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A12FB6" w14:textId="5D3DB055" w:rsidR="00FF76B9" w:rsidRDefault="0001614E" w:rsidP="003B5627">
      <w:pPr>
        <w:pStyle w:val="Body"/>
        <w:spacing w:line="360" w:lineRule="auto"/>
        <w:rPr>
          <w:rFonts w:ascii="Arial" w:hAnsi="Arial" w:cs="Arial"/>
          <w:b/>
          <w:bCs/>
          <w:sz w:val="32"/>
          <w:szCs w:val="32"/>
        </w:rPr>
      </w:pPr>
      <w:r w:rsidRPr="00D268B3">
        <w:rPr>
          <w:rFonts w:ascii="Arial" w:hAnsi="Arial" w:cs="Arial"/>
          <w:b/>
          <w:bCs/>
          <w:sz w:val="32"/>
          <w:szCs w:val="32"/>
        </w:rPr>
        <w:t>Sustainability</w:t>
      </w:r>
    </w:p>
    <w:p w14:paraId="22A283F3" w14:textId="77777777" w:rsidR="00D85D83" w:rsidRPr="00D268B3" w:rsidRDefault="00D85D83" w:rsidP="003B5627">
      <w:pPr>
        <w:pStyle w:val="Body"/>
        <w:spacing w:line="360" w:lineRule="auto"/>
        <w:rPr>
          <w:rFonts w:ascii="Arial" w:hAnsi="Arial" w:cs="Arial"/>
          <w:b/>
          <w:bCs/>
          <w:sz w:val="32"/>
          <w:szCs w:val="32"/>
        </w:rPr>
      </w:pPr>
    </w:p>
    <w:p w14:paraId="7CB01847" w14:textId="77777777" w:rsidR="00FF76B9" w:rsidRPr="00D268B3" w:rsidRDefault="00FF76B9" w:rsidP="003B5627">
      <w:pPr>
        <w:pStyle w:val="Body"/>
        <w:spacing w:line="360" w:lineRule="auto"/>
        <w:rPr>
          <w:rFonts w:ascii="Arial" w:hAnsi="Arial" w:cs="Arial"/>
          <w:sz w:val="24"/>
          <w:szCs w:val="24"/>
        </w:rPr>
      </w:pPr>
    </w:p>
    <w:p w14:paraId="0AA060B9" w14:textId="70613E20" w:rsidR="00FF76B9" w:rsidRPr="00D268B3" w:rsidRDefault="0001614E" w:rsidP="003B5627">
      <w:pPr>
        <w:pStyle w:val="Body"/>
        <w:spacing w:line="360" w:lineRule="auto"/>
        <w:rPr>
          <w:rFonts w:ascii="Arial" w:hAnsi="Arial" w:cs="Arial"/>
          <w:sz w:val="24"/>
          <w:szCs w:val="24"/>
        </w:rPr>
      </w:pPr>
      <w:r w:rsidRPr="00D268B3">
        <w:rPr>
          <w:rFonts w:ascii="Arial" w:hAnsi="Arial" w:cs="Arial"/>
          <w:sz w:val="24"/>
          <w:szCs w:val="24"/>
        </w:rPr>
        <w:t xml:space="preserve">The success of many companies and industry is largely based on the quality of the products offered to its customers and the skills of the workforce, as well as on the ability of companies to adapt to changes. Every company has established its vision and its principle, just as </w:t>
      </w:r>
      <w:r w:rsidR="00214A96">
        <w:rPr>
          <w:rFonts w:ascii="Arial" w:hAnsi="Arial" w:cs="Arial"/>
          <w:sz w:val="24"/>
          <w:szCs w:val="24"/>
        </w:rPr>
        <w:t>ASDA</w:t>
      </w:r>
      <w:r w:rsidRPr="00D268B3">
        <w:rPr>
          <w:rFonts w:ascii="Arial" w:hAnsi="Arial" w:cs="Arial"/>
          <w:sz w:val="24"/>
          <w:szCs w:val="24"/>
        </w:rPr>
        <w:t xml:space="preserve"> sustainability approach is based on the belief that protecting the environment and saving people money go hand in hand. (ASDA, 2020)</w:t>
      </w:r>
    </w:p>
    <w:p w14:paraId="45AB463D" w14:textId="77777777" w:rsidR="00FF76B9" w:rsidRPr="00D268B3" w:rsidRDefault="00FF76B9" w:rsidP="003B5627">
      <w:pPr>
        <w:pStyle w:val="Body"/>
        <w:spacing w:line="360" w:lineRule="auto"/>
        <w:rPr>
          <w:rFonts w:ascii="Arial" w:hAnsi="Arial" w:cs="Arial"/>
          <w:sz w:val="24"/>
          <w:szCs w:val="24"/>
        </w:rPr>
      </w:pPr>
    </w:p>
    <w:p w14:paraId="56B2725E" w14:textId="77777777" w:rsidR="00FF76B9" w:rsidRPr="00D268B3" w:rsidRDefault="0001614E" w:rsidP="003B5627">
      <w:pPr>
        <w:pStyle w:val="Body"/>
        <w:spacing w:line="360" w:lineRule="auto"/>
        <w:rPr>
          <w:rFonts w:ascii="Arial" w:hAnsi="Arial" w:cs="Arial"/>
          <w:sz w:val="24"/>
          <w:szCs w:val="24"/>
        </w:rPr>
      </w:pPr>
      <w:r w:rsidRPr="00D268B3">
        <w:rPr>
          <w:rFonts w:ascii="Arial" w:hAnsi="Arial" w:cs="Arial"/>
          <w:sz w:val="24"/>
          <w:szCs w:val="24"/>
        </w:rPr>
        <w:t>According to Sustainable Business Marketing (2020) sustainability marketing involves developing and promoting products and services that meet consumer needs with the purpose of ensuring a good quality life at now and for the future.</w:t>
      </w:r>
    </w:p>
    <w:p w14:paraId="16DA62AF" w14:textId="77777777" w:rsidR="00FF76B9" w:rsidRPr="00D268B3" w:rsidRDefault="00FF76B9" w:rsidP="003B5627">
      <w:pPr>
        <w:pStyle w:val="Body"/>
        <w:spacing w:line="360" w:lineRule="auto"/>
        <w:rPr>
          <w:rFonts w:ascii="Arial" w:hAnsi="Arial" w:cs="Arial"/>
          <w:sz w:val="24"/>
          <w:szCs w:val="24"/>
        </w:rPr>
      </w:pPr>
    </w:p>
    <w:p w14:paraId="53088194" w14:textId="43EBDED3" w:rsidR="00FF76B9" w:rsidRPr="00D268B3" w:rsidRDefault="0001614E" w:rsidP="003B5627">
      <w:pPr>
        <w:pStyle w:val="Body"/>
        <w:spacing w:line="360" w:lineRule="auto"/>
        <w:rPr>
          <w:rFonts w:ascii="Arial" w:hAnsi="Arial" w:cs="Arial"/>
          <w:sz w:val="24"/>
          <w:szCs w:val="24"/>
        </w:rPr>
      </w:pPr>
      <w:r w:rsidRPr="00D268B3">
        <w:rPr>
          <w:rFonts w:ascii="Arial" w:hAnsi="Arial" w:cs="Arial"/>
          <w:sz w:val="24"/>
          <w:szCs w:val="24"/>
        </w:rPr>
        <w:t xml:space="preserve">Any company that wants a long performance in the marketing system it will need to </w:t>
      </w:r>
      <w:r w:rsidR="003B5627" w:rsidRPr="00D268B3">
        <w:rPr>
          <w:rFonts w:ascii="Arial" w:hAnsi="Arial" w:cs="Arial"/>
          <w:sz w:val="24"/>
          <w:szCs w:val="24"/>
        </w:rPr>
        <w:t>guide</w:t>
      </w:r>
      <w:r w:rsidRPr="00D268B3">
        <w:rPr>
          <w:rFonts w:ascii="Arial" w:hAnsi="Arial" w:cs="Arial"/>
          <w:sz w:val="24"/>
          <w:szCs w:val="24"/>
        </w:rPr>
        <w:t xml:space="preserve"> by five principles: customers-orientated marketing, customers-value marketing, innovative marketing, sense-of mission marketing, and societal marketing. (Course Hero, 2020)</w:t>
      </w:r>
    </w:p>
    <w:p w14:paraId="085FF8D7" w14:textId="77777777" w:rsidR="00FF76B9" w:rsidRPr="00D268B3" w:rsidRDefault="00FF76B9" w:rsidP="003B5627">
      <w:pPr>
        <w:pStyle w:val="Body"/>
        <w:spacing w:line="360" w:lineRule="auto"/>
        <w:rPr>
          <w:rFonts w:ascii="Arial" w:hAnsi="Arial" w:cs="Arial"/>
          <w:sz w:val="24"/>
          <w:szCs w:val="24"/>
        </w:rPr>
      </w:pPr>
    </w:p>
    <w:p w14:paraId="64D9FD0F" w14:textId="51C9945A" w:rsidR="00FF76B9" w:rsidRPr="00D268B3" w:rsidRDefault="0001614E" w:rsidP="003B5627">
      <w:pPr>
        <w:pStyle w:val="Body"/>
        <w:spacing w:line="360" w:lineRule="auto"/>
        <w:rPr>
          <w:rFonts w:ascii="Arial" w:hAnsi="Arial" w:cs="Arial"/>
          <w:sz w:val="24"/>
          <w:szCs w:val="24"/>
        </w:rPr>
      </w:pPr>
      <w:r w:rsidRPr="00D268B3">
        <w:rPr>
          <w:rFonts w:ascii="Arial" w:hAnsi="Arial" w:cs="Arial"/>
          <w:sz w:val="24"/>
          <w:szCs w:val="24"/>
        </w:rPr>
        <w:t xml:space="preserve">According to The Responsible Business </w:t>
      </w:r>
      <w:proofErr w:type="spellStart"/>
      <w:r w:rsidRPr="00D268B3">
        <w:rPr>
          <w:rFonts w:ascii="Arial" w:hAnsi="Arial" w:cs="Arial"/>
          <w:sz w:val="24"/>
          <w:szCs w:val="24"/>
        </w:rPr>
        <w:t>Programme</w:t>
      </w:r>
      <w:proofErr w:type="spellEnd"/>
      <w:r w:rsidRPr="00D268B3">
        <w:rPr>
          <w:rFonts w:ascii="Arial" w:hAnsi="Arial" w:cs="Arial"/>
          <w:sz w:val="24"/>
          <w:szCs w:val="24"/>
        </w:rPr>
        <w:t xml:space="preserve"> (2020) A</w:t>
      </w:r>
      <w:r w:rsidR="00214A96">
        <w:rPr>
          <w:rFonts w:ascii="Arial" w:hAnsi="Arial" w:cs="Arial"/>
          <w:sz w:val="24"/>
          <w:szCs w:val="24"/>
        </w:rPr>
        <w:t>SDA</w:t>
      </w:r>
      <w:r w:rsidRPr="00D268B3">
        <w:rPr>
          <w:rFonts w:ascii="Arial" w:hAnsi="Arial" w:cs="Arial"/>
          <w:sz w:val="24"/>
          <w:szCs w:val="24"/>
        </w:rPr>
        <w:t xml:space="preserve"> has made a significant contribution through its Sustainability </w:t>
      </w:r>
      <w:proofErr w:type="spellStart"/>
      <w:r w:rsidRPr="00D268B3">
        <w:rPr>
          <w:rFonts w:ascii="Arial" w:hAnsi="Arial" w:cs="Arial"/>
          <w:sz w:val="24"/>
          <w:szCs w:val="24"/>
        </w:rPr>
        <w:t>Programme</w:t>
      </w:r>
      <w:proofErr w:type="spellEnd"/>
      <w:r w:rsidRPr="00D268B3">
        <w:rPr>
          <w:rFonts w:ascii="Arial" w:hAnsi="Arial" w:cs="Arial"/>
          <w:sz w:val="24"/>
          <w:szCs w:val="24"/>
        </w:rPr>
        <w:t xml:space="preserve">, which is delivering a strategy that works to reduce the resources needed to grow, process, store, transport and retail the food and drinks it sells. </w:t>
      </w:r>
      <w:proofErr w:type="spellStart"/>
      <w:r w:rsidRPr="00D268B3">
        <w:rPr>
          <w:rFonts w:ascii="Arial" w:hAnsi="Arial" w:cs="Arial"/>
          <w:sz w:val="24"/>
          <w:szCs w:val="24"/>
        </w:rPr>
        <w:t>Asda</w:t>
      </w:r>
      <w:proofErr w:type="spellEnd"/>
      <w:r w:rsidRPr="00D268B3">
        <w:rPr>
          <w:rFonts w:ascii="Arial" w:hAnsi="Arial" w:cs="Arial"/>
          <w:sz w:val="24"/>
          <w:szCs w:val="24"/>
        </w:rPr>
        <w:t xml:space="preserve"> has the plans set on each area of its business strategies, and some of the outcomes and impacts activities examples can be listed as: "Awards </w:t>
      </w:r>
      <w:proofErr w:type="spellStart"/>
      <w:r w:rsidRPr="00D268B3">
        <w:rPr>
          <w:rFonts w:ascii="Arial" w:hAnsi="Arial" w:cs="Arial"/>
          <w:sz w:val="24"/>
          <w:szCs w:val="24"/>
        </w:rPr>
        <w:t>Planters_Resource</w:t>
      </w:r>
      <w:proofErr w:type="spellEnd"/>
      <w:r w:rsidRPr="00D268B3">
        <w:rPr>
          <w:rFonts w:ascii="Arial" w:hAnsi="Arial" w:cs="Arial"/>
          <w:sz w:val="24"/>
          <w:szCs w:val="24"/>
        </w:rPr>
        <w:t xml:space="preserve"> Efficiency Champion, Carbon footprint reduced by 12,5%, 99,7% of waste diverted from landfill saving £34 million, 22,5% increase in locally sourced produce since 2005, £48 million saved through energy efficiency activities, 30% decrease in energy usage within existing stores since 2005".</w:t>
      </w:r>
    </w:p>
    <w:p w14:paraId="19CE280E" w14:textId="77777777" w:rsidR="00FF76B9" w:rsidRPr="00D268B3" w:rsidRDefault="0001614E">
      <w:pPr>
        <w:pStyle w:val="Body"/>
        <w:rPr>
          <w:rFonts w:ascii="Arial" w:hAnsi="Arial" w:cs="Arial"/>
          <w:sz w:val="24"/>
          <w:szCs w:val="24"/>
        </w:rPr>
      </w:pPr>
      <w:r w:rsidRPr="00D268B3">
        <w:rPr>
          <w:rFonts w:ascii="Arial" w:hAnsi="Arial" w:cs="Arial"/>
          <w:sz w:val="24"/>
          <w:szCs w:val="24"/>
        </w:rPr>
        <w:t xml:space="preserve"> </w:t>
      </w:r>
    </w:p>
    <w:p w14:paraId="14E36161" w14:textId="77777777" w:rsidR="00FF76B9" w:rsidRPr="00D268B3" w:rsidRDefault="00FF76B9">
      <w:pPr>
        <w:pStyle w:val="Body"/>
        <w:rPr>
          <w:rFonts w:ascii="Arial" w:hAnsi="Arial" w:cs="Arial"/>
          <w:sz w:val="24"/>
          <w:szCs w:val="24"/>
        </w:rPr>
      </w:pPr>
    </w:p>
    <w:p w14:paraId="721B73DE" w14:textId="77777777" w:rsidR="00FF76B9" w:rsidRPr="00D268B3" w:rsidRDefault="00FF76B9">
      <w:pPr>
        <w:pStyle w:val="Body"/>
        <w:rPr>
          <w:rFonts w:ascii="Arial" w:hAnsi="Arial" w:cs="Arial"/>
          <w:sz w:val="24"/>
          <w:szCs w:val="24"/>
        </w:rPr>
      </w:pPr>
    </w:p>
    <w:p w14:paraId="2238FD3E" w14:textId="77777777" w:rsidR="00FF76B9" w:rsidRPr="00D268B3" w:rsidRDefault="00FF76B9">
      <w:pPr>
        <w:pStyle w:val="Body"/>
        <w:rPr>
          <w:rFonts w:ascii="Arial" w:hAnsi="Arial" w:cs="Arial"/>
          <w:sz w:val="24"/>
          <w:szCs w:val="24"/>
        </w:rPr>
      </w:pPr>
    </w:p>
    <w:p w14:paraId="7F57F515" w14:textId="77777777" w:rsidR="00FF76B9" w:rsidRPr="00D268B3" w:rsidRDefault="00FF76B9">
      <w:pPr>
        <w:pStyle w:val="Body"/>
        <w:rPr>
          <w:rFonts w:ascii="Arial" w:hAnsi="Arial" w:cs="Arial"/>
          <w:sz w:val="24"/>
          <w:szCs w:val="24"/>
        </w:rPr>
      </w:pPr>
    </w:p>
    <w:p w14:paraId="6C62245B" w14:textId="77777777" w:rsidR="00FF76B9" w:rsidRPr="00D268B3" w:rsidRDefault="00FF76B9">
      <w:pPr>
        <w:pStyle w:val="Body"/>
        <w:rPr>
          <w:rFonts w:ascii="Arial" w:hAnsi="Arial" w:cs="Arial"/>
          <w:sz w:val="24"/>
          <w:szCs w:val="24"/>
        </w:rPr>
      </w:pPr>
    </w:p>
    <w:p w14:paraId="0C19AF79" w14:textId="77777777" w:rsidR="00FF76B9" w:rsidRPr="00D268B3" w:rsidRDefault="00FF76B9">
      <w:pPr>
        <w:pStyle w:val="Body"/>
        <w:rPr>
          <w:rFonts w:ascii="Arial" w:hAnsi="Arial" w:cs="Arial"/>
          <w:sz w:val="24"/>
          <w:szCs w:val="24"/>
        </w:rPr>
      </w:pPr>
    </w:p>
    <w:p w14:paraId="506D6489" w14:textId="77777777" w:rsidR="00FF76B9" w:rsidRPr="00D268B3" w:rsidRDefault="00FF76B9">
      <w:pPr>
        <w:pStyle w:val="Body"/>
        <w:rPr>
          <w:rFonts w:ascii="Arial" w:hAnsi="Arial" w:cs="Arial"/>
          <w:sz w:val="24"/>
          <w:szCs w:val="24"/>
        </w:rPr>
      </w:pPr>
    </w:p>
    <w:p w14:paraId="0FB6C2B9" w14:textId="77777777" w:rsidR="00FF76B9" w:rsidRPr="00D268B3" w:rsidRDefault="00FF76B9">
      <w:pPr>
        <w:pStyle w:val="Body"/>
        <w:rPr>
          <w:rFonts w:ascii="Arial" w:hAnsi="Arial" w:cs="Arial"/>
          <w:sz w:val="24"/>
          <w:szCs w:val="24"/>
        </w:rPr>
      </w:pPr>
    </w:p>
    <w:p w14:paraId="7158FCB6" w14:textId="77777777" w:rsidR="00FF76B9" w:rsidRPr="00D268B3" w:rsidRDefault="00FF76B9">
      <w:pPr>
        <w:pStyle w:val="Body"/>
        <w:rPr>
          <w:rFonts w:ascii="Arial" w:hAnsi="Arial" w:cs="Arial"/>
          <w:sz w:val="24"/>
          <w:szCs w:val="24"/>
        </w:rPr>
      </w:pPr>
    </w:p>
    <w:p w14:paraId="7DE3B339" w14:textId="77777777" w:rsidR="00FF76B9" w:rsidRPr="00D268B3" w:rsidRDefault="00FF76B9">
      <w:pPr>
        <w:pStyle w:val="Body"/>
        <w:rPr>
          <w:rFonts w:ascii="Arial" w:hAnsi="Arial" w:cs="Arial"/>
          <w:sz w:val="24"/>
          <w:szCs w:val="24"/>
        </w:rPr>
      </w:pPr>
    </w:p>
    <w:p w14:paraId="17397000" w14:textId="4FACB74D" w:rsidR="00D268B3" w:rsidRDefault="00D268B3">
      <w:pPr>
        <w:pStyle w:val="Body"/>
        <w:rPr>
          <w:rFonts w:ascii="Arial" w:hAnsi="Arial" w:cs="Arial"/>
          <w:sz w:val="24"/>
          <w:szCs w:val="24"/>
        </w:rPr>
      </w:pPr>
    </w:p>
    <w:p w14:paraId="3000DD64" w14:textId="77777777" w:rsidR="00D85D83" w:rsidRDefault="00D85D83">
      <w:pPr>
        <w:pStyle w:val="Body"/>
        <w:rPr>
          <w:rFonts w:ascii="Arial" w:hAnsi="Arial" w:cs="Arial"/>
          <w:sz w:val="24"/>
          <w:szCs w:val="24"/>
        </w:rPr>
      </w:pPr>
      <w:bookmarkStart w:id="0" w:name="_GoBack"/>
      <w:bookmarkEnd w:id="0"/>
    </w:p>
    <w:p w14:paraId="05872BF4" w14:textId="77777777" w:rsidR="00D268B3" w:rsidRDefault="00D268B3">
      <w:pPr>
        <w:pStyle w:val="Body"/>
        <w:rPr>
          <w:rFonts w:ascii="Arial" w:hAnsi="Arial" w:cs="Arial"/>
          <w:sz w:val="24"/>
          <w:szCs w:val="24"/>
        </w:rPr>
      </w:pPr>
    </w:p>
    <w:p w14:paraId="58FC686A" w14:textId="118A6667" w:rsidR="00FF76B9" w:rsidRPr="00D85D83" w:rsidRDefault="0001614E">
      <w:pPr>
        <w:pStyle w:val="Body"/>
        <w:rPr>
          <w:rFonts w:ascii="Arial" w:hAnsi="Arial" w:cs="Arial"/>
          <w:b/>
          <w:bCs/>
          <w:sz w:val="32"/>
          <w:szCs w:val="32"/>
        </w:rPr>
      </w:pPr>
      <w:r w:rsidRPr="00D85D83">
        <w:rPr>
          <w:rFonts w:ascii="Arial" w:hAnsi="Arial" w:cs="Arial"/>
          <w:b/>
          <w:bCs/>
          <w:sz w:val="32"/>
          <w:szCs w:val="32"/>
        </w:rPr>
        <w:t>Reference list</w:t>
      </w:r>
    </w:p>
    <w:p w14:paraId="663E97C0" w14:textId="05E4A5B6" w:rsidR="00FF76B9" w:rsidRDefault="00FF76B9">
      <w:pPr>
        <w:pStyle w:val="Body"/>
        <w:rPr>
          <w:rFonts w:ascii="Arial" w:hAnsi="Arial" w:cs="Arial"/>
          <w:sz w:val="24"/>
          <w:szCs w:val="24"/>
        </w:rPr>
      </w:pPr>
    </w:p>
    <w:p w14:paraId="2FB5F05D" w14:textId="71D2F0EE" w:rsidR="00D85D83" w:rsidRDefault="00D85D83">
      <w:pPr>
        <w:pStyle w:val="Body"/>
        <w:rPr>
          <w:rFonts w:ascii="Arial" w:hAnsi="Arial" w:cs="Arial"/>
          <w:sz w:val="24"/>
          <w:szCs w:val="24"/>
        </w:rPr>
      </w:pPr>
    </w:p>
    <w:p w14:paraId="4471CFCC" w14:textId="77777777" w:rsidR="00D85D83" w:rsidRPr="00D268B3" w:rsidRDefault="00D85D83">
      <w:pPr>
        <w:pStyle w:val="Body"/>
        <w:rPr>
          <w:rFonts w:ascii="Arial" w:hAnsi="Arial" w:cs="Arial"/>
          <w:sz w:val="24"/>
          <w:szCs w:val="24"/>
        </w:rPr>
      </w:pPr>
    </w:p>
    <w:p w14:paraId="7968A9E6" w14:textId="42BD2B60" w:rsidR="003B5627" w:rsidRPr="00214A96" w:rsidRDefault="003B5627" w:rsidP="003B5627">
      <w:pPr>
        <w:pStyle w:val="Body"/>
        <w:rPr>
          <w:rFonts w:ascii="Arial" w:hAnsi="Arial" w:cs="Arial"/>
          <w:sz w:val="24"/>
          <w:szCs w:val="24"/>
        </w:rPr>
      </w:pPr>
      <w:r w:rsidRPr="00214A96">
        <w:rPr>
          <w:rFonts w:ascii="Arial" w:hAnsi="Arial" w:cs="Arial"/>
          <w:sz w:val="24"/>
          <w:szCs w:val="24"/>
        </w:rPr>
        <w:t xml:space="preserve">ASDA (2020) </w:t>
      </w:r>
      <w:r w:rsidRPr="00214A96">
        <w:rPr>
          <w:rFonts w:ascii="Arial" w:hAnsi="Arial" w:cs="Arial"/>
          <w:i/>
          <w:iCs/>
          <w:sz w:val="24"/>
          <w:szCs w:val="24"/>
        </w:rPr>
        <w:t>Our Sustainability Commitment,</w:t>
      </w:r>
      <w:r w:rsidRPr="00214A96">
        <w:rPr>
          <w:rFonts w:ascii="Arial" w:hAnsi="Arial" w:cs="Arial"/>
          <w:sz w:val="24"/>
          <w:szCs w:val="24"/>
        </w:rPr>
        <w:t xml:space="preserve"> Available at: </w:t>
      </w:r>
      <w:hyperlink r:id="rId6" w:history="1">
        <w:r w:rsidRPr="00214A96">
          <w:rPr>
            <w:rStyle w:val="Hyperlink0"/>
            <w:rFonts w:ascii="Arial" w:hAnsi="Arial" w:cs="Arial"/>
            <w:sz w:val="24"/>
            <w:szCs w:val="24"/>
            <w:u w:val="none"/>
          </w:rPr>
          <w:t>https://www.asdasupplier.com/responsibility/our-sustainability-commitments</w:t>
        </w:r>
      </w:hyperlink>
      <w:r w:rsidRPr="00214A96">
        <w:rPr>
          <w:rFonts w:ascii="Arial" w:hAnsi="Arial" w:cs="Arial"/>
          <w:sz w:val="24"/>
          <w:szCs w:val="24"/>
        </w:rPr>
        <w:t>, accessed on March 2020.</w:t>
      </w:r>
    </w:p>
    <w:p w14:paraId="6E35C861" w14:textId="77777777" w:rsidR="003B5627" w:rsidRPr="00214A96" w:rsidRDefault="003B5627" w:rsidP="003B5627">
      <w:pPr>
        <w:pStyle w:val="Body"/>
        <w:rPr>
          <w:rFonts w:ascii="Arial" w:hAnsi="Arial" w:cs="Arial"/>
          <w:sz w:val="24"/>
          <w:szCs w:val="24"/>
        </w:rPr>
      </w:pPr>
    </w:p>
    <w:p w14:paraId="4F211205" w14:textId="77777777" w:rsidR="003B5627" w:rsidRPr="00214A96" w:rsidRDefault="003B5627" w:rsidP="003B5627">
      <w:pPr>
        <w:pStyle w:val="Body"/>
        <w:rPr>
          <w:rFonts w:ascii="Arial" w:hAnsi="Arial" w:cs="Arial"/>
          <w:sz w:val="24"/>
          <w:szCs w:val="24"/>
        </w:rPr>
      </w:pPr>
      <w:r w:rsidRPr="00214A96">
        <w:rPr>
          <w:rFonts w:ascii="Arial" w:hAnsi="Arial" w:cs="Arial"/>
          <w:sz w:val="24"/>
          <w:szCs w:val="24"/>
        </w:rPr>
        <w:t xml:space="preserve">Course Hero (2020) </w:t>
      </w:r>
      <w:r w:rsidRPr="00214A96">
        <w:rPr>
          <w:rFonts w:ascii="Arial" w:hAnsi="Arial" w:cs="Arial"/>
          <w:i/>
          <w:iCs/>
          <w:sz w:val="24"/>
          <w:szCs w:val="24"/>
        </w:rPr>
        <w:t>Business Actions Toward Sustainable Marketing</w:t>
      </w:r>
      <w:r w:rsidRPr="00214A96">
        <w:rPr>
          <w:rFonts w:ascii="Arial" w:hAnsi="Arial" w:cs="Arial"/>
          <w:sz w:val="24"/>
          <w:szCs w:val="24"/>
        </w:rPr>
        <w:t xml:space="preserve">, Available at: </w:t>
      </w:r>
      <w:hyperlink r:id="rId7" w:history="1">
        <w:r w:rsidRPr="00214A96">
          <w:rPr>
            <w:rStyle w:val="Hyperlink0"/>
            <w:rFonts w:ascii="Arial" w:hAnsi="Arial" w:cs="Arial"/>
            <w:sz w:val="24"/>
            <w:szCs w:val="24"/>
            <w:u w:val="none"/>
          </w:rPr>
          <w:t>https://www.coursehero.com/file/p6sg115/Business-actions-Toward-Sustainable-Marketing-Sustainable-Marketing-Principles/</w:t>
        </w:r>
      </w:hyperlink>
      <w:r w:rsidRPr="00214A96">
        <w:rPr>
          <w:rFonts w:ascii="Arial" w:hAnsi="Arial" w:cs="Arial"/>
          <w:sz w:val="24"/>
          <w:szCs w:val="24"/>
        </w:rPr>
        <w:t>, accessed on March 2020.</w:t>
      </w:r>
    </w:p>
    <w:p w14:paraId="0A509A83" w14:textId="77777777" w:rsidR="00FF76B9" w:rsidRPr="00214A96" w:rsidRDefault="00FF76B9">
      <w:pPr>
        <w:pStyle w:val="Body"/>
        <w:rPr>
          <w:rFonts w:ascii="Arial" w:hAnsi="Arial" w:cs="Arial"/>
          <w:sz w:val="24"/>
          <w:szCs w:val="24"/>
        </w:rPr>
      </w:pPr>
    </w:p>
    <w:p w14:paraId="51444D6F" w14:textId="77777777" w:rsidR="00FF76B9" w:rsidRPr="00214A96" w:rsidRDefault="0001614E">
      <w:pPr>
        <w:pStyle w:val="Body"/>
        <w:rPr>
          <w:rFonts w:ascii="Arial" w:hAnsi="Arial" w:cs="Arial"/>
          <w:sz w:val="24"/>
          <w:szCs w:val="24"/>
        </w:rPr>
      </w:pPr>
      <w:r w:rsidRPr="00214A96">
        <w:rPr>
          <w:rFonts w:ascii="Arial" w:hAnsi="Arial" w:cs="Arial"/>
          <w:sz w:val="24"/>
          <w:szCs w:val="24"/>
        </w:rPr>
        <w:t xml:space="preserve">Sustainable Business Marketing (2020) </w:t>
      </w:r>
      <w:r w:rsidRPr="00214A96">
        <w:rPr>
          <w:rFonts w:ascii="Arial" w:hAnsi="Arial" w:cs="Arial"/>
          <w:i/>
          <w:iCs/>
          <w:sz w:val="24"/>
          <w:szCs w:val="24"/>
        </w:rPr>
        <w:t>What is Sustainable Marketing</w:t>
      </w:r>
      <w:r w:rsidRPr="00214A96">
        <w:rPr>
          <w:rFonts w:ascii="Arial" w:hAnsi="Arial" w:cs="Arial"/>
          <w:sz w:val="24"/>
          <w:szCs w:val="24"/>
        </w:rPr>
        <w:t xml:space="preserve">, Chapter 6, Available at: </w:t>
      </w:r>
      <w:hyperlink r:id="rId8" w:history="1">
        <w:r w:rsidRPr="00214A96">
          <w:rPr>
            <w:rStyle w:val="Hyperlink0"/>
            <w:rFonts w:ascii="Arial" w:hAnsi="Arial" w:cs="Arial"/>
            <w:sz w:val="24"/>
            <w:szCs w:val="24"/>
            <w:u w:val="none"/>
          </w:rPr>
          <w:t>https://saylordotorg.github.io/text_the-sustainable-business-case-book/s10-sustainable-business-marketing.html</w:t>
        </w:r>
      </w:hyperlink>
      <w:r w:rsidRPr="00214A96">
        <w:rPr>
          <w:rFonts w:ascii="Arial" w:hAnsi="Arial" w:cs="Arial"/>
          <w:sz w:val="24"/>
          <w:szCs w:val="24"/>
        </w:rPr>
        <w:t>, accessed on March 2020.</w:t>
      </w:r>
    </w:p>
    <w:p w14:paraId="445B7DDB" w14:textId="77777777" w:rsidR="00FF76B9" w:rsidRPr="00214A96" w:rsidRDefault="00FF76B9">
      <w:pPr>
        <w:pStyle w:val="Body"/>
        <w:rPr>
          <w:rFonts w:ascii="Arial" w:hAnsi="Arial" w:cs="Arial"/>
          <w:sz w:val="24"/>
          <w:szCs w:val="24"/>
        </w:rPr>
      </w:pPr>
    </w:p>
    <w:p w14:paraId="1CE9F3E8" w14:textId="77777777" w:rsidR="003B5627" w:rsidRPr="00214A96" w:rsidRDefault="003B5627" w:rsidP="003B5627">
      <w:pPr>
        <w:pStyle w:val="Body"/>
        <w:rPr>
          <w:rFonts w:ascii="Arial" w:hAnsi="Arial" w:cs="Arial"/>
          <w:sz w:val="24"/>
          <w:szCs w:val="24"/>
        </w:rPr>
      </w:pPr>
      <w:r w:rsidRPr="00214A96">
        <w:rPr>
          <w:rFonts w:ascii="Arial" w:hAnsi="Arial" w:cs="Arial"/>
          <w:sz w:val="24"/>
          <w:szCs w:val="24"/>
        </w:rPr>
        <w:t xml:space="preserve">The Responsible Business Network (2020) </w:t>
      </w:r>
      <w:proofErr w:type="spellStart"/>
      <w:r w:rsidRPr="00214A96">
        <w:rPr>
          <w:rFonts w:ascii="Arial" w:hAnsi="Arial" w:cs="Arial"/>
          <w:i/>
          <w:iCs/>
          <w:sz w:val="24"/>
          <w:szCs w:val="24"/>
        </w:rPr>
        <w:t>Asda</w:t>
      </w:r>
      <w:proofErr w:type="spellEnd"/>
      <w:r w:rsidRPr="00214A96">
        <w:rPr>
          <w:rFonts w:ascii="Arial" w:hAnsi="Arial" w:cs="Arial"/>
          <w:i/>
          <w:iCs/>
          <w:sz w:val="24"/>
          <w:szCs w:val="24"/>
        </w:rPr>
        <w:t xml:space="preserve"> - The </w:t>
      </w:r>
      <w:proofErr w:type="spellStart"/>
      <w:r w:rsidRPr="00214A96">
        <w:rPr>
          <w:rFonts w:ascii="Arial" w:hAnsi="Arial" w:cs="Arial"/>
          <w:i/>
          <w:iCs/>
          <w:sz w:val="24"/>
          <w:szCs w:val="24"/>
        </w:rPr>
        <w:t>Asda</w:t>
      </w:r>
      <w:proofErr w:type="spellEnd"/>
      <w:r w:rsidRPr="00214A96">
        <w:rPr>
          <w:rFonts w:ascii="Arial" w:hAnsi="Arial" w:cs="Arial"/>
          <w:i/>
          <w:iCs/>
          <w:sz w:val="24"/>
          <w:szCs w:val="24"/>
        </w:rPr>
        <w:t xml:space="preserve"> Sustainability </w:t>
      </w:r>
      <w:proofErr w:type="spellStart"/>
      <w:r w:rsidRPr="00214A96">
        <w:rPr>
          <w:rFonts w:ascii="Arial" w:hAnsi="Arial" w:cs="Arial"/>
          <w:i/>
          <w:iCs/>
          <w:sz w:val="24"/>
          <w:szCs w:val="24"/>
        </w:rPr>
        <w:t>Programme</w:t>
      </w:r>
      <w:proofErr w:type="spellEnd"/>
      <w:r w:rsidRPr="00214A96">
        <w:rPr>
          <w:rFonts w:ascii="Arial" w:hAnsi="Arial" w:cs="Arial"/>
          <w:sz w:val="24"/>
          <w:szCs w:val="24"/>
        </w:rPr>
        <w:t xml:space="preserve">, Available at: </w:t>
      </w:r>
      <w:hyperlink r:id="rId9" w:history="1">
        <w:r w:rsidRPr="00214A96">
          <w:rPr>
            <w:rStyle w:val="Hyperlink0"/>
            <w:rFonts w:ascii="Arial" w:hAnsi="Arial" w:cs="Arial"/>
            <w:sz w:val="24"/>
            <w:szCs w:val="24"/>
            <w:u w:val="none"/>
          </w:rPr>
          <w:t>https://www.bitcn</w:t>
        </w:r>
        <w:r w:rsidRPr="00214A96">
          <w:rPr>
            <w:rStyle w:val="Hyperlink0"/>
            <w:rFonts w:ascii="Arial" w:hAnsi="Arial" w:cs="Arial"/>
            <w:sz w:val="24"/>
            <w:szCs w:val="24"/>
            <w:u w:val="none"/>
          </w:rPr>
          <w:t>i</w:t>
        </w:r>
        <w:r w:rsidRPr="00214A96">
          <w:rPr>
            <w:rStyle w:val="Hyperlink0"/>
            <w:rFonts w:ascii="Arial" w:hAnsi="Arial" w:cs="Arial"/>
            <w:sz w:val="24"/>
            <w:szCs w:val="24"/>
            <w:u w:val="none"/>
          </w:rPr>
          <w:t>.org.uk/success-story/asda-the-asda-sustainability-programme/</w:t>
        </w:r>
      </w:hyperlink>
      <w:r w:rsidRPr="00214A96">
        <w:rPr>
          <w:rFonts w:ascii="Arial" w:hAnsi="Arial" w:cs="Arial"/>
          <w:sz w:val="24"/>
          <w:szCs w:val="24"/>
        </w:rPr>
        <w:t>, accessed on 2020.</w:t>
      </w:r>
    </w:p>
    <w:p w14:paraId="04F80EEF" w14:textId="77777777" w:rsidR="00FF76B9" w:rsidRPr="00214A96" w:rsidRDefault="00FF76B9">
      <w:pPr>
        <w:pStyle w:val="Body"/>
        <w:rPr>
          <w:rFonts w:ascii="Arial" w:hAnsi="Arial" w:cs="Arial"/>
          <w:sz w:val="32"/>
          <w:szCs w:val="32"/>
        </w:rPr>
      </w:pPr>
    </w:p>
    <w:p w14:paraId="3B61882B" w14:textId="77777777" w:rsidR="00FF76B9" w:rsidRPr="00214A96" w:rsidRDefault="00FF76B9">
      <w:pPr>
        <w:pStyle w:val="Body"/>
        <w:rPr>
          <w:rFonts w:ascii="Arial" w:hAnsi="Arial" w:cs="Arial"/>
          <w:sz w:val="32"/>
          <w:szCs w:val="32"/>
        </w:rPr>
      </w:pPr>
    </w:p>
    <w:p w14:paraId="664472CA" w14:textId="77777777" w:rsidR="00FF76B9" w:rsidRPr="00214A96" w:rsidRDefault="00FF76B9">
      <w:pPr>
        <w:pStyle w:val="Body"/>
        <w:rPr>
          <w:rFonts w:ascii="Arial" w:hAnsi="Arial" w:cs="Arial"/>
          <w:sz w:val="32"/>
          <w:szCs w:val="32"/>
        </w:rPr>
      </w:pPr>
    </w:p>
    <w:p w14:paraId="6AF49608" w14:textId="77777777" w:rsidR="00FF76B9" w:rsidRDefault="00FF76B9">
      <w:pPr>
        <w:pStyle w:val="Body"/>
      </w:pPr>
    </w:p>
    <w:p w14:paraId="00B31B03" w14:textId="77777777" w:rsidR="00FF76B9" w:rsidRDefault="00FF76B9">
      <w:pPr>
        <w:pStyle w:val="Body"/>
      </w:pPr>
    </w:p>
    <w:p w14:paraId="721FE441" w14:textId="77777777" w:rsidR="00FF76B9" w:rsidRDefault="00FF76B9">
      <w:pPr>
        <w:pStyle w:val="Body"/>
      </w:pPr>
    </w:p>
    <w:p w14:paraId="20552E85" w14:textId="77777777" w:rsidR="003B5627" w:rsidRDefault="003B5627">
      <w:pPr>
        <w:pStyle w:val="Body"/>
      </w:pPr>
    </w:p>
    <w:sectPr w:rsidR="003B5627">
      <w:headerReference w:type="default" r:id="rId10"/>
      <w:footerReference w:type="default" r:id="rId1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6491C6" w14:textId="77777777" w:rsidR="00937076" w:rsidRDefault="00937076">
      <w:r>
        <w:separator/>
      </w:r>
    </w:p>
  </w:endnote>
  <w:endnote w:type="continuationSeparator" w:id="0">
    <w:p w14:paraId="353879F1" w14:textId="77777777" w:rsidR="00937076" w:rsidRDefault="009370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9B2977" w14:textId="77777777" w:rsidR="00FF76B9" w:rsidRDefault="00FF76B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DAECD" w14:textId="77777777" w:rsidR="00937076" w:rsidRDefault="00937076">
      <w:r>
        <w:separator/>
      </w:r>
    </w:p>
  </w:footnote>
  <w:footnote w:type="continuationSeparator" w:id="0">
    <w:p w14:paraId="7BC88325" w14:textId="77777777" w:rsidR="00937076" w:rsidRDefault="009370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D9788E" w14:textId="77777777" w:rsidR="00FF76B9" w:rsidRDefault="00FF76B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6B9"/>
    <w:rsid w:val="0001614E"/>
    <w:rsid w:val="00214A96"/>
    <w:rsid w:val="00321526"/>
    <w:rsid w:val="003B5627"/>
    <w:rsid w:val="00937076"/>
    <w:rsid w:val="00BF480B"/>
    <w:rsid w:val="00D268B3"/>
    <w:rsid w:val="00D85D83"/>
    <w:rsid w:val="00FF7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AC233"/>
  <w15:docId w15:val="{991635C4-08CA-4050-A813-887E7BAE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ylordotorg.github.io/text_the-sustainable-business-case-book/s10-sustainable-business-marketing.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ursehero.com/file/p6sg115/Business-actions-Toward-Sustainable-Marketing-Sustainable-Marketing-Principl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dasupplier.com/responsibility/our-sustainability-commitment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itcni.org.uk/success-story/asda-the-asda-sustainability-programme/"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72</TotalTime>
  <Pages>2</Pages>
  <Words>442</Words>
  <Characters>2524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Chirila</cp:lastModifiedBy>
  <cp:revision>5</cp:revision>
  <dcterms:created xsi:type="dcterms:W3CDTF">2020-03-17T14:37:00Z</dcterms:created>
  <dcterms:modified xsi:type="dcterms:W3CDTF">2020-03-17T15:49:00Z</dcterms:modified>
</cp:coreProperties>
</file>