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675DC" w14:textId="7E4BC57D" w:rsidR="00640ECD" w:rsidRPr="00F3717C" w:rsidRDefault="00640ECD" w:rsidP="006C5EB0">
      <w:pPr>
        <w:spacing w:line="360" w:lineRule="auto"/>
        <w:rPr>
          <w:rFonts w:ascii="Arial" w:hAnsi="Arial" w:cs="Arial"/>
        </w:rPr>
      </w:pPr>
    </w:p>
    <w:p w14:paraId="7047C5DB" w14:textId="048FBD2F" w:rsidR="00640ECD" w:rsidRPr="00F3717C" w:rsidRDefault="00640ECD" w:rsidP="006C5EB0">
      <w:pPr>
        <w:spacing w:line="360" w:lineRule="auto"/>
        <w:rPr>
          <w:rFonts w:ascii="Arial" w:hAnsi="Arial" w:cs="Arial"/>
        </w:rPr>
      </w:pPr>
    </w:p>
    <w:p w14:paraId="651321DE" w14:textId="0F6339D2" w:rsidR="00640ECD" w:rsidRPr="00F3717C" w:rsidRDefault="00640ECD" w:rsidP="006C5EB0">
      <w:pPr>
        <w:spacing w:line="360" w:lineRule="auto"/>
        <w:rPr>
          <w:rFonts w:ascii="Arial" w:hAnsi="Arial" w:cs="Arial"/>
        </w:rPr>
      </w:pPr>
    </w:p>
    <w:p w14:paraId="6FDB6361" w14:textId="77777777" w:rsidR="00640ECD" w:rsidRPr="00F3717C" w:rsidRDefault="00640ECD" w:rsidP="00157571">
      <w:pPr>
        <w:tabs>
          <w:tab w:val="left" w:pos="0"/>
        </w:tabs>
        <w:spacing w:line="360" w:lineRule="auto"/>
        <w:rPr>
          <w:rFonts w:ascii="Arial" w:hAnsi="Arial" w:cs="Arial"/>
        </w:rPr>
      </w:pPr>
    </w:p>
    <w:p w14:paraId="2FC143C5" w14:textId="4703A33C" w:rsidR="00640ECD" w:rsidRPr="00F3717C" w:rsidRDefault="00640ECD" w:rsidP="00157571">
      <w:pPr>
        <w:tabs>
          <w:tab w:val="left" w:pos="0"/>
        </w:tabs>
        <w:spacing w:line="360" w:lineRule="auto"/>
        <w:rPr>
          <w:rFonts w:ascii="Arial" w:hAnsi="Arial" w:cs="Arial"/>
        </w:rPr>
      </w:pPr>
    </w:p>
    <w:p w14:paraId="6E621EDB" w14:textId="77777777" w:rsidR="00640ECD" w:rsidRPr="00F3717C" w:rsidRDefault="00640ECD" w:rsidP="00157571">
      <w:pPr>
        <w:tabs>
          <w:tab w:val="left" w:pos="0"/>
        </w:tabs>
        <w:spacing w:line="360" w:lineRule="auto"/>
        <w:rPr>
          <w:rFonts w:ascii="Arial" w:hAnsi="Arial" w:cs="Arial"/>
        </w:rPr>
      </w:pPr>
    </w:p>
    <w:p w14:paraId="5CB1FFB9" w14:textId="77777777" w:rsidR="00640ECD" w:rsidRPr="00F3717C" w:rsidRDefault="00640ECD" w:rsidP="00157571">
      <w:pPr>
        <w:tabs>
          <w:tab w:val="left" w:pos="0"/>
        </w:tabs>
        <w:spacing w:line="360" w:lineRule="auto"/>
        <w:ind w:left="1440" w:hanging="1440"/>
        <w:jc w:val="center"/>
        <w:rPr>
          <w:rFonts w:ascii="Arial" w:hAnsi="Arial" w:cs="Arial"/>
          <w:sz w:val="56"/>
          <w:szCs w:val="56"/>
        </w:rPr>
      </w:pPr>
    </w:p>
    <w:p w14:paraId="71BBEF5B" w14:textId="48FD072F" w:rsidR="00640ECD" w:rsidRPr="00F3717C" w:rsidRDefault="00640ECD" w:rsidP="00157571">
      <w:pPr>
        <w:tabs>
          <w:tab w:val="left" w:pos="0"/>
        </w:tabs>
        <w:spacing w:line="360" w:lineRule="auto"/>
        <w:ind w:left="1440" w:hanging="1440"/>
        <w:jc w:val="center"/>
        <w:rPr>
          <w:rFonts w:ascii="Arial" w:hAnsi="Arial" w:cs="Arial"/>
          <w:sz w:val="56"/>
          <w:szCs w:val="56"/>
        </w:rPr>
      </w:pPr>
    </w:p>
    <w:p w14:paraId="2ABA55F9" w14:textId="49164112" w:rsidR="00640ECD" w:rsidRPr="00F3717C" w:rsidRDefault="00CB14C6" w:rsidP="00157571">
      <w:pPr>
        <w:tabs>
          <w:tab w:val="left" w:pos="0"/>
        </w:tabs>
        <w:spacing w:line="360" w:lineRule="auto"/>
        <w:ind w:left="1440" w:hanging="1440"/>
        <w:jc w:val="center"/>
        <w:rPr>
          <w:rFonts w:ascii="Arial" w:hAnsi="Arial" w:cs="Arial"/>
          <w:sz w:val="56"/>
          <w:szCs w:val="56"/>
        </w:rPr>
      </w:pPr>
      <w:r>
        <w:rPr>
          <w:rFonts w:ascii="Arial" w:hAnsi="Arial" w:cs="Arial"/>
          <w:sz w:val="56"/>
          <w:szCs w:val="56"/>
        </w:rPr>
        <w:t>Assignment 1</w:t>
      </w:r>
    </w:p>
    <w:p w14:paraId="49810AB2" w14:textId="29DD451C" w:rsidR="00640ECD" w:rsidRPr="00F3717C" w:rsidRDefault="00640ECD" w:rsidP="00157571">
      <w:pPr>
        <w:tabs>
          <w:tab w:val="left" w:pos="0"/>
        </w:tabs>
        <w:spacing w:line="360" w:lineRule="auto"/>
        <w:rPr>
          <w:rFonts w:ascii="Arial" w:hAnsi="Arial" w:cs="Arial"/>
          <w:sz w:val="32"/>
          <w:szCs w:val="32"/>
        </w:rPr>
      </w:pPr>
    </w:p>
    <w:p w14:paraId="76843550" w14:textId="3E7525BA" w:rsidR="00640ECD" w:rsidRPr="00F3717C" w:rsidRDefault="00640ECD" w:rsidP="00157571">
      <w:pPr>
        <w:tabs>
          <w:tab w:val="left" w:pos="0"/>
        </w:tabs>
        <w:spacing w:line="360" w:lineRule="auto"/>
        <w:rPr>
          <w:rFonts w:ascii="Arial" w:hAnsi="Arial" w:cs="Arial"/>
          <w:sz w:val="32"/>
          <w:szCs w:val="32"/>
        </w:rPr>
      </w:pPr>
    </w:p>
    <w:p w14:paraId="48FE386C" w14:textId="132DF512" w:rsidR="00640ECD" w:rsidRPr="00F3717C" w:rsidRDefault="00640ECD" w:rsidP="00157571">
      <w:pPr>
        <w:tabs>
          <w:tab w:val="left" w:pos="0"/>
        </w:tabs>
        <w:spacing w:line="360" w:lineRule="auto"/>
        <w:rPr>
          <w:rFonts w:ascii="Arial" w:hAnsi="Arial" w:cs="Arial"/>
          <w:sz w:val="32"/>
          <w:szCs w:val="32"/>
        </w:rPr>
      </w:pPr>
    </w:p>
    <w:p w14:paraId="41DE5DC8" w14:textId="77777777" w:rsidR="00640ECD" w:rsidRPr="00F3717C" w:rsidRDefault="00640ECD" w:rsidP="00157571">
      <w:pPr>
        <w:tabs>
          <w:tab w:val="left" w:pos="0"/>
        </w:tabs>
        <w:spacing w:line="360" w:lineRule="auto"/>
        <w:rPr>
          <w:rFonts w:ascii="Arial" w:hAnsi="Arial" w:cs="Arial"/>
          <w:sz w:val="32"/>
          <w:szCs w:val="32"/>
        </w:rPr>
      </w:pPr>
    </w:p>
    <w:p w14:paraId="659DF015" w14:textId="77777777" w:rsidR="00640ECD" w:rsidRDefault="00640ECD" w:rsidP="00157571">
      <w:pPr>
        <w:tabs>
          <w:tab w:val="left" w:pos="0"/>
        </w:tabs>
        <w:spacing w:line="360" w:lineRule="auto"/>
        <w:rPr>
          <w:rFonts w:ascii="Arial" w:hAnsi="Arial" w:cs="Arial"/>
          <w:sz w:val="32"/>
          <w:szCs w:val="32"/>
        </w:rPr>
      </w:pPr>
    </w:p>
    <w:p w14:paraId="4C1A0570" w14:textId="77777777" w:rsidR="00F3717C" w:rsidRPr="00F3717C" w:rsidRDefault="00F3717C" w:rsidP="00157571">
      <w:pPr>
        <w:tabs>
          <w:tab w:val="left" w:pos="0"/>
        </w:tabs>
        <w:spacing w:line="360" w:lineRule="auto"/>
        <w:rPr>
          <w:rFonts w:ascii="Arial" w:hAnsi="Arial" w:cs="Arial"/>
          <w:sz w:val="32"/>
          <w:szCs w:val="32"/>
        </w:rPr>
      </w:pPr>
    </w:p>
    <w:p w14:paraId="4469CFB6" w14:textId="3C0DEB9B" w:rsidR="00640ECD" w:rsidRPr="00F3717C" w:rsidRDefault="00C33F62" w:rsidP="00157571">
      <w:pPr>
        <w:tabs>
          <w:tab w:val="left" w:pos="0"/>
        </w:tabs>
        <w:spacing w:line="360" w:lineRule="auto"/>
        <w:rPr>
          <w:rFonts w:ascii="Arial" w:hAnsi="Arial" w:cs="Arial"/>
          <w:sz w:val="24"/>
          <w:szCs w:val="24"/>
        </w:rPr>
      </w:pPr>
      <w:r w:rsidRPr="00F3717C">
        <w:rPr>
          <w:rFonts w:ascii="Arial" w:hAnsi="Arial" w:cs="Arial"/>
          <w:sz w:val="24"/>
          <w:szCs w:val="24"/>
        </w:rPr>
        <w:t>Program of study: BA (Hons) Business Management</w:t>
      </w:r>
    </w:p>
    <w:p w14:paraId="3D8B0969" w14:textId="5DFFB419" w:rsidR="00871FAB" w:rsidRPr="00F3717C" w:rsidRDefault="00871FAB" w:rsidP="00157571">
      <w:pPr>
        <w:tabs>
          <w:tab w:val="left" w:pos="0"/>
        </w:tabs>
        <w:spacing w:line="360" w:lineRule="auto"/>
        <w:rPr>
          <w:rFonts w:ascii="Arial" w:hAnsi="Arial" w:cs="Arial"/>
          <w:sz w:val="24"/>
          <w:szCs w:val="24"/>
        </w:rPr>
      </w:pPr>
      <w:r w:rsidRPr="00F3717C">
        <w:rPr>
          <w:rFonts w:ascii="Arial" w:hAnsi="Arial" w:cs="Arial"/>
          <w:sz w:val="24"/>
          <w:szCs w:val="24"/>
        </w:rPr>
        <w:t xml:space="preserve">Module: </w:t>
      </w:r>
      <w:r w:rsidR="000C3778" w:rsidRPr="000C3778">
        <w:rPr>
          <w:rFonts w:ascii="Arial" w:hAnsi="Arial" w:cs="Arial"/>
          <w:sz w:val="24"/>
          <w:szCs w:val="24"/>
        </w:rPr>
        <w:t>Leadership and Management Theory and Practice</w:t>
      </w:r>
      <w:r w:rsidR="000C3778">
        <w:rPr>
          <w:rFonts w:ascii="Arial" w:hAnsi="Arial" w:cs="Arial"/>
          <w:sz w:val="24"/>
          <w:szCs w:val="24"/>
        </w:rPr>
        <w:t xml:space="preserve"> </w:t>
      </w:r>
      <w:r w:rsidRPr="00F3717C">
        <w:rPr>
          <w:rFonts w:ascii="Arial" w:hAnsi="Arial" w:cs="Arial"/>
          <w:sz w:val="24"/>
          <w:szCs w:val="24"/>
        </w:rPr>
        <w:t>LCBB</w:t>
      </w:r>
      <w:r w:rsidR="00351DD4">
        <w:rPr>
          <w:rFonts w:ascii="Arial" w:hAnsi="Arial" w:cs="Arial"/>
          <w:sz w:val="24"/>
          <w:szCs w:val="24"/>
        </w:rPr>
        <w:t>600</w:t>
      </w:r>
      <w:r w:rsidR="000C3778">
        <w:rPr>
          <w:rFonts w:ascii="Arial" w:hAnsi="Arial" w:cs="Arial"/>
          <w:sz w:val="24"/>
          <w:szCs w:val="24"/>
        </w:rPr>
        <w:t>3</w:t>
      </w:r>
    </w:p>
    <w:p w14:paraId="5BC75289" w14:textId="007F39D8" w:rsidR="00640ECD" w:rsidRPr="00F3717C" w:rsidRDefault="007F4693" w:rsidP="00157571">
      <w:pPr>
        <w:tabs>
          <w:tab w:val="left" w:pos="0"/>
        </w:tabs>
        <w:spacing w:line="360" w:lineRule="auto"/>
        <w:rPr>
          <w:rFonts w:ascii="Arial" w:hAnsi="Arial" w:cs="Arial"/>
          <w:sz w:val="24"/>
          <w:szCs w:val="24"/>
        </w:rPr>
      </w:pPr>
      <w:r w:rsidRPr="00F3717C">
        <w:rPr>
          <w:rFonts w:ascii="Arial" w:hAnsi="Arial" w:cs="Arial"/>
          <w:sz w:val="24"/>
          <w:szCs w:val="24"/>
        </w:rPr>
        <w:t xml:space="preserve">Student </w:t>
      </w:r>
      <w:r w:rsidR="007B0FD1" w:rsidRPr="00F3717C">
        <w:rPr>
          <w:rFonts w:ascii="Arial" w:hAnsi="Arial" w:cs="Arial"/>
          <w:sz w:val="24"/>
          <w:szCs w:val="24"/>
        </w:rPr>
        <w:t>n</w:t>
      </w:r>
      <w:r w:rsidR="00640ECD" w:rsidRPr="00F3717C">
        <w:rPr>
          <w:rFonts w:ascii="Arial" w:hAnsi="Arial" w:cs="Arial"/>
          <w:sz w:val="24"/>
          <w:szCs w:val="24"/>
        </w:rPr>
        <w:t>ame: Paul-Silvian Vornicescu</w:t>
      </w:r>
    </w:p>
    <w:p w14:paraId="08B640AB" w14:textId="5D6DDCE3" w:rsidR="00640ECD" w:rsidRPr="00F3717C" w:rsidRDefault="00640ECD" w:rsidP="00157571">
      <w:pPr>
        <w:tabs>
          <w:tab w:val="left" w:pos="0"/>
        </w:tabs>
        <w:spacing w:line="360" w:lineRule="auto"/>
        <w:rPr>
          <w:rFonts w:ascii="Arial" w:hAnsi="Arial" w:cs="Arial"/>
          <w:sz w:val="24"/>
          <w:szCs w:val="24"/>
        </w:rPr>
      </w:pPr>
      <w:r w:rsidRPr="00F3717C">
        <w:rPr>
          <w:rFonts w:ascii="Arial" w:hAnsi="Arial" w:cs="Arial"/>
          <w:sz w:val="24"/>
          <w:szCs w:val="24"/>
        </w:rPr>
        <w:t>Student ID: 2246785</w:t>
      </w:r>
    </w:p>
    <w:p w14:paraId="3425FEA0" w14:textId="5743918D" w:rsidR="00640ECD" w:rsidRPr="00F3717C" w:rsidRDefault="00640ECD" w:rsidP="00157571">
      <w:pPr>
        <w:tabs>
          <w:tab w:val="left" w:pos="0"/>
        </w:tabs>
        <w:spacing w:line="360" w:lineRule="auto"/>
        <w:rPr>
          <w:rFonts w:ascii="Arial" w:hAnsi="Arial" w:cs="Arial"/>
          <w:sz w:val="32"/>
          <w:szCs w:val="32"/>
        </w:rPr>
      </w:pPr>
      <w:r w:rsidRPr="00F3717C">
        <w:rPr>
          <w:rFonts w:ascii="Arial" w:hAnsi="Arial" w:cs="Arial"/>
          <w:sz w:val="24"/>
          <w:szCs w:val="24"/>
        </w:rPr>
        <w:t xml:space="preserve">Lecturer: </w:t>
      </w:r>
      <w:r w:rsidR="000C3778" w:rsidRPr="000C3778">
        <w:rPr>
          <w:rFonts w:ascii="Arial" w:hAnsi="Arial" w:cs="Arial"/>
          <w:sz w:val="24"/>
          <w:szCs w:val="24"/>
        </w:rPr>
        <w:t>Dr Piyumika K. Gamage</w:t>
      </w:r>
    </w:p>
    <w:p w14:paraId="7338D541" w14:textId="77777777" w:rsidR="001C3605" w:rsidRPr="00F3717C" w:rsidRDefault="001C3605" w:rsidP="00157571">
      <w:pPr>
        <w:tabs>
          <w:tab w:val="left" w:pos="0"/>
        </w:tabs>
        <w:spacing w:line="360" w:lineRule="auto"/>
        <w:jc w:val="center"/>
        <w:rPr>
          <w:rFonts w:ascii="Arial" w:hAnsi="Arial" w:cs="Arial"/>
          <w:b/>
          <w:bCs/>
          <w:sz w:val="48"/>
          <w:szCs w:val="48"/>
        </w:rPr>
      </w:pPr>
    </w:p>
    <w:p w14:paraId="6A44C2CB" w14:textId="1ABF5C1B" w:rsidR="003946FC" w:rsidRPr="00F3717C" w:rsidRDefault="003946FC" w:rsidP="00157571">
      <w:pPr>
        <w:tabs>
          <w:tab w:val="left" w:pos="0"/>
        </w:tabs>
        <w:spacing w:line="360" w:lineRule="auto"/>
        <w:jc w:val="center"/>
        <w:rPr>
          <w:rFonts w:ascii="Arial" w:hAnsi="Arial" w:cs="Arial"/>
          <w:b/>
          <w:bCs/>
          <w:sz w:val="48"/>
          <w:szCs w:val="48"/>
        </w:rPr>
      </w:pPr>
      <w:r w:rsidRPr="00F3717C">
        <w:rPr>
          <w:rFonts w:ascii="Arial" w:hAnsi="Arial" w:cs="Arial"/>
          <w:b/>
          <w:bCs/>
          <w:sz w:val="48"/>
          <w:szCs w:val="48"/>
        </w:rPr>
        <w:t>TABLE OF CONTENT</w:t>
      </w:r>
    </w:p>
    <w:p w14:paraId="34A9C2A4" w14:textId="343D867A" w:rsidR="00640ECD" w:rsidRPr="00F3717C" w:rsidRDefault="00640ECD" w:rsidP="00157571">
      <w:pPr>
        <w:tabs>
          <w:tab w:val="left" w:pos="0"/>
        </w:tabs>
        <w:spacing w:line="360" w:lineRule="auto"/>
        <w:rPr>
          <w:rFonts w:ascii="Arial" w:hAnsi="Arial" w:cs="Arial"/>
          <w:sz w:val="32"/>
          <w:szCs w:val="32"/>
        </w:rPr>
      </w:pPr>
    </w:p>
    <w:p w14:paraId="2C713C4C" w14:textId="77777777" w:rsidR="003946FC" w:rsidRPr="00F3717C" w:rsidRDefault="003946FC" w:rsidP="00157571">
      <w:pPr>
        <w:tabs>
          <w:tab w:val="left" w:pos="0"/>
        </w:tabs>
        <w:spacing w:line="360" w:lineRule="auto"/>
        <w:rPr>
          <w:rFonts w:ascii="Arial" w:hAnsi="Arial" w:cs="Arial"/>
          <w:sz w:val="32"/>
          <w:szCs w:val="32"/>
        </w:rPr>
      </w:pPr>
    </w:p>
    <w:p w14:paraId="2AE70377" w14:textId="77777777" w:rsidR="001C3605" w:rsidRPr="00F3717C" w:rsidRDefault="001C3605" w:rsidP="00157571">
      <w:pPr>
        <w:tabs>
          <w:tab w:val="left" w:pos="0"/>
        </w:tabs>
        <w:spacing w:line="360" w:lineRule="auto"/>
        <w:rPr>
          <w:rFonts w:ascii="Arial" w:hAnsi="Arial" w:cs="Arial"/>
          <w:sz w:val="32"/>
          <w:szCs w:val="32"/>
        </w:rPr>
      </w:pPr>
    </w:p>
    <w:p w14:paraId="4FE33507" w14:textId="77777777" w:rsidR="003946FC" w:rsidRPr="00F3717C" w:rsidRDefault="003946FC" w:rsidP="00157571">
      <w:pPr>
        <w:tabs>
          <w:tab w:val="left" w:pos="0"/>
        </w:tabs>
        <w:spacing w:line="360" w:lineRule="auto"/>
        <w:rPr>
          <w:rFonts w:ascii="Arial" w:hAnsi="Arial" w:cs="Arial"/>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5"/>
        <w:gridCol w:w="921"/>
      </w:tblGrid>
      <w:tr w:rsidR="002E3D20" w:rsidRPr="00F3717C" w14:paraId="43DC6C40" w14:textId="77777777" w:rsidTr="002E3D20">
        <w:tc>
          <w:tcPr>
            <w:tcW w:w="7555" w:type="dxa"/>
          </w:tcPr>
          <w:p w14:paraId="64C7D489" w14:textId="0D4CF8FD" w:rsidR="002E3D20" w:rsidRPr="00F3717C" w:rsidRDefault="002E3D20" w:rsidP="00157571">
            <w:pPr>
              <w:tabs>
                <w:tab w:val="left" w:pos="0"/>
              </w:tabs>
              <w:spacing w:line="360" w:lineRule="auto"/>
              <w:rPr>
                <w:rFonts w:ascii="Arial" w:hAnsi="Arial" w:cs="Arial"/>
                <w:sz w:val="24"/>
                <w:szCs w:val="24"/>
              </w:rPr>
            </w:pPr>
            <w:r>
              <w:rPr>
                <w:rFonts w:ascii="Arial" w:hAnsi="Arial" w:cs="Arial"/>
                <w:sz w:val="24"/>
                <w:szCs w:val="24"/>
              </w:rPr>
              <w:t>Introduction</w:t>
            </w:r>
          </w:p>
        </w:tc>
        <w:tc>
          <w:tcPr>
            <w:tcW w:w="921" w:type="dxa"/>
          </w:tcPr>
          <w:p w14:paraId="61318587" w14:textId="169BF149" w:rsidR="002E3D20" w:rsidRPr="00F3717C" w:rsidRDefault="002E3D20" w:rsidP="00157571">
            <w:pPr>
              <w:tabs>
                <w:tab w:val="left" w:pos="0"/>
              </w:tabs>
              <w:spacing w:line="360" w:lineRule="auto"/>
              <w:rPr>
                <w:rFonts w:ascii="Arial" w:hAnsi="Arial" w:cs="Arial"/>
                <w:sz w:val="24"/>
                <w:szCs w:val="24"/>
              </w:rPr>
            </w:pPr>
            <w:r w:rsidRPr="00F3717C">
              <w:rPr>
                <w:rFonts w:ascii="Arial" w:hAnsi="Arial" w:cs="Arial"/>
                <w:sz w:val="24"/>
                <w:szCs w:val="24"/>
              </w:rPr>
              <w:t>3</w:t>
            </w:r>
          </w:p>
        </w:tc>
      </w:tr>
      <w:tr w:rsidR="002E3D20" w:rsidRPr="00F3717C" w14:paraId="5107239E" w14:textId="77777777" w:rsidTr="002E3D20">
        <w:tc>
          <w:tcPr>
            <w:tcW w:w="7555" w:type="dxa"/>
          </w:tcPr>
          <w:p w14:paraId="7CE48BF3" w14:textId="11192062" w:rsidR="002E3D20" w:rsidRPr="00F3717C" w:rsidRDefault="00CA6840" w:rsidP="00157571">
            <w:pPr>
              <w:tabs>
                <w:tab w:val="left" w:pos="0"/>
              </w:tabs>
              <w:spacing w:line="360" w:lineRule="auto"/>
              <w:rPr>
                <w:rFonts w:ascii="Arial" w:hAnsi="Arial" w:cs="Arial"/>
                <w:sz w:val="24"/>
                <w:szCs w:val="24"/>
              </w:rPr>
            </w:pPr>
            <w:r>
              <w:rPr>
                <w:rFonts w:ascii="Arial" w:hAnsi="Arial" w:cs="Arial"/>
                <w:sz w:val="24"/>
                <w:szCs w:val="24"/>
              </w:rPr>
              <w:t>Managerial functions</w:t>
            </w:r>
          </w:p>
        </w:tc>
        <w:tc>
          <w:tcPr>
            <w:tcW w:w="921" w:type="dxa"/>
          </w:tcPr>
          <w:p w14:paraId="66D9EA87" w14:textId="6A1C17CB" w:rsidR="002E3D20" w:rsidRPr="00F3717C" w:rsidRDefault="006E0898" w:rsidP="00157571">
            <w:pPr>
              <w:tabs>
                <w:tab w:val="left" w:pos="0"/>
              </w:tabs>
              <w:spacing w:line="360" w:lineRule="auto"/>
              <w:rPr>
                <w:rFonts w:ascii="Arial" w:hAnsi="Arial" w:cs="Arial"/>
                <w:sz w:val="24"/>
                <w:szCs w:val="24"/>
              </w:rPr>
            </w:pPr>
            <w:r>
              <w:rPr>
                <w:rFonts w:ascii="Arial" w:hAnsi="Arial" w:cs="Arial"/>
                <w:sz w:val="24"/>
                <w:szCs w:val="24"/>
              </w:rPr>
              <w:t>3</w:t>
            </w:r>
          </w:p>
        </w:tc>
      </w:tr>
      <w:tr w:rsidR="002E3D20" w:rsidRPr="00F3717C" w14:paraId="02B06A67" w14:textId="77777777" w:rsidTr="002E3D20">
        <w:tc>
          <w:tcPr>
            <w:tcW w:w="7555" w:type="dxa"/>
          </w:tcPr>
          <w:p w14:paraId="7A31B5C7" w14:textId="25E746BC" w:rsidR="002E3D20" w:rsidRPr="00F3717C" w:rsidRDefault="00BC4AF0" w:rsidP="00157571">
            <w:pPr>
              <w:tabs>
                <w:tab w:val="left" w:pos="0"/>
              </w:tabs>
              <w:spacing w:line="360" w:lineRule="auto"/>
              <w:rPr>
                <w:rFonts w:ascii="Arial" w:hAnsi="Arial" w:cs="Arial"/>
                <w:sz w:val="24"/>
                <w:szCs w:val="24"/>
              </w:rPr>
            </w:pPr>
            <w:r>
              <w:rPr>
                <w:rFonts w:ascii="Arial" w:hAnsi="Arial" w:cs="Arial"/>
                <w:sz w:val="24"/>
                <w:szCs w:val="24"/>
              </w:rPr>
              <w:t>The essential role of controlling in organisations</w:t>
            </w:r>
          </w:p>
        </w:tc>
        <w:tc>
          <w:tcPr>
            <w:tcW w:w="921" w:type="dxa"/>
          </w:tcPr>
          <w:p w14:paraId="60178E06" w14:textId="33BD374D" w:rsidR="002E3D20" w:rsidRPr="00F3717C" w:rsidRDefault="006E0898" w:rsidP="00157571">
            <w:pPr>
              <w:tabs>
                <w:tab w:val="left" w:pos="0"/>
              </w:tabs>
              <w:spacing w:line="360" w:lineRule="auto"/>
              <w:rPr>
                <w:rFonts w:ascii="Arial" w:hAnsi="Arial" w:cs="Arial"/>
                <w:sz w:val="24"/>
                <w:szCs w:val="24"/>
              </w:rPr>
            </w:pPr>
            <w:r>
              <w:rPr>
                <w:rFonts w:ascii="Arial" w:hAnsi="Arial" w:cs="Arial"/>
                <w:sz w:val="24"/>
                <w:szCs w:val="24"/>
              </w:rPr>
              <w:t>5</w:t>
            </w:r>
          </w:p>
        </w:tc>
      </w:tr>
      <w:tr w:rsidR="002E3D20" w:rsidRPr="00F3717C" w14:paraId="4A071FDA" w14:textId="77777777" w:rsidTr="002E3D20">
        <w:tc>
          <w:tcPr>
            <w:tcW w:w="7555" w:type="dxa"/>
          </w:tcPr>
          <w:p w14:paraId="44EEAC50" w14:textId="03928320" w:rsidR="002E3D20" w:rsidRPr="00F3717C" w:rsidRDefault="00043749" w:rsidP="00157571">
            <w:pPr>
              <w:tabs>
                <w:tab w:val="left" w:pos="0"/>
              </w:tabs>
              <w:spacing w:line="360" w:lineRule="auto"/>
              <w:rPr>
                <w:rFonts w:ascii="Arial" w:hAnsi="Arial" w:cs="Arial"/>
                <w:sz w:val="24"/>
                <w:szCs w:val="24"/>
              </w:rPr>
            </w:pPr>
            <w:r w:rsidRPr="00043749">
              <w:rPr>
                <w:rFonts w:ascii="Arial" w:hAnsi="Arial" w:cs="Arial"/>
                <w:sz w:val="24"/>
                <w:szCs w:val="24"/>
              </w:rPr>
              <w:t>C</w:t>
            </w:r>
            <w:r w:rsidR="00BC4AF0">
              <w:rPr>
                <w:rFonts w:ascii="Arial" w:hAnsi="Arial" w:cs="Arial"/>
                <w:sz w:val="24"/>
                <w:szCs w:val="24"/>
              </w:rPr>
              <w:t>hallenges associated with controlling</w:t>
            </w:r>
          </w:p>
        </w:tc>
        <w:tc>
          <w:tcPr>
            <w:tcW w:w="921" w:type="dxa"/>
          </w:tcPr>
          <w:p w14:paraId="13554A11" w14:textId="53F5861F" w:rsidR="002E3D20" w:rsidRPr="00F3717C" w:rsidRDefault="00043749" w:rsidP="00157571">
            <w:pPr>
              <w:tabs>
                <w:tab w:val="left" w:pos="0"/>
              </w:tabs>
              <w:spacing w:line="360" w:lineRule="auto"/>
              <w:rPr>
                <w:rFonts w:ascii="Arial" w:hAnsi="Arial" w:cs="Arial"/>
                <w:sz w:val="24"/>
                <w:szCs w:val="24"/>
              </w:rPr>
            </w:pPr>
            <w:r>
              <w:rPr>
                <w:rFonts w:ascii="Arial" w:hAnsi="Arial" w:cs="Arial"/>
                <w:sz w:val="24"/>
                <w:szCs w:val="24"/>
              </w:rPr>
              <w:t>7</w:t>
            </w:r>
          </w:p>
        </w:tc>
      </w:tr>
      <w:tr w:rsidR="002E3D20" w:rsidRPr="00F3717C" w14:paraId="1C18D6FF" w14:textId="77777777" w:rsidTr="002E3D20">
        <w:tc>
          <w:tcPr>
            <w:tcW w:w="7555" w:type="dxa"/>
          </w:tcPr>
          <w:p w14:paraId="0E5DD872" w14:textId="43DD0734" w:rsidR="002E3D20" w:rsidRPr="00F3717C" w:rsidRDefault="00BC4AF0" w:rsidP="00157571">
            <w:pPr>
              <w:tabs>
                <w:tab w:val="left" w:pos="0"/>
              </w:tabs>
              <w:spacing w:line="360" w:lineRule="auto"/>
              <w:rPr>
                <w:rFonts w:ascii="Arial" w:hAnsi="Arial" w:cs="Arial"/>
                <w:sz w:val="24"/>
                <w:szCs w:val="24"/>
              </w:rPr>
            </w:pPr>
            <w:r>
              <w:rPr>
                <w:rFonts w:ascii="Arial" w:hAnsi="Arial" w:cs="Arial"/>
                <w:sz w:val="24"/>
                <w:szCs w:val="24"/>
              </w:rPr>
              <w:t>How managers can mitigate these challenges</w:t>
            </w:r>
          </w:p>
        </w:tc>
        <w:tc>
          <w:tcPr>
            <w:tcW w:w="921" w:type="dxa"/>
          </w:tcPr>
          <w:p w14:paraId="4145569F" w14:textId="6209A227" w:rsidR="002E3D20" w:rsidRPr="00F3717C" w:rsidRDefault="00043749" w:rsidP="00157571">
            <w:pPr>
              <w:tabs>
                <w:tab w:val="left" w:pos="0"/>
              </w:tabs>
              <w:spacing w:line="360" w:lineRule="auto"/>
              <w:rPr>
                <w:rFonts w:ascii="Arial" w:hAnsi="Arial" w:cs="Arial"/>
                <w:sz w:val="24"/>
                <w:szCs w:val="24"/>
              </w:rPr>
            </w:pPr>
            <w:r>
              <w:rPr>
                <w:rFonts w:ascii="Arial" w:hAnsi="Arial" w:cs="Arial"/>
                <w:sz w:val="24"/>
                <w:szCs w:val="24"/>
              </w:rPr>
              <w:t>8</w:t>
            </w:r>
          </w:p>
        </w:tc>
      </w:tr>
      <w:tr w:rsidR="002E3D20" w:rsidRPr="00F3717C" w14:paraId="2322C802" w14:textId="77777777" w:rsidTr="002E3D20">
        <w:tc>
          <w:tcPr>
            <w:tcW w:w="7555" w:type="dxa"/>
          </w:tcPr>
          <w:p w14:paraId="37381AB8" w14:textId="6533940C" w:rsidR="002E3D20" w:rsidRPr="002E3D20" w:rsidRDefault="002E3D20" w:rsidP="00157571">
            <w:pPr>
              <w:tabs>
                <w:tab w:val="left" w:pos="0"/>
              </w:tabs>
              <w:spacing w:line="360" w:lineRule="auto"/>
              <w:rPr>
                <w:rFonts w:ascii="Arial" w:hAnsi="Arial" w:cs="Arial"/>
                <w:sz w:val="24"/>
                <w:szCs w:val="24"/>
              </w:rPr>
            </w:pPr>
            <w:r>
              <w:rPr>
                <w:rFonts w:ascii="Arial" w:hAnsi="Arial" w:cs="Arial"/>
                <w:sz w:val="24"/>
                <w:szCs w:val="24"/>
              </w:rPr>
              <w:t>Conclusion</w:t>
            </w:r>
          </w:p>
        </w:tc>
        <w:tc>
          <w:tcPr>
            <w:tcW w:w="921" w:type="dxa"/>
          </w:tcPr>
          <w:p w14:paraId="7E65D17E" w14:textId="5C0F9178" w:rsidR="002E3D20" w:rsidRDefault="00043749" w:rsidP="00157571">
            <w:pPr>
              <w:tabs>
                <w:tab w:val="left" w:pos="0"/>
              </w:tabs>
              <w:spacing w:line="360" w:lineRule="auto"/>
              <w:rPr>
                <w:rFonts w:ascii="Arial" w:hAnsi="Arial" w:cs="Arial"/>
                <w:sz w:val="24"/>
                <w:szCs w:val="24"/>
              </w:rPr>
            </w:pPr>
            <w:r>
              <w:rPr>
                <w:rFonts w:ascii="Arial" w:hAnsi="Arial" w:cs="Arial"/>
                <w:sz w:val="24"/>
                <w:szCs w:val="24"/>
              </w:rPr>
              <w:t>9</w:t>
            </w:r>
          </w:p>
        </w:tc>
      </w:tr>
      <w:tr w:rsidR="002E3D20" w:rsidRPr="00F3717C" w14:paraId="29FF832F" w14:textId="77777777" w:rsidTr="002E3D20">
        <w:tc>
          <w:tcPr>
            <w:tcW w:w="7555" w:type="dxa"/>
          </w:tcPr>
          <w:p w14:paraId="31490A64" w14:textId="76AF1236" w:rsidR="002E3D20" w:rsidRDefault="002E3D20" w:rsidP="00157571">
            <w:pPr>
              <w:tabs>
                <w:tab w:val="left" w:pos="0"/>
              </w:tabs>
              <w:spacing w:line="360" w:lineRule="auto"/>
              <w:rPr>
                <w:rFonts w:ascii="Arial" w:hAnsi="Arial" w:cs="Arial"/>
                <w:sz w:val="24"/>
                <w:szCs w:val="24"/>
              </w:rPr>
            </w:pPr>
            <w:r>
              <w:rPr>
                <w:rFonts w:ascii="Arial" w:hAnsi="Arial" w:cs="Arial"/>
                <w:sz w:val="24"/>
                <w:szCs w:val="24"/>
              </w:rPr>
              <w:t>References</w:t>
            </w:r>
          </w:p>
        </w:tc>
        <w:tc>
          <w:tcPr>
            <w:tcW w:w="921" w:type="dxa"/>
          </w:tcPr>
          <w:p w14:paraId="5A207398" w14:textId="0C32E4BE" w:rsidR="002E3D20" w:rsidRDefault="00043749" w:rsidP="00157571">
            <w:pPr>
              <w:tabs>
                <w:tab w:val="left" w:pos="0"/>
              </w:tabs>
              <w:spacing w:line="360" w:lineRule="auto"/>
              <w:rPr>
                <w:rFonts w:ascii="Arial" w:hAnsi="Arial" w:cs="Arial"/>
                <w:sz w:val="24"/>
                <w:szCs w:val="24"/>
              </w:rPr>
            </w:pPr>
            <w:r>
              <w:rPr>
                <w:rFonts w:ascii="Arial" w:hAnsi="Arial" w:cs="Arial"/>
                <w:sz w:val="24"/>
                <w:szCs w:val="24"/>
              </w:rPr>
              <w:t>11</w:t>
            </w:r>
          </w:p>
        </w:tc>
      </w:tr>
    </w:tbl>
    <w:p w14:paraId="6F7E1B87" w14:textId="77777777" w:rsidR="00640ECD" w:rsidRPr="00F3717C" w:rsidRDefault="00640ECD" w:rsidP="00157571">
      <w:pPr>
        <w:tabs>
          <w:tab w:val="left" w:pos="0"/>
        </w:tabs>
        <w:spacing w:line="360" w:lineRule="auto"/>
        <w:rPr>
          <w:rFonts w:ascii="Arial" w:hAnsi="Arial" w:cs="Arial"/>
          <w:sz w:val="32"/>
          <w:szCs w:val="32"/>
        </w:rPr>
      </w:pPr>
    </w:p>
    <w:p w14:paraId="2E9241A9" w14:textId="2B70B492" w:rsidR="00472F4F" w:rsidRPr="00F3717C" w:rsidRDefault="00472F4F" w:rsidP="00157571">
      <w:pPr>
        <w:tabs>
          <w:tab w:val="left" w:pos="0"/>
        </w:tabs>
        <w:spacing w:line="360" w:lineRule="auto"/>
        <w:rPr>
          <w:rFonts w:ascii="Arial" w:hAnsi="Arial" w:cs="Arial"/>
        </w:rPr>
      </w:pPr>
    </w:p>
    <w:p w14:paraId="48F1B187" w14:textId="77777777" w:rsidR="003946FC" w:rsidRPr="00F3717C" w:rsidRDefault="003946FC" w:rsidP="00157571">
      <w:pPr>
        <w:tabs>
          <w:tab w:val="left" w:pos="0"/>
        </w:tabs>
        <w:spacing w:line="360" w:lineRule="auto"/>
        <w:rPr>
          <w:rFonts w:ascii="Arial" w:hAnsi="Arial" w:cs="Arial"/>
        </w:rPr>
      </w:pPr>
    </w:p>
    <w:p w14:paraId="250EBC18" w14:textId="77777777" w:rsidR="003946FC" w:rsidRPr="00F3717C" w:rsidRDefault="003946FC" w:rsidP="00157571">
      <w:pPr>
        <w:tabs>
          <w:tab w:val="left" w:pos="0"/>
        </w:tabs>
        <w:spacing w:line="360" w:lineRule="auto"/>
        <w:rPr>
          <w:rFonts w:ascii="Arial" w:hAnsi="Arial" w:cs="Arial"/>
        </w:rPr>
      </w:pPr>
    </w:p>
    <w:p w14:paraId="1968FF0B" w14:textId="77777777" w:rsidR="003946FC" w:rsidRPr="00F3717C" w:rsidRDefault="003946FC" w:rsidP="00157571">
      <w:pPr>
        <w:tabs>
          <w:tab w:val="left" w:pos="0"/>
        </w:tabs>
        <w:spacing w:line="360" w:lineRule="auto"/>
        <w:rPr>
          <w:rFonts w:ascii="Arial" w:hAnsi="Arial" w:cs="Arial"/>
        </w:rPr>
      </w:pPr>
    </w:p>
    <w:p w14:paraId="4D2C925D" w14:textId="77777777" w:rsidR="003946FC" w:rsidRPr="00F3717C" w:rsidRDefault="003946FC" w:rsidP="00157571">
      <w:pPr>
        <w:tabs>
          <w:tab w:val="left" w:pos="0"/>
        </w:tabs>
        <w:spacing w:line="360" w:lineRule="auto"/>
        <w:rPr>
          <w:rFonts w:ascii="Arial" w:hAnsi="Arial" w:cs="Arial"/>
        </w:rPr>
      </w:pPr>
    </w:p>
    <w:p w14:paraId="0F3ECED6" w14:textId="77777777" w:rsidR="00E96B9E" w:rsidRDefault="00E96B9E" w:rsidP="00157571">
      <w:pPr>
        <w:tabs>
          <w:tab w:val="left" w:pos="0"/>
        </w:tabs>
        <w:spacing w:line="360" w:lineRule="auto"/>
        <w:jc w:val="both"/>
        <w:rPr>
          <w:rFonts w:ascii="Arial" w:hAnsi="Arial" w:cs="Arial"/>
          <w:b/>
          <w:bCs/>
          <w:sz w:val="40"/>
          <w:szCs w:val="40"/>
        </w:rPr>
      </w:pPr>
    </w:p>
    <w:p w14:paraId="4123FCA0" w14:textId="77777777" w:rsidR="00B569BA" w:rsidRDefault="00B569BA" w:rsidP="00157571">
      <w:pPr>
        <w:tabs>
          <w:tab w:val="left" w:pos="0"/>
        </w:tabs>
        <w:spacing w:line="360" w:lineRule="auto"/>
        <w:jc w:val="both"/>
        <w:rPr>
          <w:rFonts w:ascii="Arial" w:hAnsi="Arial" w:cs="Arial"/>
          <w:b/>
          <w:bCs/>
          <w:sz w:val="40"/>
          <w:szCs w:val="40"/>
        </w:rPr>
      </w:pPr>
    </w:p>
    <w:p w14:paraId="29343846" w14:textId="77777777" w:rsidR="00B569BA" w:rsidRPr="00F3717C" w:rsidRDefault="00B569BA" w:rsidP="00157571">
      <w:pPr>
        <w:tabs>
          <w:tab w:val="left" w:pos="0"/>
        </w:tabs>
        <w:spacing w:line="360" w:lineRule="auto"/>
        <w:jc w:val="both"/>
        <w:rPr>
          <w:rFonts w:ascii="Arial" w:hAnsi="Arial" w:cs="Arial"/>
          <w:b/>
          <w:bCs/>
          <w:sz w:val="40"/>
          <w:szCs w:val="40"/>
        </w:rPr>
      </w:pPr>
    </w:p>
    <w:p w14:paraId="58E4ED19" w14:textId="487D455B" w:rsidR="00D07B07" w:rsidRDefault="006C5EB0" w:rsidP="00157571">
      <w:pPr>
        <w:tabs>
          <w:tab w:val="left" w:pos="0"/>
        </w:tabs>
        <w:spacing w:after="0" w:line="360" w:lineRule="auto"/>
        <w:ind w:left="360"/>
        <w:jc w:val="center"/>
        <w:rPr>
          <w:rFonts w:ascii="Arial" w:hAnsi="Arial" w:cs="Arial"/>
          <w:b/>
          <w:bCs/>
          <w:sz w:val="40"/>
          <w:szCs w:val="40"/>
        </w:rPr>
      </w:pPr>
      <w:bookmarkStart w:id="0" w:name="_Hlk204378307"/>
      <w:r>
        <w:rPr>
          <w:rFonts w:ascii="Arial" w:hAnsi="Arial" w:cs="Arial"/>
          <w:b/>
          <w:bCs/>
          <w:sz w:val="40"/>
          <w:szCs w:val="40"/>
        </w:rPr>
        <w:lastRenderedPageBreak/>
        <w:t>Introduction</w:t>
      </w:r>
    </w:p>
    <w:bookmarkEnd w:id="0"/>
    <w:p w14:paraId="3C12D8EF" w14:textId="77777777" w:rsidR="00F411D0" w:rsidRDefault="00F411D0" w:rsidP="00157571">
      <w:pPr>
        <w:tabs>
          <w:tab w:val="left" w:pos="0"/>
        </w:tabs>
        <w:spacing w:after="0" w:line="360" w:lineRule="auto"/>
        <w:ind w:firstLine="1134"/>
        <w:jc w:val="both"/>
        <w:rPr>
          <w:rFonts w:ascii="Arial" w:hAnsi="Arial" w:cs="Arial"/>
          <w:sz w:val="24"/>
          <w:szCs w:val="24"/>
        </w:rPr>
      </w:pPr>
    </w:p>
    <w:p w14:paraId="2CE9C20B" w14:textId="26159D95" w:rsidR="007D2BEE" w:rsidRPr="007D2BEE" w:rsidRDefault="007D2BEE" w:rsidP="007D2BEE">
      <w:pPr>
        <w:tabs>
          <w:tab w:val="left" w:pos="0"/>
        </w:tabs>
        <w:spacing w:after="0" w:line="360" w:lineRule="auto"/>
        <w:ind w:firstLine="1134"/>
        <w:jc w:val="both"/>
        <w:rPr>
          <w:rFonts w:ascii="Arial" w:hAnsi="Arial" w:cs="Arial"/>
          <w:sz w:val="24"/>
          <w:szCs w:val="24"/>
        </w:rPr>
      </w:pPr>
      <w:r w:rsidRPr="007D2BEE">
        <w:rPr>
          <w:rFonts w:ascii="Arial" w:hAnsi="Arial" w:cs="Arial"/>
          <w:sz w:val="24"/>
          <w:szCs w:val="24"/>
        </w:rPr>
        <w:t xml:space="preserve">Management plays a fundamental role in ensuring that organisations operate efficiently, adapt to environmental demands, and achieve their strategic objectives. In an increasingly volatile and competitive global landscape, effective management has become essential for organisational sustainability. Modern organisations face complex pressures arising from rapid technological advances, shifting market dynamics, globalisation, and </w:t>
      </w:r>
      <w:r w:rsidR="008D051A">
        <w:rPr>
          <w:rFonts w:ascii="Arial" w:hAnsi="Arial" w:cs="Arial"/>
          <w:sz w:val="24"/>
          <w:szCs w:val="24"/>
        </w:rPr>
        <w:t>increased</w:t>
      </w:r>
      <w:r w:rsidRPr="007D2BEE">
        <w:rPr>
          <w:rFonts w:ascii="Arial" w:hAnsi="Arial" w:cs="Arial"/>
          <w:sz w:val="24"/>
          <w:szCs w:val="24"/>
        </w:rPr>
        <w:t xml:space="preserve"> stakeholder expectations. Within this context, managers are required not only to coordinate resources but also to anticipate challenges, respond to uncertainty, and guide organisational performance toward long-term success (Robbins</w:t>
      </w:r>
      <w:r>
        <w:rPr>
          <w:rFonts w:ascii="Arial" w:hAnsi="Arial" w:cs="Arial"/>
          <w:sz w:val="24"/>
          <w:szCs w:val="24"/>
        </w:rPr>
        <w:t xml:space="preserve"> et al</w:t>
      </w:r>
      <w:r w:rsidR="000A30D8">
        <w:rPr>
          <w:rFonts w:ascii="Arial" w:hAnsi="Arial" w:cs="Arial"/>
          <w:sz w:val="24"/>
          <w:szCs w:val="24"/>
        </w:rPr>
        <w:t>.</w:t>
      </w:r>
      <w:r w:rsidRPr="007D2BEE">
        <w:rPr>
          <w:rFonts w:ascii="Arial" w:hAnsi="Arial" w:cs="Arial"/>
          <w:sz w:val="24"/>
          <w:szCs w:val="24"/>
        </w:rPr>
        <w:t>, 2021).</w:t>
      </w:r>
    </w:p>
    <w:p w14:paraId="2C16F807" w14:textId="67D038D5" w:rsidR="007D2BEE" w:rsidRPr="007D2BEE" w:rsidRDefault="007D2BEE" w:rsidP="007D2BEE">
      <w:pPr>
        <w:tabs>
          <w:tab w:val="left" w:pos="0"/>
        </w:tabs>
        <w:spacing w:after="0" w:line="360" w:lineRule="auto"/>
        <w:ind w:firstLine="1134"/>
        <w:jc w:val="both"/>
        <w:rPr>
          <w:rFonts w:ascii="Arial" w:hAnsi="Arial" w:cs="Arial"/>
          <w:sz w:val="24"/>
          <w:szCs w:val="24"/>
        </w:rPr>
      </w:pPr>
      <w:r w:rsidRPr="007D2BEE">
        <w:rPr>
          <w:rFonts w:ascii="Arial" w:hAnsi="Arial" w:cs="Arial"/>
          <w:sz w:val="24"/>
          <w:szCs w:val="24"/>
        </w:rPr>
        <w:t>The classical understanding of management identifies four core functions</w:t>
      </w:r>
      <w:r w:rsidR="008D051A">
        <w:rPr>
          <w:rFonts w:ascii="Arial" w:hAnsi="Arial" w:cs="Arial"/>
          <w:sz w:val="24"/>
          <w:szCs w:val="24"/>
        </w:rPr>
        <w:t xml:space="preserve"> such as </w:t>
      </w:r>
      <w:r w:rsidRPr="007D2BEE">
        <w:rPr>
          <w:rFonts w:ascii="Arial" w:hAnsi="Arial" w:cs="Arial"/>
          <w:sz w:val="24"/>
          <w:szCs w:val="24"/>
        </w:rPr>
        <w:t>planning, organising, leading, and controlling</w:t>
      </w:r>
      <w:r w:rsidR="008D051A">
        <w:rPr>
          <w:rFonts w:ascii="Arial" w:hAnsi="Arial" w:cs="Arial"/>
          <w:sz w:val="24"/>
          <w:szCs w:val="24"/>
        </w:rPr>
        <w:t>. T</w:t>
      </w:r>
      <w:r w:rsidRPr="007D2BEE">
        <w:rPr>
          <w:rFonts w:ascii="Arial" w:hAnsi="Arial" w:cs="Arial"/>
          <w:sz w:val="24"/>
          <w:szCs w:val="24"/>
        </w:rPr>
        <w:t>ogether</w:t>
      </w:r>
      <w:r w:rsidR="008D051A">
        <w:rPr>
          <w:rFonts w:ascii="Arial" w:hAnsi="Arial" w:cs="Arial"/>
          <w:sz w:val="24"/>
          <w:szCs w:val="24"/>
        </w:rPr>
        <w:t xml:space="preserve"> they</w:t>
      </w:r>
      <w:r w:rsidRPr="007D2BEE">
        <w:rPr>
          <w:rFonts w:ascii="Arial" w:hAnsi="Arial" w:cs="Arial"/>
          <w:sz w:val="24"/>
          <w:szCs w:val="24"/>
        </w:rPr>
        <w:t xml:space="preserve"> provide a systematic framework for managerial action. These functions enable managers to formulate strategic direction, structure work processes, motivate individuals, and evaluate organisational performance. While each function contributes to organisational effectiveness, the controlling function holds particular significance as it provides the mechanism for assessing whether organisational activities align with planned objectives. In the absence of robust control systems, even the most sophisticated strategies and well</w:t>
      </w:r>
      <w:r w:rsidR="008D051A">
        <w:rPr>
          <w:rFonts w:ascii="Arial" w:hAnsi="Arial" w:cs="Arial"/>
          <w:sz w:val="24"/>
          <w:szCs w:val="24"/>
        </w:rPr>
        <w:t xml:space="preserve"> </w:t>
      </w:r>
      <w:r w:rsidRPr="007D2BEE">
        <w:rPr>
          <w:rFonts w:ascii="Arial" w:hAnsi="Arial" w:cs="Arial"/>
          <w:sz w:val="24"/>
          <w:szCs w:val="24"/>
        </w:rPr>
        <w:t>structured operations may fail to deliver the intended outcomes, resulting in inefficiency, deviation, or heightened organisational risk (Western, 2008).</w:t>
      </w:r>
    </w:p>
    <w:p w14:paraId="50FA182F" w14:textId="0835F193" w:rsidR="00F411D0" w:rsidRDefault="007D2BEE" w:rsidP="007D2BEE">
      <w:pPr>
        <w:tabs>
          <w:tab w:val="left" w:pos="0"/>
        </w:tabs>
        <w:spacing w:after="0" w:line="360" w:lineRule="auto"/>
        <w:ind w:firstLine="1134"/>
        <w:jc w:val="both"/>
        <w:rPr>
          <w:rFonts w:ascii="Arial" w:hAnsi="Arial" w:cs="Arial"/>
          <w:sz w:val="24"/>
          <w:szCs w:val="24"/>
        </w:rPr>
      </w:pPr>
      <w:r w:rsidRPr="007D2BEE">
        <w:rPr>
          <w:rFonts w:ascii="Arial" w:hAnsi="Arial" w:cs="Arial"/>
          <w:sz w:val="24"/>
          <w:szCs w:val="24"/>
        </w:rPr>
        <w:t>Given its role in performance monitoring, quality assurance, risk mitigation, and strategic alignment, controlling remains a critical managerial responsibility. This essay critically evaluates the essential nature of controlling within contemporary organisations, examines the challenges associated with implementing effective control mechanisms, and explores how managers can mitigate these constraints to enhance organisational performance.</w:t>
      </w:r>
    </w:p>
    <w:p w14:paraId="7C914858" w14:textId="4159F3C8" w:rsidR="00157571" w:rsidRDefault="00137488" w:rsidP="00157571">
      <w:pPr>
        <w:tabs>
          <w:tab w:val="left" w:pos="0"/>
        </w:tabs>
        <w:spacing w:after="0" w:line="360" w:lineRule="auto"/>
        <w:ind w:left="360"/>
        <w:jc w:val="center"/>
        <w:rPr>
          <w:rFonts w:ascii="Arial" w:hAnsi="Arial" w:cs="Arial"/>
          <w:b/>
          <w:bCs/>
          <w:sz w:val="40"/>
          <w:szCs w:val="40"/>
        </w:rPr>
      </w:pPr>
      <w:r w:rsidRPr="00137488">
        <w:rPr>
          <w:rFonts w:ascii="Arial" w:hAnsi="Arial" w:cs="Arial"/>
          <w:b/>
          <w:bCs/>
          <w:sz w:val="40"/>
          <w:szCs w:val="40"/>
        </w:rPr>
        <w:t>Managerial functions</w:t>
      </w:r>
    </w:p>
    <w:p w14:paraId="0858EC06" w14:textId="77777777" w:rsidR="00F411D0" w:rsidRDefault="00F411D0" w:rsidP="00157571">
      <w:pPr>
        <w:tabs>
          <w:tab w:val="left" w:pos="0"/>
        </w:tabs>
        <w:spacing w:after="0" w:line="360" w:lineRule="auto"/>
        <w:jc w:val="center"/>
        <w:rPr>
          <w:rFonts w:ascii="Arial" w:hAnsi="Arial" w:cs="Arial"/>
          <w:sz w:val="24"/>
          <w:szCs w:val="24"/>
        </w:rPr>
      </w:pPr>
    </w:p>
    <w:p w14:paraId="4BCB4C88" w14:textId="4B520EFB" w:rsidR="00D05BA4" w:rsidRPr="00D05BA4" w:rsidRDefault="00D05BA4" w:rsidP="00D05BA4">
      <w:pPr>
        <w:tabs>
          <w:tab w:val="left" w:pos="0"/>
        </w:tabs>
        <w:spacing w:after="0" w:line="360" w:lineRule="auto"/>
        <w:ind w:firstLine="1134"/>
        <w:jc w:val="both"/>
        <w:rPr>
          <w:rFonts w:ascii="Arial" w:hAnsi="Arial" w:cs="Arial"/>
          <w:sz w:val="24"/>
          <w:szCs w:val="24"/>
        </w:rPr>
      </w:pPr>
      <w:r w:rsidRPr="00D05BA4">
        <w:rPr>
          <w:rFonts w:ascii="Arial" w:hAnsi="Arial" w:cs="Arial"/>
          <w:sz w:val="24"/>
          <w:szCs w:val="24"/>
        </w:rPr>
        <w:t>Management is conventionally understood through four fundamental functions</w:t>
      </w:r>
      <w:r>
        <w:rPr>
          <w:rFonts w:ascii="Arial" w:hAnsi="Arial" w:cs="Arial"/>
          <w:sz w:val="24"/>
          <w:szCs w:val="24"/>
        </w:rPr>
        <w:t xml:space="preserve">: </w:t>
      </w:r>
      <w:r w:rsidRPr="00D05BA4">
        <w:rPr>
          <w:rFonts w:ascii="Arial" w:hAnsi="Arial" w:cs="Arial"/>
          <w:sz w:val="24"/>
          <w:szCs w:val="24"/>
        </w:rPr>
        <w:t>planning, organising, leading, and controlling</w:t>
      </w:r>
      <w:r>
        <w:rPr>
          <w:rFonts w:ascii="Arial" w:hAnsi="Arial" w:cs="Arial"/>
          <w:sz w:val="24"/>
          <w:szCs w:val="24"/>
        </w:rPr>
        <w:t xml:space="preserve">, </w:t>
      </w:r>
      <w:r w:rsidRPr="00D05BA4">
        <w:rPr>
          <w:rFonts w:ascii="Arial" w:hAnsi="Arial" w:cs="Arial"/>
          <w:sz w:val="24"/>
          <w:szCs w:val="24"/>
        </w:rPr>
        <w:t xml:space="preserve">which together constitute a </w:t>
      </w:r>
      <w:r w:rsidRPr="00D05BA4">
        <w:rPr>
          <w:rFonts w:ascii="Arial" w:hAnsi="Arial" w:cs="Arial"/>
          <w:sz w:val="24"/>
          <w:szCs w:val="24"/>
        </w:rPr>
        <w:lastRenderedPageBreak/>
        <w:t>comprehensive framework for managerial practice. These functions, originally conceptualised in classical management theory, remain central to contemporary organisational effectiveness due to their continued relevance in coordinating complex organisational activities. Although often presented as sequential, the functions are dynamic and interdependent; each influences the others and collectively shapes strategic and operational performance.</w:t>
      </w:r>
    </w:p>
    <w:p w14:paraId="358AFC32" w14:textId="271E8EE2" w:rsidR="00D05BA4" w:rsidRPr="00D05BA4" w:rsidRDefault="00D05BA4" w:rsidP="00D05BA4">
      <w:pPr>
        <w:tabs>
          <w:tab w:val="left" w:pos="0"/>
        </w:tabs>
        <w:spacing w:after="0" w:line="360" w:lineRule="auto"/>
        <w:ind w:firstLine="1134"/>
        <w:jc w:val="both"/>
        <w:rPr>
          <w:rFonts w:ascii="Arial" w:hAnsi="Arial" w:cs="Arial"/>
          <w:sz w:val="24"/>
          <w:szCs w:val="24"/>
        </w:rPr>
      </w:pPr>
      <w:r w:rsidRPr="00D05BA4">
        <w:rPr>
          <w:rFonts w:ascii="Arial" w:hAnsi="Arial" w:cs="Arial"/>
          <w:sz w:val="24"/>
          <w:szCs w:val="24"/>
        </w:rPr>
        <w:t>Planning represents the foundation of managerial work. It involves defining organisational objectives, forecasting future conditions, evaluating alternative courses of action, and determining the strategies required to achieve desired outcomes. Effective planning reduces uncertainty, provides direction, and ensures the coherent allocation of resources (Whittington et al., 2020). In contemporary business environments, planning incorporates not only traditional financial and operational considerations but also risk analysis, stakeholder expectations, and long-term sustainability. For instance, Samsung’s global expansion and continuous innovation in smart technologies are underpinned by extensive strategic planning that anticipates competitive trends and allocates resources to research and development (Crawford, 2023).</w:t>
      </w:r>
    </w:p>
    <w:p w14:paraId="1C7F7C26" w14:textId="2C4C284A" w:rsidR="00D05BA4" w:rsidRPr="00D05BA4" w:rsidRDefault="00D05BA4" w:rsidP="00D05BA4">
      <w:pPr>
        <w:tabs>
          <w:tab w:val="left" w:pos="0"/>
        </w:tabs>
        <w:spacing w:after="0" w:line="360" w:lineRule="auto"/>
        <w:ind w:firstLine="1134"/>
        <w:jc w:val="both"/>
        <w:rPr>
          <w:rFonts w:ascii="Arial" w:hAnsi="Arial" w:cs="Arial"/>
          <w:sz w:val="24"/>
          <w:szCs w:val="24"/>
        </w:rPr>
      </w:pPr>
      <w:r w:rsidRPr="00D05BA4">
        <w:rPr>
          <w:rFonts w:ascii="Arial" w:hAnsi="Arial" w:cs="Arial"/>
          <w:sz w:val="24"/>
          <w:szCs w:val="24"/>
        </w:rPr>
        <w:t>Organising follows logically from planning and involves structuring work activities, configuring organisational systems, and allocating resources to accomplish planned objectives. It includes job design, departmentalisation, coordination mechanisms, and the establishment of formal authority relationships. Armstrong (2016) emphasises that effective organising enhances efficiency by ensuring that responsibilities are clearly defined and resources are matched to operational demands. Amazon’s highly integrated logistics network exemplifies sophisticated organising, as its structure enables coordination across warehousing, transportation, and last-mile delivery at global scale.</w:t>
      </w:r>
    </w:p>
    <w:p w14:paraId="2E1DEC31" w14:textId="772D54E7" w:rsidR="00D05BA4" w:rsidRPr="00D05BA4" w:rsidRDefault="00D05BA4" w:rsidP="00D05BA4">
      <w:pPr>
        <w:tabs>
          <w:tab w:val="left" w:pos="0"/>
        </w:tabs>
        <w:spacing w:after="0" w:line="360" w:lineRule="auto"/>
        <w:ind w:firstLine="1134"/>
        <w:jc w:val="both"/>
        <w:rPr>
          <w:rFonts w:ascii="Arial" w:hAnsi="Arial" w:cs="Arial"/>
          <w:sz w:val="24"/>
          <w:szCs w:val="24"/>
        </w:rPr>
      </w:pPr>
      <w:r w:rsidRPr="00D05BA4">
        <w:rPr>
          <w:rFonts w:ascii="Arial" w:hAnsi="Arial" w:cs="Arial"/>
          <w:sz w:val="24"/>
          <w:szCs w:val="24"/>
        </w:rPr>
        <w:t>Leading refers to influencing, motivating, and guiding employees toward organisational goals. Leadership extends beyond formal authority and requires interpersonal competence, emotional intelligence, and the capacity to inspire commitment (Goleman, 1998). Effective leading involves communication, team building, conflict resolution, and establishing a shared organisational vision. Satya Nadella’s leadership at Microsoft illustrates how empathetic and collaborative leadership revitalises organisational culture and drives innovation (McKee</w:t>
      </w:r>
      <w:r w:rsidR="002A78FE">
        <w:rPr>
          <w:rFonts w:ascii="Arial" w:hAnsi="Arial" w:cs="Arial"/>
          <w:sz w:val="24"/>
          <w:szCs w:val="24"/>
        </w:rPr>
        <w:t xml:space="preserve"> et al.</w:t>
      </w:r>
      <w:r w:rsidRPr="00D05BA4">
        <w:rPr>
          <w:rFonts w:ascii="Arial" w:hAnsi="Arial" w:cs="Arial"/>
          <w:sz w:val="24"/>
          <w:szCs w:val="24"/>
        </w:rPr>
        <w:t xml:space="preserve">, </w:t>
      </w:r>
      <w:r w:rsidRPr="00D05BA4">
        <w:rPr>
          <w:rFonts w:ascii="Arial" w:hAnsi="Arial" w:cs="Arial"/>
          <w:sz w:val="24"/>
          <w:szCs w:val="24"/>
        </w:rPr>
        <w:lastRenderedPageBreak/>
        <w:t>2018). Thus, leading is essential for transforming strategic plans into productive and motivated employee action.</w:t>
      </w:r>
    </w:p>
    <w:p w14:paraId="50398CBC" w14:textId="5E8C4BE8" w:rsidR="00D05BA4" w:rsidRPr="00D05BA4" w:rsidRDefault="00D05BA4" w:rsidP="00D05BA4">
      <w:pPr>
        <w:tabs>
          <w:tab w:val="left" w:pos="0"/>
        </w:tabs>
        <w:spacing w:after="0" w:line="360" w:lineRule="auto"/>
        <w:ind w:firstLine="1134"/>
        <w:jc w:val="both"/>
        <w:rPr>
          <w:rFonts w:ascii="Arial" w:hAnsi="Arial" w:cs="Arial"/>
          <w:sz w:val="24"/>
          <w:szCs w:val="24"/>
        </w:rPr>
      </w:pPr>
      <w:r w:rsidRPr="00D05BA4">
        <w:rPr>
          <w:rFonts w:ascii="Arial" w:hAnsi="Arial" w:cs="Arial"/>
          <w:sz w:val="24"/>
          <w:szCs w:val="24"/>
        </w:rPr>
        <w:t>Controlling is the final managerial function and involves monitoring performance, comparing actual outcomes against planned objectives, and implementing corrective action where necessary (Yukl and Gardner, 2020). Control systems may include financial audits, performance indicators, quality standards, and behavioural monitoring. Without effective controlling, managerial plans risk becoming symbolic rather than operational, as deviations may go unnoticed and unaddressed.</w:t>
      </w:r>
    </w:p>
    <w:p w14:paraId="6AE91C90" w14:textId="4AD8E2E3" w:rsidR="00F411D0" w:rsidRDefault="00D05BA4" w:rsidP="00D05BA4">
      <w:pPr>
        <w:tabs>
          <w:tab w:val="left" w:pos="0"/>
        </w:tabs>
        <w:spacing w:after="0" w:line="360" w:lineRule="auto"/>
        <w:ind w:firstLine="1134"/>
        <w:jc w:val="both"/>
        <w:rPr>
          <w:rFonts w:ascii="Arial" w:hAnsi="Arial" w:cs="Arial"/>
          <w:sz w:val="24"/>
          <w:szCs w:val="24"/>
        </w:rPr>
      </w:pPr>
      <w:r w:rsidRPr="00D05BA4">
        <w:rPr>
          <w:rFonts w:ascii="Arial" w:hAnsi="Arial" w:cs="Arial"/>
          <w:sz w:val="24"/>
          <w:szCs w:val="24"/>
        </w:rPr>
        <w:t>Collectively, the four managerial functions provide a structured yet flexible framework for navigating organisational complexity. Their interdependence ensures that managers not only set direction and allocate resources but also motivate people and ensure accountability. Understanding these functions is essential for appreciating why controlling plays such a pivotal role in maintaining organisational coherence and performance.</w:t>
      </w:r>
    </w:p>
    <w:p w14:paraId="6EEF1442" w14:textId="77777777" w:rsidR="00D05BA4" w:rsidRDefault="00D05BA4" w:rsidP="00D05BA4">
      <w:pPr>
        <w:tabs>
          <w:tab w:val="left" w:pos="0"/>
        </w:tabs>
        <w:spacing w:after="0" w:line="360" w:lineRule="auto"/>
        <w:jc w:val="both"/>
        <w:rPr>
          <w:rFonts w:ascii="Arial" w:hAnsi="Arial" w:cs="Arial"/>
          <w:sz w:val="24"/>
          <w:szCs w:val="24"/>
        </w:rPr>
      </w:pPr>
    </w:p>
    <w:p w14:paraId="239A3E97" w14:textId="76D1DA6E" w:rsidR="00157571" w:rsidRDefault="004C5118" w:rsidP="004C5118">
      <w:pPr>
        <w:tabs>
          <w:tab w:val="left" w:pos="0"/>
        </w:tabs>
        <w:spacing w:after="0" w:line="360" w:lineRule="auto"/>
        <w:jc w:val="center"/>
        <w:rPr>
          <w:rFonts w:ascii="Arial" w:hAnsi="Arial" w:cs="Arial"/>
          <w:sz w:val="24"/>
          <w:szCs w:val="24"/>
        </w:rPr>
      </w:pPr>
      <w:r w:rsidRPr="004C5118">
        <w:rPr>
          <w:rFonts w:ascii="Arial" w:hAnsi="Arial" w:cs="Arial"/>
          <w:b/>
          <w:bCs/>
          <w:sz w:val="40"/>
          <w:szCs w:val="40"/>
        </w:rPr>
        <w:t>The essential role of controlling in organisations</w:t>
      </w:r>
    </w:p>
    <w:p w14:paraId="445A665B" w14:textId="77777777" w:rsidR="00FC7A40" w:rsidRDefault="00FC7A40" w:rsidP="00FC7A40">
      <w:pPr>
        <w:tabs>
          <w:tab w:val="left" w:pos="0"/>
        </w:tabs>
        <w:spacing w:after="0" w:line="360" w:lineRule="auto"/>
        <w:ind w:firstLine="1134"/>
        <w:jc w:val="both"/>
        <w:rPr>
          <w:rFonts w:ascii="Arial" w:hAnsi="Arial" w:cs="Arial"/>
          <w:sz w:val="24"/>
          <w:szCs w:val="24"/>
        </w:rPr>
      </w:pPr>
    </w:p>
    <w:p w14:paraId="1565EB00" w14:textId="4DBA2576" w:rsidR="00FC7A40" w:rsidRPr="00FC7A40" w:rsidRDefault="00FC7A40" w:rsidP="00FC7A40">
      <w:pPr>
        <w:tabs>
          <w:tab w:val="left" w:pos="0"/>
        </w:tabs>
        <w:spacing w:after="0" w:line="360" w:lineRule="auto"/>
        <w:ind w:firstLine="1134"/>
        <w:jc w:val="both"/>
        <w:rPr>
          <w:rFonts w:ascii="Arial" w:hAnsi="Arial" w:cs="Arial"/>
          <w:sz w:val="24"/>
          <w:szCs w:val="24"/>
        </w:rPr>
      </w:pPr>
      <w:r w:rsidRPr="00FC7A40">
        <w:rPr>
          <w:rFonts w:ascii="Arial" w:hAnsi="Arial" w:cs="Arial"/>
          <w:sz w:val="24"/>
          <w:szCs w:val="24"/>
        </w:rPr>
        <w:t>The controlling function is indispensable in organisations because it ensures that strategic intentions are translated into consistent and measurable performance outcomes. Controlling provides the evaluative mechanism through which managers monitor, assess, and regulate organisational activities, thereby safeguarding efficiency, accountability, and alignment with organisational goals. Without effective control systems, strategic plans risk becoming theoretical rather than operational, and organisations become vulnerable to inefficiency, drift, and unmanaged risk.</w:t>
      </w:r>
    </w:p>
    <w:p w14:paraId="361F9276" w14:textId="40537F74" w:rsidR="00FC7A40" w:rsidRPr="00FC7A40" w:rsidRDefault="00FC7A40" w:rsidP="00FC7A40">
      <w:pPr>
        <w:tabs>
          <w:tab w:val="left" w:pos="0"/>
        </w:tabs>
        <w:spacing w:after="0" w:line="360" w:lineRule="auto"/>
        <w:ind w:firstLine="1134"/>
        <w:jc w:val="both"/>
        <w:rPr>
          <w:rFonts w:ascii="Arial" w:hAnsi="Arial" w:cs="Arial"/>
          <w:sz w:val="24"/>
          <w:szCs w:val="24"/>
        </w:rPr>
      </w:pPr>
      <w:r w:rsidRPr="00FC7A40">
        <w:rPr>
          <w:rFonts w:ascii="Arial" w:hAnsi="Arial" w:cs="Arial"/>
          <w:sz w:val="24"/>
          <w:szCs w:val="24"/>
        </w:rPr>
        <w:t>A fundamental reason controlling is essential is its role in ensuring accountability. Control processes establish clear expectations, measure results, and identify whether individuals and departments fulfil their responsibilities. As Western (2008) argues, accountability is a cornerstone of organisational integrity, preventing misconduct, resource misuse, and performance inconsistencies. The Wells Fargo scandal</w:t>
      </w:r>
      <w:r w:rsidR="00D76A2F">
        <w:rPr>
          <w:rFonts w:ascii="Arial" w:hAnsi="Arial" w:cs="Arial"/>
          <w:sz w:val="24"/>
          <w:szCs w:val="24"/>
        </w:rPr>
        <w:t xml:space="preserve"> </w:t>
      </w:r>
      <w:r w:rsidRPr="00FC7A40">
        <w:rPr>
          <w:rFonts w:ascii="Arial" w:hAnsi="Arial" w:cs="Arial"/>
          <w:sz w:val="24"/>
          <w:szCs w:val="24"/>
        </w:rPr>
        <w:t>in which employees opened fraudulent accounts</w:t>
      </w:r>
      <w:r w:rsidR="00D76A2F">
        <w:rPr>
          <w:rFonts w:ascii="Arial" w:hAnsi="Arial" w:cs="Arial"/>
          <w:sz w:val="24"/>
          <w:szCs w:val="24"/>
        </w:rPr>
        <w:t xml:space="preserve">, </w:t>
      </w:r>
      <w:r w:rsidRPr="00FC7A40">
        <w:rPr>
          <w:rFonts w:ascii="Arial" w:hAnsi="Arial" w:cs="Arial"/>
          <w:sz w:val="24"/>
          <w:szCs w:val="24"/>
        </w:rPr>
        <w:t xml:space="preserve">illustrates the </w:t>
      </w:r>
      <w:r w:rsidRPr="00FC7A40">
        <w:rPr>
          <w:rFonts w:ascii="Arial" w:hAnsi="Arial" w:cs="Arial"/>
          <w:sz w:val="24"/>
          <w:szCs w:val="24"/>
        </w:rPr>
        <w:lastRenderedPageBreak/>
        <w:t>consequences of weak internal controls, where insufficient oversight allowed unethical practices to proliferate.</w:t>
      </w:r>
    </w:p>
    <w:p w14:paraId="381FFCA5" w14:textId="09AED4BE" w:rsidR="00FC7A40" w:rsidRPr="00FC7A40" w:rsidRDefault="00FC7A40" w:rsidP="00FC7A40">
      <w:pPr>
        <w:tabs>
          <w:tab w:val="left" w:pos="0"/>
        </w:tabs>
        <w:spacing w:after="0" w:line="360" w:lineRule="auto"/>
        <w:ind w:firstLine="1134"/>
        <w:jc w:val="both"/>
        <w:rPr>
          <w:rFonts w:ascii="Arial" w:hAnsi="Arial" w:cs="Arial"/>
          <w:sz w:val="24"/>
          <w:szCs w:val="24"/>
        </w:rPr>
      </w:pPr>
      <w:r w:rsidRPr="00FC7A40">
        <w:rPr>
          <w:rFonts w:ascii="Arial" w:hAnsi="Arial" w:cs="Arial"/>
          <w:sz w:val="24"/>
          <w:szCs w:val="24"/>
        </w:rPr>
        <w:t>Controlling is also central to performance optimisation and continuous improvement. Through systematic monitoring, organisations can identify inefficiencies, eliminate waste, and refine processes</w:t>
      </w:r>
      <w:r w:rsidR="008A79D0">
        <w:rPr>
          <w:rFonts w:ascii="Arial" w:hAnsi="Arial" w:cs="Arial"/>
          <w:sz w:val="24"/>
          <w:szCs w:val="24"/>
        </w:rPr>
        <w:t xml:space="preserve"> </w:t>
      </w:r>
      <w:r w:rsidR="008A79D0" w:rsidRPr="00FC7A40">
        <w:rPr>
          <w:rFonts w:ascii="Arial" w:hAnsi="Arial" w:cs="Arial"/>
          <w:sz w:val="24"/>
          <w:szCs w:val="24"/>
        </w:rPr>
        <w:t>(Lynch, 2012)</w:t>
      </w:r>
      <w:r w:rsidRPr="00FC7A40">
        <w:rPr>
          <w:rFonts w:ascii="Arial" w:hAnsi="Arial" w:cs="Arial"/>
          <w:sz w:val="24"/>
          <w:szCs w:val="24"/>
        </w:rPr>
        <w:t>. Toyota’s lean production system exemplifies this principle, relying on real-time quality control mechanisms such as the Andon cord to detect defects immediately and empower employees to intervene. Such systems foster a culture of improvement, enabling organisations to remain competitive in dynamic markets.</w:t>
      </w:r>
    </w:p>
    <w:p w14:paraId="3F307D4B" w14:textId="1BCC9478" w:rsidR="00FC7A40" w:rsidRPr="00FC7A40" w:rsidRDefault="00FC7A40" w:rsidP="00FC7A40">
      <w:pPr>
        <w:tabs>
          <w:tab w:val="left" w:pos="0"/>
        </w:tabs>
        <w:spacing w:after="0" w:line="360" w:lineRule="auto"/>
        <w:ind w:firstLine="1134"/>
        <w:jc w:val="both"/>
        <w:rPr>
          <w:rFonts w:ascii="Arial" w:hAnsi="Arial" w:cs="Arial"/>
          <w:sz w:val="24"/>
          <w:szCs w:val="24"/>
        </w:rPr>
      </w:pPr>
      <w:r w:rsidRPr="00FC7A40">
        <w:rPr>
          <w:rFonts w:ascii="Arial" w:hAnsi="Arial" w:cs="Arial"/>
          <w:sz w:val="24"/>
          <w:szCs w:val="24"/>
        </w:rPr>
        <w:t>Another critical contribution of controlling is its role in risk management. Modern organisations operate in environments characterised by volatility, uncertainty, and rapid technological change. Effective control systems allow managers to identify emerging risks early and implement corrective actions before issues escalate. Netflix, for example, uses advanced analytics to monitor user behaviour and anticipate fluctuations in content demand, enabling timely strategic adjustments (Wang, 2017). This proactive use of control data enhances organisational resilience.</w:t>
      </w:r>
    </w:p>
    <w:p w14:paraId="30ACF3A7" w14:textId="29C6E9B2" w:rsidR="00FC7A40" w:rsidRPr="00FC7A40" w:rsidRDefault="00FC7A40" w:rsidP="00FC7A40">
      <w:pPr>
        <w:tabs>
          <w:tab w:val="left" w:pos="0"/>
        </w:tabs>
        <w:spacing w:after="0" w:line="360" w:lineRule="auto"/>
        <w:ind w:firstLine="1134"/>
        <w:jc w:val="both"/>
        <w:rPr>
          <w:rFonts w:ascii="Arial" w:hAnsi="Arial" w:cs="Arial"/>
          <w:sz w:val="24"/>
          <w:szCs w:val="24"/>
        </w:rPr>
      </w:pPr>
      <w:r w:rsidRPr="00FC7A40">
        <w:rPr>
          <w:rFonts w:ascii="Arial" w:hAnsi="Arial" w:cs="Arial"/>
          <w:sz w:val="24"/>
          <w:szCs w:val="24"/>
        </w:rPr>
        <w:t>Furthermore, controlling strengthens strategic alignment by ensuring that operational activities support broader organisational objectives. Tools such as balanced scorecards link financial indicators with customer outcomes, internal processes, and learning and innovation, ensuring a holistic view of organisational performanc</w:t>
      </w:r>
      <w:r w:rsidR="000F1568">
        <w:rPr>
          <w:rFonts w:ascii="Arial" w:hAnsi="Arial" w:cs="Arial"/>
          <w:sz w:val="24"/>
          <w:szCs w:val="24"/>
        </w:rPr>
        <w:t>e</w:t>
      </w:r>
      <w:r w:rsidRPr="00FC7A40">
        <w:rPr>
          <w:rFonts w:ascii="Arial" w:hAnsi="Arial" w:cs="Arial"/>
          <w:sz w:val="24"/>
          <w:szCs w:val="24"/>
        </w:rPr>
        <w:t>. Apple’s integrated control mechanisms</w:t>
      </w:r>
      <w:r w:rsidR="005C247E">
        <w:rPr>
          <w:rFonts w:ascii="Arial" w:hAnsi="Arial" w:cs="Arial"/>
          <w:sz w:val="24"/>
          <w:szCs w:val="24"/>
        </w:rPr>
        <w:t xml:space="preserve"> spanning across</w:t>
      </w:r>
      <w:r w:rsidRPr="00FC7A40">
        <w:rPr>
          <w:rFonts w:ascii="Arial" w:hAnsi="Arial" w:cs="Arial"/>
          <w:sz w:val="24"/>
          <w:szCs w:val="24"/>
        </w:rPr>
        <w:t xml:space="preserve"> product quality, customer satisfaction, and innovation metrics</w:t>
      </w:r>
      <w:r w:rsidR="005C247E">
        <w:rPr>
          <w:rFonts w:ascii="Arial" w:hAnsi="Arial" w:cs="Arial"/>
          <w:sz w:val="24"/>
          <w:szCs w:val="24"/>
        </w:rPr>
        <w:t xml:space="preserve"> </w:t>
      </w:r>
      <w:r w:rsidRPr="00FC7A40">
        <w:rPr>
          <w:rFonts w:ascii="Arial" w:hAnsi="Arial" w:cs="Arial"/>
          <w:sz w:val="24"/>
          <w:szCs w:val="24"/>
        </w:rPr>
        <w:t>demonstrate how strategic alignment fosters long-term competitiveness.</w:t>
      </w:r>
    </w:p>
    <w:p w14:paraId="4704A98F" w14:textId="68DF23DE" w:rsidR="00FC7A40" w:rsidRPr="00FC7A40" w:rsidRDefault="00FC7A40" w:rsidP="00D76A2F">
      <w:pPr>
        <w:tabs>
          <w:tab w:val="left" w:pos="0"/>
        </w:tabs>
        <w:spacing w:after="0" w:line="360" w:lineRule="auto"/>
        <w:ind w:firstLine="1134"/>
        <w:jc w:val="both"/>
        <w:rPr>
          <w:rFonts w:ascii="Arial" w:hAnsi="Arial" w:cs="Arial"/>
          <w:sz w:val="24"/>
          <w:szCs w:val="24"/>
        </w:rPr>
      </w:pPr>
      <w:r w:rsidRPr="00FC7A40">
        <w:rPr>
          <w:rFonts w:ascii="Arial" w:hAnsi="Arial" w:cs="Arial"/>
          <w:sz w:val="24"/>
          <w:szCs w:val="24"/>
        </w:rPr>
        <w:t>Finally, controlling is essential for employee performance development. Through feedback mechanisms, performance appraisals, and behaviour-based controls, organisations can identify skill gaps, support professional development, and promote consistent behavioural standards</w:t>
      </w:r>
      <w:r w:rsidR="009D4BD4">
        <w:rPr>
          <w:rFonts w:ascii="Arial" w:hAnsi="Arial" w:cs="Arial"/>
          <w:sz w:val="24"/>
          <w:szCs w:val="24"/>
        </w:rPr>
        <w:t xml:space="preserve"> </w:t>
      </w:r>
      <w:r w:rsidR="009D4BD4" w:rsidRPr="00FC7A40">
        <w:rPr>
          <w:rFonts w:ascii="Arial" w:hAnsi="Arial" w:cs="Arial"/>
          <w:sz w:val="24"/>
          <w:szCs w:val="24"/>
        </w:rPr>
        <w:t>(Kippenberger, 2002)</w:t>
      </w:r>
      <w:r w:rsidRPr="00FC7A40">
        <w:rPr>
          <w:rFonts w:ascii="Arial" w:hAnsi="Arial" w:cs="Arial"/>
          <w:sz w:val="24"/>
          <w:szCs w:val="24"/>
        </w:rPr>
        <w:t>. Global firms such as McDonald’s rely on detailed process controls to maintain uniform service quality across thousands of outlets, illustrating how controlling contributes to operational consistency.</w:t>
      </w:r>
    </w:p>
    <w:p w14:paraId="53B56032" w14:textId="38CE1AF6" w:rsidR="008C47BE" w:rsidRDefault="00FC7A40" w:rsidP="00FC7A40">
      <w:pPr>
        <w:tabs>
          <w:tab w:val="left" w:pos="0"/>
        </w:tabs>
        <w:spacing w:after="0" w:line="360" w:lineRule="auto"/>
        <w:ind w:firstLine="1134"/>
        <w:jc w:val="both"/>
        <w:rPr>
          <w:rFonts w:ascii="Arial" w:hAnsi="Arial" w:cs="Arial"/>
          <w:b/>
          <w:bCs/>
          <w:sz w:val="40"/>
          <w:szCs w:val="40"/>
        </w:rPr>
      </w:pPr>
      <w:r w:rsidRPr="00FC7A40">
        <w:rPr>
          <w:rFonts w:ascii="Arial" w:hAnsi="Arial" w:cs="Arial"/>
          <w:sz w:val="24"/>
          <w:szCs w:val="24"/>
        </w:rPr>
        <w:t>Collectively, these factors demonstrate that controlling is not merely a procedural requirement but a strategic capability. It ensures that organisations remain coherent, accountable, and adaptable</w:t>
      </w:r>
      <w:r w:rsidR="00390FBB">
        <w:rPr>
          <w:rFonts w:ascii="Arial" w:hAnsi="Arial" w:cs="Arial"/>
          <w:sz w:val="24"/>
          <w:szCs w:val="24"/>
        </w:rPr>
        <w:t>,</w:t>
      </w:r>
      <w:r w:rsidR="00DE03E9">
        <w:rPr>
          <w:rFonts w:ascii="Arial" w:hAnsi="Arial" w:cs="Arial"/>
          <w:sz w:val="24"/>
          <w:szCs w:val="24"/>
        </w:rPr>
        <w:t xml:space="preserve"> </w:t>
      </w:r>
      <w:r w:rsidRPr="00FC7A40">
        <w:rPr>
          <w:rFonts w:ascii="Arial" w:hAnsi="Arial" w:cs="Arial"/>
          <w:sz w:val="24"/>
          <w:szCs w:val="24"/>
        </w:rPr>
        <w:t>qualities increasingly vital within complex and uncertain business environments.</w:t>
      </w:r>
    </w:p>
    <w:p w14:paraId="213463C3" w14:textId="54F0B03C" w:rsidR="003C7B9D" w:rsidRDefault="00CA703C" w:rsidP="003C7B9D">
      <w:pPr>
        <w:tabs>
          <w:tab w:val="left" w:pos="0"/>
        </w:tabs>
        <w:spacing w:after="0" w:line="360" w:lineRule="auto"/>
        <w:jc w:val="center"/>
        <w:rPr>
          <w:rFonts w:ascii="Arial" w:hAnsi="Arial" w:cs="Arial"/>
          <w:sz w:val="24"/>
          <w:szCs w:val="24"/>
        </w:rPr>
      </w:pPr>
      <w:r w:rsidRPr="00CA703C">
        <w:rPr>
          <w:rFonts w:ascii="Arial" w:hAnsi="Arial" w:cs="Arial"/>
          <w:b/>
          <w:bCs/>
          <w:sz w:val="40"/>
          <w:szCs w:val="40"/>
        </w:rPr>
        <w:lastRenderedPageBreak/>
        <w:t>Challenges associated with controlling</w:t>
      </w:r>
    </w:p>
    <w:p w14:paraId="24839513" w14:textId="77777777" w:rsidR="00157571" w:rsidRDefault="00157571" w:rsidP="00157571">
      <w:pPr>
        <w:tabs>
          <w:tab w:val="left" w:pos="0"/>
        </w:tabs>
        <w:spacing w:after="0" w:line="360" w:lineRule="auto"/>
        <w:jc w:val="both"/>
        <w:rPr>
          <w:rFonts w:ascii="Arial" w:hAnsi="Arial" w:cs="Arial"/>
          <w:sz w:val="24"/>
          <w:szCs w:val="24"/>
        </w:rPr>
      </w:pPr>
    </w:p>
    <w:p w14:paraId="540E201D" w14:textId="7391CC8B" w:rsidR="000A2876" w:rsidRPr="000A2876" w:rsidRDefault="000A2876" w:rsidP="000A2876">
      <w:pPr>
        <w:tabs>
          <w:tab w:val="left" w:pos="0"/>
        </w:tabs>
        <w:spacing w:after="0" w:line="360" w:lineRule="auto"/>
        <w:ind w:firstLine="1134"/>
        <w:jc w:val="both"/>
        <w:rPr>
          <w:rFonts w:ascii="Arial" w:hAnsi="Arial" w:cs="Arial"/>
          <w:sz w:val="24"/>
          <w:szCs w:val="24"/>
        </w:rPr>
      </w:pPr>
      <w:r w:rsidRPr="000A2876">
        <w:rPr>
          <w:rFonts w:ascii="Arial" w:hAnsi="Arial" w:cs="Arial"/>
          <w:sz w:val="24"/>
          <w:szCs w:val="24"/>
        </w:rPr>
        <w:t>Although controlling is essential for organisational effectiveness, it is also one of the most challenging managerial functions to implement successfully. Several structural, behavioural and contextual barriers can undermine the effectiveness of control mechanisms and weaken the alignment between organisational intentions and actual performance. Understanding these challenges is crucial, as poorly designed controls can generate unintended consequences, reduce employee morale, or distort organisational priorities.</w:t>
      </w:r>
    </w:p>
    <w:p w14:paraId="4D072152" w14:textId="7C0219D2" w:rsidR="000A2876" w:rsidRPr="000A2876" w:rsidRDefault="000A2876" w:rsidP="000A2876">
      <w:pPr>
        <w:tabs>
          <w:tab w:val="left" w:pos="0"/>
        </w:tabs>
        <w:spacing w:after="0" w:line="360" w:lineRule="auto"/>
        <w:ind w:firstLine="1134"/>
        <w:jc w:val="both"/>
        <w:rPr>
          <w:rFonts w:ascii="Arial" w:hAnsi="Arial" w:cs="Arial"/>
          <w:sz w:val="24"/>
          <w:szCs w:val="24"/>
        </w:rPr>
      </w:pPr>
      <w:r w:rsidRPr="000A2876">
        <w:rPr>
          <w:rFonts w:ascii="Arial" w:hAnsi="Arial" w:cs="Arial"/>
          <w:sz w:val="24"/>
          <w:szCs w:val="24"/>
        </w:rPr>
        <w:t xml:space="preserve">A significant challenge is information overload. Modern organisations generate increasing volumes of data through digital systems, performance dashboards, and automated monitoring tools. While this information is intended to support managerial decision-making, excessive or poorly filtered data can overwhelm managers, making it difficult to identify issues that require urgent attention. Robbins and Judge (2017) argue that when managers face large quantities of </w:t>
      </w:r>
      <w:r w:rsidRPr="000A2876">
        <w:rPr>
          <w:rFonts w:ascii="Arial" w:hAnsi="Arial" w:cs="Arial"/>
          <w:sz w:val="24"/>
          <w:szCs w:val="24"/>
        </w:rPr>
        <w:t>unprioritized</w:t>
      </w:r>
      <w:r w:rsidRPr="000A2876">
        <w:rPr>
          <w:rFonts w:ascii="Arial" w:hAnsi="Arial" w:cs="Arial"/>
          <w:sz w:val="24"/>
          <w:szCs w:val="24"/>
        </w:rPr>
        <w:t xml:space="preserve"> information, the risk of overlooking critical performance deviations increases, reducing the value of control systems.</w:t>
      </w:r>
    </w:p>
    <w:p w14:paraId="09C5254E" w14:textId="066AFF48" w:rsidR="000A2876" w:rsidRPr="000A2876" w:rsidRDefault="000A2876" w:rsidP="000A2876">
      <w:pPr>
        <w:tabs>
          <w:tab w:val="left" w:pos="0"/>
        </w:tabs>
        <w:spacing w:after="0" w:line="360" w:lineRule="auto"/>
        <w:ind w:firstLine="1134"/>
        <w:jc w:val="both"/>
        <w:rPr>
          <w:rFonts w:ascii="Arial" w:hAnsi="Arial" w:cs="Arial"/>
          <w:sz w:val="24"/>
          <w:szCs w:val="24"/>
        </w:rPr>
      </w:pPr>
      <w:r w:rsidRPr="000A2876">
        <w:rPr>
          <w:rFonts w:ascii="Arial" w:hAnsi="Arial" w:cs="Arial"/>
          <w:sz w:val="24"/>
          <w:szCs w:val="24"/>
        </w:rPr>
        <w:t>Another common barrier is employee resistance to control mechanisms. Controls that focus heavily on monitoring or standardising behaviours may be perceived as intrusive, punitive, or indicative of managerial distrust. This is particularly evident in high-pressure environments where strict productivity tracking is embedded into daily work routines. Western (2008) highlights that when control is experienced as surveillance, employees may disengage, resist, or find ways to “game” the system, undermining both morale and performance. Excessively rigid control can therefore produce the opposite of its intended effect.</w:t>
      </w:r>
    </w:p>
    <w:p w14:paraId="642E48BC" w14:textId="76E6918F" w:rsidR="000A2876" w:rsidRPr="000A2876" w:rsidRDefault="000A2876" w:rsidP="000A2876">
      <w:pPr>
        <w:tabs>
          <w:tab w:val="left" w:pos="0"/>
        </w:tabs>
        <w:spacing w:after="0" w:line="360" w:lineRule="auto"/>
        <w:ind w:firstLine="1134"/>
        <w:jc w:val="both"/>
        <w:rPr>
          <w:rFonts w:ascii="Arial" w:hAnsi="Arial" w:cs="Arial"/>
          <w:sz w:val="24"/>
          <w:szCs w:val="24"/>
        </w:rPr>
      </w:pPr>
      <w:r w:rsidRPr="000A2876">
        <w:rPr>
          <w:rFonts w:ascii="Arial" w:hAnsi="Arial" w:cs="Arial"/>
          <w:sz w:val="24"/>
          <w:szCs w:val="24"/>
        </w:rPr>
        <w:t>A further challenge relates to the difficulty of measuring performance, especially in knowledge-based, creative, or service-oriented roles. Quantitative performance indicators can oversimplify complex tasks, leading employees to prioritise what is measured rather than what is meaningful. The Institute of Leadership and Management (2021) notes that when organisations rely solely on numerical metrics, they risk distorting employee behaviour by encouraging compliance with targets rather than the pursuit of quality or innovation.</w:t>
      </w:r>
    </w:p>
    <w:p w14:paraId="1C9DB7E8" w14:textId="2F7A038A" w:rsidR="000A2876" w:rsidRPr="000A2876" w:rsidRDefault="000A2876" w:rsidP="000A2876">
      <w:pPr>
        <w:tabs>
          <w:tab w:val="left" w:pos="0"/>
        </w:tabs>
        <w:spacing w:after="0" w:line="360" w:lineRule="auto"/>
        <w:ind w:firstLine="1134"/>
        <w:jc w:val="both"/>
        <w:rPr>
          <w:rFonts w:ascii="Arial" w:hAnsi="Arial" w:cs="Arial"/>
          <w:sz w:val="24"/>
          <w:szCs w:val="24"/>
        </w:rPr>
      </w:pPr>
      <w:r w:rsidRPr="000A2876">
        <w:rPr>
          <w:rFonts w:ascii="Arial" w:hAnsi="Arial" w:cs="Arial"/>
          <w:sz w:val="24"/>
          <w:szCs w:val="24"/>
        </w:rPr>
        <w:lastRenderedPageBreak/>
        <w:t>Environmental volatility poses another complication. Organisations operate within dynamic external environments shaped by economic fluctuations, technological advances, and geopolitical uncertainties. Traditional control mechanisms often struggle to keep pace with rapid change. Whittington et al. (2020) argue that rigid control systems can become obsolete quickly, reducing organisational adaptability during crises or market shifts.</w:t>
      </w:r>
    </w:p>
    <w:p w14:paraId="77C290FE" w14:textId="382D4866" w:rsidR="000A2876" w:rsidRPr="000A2876" w:rsidRDefault="000A2876" w:rsidP="000A2876">
      <w:pPr>
        <w:tabs>
          <w:tab w:val="left" w:pos="0"/>
        </w:tabs>
        <w:spacing w:after="0" w:line="360" w:lineRule="auto"/>
        <w:ind w:firstLine="1134"/>
        <w:jc w:val="both"/>
        <w:rPr>
          <w:rFonts w:ascii="Arial" w:hAnsi="Arial" w:cs="Arial"/>
          <w:sz w:val="24"/>
          <w:szCs w:val="24"/>
        </w:rPr>
      </w:pPr>
      <w:r w:rsidRPr="000A2876">
        <w:rPr>
          <w:rFonts w:ascii="Arial" w:hAnsi="Arial" w:cs="Arial"/>
          <w:sz w:val="24"/>
          <w:szCs w:val="24"/>
        </w:rPr>
        <w:t>Finally, control practices raise important ethical and cultural challenges. The increased use of digital monitoring technologies blurs boundaries between legitimate oversight and invasions of privacy. Keohane (2010) suggests that when control mechanisms undermine autonomy or dignity, trust erodes and organisational culture deteriorates. Cultural differences may further affect how control is perceived</w:t>
      </w:r>
      <w:r w:rsidR="00495388">
        <w:rPr>
          <w:rFonts w:ascii="Arial" w:hAnsi="Arial" w:cs="Arial"/>
          <w:sz w:val="24"/>
          <w:szCs w:val="24"/>
        </w:rPr>
        <w:t>,</w:t>
      </w:r>
      <w:r w:rsidRPr="000A2876">
        <w:rPr>
          <w:rFonts w:ascii="Arial" w:hAnsi="Arial" w:cs="Arial"/>
          <w:sz w:val="24"/>
          <w:szCs w:val="24"/>
        </w:rPr>
        <w:t xml:space="preserve"> what is considered normal oversight in one cultural context may be seen as excessive scrutiny in another.</w:t>
      </w:r>
    </w:p>
    <w:p w14:paraId="3BB75E71" w14:textId="7E414799" w:rsidR="00157571" w:rsidRDefault="000A2876" w:rsidP="000A2876">
      <w:pPr>
        <w:tabs>
          <w:tab w:val="left" w:pos="0"/>
        </w:tabs>
        <w:spacing w:after="0" w:line="360" w:lineRule="auto"/>
        <w:ind w:firstLine="1134"/>
        <w:jc w:val="both"/>
        <w:rPr>
          <w:rFonts w:ascii="Arial" w:hAnsi="Arial" w:cs="Arial"/>
          <w:sz w:val="24"/>
          <w:szCs w:val="24"/>
        </w:rPr>
      </w:pPr>
      <w:r w:rsidRPr="000A2876">
        <w:rPr>
          <w:rFonts w:ascii="Arial" w:hAnsi="Arial" w:cs="Arial"/>
          <w:sz w:val="24"/>
          <w:szCs w:val="24"/>
        </w:rPr>
        <w:t>Collectively, these challenges demonstrate that controlling is far from straightforward. Effective control requires balancing accountability with autonomy, standardisation with flexibility, and oversight with trust. These tensions highlight the importance of thoughtful, ethically grounded control design.</w:t>
      </w:r>
    </w:p>
    <w:p w14:paraId="35FF1647" w14:textId="77777777" w:rsidR="00157571" w:rsidRDefault="00157571" w:rsidP="00157571">
      <w:pPr>
        <w:spacing w:after="0" w:line="360" w:lineRule="auto"/>
        <w:jc w:val="both"/>
        <w:rPr>
          <w:rFonts w:ascii="Arial" w:hAnsi="Arial" w:cs="Arial"/>
          <w:sz w:val="24"/>
          <w:szCs w:val="24"/>
        </w:rPr>
      </w:pPr>
    </w:p>
    <w:p w14:paraId="22E82BF6" w14:textId="3824BBDB" w:rsidR="00157571" w:rsidRDefault="00CC4EEC" w:rsidP="00CC4EEC">
      <w:pPr>
        <w:spacing w:after="0" w:line="360" w:lineRule="auto"/>
        <w:jc w:val="center"/>
        <w:rPr>
          <w:rFonts w:ascii="Arial" w:hAnsi="Arial" w:cs="Arial"/>
          <w:sz w:val="24"/>
          <w:szCs w:val="24"/>
        </w:rPr>
      </w:pPr>
      <w:r w:rsidRPr="00CC4EEC">
        <w:rPr>
          <w:rFonts w:ascii="Arial" w:hAnsi="Arial" w:cs="Arial"/>
          <w:b/>
          <w:bCs/>
          <w:sz w:val="40"/>
          <w:szCs w:val="40"/>
        </w:rPr>
        <w:t>How managers can mitigate these challenges</w:t>
      </w:r>
    </w:p>
    <w:p w14:paraId="7726AD50" w14:textId="77777777" w:rsidR="00CC4EEC" w:rsidRDefault="00CC4EEC" w:rsidP="006A18D5">
      <w:pPr>
        <w:spacing w:after="0" w:line="360" w:lineRule="auto"/>
        <w:ind w:firstLine="1134"/>
        <w:jc w:val="both"/>
        <w:rPr>
          <w:rFonts w:ascii="Arial" w:hAnsi="Arial" w:cs="Arial"/>
          <w:sz w:val="24"/>
          <w:szCs w:val="24"/>
        </w:rPr>
      </w:pPr>
    </w:p>
    <w:p w14:paraId="696B7415" w14:textId="6FCF15FE" w:rsidR="00896264" w:rsidRPr="00896264" w:rsidRDefault="00896264" w:rsidP="00896264">
      <w:pPr>
        <w:spacing w:after="0" w:line="360" w:lineRule="auto"/>
        <w:ind w:firstLine="1134"/>
        <w:jc w:val="both"/>
        <w:rPr>
          <w:rFonts w:ascii="Arial" w:hAnsi="Arial" w:cs="Arial"/>
          <w:sz w:val="24"/>
          <w:szCs w:val="24"/>
        </w:rPr>
      </w:pPr>
      <w:r w:rsidRPr="00896264">
        <w:rPr>
          <w:rFonts w:ascii="Arial" w:hAnsi="Arial" w:cs="Arial"/>
          <w:sz w:val="24"/>
          <w:szCs w:val="24"/>
        </w:rPr>
        <w:t>Managers can mitigate the challenges associated with controlling by implementing approaches that balance accuracy, flexibility, and ethical sensitivity. One of the most effective strategies is to design control systems that incorporate a varied range of performance indicators rather than relying heavily on a single measure. When financial, behavioural, and qualitative metrics are combined, managers gain a more comprehensive understanding of organisational performance. This multidimensional approach reduces the risk of narrow or distorted employee behaviour and encourages a more holistic focus on organisational goals.</w:t>
      </w:r>
    </w:p>
    <w:p w14:paraId="76461EB4" w14:textId="07AB2EA8" w:rsidR="00896264" w:rsidRPr="00896264" w:rsidRDefault="00896264" w:rsidP="00896264">
      <w:pPr>
        <w:spacing w:after="0" w:line="360" w:lineRule="auto"/>
        <w:ind w:firstLine="1134"/>
        <w:jc w:val="both"/>
        <w:rPr>
          <w:rFonts w:ascii="Arial" w:hAnsi="Arial" w:cs="Arial"/>
          <w:sz w:val="24"/>
          <w:szCs w:val="24"/>
        </w:rPr>
      </w:pPr>
      <w:r w:rsidRPr="00896264">
        <w:rPr>
          <w:rFonts w:ascii="Arial" w:hAnsi="Arial" w:cs="Arial"/>
          <w:sz w:val="24"/>
          <w:szCs w:val="24"/>
        </w:rPr>
        <w:t xml:space="preserve">Another key method involves increasing employee involvement in designing and understanding control processes. When employees feel that performance expectations are reasonable and transparently communicated, they are more likely to accept and support control mechanisms. Encouraging participation in setting targets, discussing progress, and identifying obstacles promotes ownership </w:t>
      </w:r>
      <w:r w:rsidRPr="00896264">
        <w:rPr>
          <w:rFonts w:ascii="Arial" w:hAnsi="Arial" w:cs="Arial"/>
          <w:sz w:val="24"/>
          <w:szCs w:val="24"/>
        </w:rPr>
        <w:lastRenderedPageBreak/>
        <w:t>and reduces resistance. It also fosters a more open dialogue between managers and staff, strengthening trust and improving the overall effectiveness of control efforts.</w:t>
      </w:r>
    </w:p>
    <w:p w14:paraId="673225A9" w14:textId="2099B4EF" w:rsidR="00896264" w:rsidRPr="00896264" w:rsidRDefault="00896264" w:rsidP="00896264">
      <w:pPr>
        <w:spacing w:after="0" w:line="360" w:lineRule="auto"/>
        <w:ind w:firstLine="1134"/>
        <w:jc w:val="both"/>
        <w:rPr>
          <w:rFonts w:ascii="Arial" w:hAnsi="Arial" w:cs="Arial"/>
          <w:sz w:val="24"/>
          <w:szCs w:val="24"/>
        </w:rPr>
      </w:pPr>
      <w:r w:rsidRPr="00896264">
        <w:rPr>
          <w:rFonts w:ascii="Arial" w:hAnsi="Arial" w:cs="Arial"/>
          <w:sz w:val="24"/>
          <w:szCs w:val="24"/>
        </w:rPr>
        <w:t>Managers must also address the challenge of information overload by prioritising critical data and avoiding excessive reporting. Establishing clear key performance indicators, simplifying dashboards, and ensuring that information is timely and relevant enables managers to make more effective decisions. Streamlined information systems help managers focus attention on genuine deviations rather than becoming overwhelmed by large volumes of data.</w:t>
      </w:r>
    </w:p>
    <w:p w14:paraId="4D4607F2" w14:textId="22C0E790" w:rsidR="00896264" w:rsidRPr="00896264" w:rsidRDefault="00896264" w:rsidP="00896264">
      <w:pPr>
        <w:spacing w:after="0" w:line="360" w:lineRule="auto"/>
        <w:ind w:firstLine="1134"/>
        <w:jc w:val="both"/>
        <w:rPr>
          <w:rFonts w:ascii="Arial" w:hAnsi="Arial" w:cs="Arial"/>
          <w:sz w:val="24"/>
          <w:szCs w:val="24"/>
        </w:rPr>
      </w:pPr>
      <w:r w:rsidRPr="00896264">
        <w:rPr>
          <w:rFonts w:ascii="Arial" w:hAnsi="Arial" w:cs="Arial"/>
          <w:sz w:val="24"/>
          <w:szCs w:val="24"/>
        </w:rPr>
        <w:t>In environments characterised by rapid change or uncertainty, managers should adopt flexible control mechanisms that can adapt quickly to new conditions. This may include using rolling forecasts, short feedback cycles, and real-time monitoring tools. Flexibility ensures that control systems remain relevant and responsive when unexpected events occur, enabling organisations to adjust their strategies without delay.</w:t>
      </w:r>
    </w:p>
    <w:p w14:paraId="06E809A3" w14:textId="67CA65B4" w:rsidR="003C6732" w:rsidRDefault="00896264" w:rsidP="00A7271A">
      <w:pPr>
        <w:spacing w:after="0" w:line="360" w:lineRule="auto"/>
        <w:ind w:firstLine="1134"/>
        <w:jc w:val="both"/>
        <w:rPr>
          <w:rFonts w:ascii="Arial" w:hAnsi="Arial" w:cs="Arial"/>
          <w:sz w:val="24"/>
          <w:szCs w:val="24"/>
        </w:rPr>
      </w:pPr>
      <w:r w:rsidRPr="00896264">
        <w:rPr>
          <w:rFonts w:ascii="Arial" w:hAnsi="Arial" w:cs="Arial"/>
          <w:sz w:val="24"/>
          <w:szCs w:val="24"/>
        </w:rPr>
        <w:t>Finally, managers must ensure that all control practices respect ethical boundaries and support a positive working culture. Transparency about the purpose and scope of monitoring helps prevent feelings of mistrust or intrusion. Ethical control systems balance the need for oversight with respect for employee autonomy, preserving morale and reinforcing organisational values.</w:t>
      </w:r>
      <w:r w:rsidR="00A7271A">
        <w:rPr>
          <w:rFonts w:ascii="Arial" w:hAnsi="Arial" w:cs="Arial"/>
          <w:sz w:val="24"/>
          <w:szCs w:val="24"/>
        </w:rPr>
        <w:t xml:space="preserve"> M</w:t>
      </w:r>
      <w:r w:rsidRPr="00896264">
        <w:rPr>
          <w:rFonts w:ascii="Arial" w:hAnsi="Arial" w:cs="Arial"/>
          <w:sz w:val="24"/>
          <w:szCs w:val="24"/>
        </w:rPr>
        <w:t>anagers can enhance the effectiveness of controlling by applying balanced, participative, flexible, and ethical approaches. These strategies reduce the inherent challenges of control systems and contribute to stronger organisational performance and resilience.</w:t>
      </w:r>
    </w:p>
    <w:p w14:paraId="6C3808F8" w14:textId="77777777" w:rsidR="003C6732" w:rsidRDefault="003C6732" w:rsidP="006A18D5">
      <w:pPr>
        <w:spacing w:after="0" w:line="360" w:lineRule="auto"/>
        <w:jc w:val="both"/>
        <w:rPr>
          <w:rFonts w:ascii="Arial" w:hAnsi="Arial" w:cs="Arial"/>
          <w:sz w:val="24"/>
          <w:szCs w:val="24"/>
        </w:rPr>
      </w:pPr>
    </w:p>
    <w:p w14:paraId="07092294" w14:textId="1A593EB2" w:rsidR="003C6732" w:rsidRDefault="003C6732" w:rsidP="003C6732">
      <w:pPr>
        <w:tabs>
          <w:tab w:val="left" w:pos="0"/>
        </w:tabs>
        <w:spacing w:after="0" w:line="360" w:lineRule="auto"/>
        <w:jc w:val="center"/>
        <w:rPr>
          <w:rFonts w:ascii="Arial" w:hAnsi="Arial" w:cs="Arial"/>
          <w:b/>
          <w:bCs/>
          <w:sz w:val="40"/>
          <w:szCs w:val="40"/>
        </w:rPr>
      </w:pPr>
      <w:r>
        <w:rPr>
          <w:rFonts w:ascii="Arial" w:hAnsi="Arial" w:cs="Arial"/>
          <w:b/>
          <w:bCs/>
          <w:sz w:val="40"/>
          <w:szCs w:val="40"/>
        </w:rPr>
        <w:t>Conclusion</w:t>
      </w:r>
    </w:p>
    <w:p w14:paraId="5106C9B6" w14:textId="77777777" w:rsidR="00224229" w:rsidRDefault="00224229" w:rsidP="003C6732">
      <w:pPr>
        <w:tabs>
          <w:tab w:val="left" w:pos="0"/>
        </w:tabs>
        <w:spacing w:after="0" w:line="360" w:lineRule="auto"/>
        <w:jc w:val="center"/>
        <w:rPr>
          <w:rFonts w:ascii="Arial" w:hAnsi="Arial" w:cs="Arial"/>
          <w:sz w:val="24"/>
          <w:szCs w:val="24"/>
        </w:rPr>
      </w:pPr>
    </w:p>
    <w:p w14:paraId="1E11EFEB" w14:textId="1F17B194" w:rsidR="00224229" w:rsidRPr="00224229" w:rsidRDefault="00224229" w:rsidP="00224229">
      <w:pPr>
        <w:spacing w:after="0" w:line="360" w:lineRule="auto"/>
        <w:ind w:firstLine="1134"/>
        <w:jc w:val="both"/>
        <w:rPr>
          <w:rFonts w:ascii="Arial" w:hAnsi="Arial" w:cs="Arial"/>
          <w:sz w:val="24"/>
          <w:szCs w:val="24"/>
        </w:rPr>
      </w:pPr>
      <w:r w:rsidRPr="00224229">
        <w:rPr>
          <w:rFonts w:ascii="Arial" w:hAnsi="Arial" w:cs="Arial"/>
          <w:sz w:val="24"/>
          <w:szCs w:val="24"/>
        </w:rPr>
        <w:t>Controlling is a critical managerial function that ensures organisational activities remain aligned with planned objectives and strategic priorities. While planning, organising, and leading establish the direction and structure for achieving organisational goals, it is controlling that verifies whether intended outcomes are being realised. Without effective control systems, organisations risk inefficiency, strategic drift, and unmanaged operational challenges. Controlling therefore acts as both a safeguard and a guide, enabling managers to monitor performance, identify deviations, and initiate corrective action when necessary.</w:t>
      </w:r>
    </w:p>
    <w:p w14:paraId="4628F95A" w14:textId="20740CB1" w:rsidR="00224229" w:rsidRPr="00224229" w:rsidRDefault="00224229" w:rsidP="00224229">
      <w:pPr>
        <w:spacing w:after="0" w:line="360" w:lineRule="auto"/>
        <w:ind w:firstLine="1134"/>
        <w:jc w:val="both"/>
        <w:rPr>
          <w:rFonts w:ascii="Arial" w:hAnsi="Arial" w:cs="Arial"/>
          <w:sz w:val="24"/>
          <w:szCs w:val="24"/>
        </w:rPr>
      </w:pPr>
      <w:r w:rsidRPr="00224229">
        <w:rPr>
          <w:rFonts w:ascii="Arial" w:hAnsi="Arial" w:cs="Arial"/>
          <w:sz w:val="24"/>
          <w:szCs w:val="24"/>
        </w:rPr>
        <w:lastRenderedPageBreak/>
        <w:t>Despite its importance, the controlling function presents several challenges. Issues such as information overload, employee resistance, difficulties in measuring complex performance areas, and environmental uncertainty can weaken the effectiveness of control processes. Ethical concerns related to monitoring and data use further complicate implementation. These challenges illustrate that controlling cannot be approached purely as a technical activity; it requires sensitivity to human behaviour, organisational culture, and changing external conditions.</w:t>
      </w:r>
    </w:p>
    <w:p w14:paraId="07AC66A2" w14:textId="70C83EF4" w:rsidR="00157571" w:rsidRDefault="00224229" w:rsidP="00224229">
      <w:pPr>
        <w:spacing w:after="0" w:line="360" w:lineRule="auto"/>
        <w:ind w:firstLine="1134"/>
        <w:jc w:val="both"/>
        <w:rPr>
          <w:rFonts w:ascii="Arial" w:hAnsi="Arial" w:cs="Arial"/>
          <w:sz w:val="24"/>
          <w:szCs w:val="24"/>
        </w:rPr>
      </w:pPr>
      <w:r w:rsidRPr="00224229">
        <w:rPr>
          <w:rFonts w:ascii="Arial" w:hAnsi="Arial" w:cs="Arial"/>
          <w:sz w:val="24"/>
          <w:szCs w:val="24"/>
        </w:rPr>
        <w:t>To overcome these barriers, managers must apply balanced, transparent, and flexible approaches to controlling. Encouraging participation, refining information systems, and ensuring ethical standards all contribute to stronger and more sustainable control practices. When applied thoughtfully, controlling enhances accountability, supports continuous improvement, and reinforces organisational adaptability</w:t>
      </w:r>
      <w:r w:rsidR="00303700">
        <w:rPr>
          <w:rFonts w:ascii="Arial" w:hAnsi="Arial" w:cs="Arial"/>
          <w:sz w:val="24"/>
          <w:szCs w:val="24"/>
        </w:rPr>
        <w:t xml:space="preserve">, </w:t>
      </w:r>
      <w:r w:rsidRPr="00224229">
        <w:rPr>
          <w:rFonts w:ascii="Arial" w:hAnsi="Arial" w:cs="Arial"/>
          <w:sz w:val="24"/>
          <w:szCs w:val="24"/>
        </w:rPr>
        <w:t>ultimately contributing to long-term success.</w:t>
      </w:r>
    </w:p>
    <w:p w14:paraId="77F03344" w14:textId="77777777" w:rsidR="00C45DC0" w:rsidRDefault="00C45DC0" w:rsidP="00224229">
      <w:pPr>
        <w:spacing w:after="0" w:line="360" w:lineRule="auto"/>
        <w:ind w:left="360"/>
        <w:jc w:val="both"/>
        <w:rPr>
          <w:rFonts w:ascii="Arial" w:hAnsi="Arial" w:cs="Arial"/>
          <w:sz w:val="24"/>
          <w:szCs w:val="24"/>
        </w:rPr>
      </w:pPr>
    </w:p>
    <w:p w14:paraId="40ECF0A7" w14:textId="77777777" w:rsidR="00DD528F" w:rsidRDefault="00DD528F" w:rsidP="00774C32">
      <w:pPr>
        <w:spacing w:after="0" w:line="360" w:lineRule="auto"/>
        <w:ind w:left="360"/>
        <w:jc w:val="center"/>
        <w:rPr>
          <w:rFonts w:ascii="Arial" w:hAnsi="Arial" w:cs="Arial"/>
          <w:b/>
          <w:bCs/>
          <w:sz w:val="40"/>
          <w:szCs w:val="40"/>
        </w:rPr>
      </w:pPr>
    </w:p>
    <w:p w14:paraId="0E8EDA93" w14:textId="77777777" w:rsidR="00DD528F" w:rsidRDefault="00DD528F" w:rsidP="00774C32">
      <w:pPr>
        <w:spacing w:after="0" w:line="360" w:lineRule="auto"/>
        <w:ind w:left="360"/>
        <w:jc w:val="center"/>
        <w:rPr>
          <w:rFonts w:ascii="Arial" w:hAnsi="Arial" w:cs="Arial"/>
          <w:b/>
          <w:bCs/>
          <w:sz w:val="40"/>
          <w:szCs w:val="40"/>
        </w:rPr>
      </w:pPr>
    </w:p>
    <w:p w14:paraId="29D3C1CA" w14:textId="77777777" w:rsidR="00DD528F" w:rsidRDefault="00DD528F" w:rsidP="00774C32">
      <w:pPr>
        <w:spacing w:after="0" w:line="360" w:lineRule="auto"/>
        <w:ind w:left="360"/>
        <w:jc w:val="center"/>
        <w:rPr>
          <w:rFonts w:ascii="Arial" w:hAnsi="Arial" w:cs="Arial"/>
          <w:b/>
          <w:bCs/>
          <w:sz w:val="40"/>
          <w:szCs w:val="40"/>
        </w:rPr>
      </w:pPr>
    </w:p>
    <w:p w14:paraId="0BFC69AD" w14:textId="77777777" w:rsidR="00DD528F" w:rsidRDefault="00DD528F" w:rsidP="00774C32">
      <w:pPr>
        <w:spacing w:after="0" w:line="360" w:lineRule="auto"/>
        <w:ind w:left="360"/>
        <w:jc w:val="center"/>
        <w:rPr>
          <w:rFonts w:ascii="Arial" w:hAnsi="Arial" w:cs="Arial"/>
          <w:b/>
          <w:bCs/>
          <w:sz w:val="40"/>
          <w:szCs w:val="40"/>
        </w:rPr>
      </w:pPr>
    </w:p>
    <w:p w14:paraId="4DF0CEAF" w14:textId="77777777" w:rsidR="00DD528F" w:rsidRDefault="00DD528F" w:rsidP="00774C32">
      <w:pPr>
        <w:spacing w:after="0" w:line="360" w:lineRule="auto"/>
        <w:ind w:left="360"/>
        <w:jc w:val="center"/>
        <w:rPr>
          <w:rFonts w:ascii="Arial" w:hAnsi="Arial" w:cs="Arial"/>
          <w:b/>
          <w:bCs/>
          <w:sz w:val="40"/>
          <w:szCs w:val="40"/>
        </w:rPr>
      </w:pPr>
    </w:p>
    <w:p w14:paraId="7478B473" w14:textId="77777777" w:rsidR="00DD528F" w:rsidRDefault="00DD528F" w:rsidP="00774C32">
      <w:pPr>
        <w:spacing w:after="0" w:line="360" w:lineRule="auto"/>
        <w:ind w:left="360"/>
        <w:jc w:val="center"/>
        <w:rPr>
          <w:rFonts w:ascii="Arial" w:hAnsi="Arial" w:cs="Arial"/>
          <w:b/>
          <w:bCs/>
          <w:sz w:val="40"/>
          <w:szCs w:val="40"/>
        </w:rPr>
      </w:pPr>
    </w:p>
    <w:p w14:paraId="4A9C9455" w14:textId="77777777" w:rsidR="00DD528F" w:rsidRDefault="00DD528F" w:rsidP="00774C32">
      <w:pPr>
        <w:spacing w:after="0" w:line="360" w:lineRule="auto"/>
        <w:ind w:left="360"/>
        <w:jc w:val="center"/>
        <w:rPr>
          <w:rFonts w:ascii="Arial" w:hAnsi="Arial" w:cs="Arial"/>
          <w:b/>
          <w:bCs/>
          <w:sz w:val="40"/>
          <w:szCs w:val="40"/>
        </w:rPr>
      </w:pPr>
    </w:p>
    <w:p w14:paraId="58738775" w14:textId="77777777" w:rsidR="00DD528F" w:rsidRDefault="00DD528F" w:rsidP="00774C32">
      <w:pPr>
        <w:spacing w:after="0" w:line="360" w:lineRule="auto"/>
        <w:ind w:left="360"/>
        <w:jc w:val="center"/>
        <w:rPr>
          <w:rFonts w:ascii="Arial" w:hAnsi="Arial" w:cs="Arial"/>
          <w:b/>
          <w:bCs/>
          <w:sz w:val="40"/>
          <w:szCs w:val="40"/>
        </w:rPr>
      </w:pPr>
    </w:p>
    <w:p w14:paraId="6E6B9680" w14:textId="77777777" w:rsidR="00DD528F" w:rsidRDefault="00DD528F" w:rsidP="00774C32">
      <w:pPr>
        <w:spacing w:after="0" w:line="360" w:lineRule="auto"/>
        <w:ind w:left="360"/>
        <w:jc w:val="center"/>
        <w:rPr>
          <w:rFonts w:ascii="Arial" w:hAnsi="Arial" w:cs="Arial"/>
          <w:b/>
          <w:bCs/>
          <w:sz w:val="40"/>
          <w:szCs w:val="40"/>
        </w:rPr>
      </w:pPr>
    </w:p>
    <w:p w14:paraId="444E24E2" w14:textId="77777777" w:rsidR="00DD528F" w:rsidRDefault="00DD528F" w:rsidP="00774C32">
      <w:pPr>
        <w:spacing w:after="0" w:line="360" w:lineRule="auto"/>
        <w:ind w:left="360"/>
        <w:jc w:val="center"/>
        <w:rPr>
          <w:rFonts w:ascii="Arial" w:hAnsi="Arial" w:cs="Arial"/>
          <w:b/>
          <w:bCs/>
          <w:sz w:val="40"/>
          <w:szCs w:val="40"/>
        </w:rPr>
      </w:pPr>
    </w:p>
    <w:p w14:paraId="178C965F" w14:textId="77777777" w:rsidR="00DD528F" w:rsidRDefault="00DD528F" w:rsidP="00774C32">
      <w:pPr>
        <w:spacing w:after="0" w:line="360" w:lineRule="auto"/>
        <w:ind w:left="360"/>
        <w:jc w:val="center"/>
        <w:rPr>
          <w:rFonts w:ascii="Arial" w:hAnsi="Arial" w:cs="Arial"/>
          <w:b/>
          <w:bCs/>
          <w:sz w:val="40"/>
          <w:szCs w:val="40"/>
        </w:rPr>
      </w:pPr>
    </w:p>
    <w:p w14:paraId="29EDC289" w14:textId="77777777" w:rsidR="00DD528F" w:rsidRDefault="00DD528F" w:rsidP="00774C32">
      <w:pPr>
        <w:spacing w:after="0" w:line="360" w:lineRule="auto"/>
        <w:ind w:left="360"/>
        <w:jc w:val="center"/>
        <w:rPr>
          <w:rFonts w:ascii="Arial" w:hAnsi="Arial" w:cs="Arial"/>
          <w:b/>
          <w:bCs/>
          <w:sz w:val="40"/>
          <w:szCs w:val="40"/>
        </w:rPr>
      </w:pPr>
    </w:p>
    <w:p w14:paraId="381DB1F8" w14:textId="43F2DE65" w:rsidR="00845481" w:rsidRPr="00B303A2" w:rsidRDefault="00EC1465" w:rsidP="006E0704">
      <w:pPr>
        <w:spacing w:after="0" w:line="360" w:lineRule="auto"/>
        <w:ind w:left="360"/>
        <w:jc w:val="center"/>
        <w:rPr>
          <w:rFonts w:ascii="Arial" w:hAnsi="Arial" w:cs="Arial"/>
          <w:b/>
          <w:bCs/>
          <w:sz w:val="32"/>
          <w:szCs w:val="32"/>
        </w:rPr>
      </w:pPr>
      <w:r w:rsidRPr="00B303A2">
        <w:rPr>
          <w:rFonts w:ascii="Arial" w:hAnsi="Arial" w:cs="Arial"/>
          <w:b/>
          <w:bCs/>
          <w:sz w:val="32"/>
          <w:szCs w:val="32"/>
        </w:rPr>
        <w:lastRenderedPageBreak/>
        <w:t>References</w:t>
      </w:r>
    </w:p>
    <w:p w14:paraId="1FD02F46" w14:textId="5A4B79F8"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Armstrong, M. (2016) </w:t>
      </w:r>
      <w:r w:rsidRPr="00687052">
        <w:rPr>
          <w:rFonts w:ascii="Arial" w:hAnsi="Arial" w:cs="Arial"/>
          <w:i/>
          <w:iCs/>
          <w:sz w:val="24"/>
          <w:szCs w:val="24"/>
        </w:rPr>
        <w:t>Armstrong’s Handbook of Management and Leadership</w:t>
      </w:r>
      <w:r w:rsidRPr="00DD528F">
        <w:rPr>
          <w:rFonts w:ascii="Arial" w:hAnsi="Arial" w:cs="Arial"/>
          <w:sz w:val="24"/>
          <w:szCs w:val="24"/>
        </w:rPr>
        <w:t>. London: Kogan Page.</w:t>
      </w:r>
    </w:p>
    <w:p w14:paraId="24762F57" w14:textId="1C93145C"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Crawford, J. (2023) </w:t>
      </w:r>
      <w:r w:rsidRPr="00687052">
        <w:rPr>
          <w:rFonts w:ascii="Arial" w:hAnsi="Arial" w:cs="Arial"/>
          <w:i/>
          <w:iCs/>
          <w:sz w:val="24"/>
          <w:szCs w:val="24"/>
        </w:rPr>
        <w:t>Leadership: Advancing Great Leaders and Leadership</w:t>
      </w:r>
      <w:r w:rsidRPr="00DD528F">
        <w:rPr>
          <w:rFonts w:ascii="Arial" w:hAnsi="Arial" w:cs="Arial"/>
          <w:sz w:val="24"/>
          <w:szCs w:val="24"/>
        </w:rPr>
        <w:t>. IntechOpen.</w:t>
      </w:r>
    </w:p>
    <w:p w14:paraId="3A318D91" w14:textId="5180CB29"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Goleman, D. (1998) </w:t>
      </w:r>
      <w:r w:rsidRPr="00687052">
        <w:rPr>
          <w:rFonts w:ascii="Arial" w:hAnsi="Arial" w:cs="Arial"/>
          <w:i/>
          <w:iCs/>
          <w:sz w:val="24"/>
          <w:szCs w:val="24"/>
        </w:rPr>
        <w:t>Working with Emotional Intelligence</w:t>
      </w:r>
      <w:r w:rsidRPr="00DD528F">
        <w:rPr>
          <w:rFonts w:ascii="Arial" w:hAnsi="Arial" w:cs="Arial"/>
          <w:sz w:val="24"/>
          <w:szCs w:val="24"/>
        </w:rPr>
        <w:t>. New York: Bantam Books.</w:t>
      </w:r>
    </w:p>
    <w:p w14:paraId="65800D45" w14:textId="6431968F"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Institute of Leadership and Management (2021) </w:t>
      </w:r>
      <w:r w:rsidRPr="00687052">
        <w:rPr>
          <w:rFonts w:ascii="Arial" w:hAnsi="Arial" w:cs="Arial"/>
          <w:i/>
          <w:iCs/>
          <w:sz w:val="24"/>
          <w:szCs w:val="24"/>
        </w:rPr>
        <w:t>Leadership and Management Resources</w:t>
      </w:r>
      <w:r w:rsidRPr="00DD528F">
        <w:rPr>
          <w:rFonts w:ascii="Arial" w:hAnsi="Arial" w:cs="Arial"/>
          <w:sz w:val="24"/>
          <w:szCs w:val="24"/>
        </w:rPr>
        <w:t>. Available at: https://www.institutelm.com/</w:t>
      </w:r>
    </w:p>
    <w:p w14:paraId="5634C908" w14:textId="5D69E602"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Keohane, N. (2010) </w:t>
      </w:r>
      <w:r w:rsidRPr="00687052">
        <w:rPr>
          <w:rFonts w:ascii="Arial" w:hAnsi="Arial" w:cs="Arial"/>
          <w:i/>
          <w:iCs/>
          <w:sz w:val="24"/>
          <w:szCs w:val="24"/>
        </w:rPr>
        <w:t>Thinking About Leadership</w:t>
      </w:r>
      <w:r w:rsidRPr="00DD528F">
        <w:rPr>
          <w:rFonts w:ascii="Arial" w:hAnsi="Arial" w:cs="Arial"/>
          <w:sz w:val="24"/>
          <w:szCs w:val="24"/>
        </w:rPr>
        <w:t>. Princeton, NJ: Princeton University Press.</w:t>
      </w:r>
    </w:p>
    <w:p w14:paraId="26E4FB67" w14:textId="42A9B072"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Kippenberger, T. (2002) </w:t>
      </w:r>
      <w:r w:rsidRPr="00687052">
        <w:rPr>
          <w:rFonts w:ascii="Arial" w:hAnsi="Arial" w:cs="Arial"/>
          <w:i/>
          <w:iCs/>
          <w:sz w:val="24"/>
          <w:szCs w:val="24"/>
        </w:rPr>
        <w:t>Leadership Styles</w:t>
      </w:r>
      <w:r w:rsidRPr="00DD528F">
        <w:rPr>
          <w:rFonts w:ascii="Arial" w:hAnsi="Arial" w:cs="Arial"/>
          <w:sz w:val="24"/>
          <w:szCs w:val="24"/>
        </w:rPr>
        <w:t>. Oxford: Capstone Publishing.</w:t>
      </w:r>
    </w:p>
    <w:p w14:paraId="7EB0C2AB" w14:textId="02E2D777"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Lynch, M. (2012) </w:t>
      </w:r>
      <w:r w:rsidRPr="00687052">
        <w:rPr>
          <w:rFonts w:ascii="Arial" w:hAnsi="Arial" w:cs="Arial"/>
          <w:i/>
          <w:iCs/>
          <w:sz w:val="24"/>
          <w:szCs w:val="24"/>
        </w:rPr>
        <w:t>A Guide to Effective School Leadership Theories</w:t>
      </w:r>
      <w:r w:rsidRPr="00DD528F">
        <w:rPr>
          <w:rFonts w:ascii="Arial" w:hAnsi="Arial" w:cs="Arial"/>
          <w:sz w:val="24"/>
          <w:szCs w:val="24"/>
        </w:rPr>
        <w:t>. London: Routledge.</w:t>
      </w:r>
    </w:p>
    <w:p w14:paraId="6A11B1D4" w14:textId="53709FBC"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McKee, A., Achor, S. and Goleman, D. (2018) </w:t>
      </w:r>
      <w:r w:rsidRPr="00687052">
        <w:rPr>
          <w:rFonts w:ascii="Arial" w:hAnsi="Arial" w:cs="Arial"/>
          <w:i/>
          <w:iCs/>
          <w:sz w:val="24"/>
          <w:szCs w:val="24"/>
        </w:rPr>
        <w:t>Everyday Emotional Intelligence</w:t>
      </w:r>
      <w:r w:rsidRPr="00DD528F">
        <w:rPr>
          <w:rFonts w:ascii="Arial" w:hAnsi="Arial" w:cs="Arial"/>
          <w:sz w:val="24"/>
          <w:szCs w:val="24"/>
        </w:rPr>
        <w:t>. Boston, MA: Harvard Business Review Press.</w:t>
      </w:r>
    </w:p>
    <w:p w14:paraId="0300045C" w14:textId="22ACCF49"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Robbins, S.P. and Judge, T.A. (2017) </w:t>
      </w:r>
      <w:r w:rsidRPr="00687052">
        <w:rPr>
          <w:rFonts w:ascii="Arial" w:hAnsi="Arial" w:cs="Arial"/>
          <w:i/>
          <w:iCs/>
          <w:sz w:val="24"/>
          <w:szCs w:val="24"/>
        </w:rPr>
        <w:t>Organizational Behaviour</w:t>
      </w:r>
      <w:r w:rsidRPr="00DD528F">
        <w:rPr>
          <w:rFonts w:ascii="Arial" w:hAnsi="Arial" w:cs="Arial"/>
          <w:sz w:val="24"/>
          <w:szCs w:val="24"/>
        </w:rPr>
        <w:t>. 17th edn. Harlow: Pearson.</w:t>
      </w:r>
    </w:p>
    <w:p w14:paraId="3D2D4DB8" w14:textId="5A98E1C9"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Robbins, S.P., Coulter, M. and Randel, A.E. (2021) </w:t>
      </w:r>
      <w:r w:rsidRPr="00687052">
        <w:rPr>
          <w:rFonts w:ascii="Arial" w:hAnsi="Arial" w:cs="Arial"/>
          <w:i/>
          <w:iCs/>
          <w:sz w:val="24"/>
          <w:szCs w:val="24"/>
        </w:rPr>
        <w:t>Management</w:t>
      </w:r>
      <w:r w:rsidRPr="00DD528F">
        <w:rPr>
          <w:rFonts w:ascii="Arial" w:hAnsi="Arial" w:cs="Arial"/>
          <w:sz w:val="24"/>
          <w:szCs w:val="24"/>
        </w:rPr>
        <w:t>. 15th edn. Harlow: Pearson.</w:t>
      </w:r>
    </w:p>
    <w:p w14:paraId="6670FA6F" w14:textId="361AB3B0"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Wang, V.C.X. (2017) </w:t>
      </w:r>
      <w:r w:rsidRPr="00687052">
        <w:rPr>
          <w:rFonts w:ascii="Arial" w:hAnsi="Arial" w:cs="Arial"/>
          <w:i/>
          <w:iCs/>
          <w:sz w:val="24"/>
          <w:szCs w:val="24"/>
        </w:rPr>
        <w:t>Encyclopedia of Strategic Leadership and Management</w:t>
      </w:r>
      <w:r w:rsidRPr="00DD528F">
        <w:rPr>
          <w:rFonts w:ascii="Arial" w:hAnsi="Arial" w:cs="Arial"/>
          <w:sz w:val="24"/>
          <w:szCs w:val="24"/>
        </w:rPr>
        <w:t>. Hershey, PA: IGI Global.</w:t>
      </w:r>
    </w:p>
    <w:p w14:paraId="354052DC" w14:textId="396C2E58" w:rsidR="00DD528F" w:rsidRPr="00DD528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Western, S. (2008) </w:t>
      </w:r>
      <w:r w:rsidRPr="00687052">
        <w:rPr>
          <w:rFonts w:ascii="Arial" w:hAnsi="Arial" w:cs="Arial"/>
          <w:i/>
          <w:iCs/>
          <w:sz w:val="24"/>
          <w:szCs w:val="24"/>
        </w:rPr>
        <w:t>Leadership: A Critical Text</w:t>
      </w:r>
      <w:r w:rsidRPr="00DD528F">
        <w:rPr>
          <w:rFonts w:ascii="Arial" w:hAnsi="Arial" w:cs="Arial"/>
          <w:sz w:val="24"/>
          <w:szCs w:val="24"/>
        </w:rPr>
        <w:t>. London: SAGE.</w:t>
      </w:r>
    </w:p>
    <w:p w14:paraId="230A2081" w14:textId="77777777" w:rsidR="00D10EBF"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t xml:space="preserve">Whittington, R., Angwin, D., Regnér, P., Johnson, G. and Scholes, K. (2020) </w:t>
      </w:r>
      <w:r w:rsidRPr="00687052">
        <w:rPr>
          <w:rFonts w:ascii="Arial" w:hAnsi="Arial" w:cs="Arial"/>
          <w:i/>
          <w:iCs/>
          <w:sz w:val="24"/>
          <w:szCs w:val="24"/>
        </w:rPr>
        <w:t>Exploring Strategy: Text and Cases</w:t>
      </w:r>
      <w:r w:rsidRPr="00DD528F">
        <w:rPr>
          <w:rFonts w:ascii="Arial" w:hAnsi="Arial" w:cs="Arial"/>
          <w:sz w:val="24"/>
          <w:szCs w:val="24"/>
        </w:rPr>
        <w:t>. 12th edn. Harlow: Pearson.</w:t>
      </w:r>
    </w:p>
    <w:p w14:paraId="230BC6D0" w14:textId="4B234490" w:rsidR="00D7219A" w:rsidRDefault="00DD528F" w:rsidP="00687052">
      <w:pPr>
        <w:pStyle w:val="ListParagraph"/>
        <w:spacing w:line="480" w:lineRule="auto"/>
        <w:ind w:left="0"/>
        <w:jc w:val="both"/>
        <w:rPr>
          <w:rFonts w:ascii="Arial" w:hAnsi="Arial" w:cs="Arial"/>
          <w:sz w:val="24"/>
          <w:szCs w:val="24"/>
        </w:rPr>
      </w:pPr>
      <w:r w:rsidRPr="00DD528F">
        <w:rPr>
          <w:rFonts w:ascii="Arial" w:hAnsi="Arial" w:cs="Arial"/>
          <w:sz w:val="24"/>
          <w:szCs w:val="24"/>
        </w:rPr>
        <w:lastRenderedPageBreak/>
        <w:t xml:space="preserve">Yukl, G. and Gardner, W. (2020) </w:t>
      </w:r>
      <w:r w:rsidRPr="00687052">
        <w:rPr>
          <w:rFonts w:ascii="Arial" w:hAnsi="Arial" w:cs="Arial"/>
          <w:i/>
          <w:iCs/>
          <w:sz w:val="24"/>
          <w:szCs w:val="24"/>
        </w:rPr>
        <w:t>Leadership in Organizations</w:t>
      </w:r>
      <w:r w:rsidRPr="00DD528F">
        <w:rPr>
          <w:rFonts w:ascii="Arial" w:hAnsi="Arial" w:cs="Arial"/>
          <w:sz w:val="24"/>
          <w:szCs w:val="24"/>
        </w:rPr>
        <w:t>. 9th edn. Harlow: Pearson.</w:t>
      </w:r>
    </w:p>
    <w:sectPr w:rsidR="00D7219A" w:rsidSect="00A8048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3FA89" w14:textId="77777777" w:rsidR="00E60C81" w:rsidRDefault="00E60C81" w:rsidP="000B25A3">
      <w:pPr>
        <w:spacing w:after="0" w:line="240" w:lineRule="auto"/>
      </w:pPr>
      <w:r>
        <w:separator/>
      </w:r>
    </w:p>
  </w:endnote>
  <w:endnote w:type="continuationSeparator" w:id="0">
    <w:p w14:paraId="2F95B509" w14:textId="77777777" w:rsidR="00E60C81" w:rsidRDefault="00E60C81" w:rsidP="000B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32441" w14:textId="4186C119" w:rsidR="000B25A3" w:rsidRDefault="000B25A3">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p>
  <w:p w14:paraId="305E789A" w14:textId="164EF2D7" w:rsidR="000B25A3" w:rsidRDefault="000B2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734DD" w14:textId="77777777" w:rsidR="00E60C81" w:rsidRDefault="00E60C81" w:rsidP="000B25A3">
      <w:pPr>
        <w:spacing w:after="0" w:line="240" w:lineRule="auto"/>
      </w:pPr>
      <w:r>
        <w:separator/>
      </w:r>
    </w:p>
  </w:footnote>
  <w:footnote w:type="continuationSeparator" w:id="0">
    <w:p w14:paraId="316C7F02" w14:textId="77777777" w:rsidR="00E60C81" w:rsidRDefault="00E60C81" w:rsidP="000B2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9CD2D" w14:textId="69AAAE6D" w:rsidR="000B25A3" w:rsidRDefault="001D68E8">
    <w:pPr>
      <w:pStyle w:val="Header"/>
    </w:pPr>
    <w:r>
      <w:rPr>
        <w:noProof/>
      </w:rPr>
      <w:drawing>
        <wp:anchor distT="0" distB="0" distL="114300" distR="114300" simplePos="0" relativeHeight="251659264" behindDoc="0" locked="0" layoutInCell="1" allowOverlap="1" wp14:anchorId="2703A8CD" wp14:editId="12DA2D98">
          <wp:simplePos x="0" y="0"/>
          <wp:positionH relativeFrom="margin">
            <wp:posOffset>1950395</wp:posOffset>
          </wp:positionH>
          <wp:positionV relativeFrom="margin">
            <wp:posOffset>-892563</wp:posOffset>
          </wp:positionV>
          <wp:extent cx="1683385" cy="841375"/>
          <wp:effectExtent l="0" t="0" r="0" b="0"/>
          <wp:wrapSquare wrapText="bothSides"/>
          <wp:docPr id="1952626784" name="Picture 195262678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A close-up of a sign&#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83385" cy="8413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FE80487"/>
    <w:multiLevelType w:val="hybridMultilevel"/>
    <w:tmpl w:val="B5B21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A12FBC"/>
    <w:multiLevelType w:val="hybridMultilevel"/>
    <w:tmpl w:val="0B6689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6904B31"/>
    <w:multiLevelType w:val="hybridMultilevel"/>
    <w:tmpl w:val="97726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4378AB"/>
    <w:multiLevelType w:val="hybridMultilevel"/>
    <w:tmpl w:val="0722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D455F4"/>
    <w:multiLevelType w:val="hybridMultilevel"/>
    <w:tmpl w:val="6B6C7B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600C0483"/>
    <w:multiLevelType w:val="multilevel"/>
    <w:tmpl w:val="35F2CDA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9" w15:restartNumberingAfterBreak="0">
    <w:nsid w:val="60143BA8"/>
    <w:multiLevelType w:val="hybridMultilevel"/>
    <w:tmpl w:val="C5E22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FF502B"/>
    <w:multiLevelType w:val="hybridMultilevel"/>
    <w:tmpl w:val="2700B5D8"/>
    <w:lvl w:ilvl="0" w:tplc="F01ACD94">
      <w:numFmt w:val="bullet"/>
      <w:lvlText w:val="-"/>
      <w:lvlJc w:val="left"/>
      <w:pPr>
        <w:ind w:left="1494" w:hanging="360"/>
      </w:pPr>
      <w:rPr>
        <w:rFonts w:ascii="Arial" w:eastAsiaTheme="minorEastAsia" w:hAnsi="Arial" w:cs="Aria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1"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B4C04AA"/>
    <w:multiLevelType w:val="hybridMultilevel"/>
    <w:tmpl w:val="2AB24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79875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15391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9243569">
    <w:abstractNumId w:val="11"/>
  </w:num>
  <w:num w:numId="4" w16cid:durableId="1221789720">
    <w:abstractNumId w:val="6"/>
  </w:num>
  <w:num w:numId="5" w16cid:durableId="1099915233">
    <w:abstractNumId w:val="0"/>
  </w:num>
  <w:num w:numId="6" w16cid:durableId="1961296687">
    <w:abstractNumId w:val="7"/>
  </w:num>
  <w:num w:numId="7" w16cid:durableId="1260213355">
    <w:abstractNumId w:val="5"/>
  </w:num>
  <w:num w:numId="8" w16cid:durableId="357582407">
    <w:abstractNumId w:val="9"/>
  </w:num>
  <w:num w:numId="9" w16cid:durableId="2063822871">
    <w:abstractNumId w:val="12"/>
  </w:num>
  <w:num w:numId="10" w16cid:durableId="1252592525">
    <w:abstractNumId w:val="3"/>
  </w:num>
  <w:num w:numId="11" w16cid:durableId="339698175">
    <w:abstractNumId w:val="4"/>
  </w:num>
  <w:num w:numId="12" w16cid:durableId="286544261">
    <w:abstractNumId w:val="1"/>
  </w:num>
  <w:num w:numId="13" w16cid:durableId="154762779">
    <w:abstractNumId w:val="2"/>
  </w:num>
  <w:num w:numId="14" w16cid:durableId="4980841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A04"/>
    <w:rsid w:val="00000AB3"/>
    <w:rsid w:val="0000532D"/>
    <w:rsid w:val="00006D05"/>
    <w:rsid w:val="00011F01"/>
    <w:rsid w:val="00022CDD"/>
    <w:rsid w:val="00027630"/>
    <w:rsid w:val="00041709"/>
    <w:rsid w:val="00043065"/>
    <w:rsid w:val="0004326B"/>
    <w:rsid w:val="00043749"/>
    <w:rsid w:val="000505DB"/>
    <w:rsid w:val="00055708"/>
    <w:rsid w:val="00055EAE"/>
    <w:rsid w:val="0006011E"/>
    <w:rsid w:val="000621A7"/>
    <w:rsid w:val="0006505C"/>
    <w:rsid w:val="0006556B"/>
    <w:rsid w:val="00082895"/>
    <w:rsid w:val="00084B02"/>
    <w:rsid w:val="00087E55"/>
    <w:rsid w:val="00093826"/>
    <w:rsid w:val="000A01EF"/>
    <w:rsid w:val="000A2876"/>
    <w:rsid w:val="000A30D8"/>
    <w:rsid w:val="000A5F15"/>
    <w:rsid w:val="000B044F"/>
    <w:rsid w:val="000B25A3"/>
    <w:rsid w:val="000B3F86"/>
    <w:rsid w:val="000B67C4"/>
    <w:rsid w:val="000C3778"/>
    <w:rsid w:val="000C3A93"/>
    <w:rsid w:val="000C438C"/>
    <w:rsid w:val="000D7EE8"/>
    <w:rsid w:val="000E450A"/>
    <w:rsid w:val="000E5BDB"/>
    <w:rsid w:val="000F0B97"/>
    <w:rsid w:val="000F1353"/>
    <w:rsid w:val="000F1568"/>
    <w:rsid w:val="000F4FED"/>
    <w:rsid w:val="000F788A"/>
    <w:rsid w:val="00106043"/>
    <w:rsid w:val="00114764"/>
    <w:rsid w:val="001167C9"/>
    <w:rsid w:val="00116FA2"/>
    <w:rsid w:val="0012199F"/>
    <w:rsid w:val="001329B5"/>
    <w:rsid w:val="00137488"/>
    <w:rsid w:val="00142B9E"/>
    <w:rsid w:val="00157571"/>
    <w:rsid w:val="00160C90"/>
    <w:rsid w:val="00170735"/>
    <w:rsid w:val="00180342"/>
    <w:rsid w:val="0018229A"/>
    <w:rsid w:val="0018267C"/>
    <w:rsid w:val="00184CA2"/>
    <w:rsid w:val="001A37BE"/>
    <w:rsid w:val="001A51C3"/>
    <w:rsid w:val="001C12E0"/>
    <w:rsid w:val="001C3605"/>
    <w:rsid w:val="001D68E8"/>
    <w:rsid w:val="001E7CDB"/>
    <w:rsid w:val="001F5C73"/>
    <w:rsid w:val="0020034D"/>
    <w:rsid w:val="00214ECF"/>
    <w:rsid w:val="00214F1C"/>
    <w:rsid w:val="00224229"/>
    <w:rsid w:val="0022463B"/>
    <w:rsid w:val="002506B0"/>
    <w:rsid w:val="0025309C"/>
    <w:rsid w:val="00271779"/>
    <w:rsid w:val="002A3D40"/>
    <w:rsid w:val="002A78FE"/>
    <w:rsid w:val="002B0660"/>
    <w:rsid w:val="002B1E69"/>
    <w:rsid w:val="002C139E"/>
    <w:rsid w:val="002C3716"/>
    <w:rsid w:val="002D0D9D"/>
    <w:rsid w:val="002D0E83"/>
    <w:rsid w:val="002E3D20"/>
    <w:rsid w:val="002F7DFB"/>
    <w:rsid w:val="00303700"/>
    <w:rsid w:val="00304F62"/>
    <w:rsid w:val="00305EF9"/>
    <w:rsid w:val="00312936"/>
    <w:rsid w:val="00315FD8"/>
    <w:rsid w:val="0032054E"/>
    <w:rsid w:val="00321A45"/>
    <w:rsid w:val="003438B6"/>
    <w:rsid w:val="003448EB"/>
    <w:rsid w:val="00350674"/>
    <w:rsid w:val="00351DD4"/>
    <w:rsid w:val="00356F41"/>
    <w:rsid w:val="00365891"/>
    <w:rsid w:val="00381DBE"/>
    <w:rsid w:val="003877E1"/>
    <w:rsid w:val="00390FBB"/>
    <w:rsid w:val="00391107"/>
    <w:rsid w:val="003927F3"/>
    <w:rsid w:val="003946FC"/>
    <w:rsid w:val="003A2ACD"/>
    <w:rsid w:val="003A783D"/>
    <w:rsid w:val="003B14AC"/>
    <w:rsid w:val="003B4875"/>
    <w:rsid w:val="003B7944"/>
    <w:rsid w:val="003C6732"/>
    <w:rsid w:val="003C7B9D"/>
    <w:rsid w:val="003E0AA0"/>
    <w:rsid w:val="00402870"/>
    <w:rsid w:val="004053AC"/>
    <w:rsid w:val="004061DF"/>
    <w:rsid w:val="0042126B"/>
    <w:rsid w:val="004223C7"/>
    <w:rsid w:val="00424CDA"/>
    <w:rsid w:val="004279ED"/>
    <w:rsid w:val="00427D45"/>
    <w:rsid w:val="0045374C"/>
    <w:rsid w:val="00453FCC"/>
    <w:rsid w:val="00454A8C"/>
    <w:rsid w:val="0046282B"/>
    <w:rsid w:val="004673B4"/>
    <w:rsid w:val="00472F4F"/>
    <w:rsid w:val="00472FA6"/>
    <w:rsid w:val="00473629"/>
    <w:rsid w:val="0048114E"/>
    <w:rsid w:val="00481A7B"/>
    <w:rsid w:val="004920E9"/>
    <w:rsid w:val="00492784"/>
    <w:rsid w:val="00495388"/>
    <w:rsid w:val="00495DF7"/>
    <w:rsid w:val="00497366"/>
    <w:rsid w:val="00497658"/>
    <w:rsid w:val="004A28C0"/>
    <w:rsid w:val="004A5235"/>
    <w:rsid w:val="004B152A"/>
    <w:rsid w:val="004C5118"/>
    <w:rsid w:val="004C7F0F"/>
    <w:rsid w:val="004D06B7"/>
    <w:rsid w:val="004D5FB4"/>
    <w:rsid w:val="004E6333"/>
    <w:rsid w:val="004F22F4"/>
    <w:rsid w:val="004F6BD6"/>
    <w:rsid w:val="004F6C47"/>
    <w:rsid w:val="00504043"/>
    <w:rsid w:val="0051200B"/>
    <w:rsid w:val="005164B9"/>
    <w:rsid w:val="005179D2"/>
    <w:rsid w:val="00537776"/>
    <w:rsid w:val="00540E3D"/>
    <w:rsid w:val="00542E89"/>
    <w:rsid w:val="00562BE6"/>
    <w:rsid w:val="005665E6"/>
    <w:rsid w:val="00570D4A"/>
    <w:rsid w:val="0057109F"/>
    <w:rsid w:val="005844C4"/>
    <w:rsid w:val="00590D3D"/>
    <w:rsid w:val="005931D7"/>
    <w:rsid w:val="005A00FF"/>
    <w:rsid w:val="005A49D7"/>
    <w:rsid w:val="005B3E6D"/>
    <w:rsid w:val="005B751C"/>
    <w:rsid w:val="005C247E"/>
    <w:rsid w:val="005C6B7F"/>
    <w:rsid w:val="005E0A6E"/>
    <w:rsid w:val="005E47F4"/>
    <w:rsid w:val="005E6434"/>
    <w:rsid w:val="00601FA4"/>
    <w:rsid w:val="00610105"/>
    <w:rsid w:val="0061268E"/>
    <w:rsid w:val="00614465"/>
    <w:rsid w:val="0061499F"/>
    <w:rsid w:val="0061781E"/>
    <w:rsid w:val="00621976"/>
    <w:rsid w:val="00630F90"/>
    <w:rsid w:val="00634541"/>
    <w:rsid w:val="006356F8"/>
    <w:rsid w:val="00640ECD"/>
    <w:rsid w:val="006451E8"/>
    <w:rsid w:val="0065734F"/>
    <w:rsid w:val="0066015C"/>
    <w:rsid w:val="006716BA"/>
    <w:rsid w:val="00687052"/>
    <w:rsid w:val="00687422"/>
    <w:rsid w:val="006A18D5"/>
    <w:rsid w:val="006A5CA0"/>
    <w:rsid w:val="006C151E"/>
    <w:rsid w:val="006C5EB0"/>
    <w:rsid w:val="006C62FF"/>
    <w:rsid w:val="006C76DF"/>
    <w:rsid w:val="006D639D"/>
    <w:rsid w:val="006D63ED"/>
    <w:rsid w:val="006E0704"/>
    <w:rsid w:val="006E0898"/>
    <w:rsid w:val="006E4E30"/>
    <w:rsid w:val="006E59CB"/>
    <w:rsid w:val="006E7240"/>
    <w:rsid w:val="006F3BEB"/>
    <w:rsid w:val="00700209"/>
    <w:rsid w:val="007126D0"/>
    <w:rsid w:val="00717584"/>
    <w:rsid w:val="00725C3C"/>
    <w:rsid w:val="0072631A"/>
    <w:rsid w:val="007308D3"/>
    <w:rsid w:val="0073314E"/>
    <w:rsid w:val="00735602"/>
    <w:rsid w:val="0073683E"/>
    <w:rsid w:val="00740D21"/>
    <w:rsid w:val="007410D6"/>
    <w:rsid w:val="00745107"/>
    <w:rsid w:val="0075053C"/>
    <w:rsid w:val="00754412"/>
    <w:rsid w:val="00764873"/>
    <w:rsid w:val="00774C32"/>
    <w:rsid w:val="0078063F"/>
    <w:rsid w:val="00780732"/>
    <w:rsid w:val="007849F7"/>
    <w:rsid w:val="007B0FD1"/>
    <w:rsid w:val="007C0795"/>
    <w:rsid w:val="007C3070"/>
    <w:rsid w:val="007D0F5C"/>
    <w:rsid w:val="007D2BEE"/>
    <w:rsid w:val="007D3879"/>
    <w:rsid w:val="007D4A42"/>
    <w:rsid w:val="007E15C7"/>
    <w:rsid w:val="007E3951"/>
    <w:rsid w:val="007E6A0D"/>
    <w:rsid w:val="007E706A"/>
    <w:rsid w:val="007E7813"/>
    <w:rsid w:val="007E7CB8"/>
    <w:rsid w:val="007F032E"/>
    <w:rsid w:val="007F1321"/>
    <w:rsid w:val="007F3ED9"/>
    <w:rsid w:val="007F4693"/>
    <w:rsid w:val="007F7B21"/>
    <w:rsid w:val="00801C1C"/>
    <w:rsid w:val="00816AFF"/>
    <w:rsid w:val="00834854"/>
    <w:rsid w:val="00844948"/>
    <w:rsid w:val="00845481"/>
    <w:rsid w:val="008703E6"/>
    <w:rsid w:val="00871FAB"/>
    <w:rsid w:val="00876F10"/>
    <w:rsid w:val="00891039"/>
    <w:rsid w:val="00891117"/>
    <w:rsid w:val="00892567"/>
    <w:rsid w:val="00896264"/>
    <w:rsid w:val="008A0E9E"/>
    <w:rsid w:val="008A4BE7"/>
    <w:rsid w:val="008A5ACA"/>
    <w:rsid w:val="008A72B2"/>
    <w:rsid w:val="008A79D0"/>
    <w:rsid w:val="008B3DEE"/>
    <w:rsid w:val="008C0767"/>
    <w:rsid w:val="008C47BE"/>
    <w:rsid w:val="008C6FB9"/>
    <w:rsid w:val="008C719F"/>
    <w:rsid w:val="008D051A"/>
    <w:rsid w:val="008D253A"/>
    <w:rsid w:val="008D4478"/>
    <w:rsid w:val="008E3DF5"/>
    <w:rsid w:val="008F225F"/>
    <w:rsid w:val="008F2B00"/>
    <w:rsid w:val="008F71D7"/>
    <w:rsid w:val="008F7580"/>
    <w:rsid w:val="0090055E"/>
    <w:rsid w:val="00903DA2"/>
    <w:rsid w:val="00924FB5"/>
    <w:rsid w:val="0093043C"/>
    <w:rsid w:val="009417C4"/>
    <w:rsid w:val="00943787"/>
    <w:rsid w:val="00951408"/>
    <w:rsid w:val="0097365B"/>
    <w:rsid w:val="00977E08"/>
    <w:rsid w:val="009864D1"/>
    <w:rsid w:val="009947FC"/>
    <w:rsid w:val="009B0159"/>
    <w:rsid w:val="009B2FC8"/>
    <w:rsid w:val="009B3000"/>
    <w:rsid w:val="009C3083"/>
    <w:rsid w:val="009C647E"/>
    <w:rsid w:val="009C7A63"/>
    <w:rsid w:val="009D1736"/>
    <w:rsid w:val="009D4BD4"/>
    <w:rsid w:val="009D583F"/>
    <w:rsid w:val="009E68CD"/>
    <w:rsid w:val="009E7E67"/>
    <w:rsid w:val="009E7E97"/>
    <w:rsid w:val="009F20EB"/>
    <w:rsid w:val="009F760D"/>
    <w:rsid w:val="00A028DD"/>
    <w:rsid w:val="00A02AFB"/>
    <w:rsid w:val="00A04A75"/>
    <w:rsid w:val="00A20F1D"/>
    <w:rsid w:val="00A22FC8"/>
    <w:rsid w:val="00A31745"/>
    <w:rsid w:val="00A41FE8"/>
    <w:rsid w:val="00A51A08"/>
    <w:rsid w:val="00A7271A"/>
    <w:rsid w:val="00A80482"/>
    <w:rsid w:val="00A92B9B"/>
    <w:rsid w:val="00A9685C"/>
    <w:rsid w:val="00A97750"/>
    <w:rsid w:val="00AA6449"/>
    <w:rsid w:val="00AB2579"/>
    <w:rsid w:val="00AB7D39"/>
    <w:rsid w:val="00AD0028"/>
    <w:rsid w:val="00AD2EC4"/>
    <w:rsid w:val="00AD37B4"/>
    <w:rsid w:val="00AD3DF4"/>
    <w:rsid w:val="00AE4564"/>
    <w:rsid w:val="00B0458E"/>
    <w:rsid w:val="00B0483D"/>
    <w:rsid w:val="00B26D65"/>
    <w:rsid w:val="00B303A2"/>
    <w:rsid w:val="00B40C51"/>
    <w:rsid w:val="00B40FF5"/>
    <w:rsid w:val="00B4254A"/>
    <w:rsid w:val="00B524C9"/>
    <w:rsid w:val="00B56826"/>
    <w:rsid w:val="00B569BA"/>
    <w:rsid w:val="00B66BBE"/>
    <w:rsid w:val="00B73ADF"/>
    <w:rsid w:val="00B7726F"/>
    <w:rsid w:val="00B77A99"/>
    <w:rsid w:val="00B9247C"/>
    <w:rsid w:val="00BA696E"/>
    <w:rsid w:val="00BC041C"/>
    <w:rsid w:val="00BC3834"/>
    <w:rsid w:val="00BC4AF0"/>
    <w:rsid w:val="00BD0E95"/>
    <w:rsid w:val="00BE3EED"/>
    <w:rsid w:val="00BE7C44"/>
    <w:rsid w:val="00BF1FE7"/>
    <w:rsid w:val="00C226E6"/>
    <w:rsid w:val="00C27C86"/>
    <w:rsid w:val="00C32BAE"/>
    <w:rsid w:val="00C33F62"/>
    <w:rsid w:val="00C34A04"/>
    <w:rsid w:val="00C34CBA"/>
    <w:rsid w:val="00C44DBE"/>
    <w:rsid w:val="00C45DC0"/>
    <w:rsid w:val="00C521B2"/>
    <w:rsid w:val="00C633B8"/>
    <w:rsid w:val="00C72DA4"/>
    <w:rsid w:val="00C76DF1"/>
    <w:rsid w:val="00C94C4C"/>
    <w:rsid w:val="00CA0EE1"/>
    <w:rsid w:val="00CA1F09"/>
    <w:rsid w:val="00CA3112"/>
    <w:rsid w:val="00CA6840"/>
    <w:rsid w:val="00CA703C"/>
    <w:rsid w:val="00CB14C6"/>
    <w:rsid w:val="00CB50AA"/>
    <w:rsid w:val="00CC20AB"/>
    <w:rsid w:val="00CC4EEC"/>
    <w:rsid w:val="00CD24BD"/>
    <w:rsid w:val="00CE6F9C"/>
    <w:rsid w:val="00CF2944"/>
    <w:rsid w:val="00CF605F"/>
    <w:rsid w:val="00D00D21"/>
    <w:rsid w:val="00D03B6F"/>
    <w:rsid w:val="00D05BA4"/>
    <w:rsid w:val="00D073A6"/>
    <w:rsid w:val="00D07B07"/>
    <w:rsid w:val="00D10EBF"/>
    <w:rsid w:val="00D1656E"/>
    <w:rsid w:val="00D27A2A"/>
    <w:rsid w:val="00D34452"/>
    <w:rsid w:val="00D36521"/>
    <w:rsid w:val="00D42847"/>
    <w:rsid w:val="00D5436B"/>
    <w:rsid w:val="00D55185"/>
    <w:rsid w:val="00D56CF5"/>
    <w:rsid w:val="00D66282"/>
    <w:rsid w:val="00D676EE"/>
    <w:rsid w:val="00D7219A"/>
    <w:rsid w:val="00D738DC"/>
    <w:rsid w:val="00D73BAE"/>
    <w:rsid w:val="00D76A2F"/>
    <w:rsid w:val="00D77D7F"/>
    <w:rsid w:val="00D8479A"/>
    <w:rsid w:val="00D9707C"/>
    <w:rsid w:val="00DA3F1B"/>
    <w:rsid w:val="00DB521C"/>
    <w:rsid w:val="00DC40A4"/>
    <w:rsid w:val="00DC58A0"/>
    <w:rsid w:val="00DC6598"/>
    <w:rsid w:val="00DD528F"/>
    <w:rsid w:val="00DD6916"/>
    <w:rsid w:val="00DE03E9"/>
    <w:rsid w:val="00DE0C93"/>
    <w:rsid w:val="00E07262"/>
    <w:rsid w:val="00E139AD"/>
    <w:rsid w:val="00E26549"/>
    <w:rsid w:val="00E27F20"/>
    <w:rsid w:val="00E34DF3"/>
    <w:rsid w:val="00E368E7"/>
    <w:rsid w:val="00E522D4"/>
    <w:rsid w:val="00E60C81"/>
    <w:rsid w:val="00E67BB5"/>
    <w:rsid w:val="00E74029"/>
    <w:rsid w:val="00E825B6"/>
    <w:rsid w:val="00E9324C"/>
    <w:rsid w:val="00E93BF3"/>
    <w:rsid w:val="00E96B9E"/>
    <w:rsid w:val="00EA34C1"/>
    <w:rsid w:val="00EA6915"/>
    <w:rsid w:val="00EB1333"/>
    <w:rsid w:val="00EB19DA"/>
    <w:rsid w:val="00EB265C"/>
    <w:rsid w:val="00EB7FBE"/>
    <w:rsid w:val="00EC1465"/>
    <w:rsid w:val="00EC1D00"/>
    <w:rsid w:val="00EC35BC"/>
    <w:rsid w:val="00EC6ABA"/>
    <w:rsid w:val="00ED0FAE"/>
    <w:rsid w:val="00ED70A0"/>
    <w:rsid w:val="00ED71E1"/>
    <w:rsid w:val="00ED7442"/>
    <w:rsid w:val="00EE161E"/>
    <w:rsid w:val="00EE1896"/>
    <w:rsid w:val="00EE750E"/>
    <w:rsid w:val="00EF44D3"/>
    <w:rsid w:val="00F10CEE"/>
    <w:rsid w:val="00F13263"/>
    <w:rsid w:val="00F3587D"/>
    <w:rsid w:val="00F3717C"/>
    <w:rsid w:val="00F411D0"/>
    <w:rsid w:val="00F41361"/>
    <w:rsid w:val="00F52F85"/>
    <w:rsid w:val="00F574E0"/>
    <w:rsid w:val="00F86F1D"/>
    <w:rsid w:val="00FA4E1B"/>
    <w:rsid w:val="00FB716A"/>
    <w:rsid w:val="00FC7A40"/>
    <w:rsid w:val="00FE3F81"/>
    <w:rsid w:val="00FE7142"/>
    <w:rsid w:val="00FF4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9CBDA"/>
  <w15:chartTrackingRefBased/>
  <w15:docId w15:val="{2BE58E2A-EF75-4DFD-90FF-0E282374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571"/>
    <w:pPr>
      <w:spacing w:line="25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6FC"/>
    <w:pPr>
      <w:ind w:left="720"/>
      <w:contextualSpacing/>
    </w:pPr>
  </w:style>
  <w:style w:type="table" w:styleId="TableGrid">
    <w:name w:val="Table Grid"/>
    <w:basedOn w:val="TableNormal"/>
    <w:uiPriority w:val="39"/>
    <w:rsid w:val="00394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2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5A3"/>
    <w:rPr>
      <w:rFonts w:eastAsiaTheme="minorEastAsia"/>
      <w:lang w:eastAsia="zh-CN"/>
    </w:rPr>
  </w:style>
  <w:style w:type="paragraph" w:styleId="Footer">
    <w:name w:val="footer"/>
    <w:basedOn w:val="Normal"/>
    <w:link w:val="FooterChar"/>
    <w:uiPriority w:val="99"/>
    <w:unhideWhenUsed/>
    <w:rsid w:val="000B2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5A3"/>
    <w:rPr>
      <w:rFonts w:eastAsiaTheme="minorEastAsia"/>
      <w:lang w:eastAsia="zh-CN"/>
    </w:rPr>
  </w:style>
  <w:style w:type="character" w:styleId="Hyperlink">
    <w:name w:val="Hyperlink"/>
    <w:basedOn w:val="DefaultParagraphFont"/>
    <w:uiPriority w:val="99"/>
    <w:unhideWhenUsed/>
    <w:rsid w:val="00214F1C"/>
    <w:rPr>
      <w:color w:val="0563C1" w:themeColor="hyperlink"/>
      <w:u w:val="single"/>
    </w:rPr>
  </w:style>
  <w:style w:type="character" w:styleId="UnresolvedMention">
    <w:name w:val="Unresolved Mention"/>
    <w:basedOn w:val="DefaultParagraphFont"/>
    <w:uiPriority w:val="99"/>
    <w:semiHidden/>
    <w:unhideWhenUsed/>
    <w:rsid w:val="00214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2454">
      <w:bodyDiv w:val="1"/>
      <w:marLeft w:val="0"/>
      <w:marRight w:val="0"/>
      <w:marTop w:val="0"/>
      <w:marBottom w:val="0"/>
      <w:divBdr>
        <w:top w:val="none" w:sz="0" w:space="0" w:color="auto"/>
        <w:left w:val="none" w:sz="0" w:space="0" w:color="auto"/>
        <w:bottom w:val="none" w:sz="0" w:space="0" w:color="auto"/>
        <w:right w:val="none" w:sz="0" w:space="0" w:color="auto"/>
      </w:divBdr>
    </w:div>
    <w:div w:id="91584067">
      <w:bodyDiv w:val="1"/>
      <w:marLeft w:val="0"/>
      <w:marRight w:val="0"/>
      <w:marTop w:val="0"/>
      <w:marBottom w:val="0"/>
      <w:divBdr>
        <w:top w:val="none" w:sz="0" w:space="0" w:color="auto"/>
        <w:left w:val="none" w:sz="0" w:space="0" w:color="auto"/>
        <w:bottom w:val="none" w:sz="0" w:space="0" w:color="auto"/>
        <w:right w:val="none" w:sz="0" w:space="0" w:color="auto"/>
      </w:divBdr>
      <w:divsChild>
        <w:div w:id="693267467">
          <w:marLeft w:val="0"/>
          <w:marRight w:val="0"/>
          <w:marTop w:val="0"/>
          <w:marBottom w:val="0"/>
          <w:divBdr>
            <w:top w:val="none" w:sz="0" w:space="0" w:color="auto"/>
            <w:left w:val="none" w:sz="0" w:space="0" w:color="auto"/>
            <w:bottom w:val="none" w:sz="0" w:space="0" w:color="auto"/>
            <w:right w:val="none" w:sz="0" w:space="0" w:color="auto"/>
          </w:divBdr>
          <w:divsChild>
            <w:div w:id="93972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60251">
      <w:bodyDiv w:val="1"/>
      <w:marLeft w:val="0"/>
      <w:marRight w:val="0"/>
      <w:marTop w:val="0"/>
      <w:marBottom w:val="0"/>
      <w:divBdr>
        <w:top w:val="none" w:sz="0" w:space="0" w:color="auto"/>
        <w:left w:val="none" w:sz="0" w:space="0" w:color="auto"/>
        <w:bottom w:val="none" w:sz="0" w:space="0" w:color="auto"/>
        <w:right w:val="none" w:sz="0" w:space="0" w:color="auto"/>
      </w:divBdr>
    </w:div>
    <w:div w:id="148056052">
      <w:bodyDiv w:val="1"/>
      <w:marLeft w:val="0"/>
      <w:marRight w:val="0"/>
      <w:marTop w:val="0"/>
      <w:marBottom w:val="0"/>
      <w:divBdr>
        <w:top w:val="none" w:sz="0" w:space="0" w:color="auto"/>
        <w:left w:val="none" w:sz="0" w:space="0" w:color="auto"/>
        <w:bottom w:val="none" w:sz="0" w:space="0" w:color="auto"/>
        <w:right w:val="none" w:sz="0" w:space="0" w:color="auto"/>
      </w:divBdr>
    </w:div>
    <w:div w:id="194002393">
      <w:bodyDiv w:val="1"/>
      <w:marLeft w:val="0"/>
      <w:marRight w:val="0"/>
      <w:marTop w:val="0"/>
      <w:marBottom w:val="0"/>
      <w:divBdr>
        <w:top w:val="none" w:sz="0" w:space="0" w:color="auto"/>
        <w:left w:val="none" w:sz="0" w:space="0" w:color="auto"/>
        <w:bottom w:val="none" w:sz="0" w:space="0" w:color="auto"/>
        <w:right w:val="none" w:sz="0" w:space="0" w:color="auto"/>
      </w:divBdr>
    </w:div>
    <w:div w:id="216015073">
      <w:bodyDiv w:val="1"/>
      <w:marLeft w:val="0"/>
      <w:marRight w:val="0"/>
      <w:marTop w:val="0"/>
      <w:marBottom w:val="0"/>
      <w:divBdr>
        <w:top w:val="none" w:sz="0" w:space="0" w:color="auto"/>
        <w:left w:val="none" w:sz="0" w:space="0" w:color="auto"/>
        <w:bottom w:val="none" w:sz="0" w:space="0" w:color="auto"/>
        <w:right w:val="none" w:sz="0" w:space="0" w:color="auto"/>
      </w:divBdr>
    </w:div>
    <w:div w:id="309553264">
      <w:bodyDiv w:val="1"/>
      <w:marLeft w:val="0"/>
      <w:marRight w:val="0"/>
      <w:marTop w:val="0"/>
      <w:marBottom w:val="0"/>
      <w:divBdr>
        <w:top w:val="none" w:sz="0" w:space="0" w:color="auto"/>
        <w:left w:val="none" w:sz="0" w:space="0" w:color="auto"/>
        <w:bottom w:val="none" w:sz="0" w:space="0" w:color="auto"/>
        <w:right w:val="none" w:sz="0" w:space="0" w:color="auto"/>
      </w:divBdr>
    </w:div>
    <w:div w:id="332297123">
      <w:bodyDiv w:val="1"/>
      <w:marLeft w:val="0"/>
      <w:marRight w:val="0"/>
      <w:marTop w:val="0"/>
      <w:marBottom w:val="0"/>
      <w:divBdr>
        <w:top w:val="none" w:sz="0" w:space="0" w:color="auto"/>
        <w:left w:val="none" w:sz="0" w:space="0" w:color="auto"/>
        <w:bottom w:val="none" w:sz="0" w:space="0" w:color="auto"/>
        <w:right w:val="none" w:sz="0" w:space="0" w:color="auto"/>
      </w:divBdr>
      <w:divsChild>
        <w:div w:id="992685720">
          <w:marLeft w:val="0"/>
          <w:marRight w:val="0"/>
          <w:marTop w:val="0"/>
          <w:marBottom w:val="0"/>
          <w:divBdr>
            <w:top w:val="none" w:sz="0" w:space="0" w:color="auto"/>
            <w:left w:val="none" w:sz="0" w:space="0" w:color="auto"/>
            <w:bottom w:val="none" w:sz="0" w:space="0" w:color="auto"/>
            <w:right w:val="none" w:sz="0" w:space="0" w:color="auto"/>
          </w:divBdr>
          <w:divsChild>
            <w:div w:id="16012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458597">
      <w:bodyDiv w:val="1"/>
      <w:marLeft w:val="0"/>
      <w:marRight w:val="0"/>
      <w:marTop w:val="0"/>
      <w:marBottom w:val="0"/>
      <w:divBdr>
        <w:top w:val="none" w:sz="0" w:space="0" w:color="auto"/>
        <w:left w:val="none" w:sz="0" w:space="0" w:color="auto"/>
        <w:bottom w:val="none" w:sz="0" w:space="0" w:color="auto"/>
        <w:right w:val="none" w:sz="0" w:space="0" w:color="auto"/>
      </w:divBdr>
      <w:divsChild>
        <w:div w:id="568930291">
          <w:marLeft w:val="-720"/>
          <w:marRight w:val="0"/>
          <w:marTop w:val="0"/>
          <w:marBottom w:val="0"/>
          <w:divBdr>
            <w:top w:val="none" w:sz="0" w:space="0" w:color="auto"/>
            <w:left w:val="none" w:sz="0" w:space="0" w:color="auto"/>
            <w:bottom w:val="none" w:sz="0" w:space="0" w:color="auto"/>
            <w:right w:val="none" w:sz="0" w:space="0" w:color="auto"/>
          </w:divBdr>
        </w:div>
      </w:divsChild>
    </w:div>
    <w:div w:id="342363754">
      <w:bodyDiv w:val="1"/>
      <w:marLeft w:val="0"/>
      <w:marRight w:val="0"/>
      <w:marTop w:val="0"/>
      <w:marBottom w:val="0"/>
      <w:divBdr>
        <w:top w:val="none" w:sz="0" w:space="0" w:color="auto"/>
        <w:left w:val="none" w:sz="0" w:space="0" w:color="auto"/>
        <w:bottom w:val="none" w:sz="0" w:space="0" w:color="auto"/>
        <w:right w:val="none" w:sz="0" w:space="0" w:color="auto"/>
      </w:divBdr>
    </w:div>
    <w:div w:id="360280568">
      <w:bodyDiv w:val="1"/>
      <w:marLeft w:val="0"/>
      <w:marRight w:val="0"/>
      <w:marTop w:val="0"/>
      <w:marBottom w:val="0"/>
      <w:divBdr>
        <w:top w:val="none" w:sz="0" w:space="0" w:color="auto"/>
        <w:left w:val="none" w:sz="0" w:space="0" w:color="auto"/>
        <w:bottom w:val="none" w:sz="0" w:space="0" w:color="auto"/>
        <w:right w:val="none" w:sz="0" w:space="0" w:color="auto"/>
      </w:divBdr>
      <w:divsChild>
        <w:div w:id="2119979358">
          <w:marLeft w:val="-720"/>
          <w:marRight w:val="0"/>
          <w:marTop w:val="0"/>
          <w:marBottom w:val="0"/>
          <w:divBdr>
            <w:top w:val="none" w:sz="0" w:space="0" w:color="auto"/>
            <w:left w:val="none" w:sz="0" w:space="0" w:color="auto"/>
            <w:bottom w:val="none" w:sz="0" w:space="0" w:color="auto"/>
            <w:right w:val="none" w:sz="0" w:space="0" w:color="auto"/>
          </w:divBdr>
        </w:div>
      </w:divsChild>
    </w:div>
    <w:div w:id="362294880">
      <w:bodyDiv w:val="1"/>
      <w:marLeft w:val="0"/>
      <w:marRight w:val="0"/>
      <w:marTop w:val="0"/>
      <w:marBottom w:val="0"/>
      <w:divBdr>
        <w:top w:val="none" w:sz="0" w:space="0" w:color="auto"/>
        <w:left w:val="none" w:sz="0" w:space="0" w:color="auto"/>
        <w:bottom w:val="none" w:sz="0" w:space="0" w:color="auto"/>
        <w:right w:val="none" w:sz="0" w:space="0" w:color="auto"/>
      </w:divBdr>
    </w:div>
    <w:div w:id="369308454">
      <w:bodyDiv w:val="1"/>
      <w:marLeft w:val="0"/>
      <w:marRight w:val="0"/>
      <w:marTop w:val="0"/>
      <w:marBottom w:val="0"/>
      <w:divBdr>
        <w:top w:val="none" w:sz="0" w:space="0" w:color="auto"/>
        <w:left w:val="none" w:sz="0" w:space="0" w:color="auto"/>
        <w:bottom w:val="none" w:sz="0" w:space="0" w:color="auto"/>
        <w:right w:val="none" w:sz="0" w:space="0" w:color="auto"/>
      </w:divBdr>
      <w:divsChild>
        <w:div w:id="401564369">
          <w:marLeft w:val="-720"/>
          <w:marRight w:val="0"/>
          <w:marTop w:val="0"/>
          <w:marBottom w:val="0"/>
          <w:divBdr>
            <w:top w:val="none" w:sz="0" w:space="0" w:color="auto"/>
            <w:left w:val="none" w:sz="0" w:space="0" w:color="auto"/>
            <w:bottom w:val="none" w:sz="0" w:space="0" w:color="auto"/>
            <w:right w:val="none" w:sz="0" w:space="0" w:color="auto"/>
          </w:divBdr>
        </w:div>
      </w:divsChild>
    </w:div>
    <w:div w:id="389811048">
      <w:bodyDiv w:val="1"/>
      <w:marLeft w:val="0"/>
      <w:marRight w:val="0"/>
      <w:marTop w:val="0"/>
      <w:marBottom w:val="0"/>
      <w:divBdr>
        <w:top w:val="none" w:sz="0" w:space="0" w:color="auto"/>
        <w:left w:val="none" w:sz="0" w:space="0" w:color="auto"/>
        <w:bottom w:val="none" w:sz="0" w:space="0" w:color="auto"/>
        <w:right w:val="none" w:sz="0" w:space="0" w:color="auto"/>
      </w:divBdr>
      <w:divsChild>
        <w:div w:id="1670255618">
          <w:marLeft w:val="0"/>
          <w:marRight w:val="0"/>
          <w:marTop w:val="0"/>
          <w:marBottom w:val="0"/>
          <w:divBdr>
            <w:top w:val="none" w:sz="0" w:space="0" w:color="auto"/>
            <w:left w:val="none" w:sz="0" w:space="0" w:color="auto"/>
            <w:bottom w:val="none" w:sz="0" w:space="0" w:color="auto"/>
            <w:right w:val="none" w:sz="0" w:space="0" w:color="auto"/>
          </w:divBdr>
          <w:divsChild>
            <w:div w:id="162241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553893">
      <w:bodyDiv w:val="1"/>
      <w:marLeft w:val="0"/>
      <w:marRight w:val="0"/>
      <w:marTop w:val="0"/>
      <w:marBottom w:val="0"/>
      <w:divBdr>
        <w:top w:val="none" w:sz="0" w:space="0" w:color="auto"/>
        <w:left w:val="none" w:sz="0" w:space="0" w:color="auto"/>
        <w:bottom w:val="none" w:sz="0" w:space="0" w:color="auto"/>
        <w:right w:val="none" w:sz="0" w:space="0" w:color="auto"/>
      </w:divBdr>
      <w:divsChild>
        <w:div w:id="829173090">
          <w:marLeft w:val="-720"/>
          <w:marRight w:val="0"/>
          <w:marTop w:val="0"/>
          <w:marBottom w:val="0"/>
          <w:divBdr>
            <w:top w:val="none" w:sz="0" w:space="0" w:color="auto"/>
            <w:left w:val="none" w:sz="0" w:space="0" w:color="auto"/>
            <w:bottom w:val="none" w:sz="0" w:space="0" w:color="auto"/>
            <w:right w:val="none" w:sz="0" w:space="0" w:color="auto"/>
          </w:divBdr>
        </w:div>
      </w:divsChild>
    </w:div>
    <w:div w:id="432439218">
      <w:bodyDiv w:val="1"/>
      <w:marLeft w:val="0"/>
      <w:marRight w:val="0"/>
      <w:marTop w:val="0"/>
      <w:marBottom w:val="0"/>
      <w:divBdr>
        <w:top w:val="none" w:sz="0" w:space="0" w:color="auto"/>
        <w:left w:val="none" w:sz="0" w:space="0" w:color="auto"/>
        <w:bottom w:val="none" w:sz="0" w:space="0" w:color="auto"/>
        <w:right w:val="none" w:sz="0" w:space="0" w:color="auto"/>
      </w:divBdr>
      <w:divsChild>
        <w:div w:id="163858444">
          <w:marLeft w:val="547"/>
          <w:marRight w:val="0"/>
          <w:marTop w:val="200"/>
          <w:marBottom w:val="0"/>
          <w:divBdr>
            <w:top w:val="none" w:sz="0" w:space="0" w:color="auto"/>
            <w:left w:val="none" w:sz="0" w:space="0" w:color="auto"/>
            <w:bottom w:val="none" w:sz="0" w:space="0" w:color="auto"/>
            <w:right w:val="none" w:sz="0" w:space="0" w:color="auto"/>
          </w:divBdr>
        </w:div>
      </w:divsChild>
    </w:div>
    <w:div w:id="472524963">
      <w:bodyDiv w:val="1"/>
      <w:marLeft w:val="0"/>
      <w:marRight w:val="0"/>
      <w:marTop w:val="0"/>
      <w:marBottom w:val="0"/>
      <w:divBdr>
        <w:top w:val="none" w:sz="0" w:space="0" w:color="auto"/>
        <w:left w:val="none" w:sz="0" w:space="0" w:color="auto"/>
        <w:bottom w:val="none" w:sz="0" w:space="0" w:color="auto"/>
        <w:right w:val="none" w:sz="0" w:space="0" w:color="auto"/>
      </w:divBdr>
    </w:div>
    <w:div w:id="492793082">
      <w:bodyDiv w:val="1"/>
      <w:marLeft w:val="0"/>
      <w:marRight w:val="0"/>
      <w:marTop w:val="0"/>
      <w:marBottom w:val="0"/>
      <w:divBdr>
        <w:top w:val="none" w:sz="0" w:space="0" w:color="auto"/>
        <w:left w:val="none" w:sz="0" w:space="0" w:color="auto"/>
        <w:bottom w:val="none" w:sz="0" w:space="0" w:color="auto"/>
        <w:right w:val="none" w:sz="0" w:space="0" w:color="auto"/>
      </w:divBdr>
    </w:div>
    <w:div w:id="511798047">
      <w:bodyDiv w:val="1"/>
      <w:marLeft w:val="0"/>
      <w:marRight w:val="0"/>
      <w:marTop w:val="0"/>
      <w:marBottom w:val="0"/>
      <w:divBdr>
        <w:top w:val="none" w:sz="0" w:space="0" w:color="auto"/>
        <w:left w:val="none" w:sz="0" w:space="0" w:color="auto"/>
        <w:bottom w:val="none" w:sz="0" w:space="0" w:color="auto"/>
        <w:right w:val="none" w:sz="0" w:space="0" w:color="auto"/>
      </w:divBdr>
    </w:div>
    <w:div w:id="564293157">
      <w:bodyDiv w:val="1"/>
      <w:marLeft w:val="0"/>
      <w:marRight w:val="0"/>
      <w:marTop w:val="0"/>
      <w:marBottom w:val="0"/>
      <w:divBdr>
        <w:top w:val="none" w:sz="0" w:space="0" w:color="auto"/>
        <w:left w:val="none" w:sz="0" w:space="0" w:color="auto"/>
        <w:bottom w:val="none" w:sz="0" w:space="0" w:color="auto"/>
        <w:right w:val="none" w:sz="0" w:space="0" w:color="auto"/>
      </w:divBdr>
    </w:div>
    <w:div w:id="571811071">
      <w:bodyDiv w:val="1"/>
      <w:marLeft w:val="0"/>
      <w:marRight w:val="0"/>
      <w:marTop w:val="0"/>
      <w:marBottom w:val="0"/>
      <w:divBdr>
        <w:top w:val="none" w:sz="0" w:space="0" w:color="auto"/>
        <w:left w:val="none" w:sz="0" w:space="0" w:color="auto"/>
        <w:bottom w:val="none" w:sz="0" w:space="0" w:color="auto"/>
        <w:right w:val="none" w:sz="0" w:space="0" w:color="auto"/>
      </w:divBdr>
    </w:div>
    <w:div w:id="572353489">
      <w:bodyDiv w:val="1"/>
      <w:marLeft w:val="0"/>
      <w:marRight w:val="0"/>
      <w:marTop w:val="0"/>
      <w:marBottom w:val="0"/>
      <w:divBdr>
        <w:top w:val="none" w:sz="0" w:space="0" w:color="auto"/>
        <w:left w:val="none" w:sz="0" w:space="0" w:color="auto"/>
        <w:bottom w:val="none" w:sz="0" w:space="0" w:color="auto"/>
        <w:right w:val="none" w:sz="0" w:space="0" w:color="auto"/>
      </w:divBdr>
    </w:div>
    <w:div w:id="652758192">
      <w:bodyDiv w:val="1"/>
      <w:marLeft w:val="0"/>
      <w:marRight w:val="0"/>
      <w:marTop w:val="0"/>
      <w:marBottom w:val="0"/>
      <w:divBdr>
        <w:top w:val="none" w:sz="0" w:space="0" w:color="auto"/>
        <w:left w:val="none" w:sz="0" w:space="0" w:color="auto"/>
        <w:bottom w:val="none" w:sz="0" w:space="0" w:color="auto"/>
        <w:right w:val="none" w:sz="0" w:space="0" w:color="auto"/>
      </w:divBdr>
    </w:div>
    <w:div w:id="663750571">
      <w:bodyDiv w:val="1"/>
      <w:marLeft w:val="0"/>
      <w:marRight w:val="0"/>
      <w:marTop w:val="0"/>
      <w:marBottom w:val="0"/>
      <w:divBdr>
        <w:top w:val="none" w:sz="0" w:space="0" w:color="auto"/>
        <w:left w:val="none" w:sz="0" w:space="0" w:color="auto"/>
        <w:bottom w:val="none" w:sz="0" w:space="0" w:color="auto"/>
        <w:right w:val="none" w:sz="0" w:space="0" w:color="auto"/>
      </w:divBdr>
    </w:div>
    <w:div w:id="745299662">
      <w:bodyDiv w:val="1"/>
      <w:marLeft w:val="0"/>
      <w:marRight w:val="0"/>
      <w:marTop w:val="0"/>
      <w:marBottom w:val="0"/>
      <w:divBdr>
        <w:top w:val="none" w:sz="0" w:space="0" w:color="auto"/>
        <w:left w:val="none" w:sz="0" w:space="0" w:color="auto"/>
        <w:bottom w:val="none" w:sz="0" w:space="0" w:color="auto"/>
        <w:right w:val="none" w:sz="0" w:space="0" w:color="auto"/>
      </w:divBdr>
    </w:div>
    <w:div w:id="889196520">
      <w:bodyDiv w:val="1"/>
      <w:marLeft w:val="0"/>
      <w:marRight w:val="0"/>
      <w:marTop w:val="0"/>
      <w:marBottom w:val="0"/>
      <w:divBdr>
        <w:top w:val="none" w:sz="0" w:space="0" w:color="auto"/>
        <w:left w:val="none" w:sz="0" w:space="0" w:color="auto"/>
        <w:bottom w:val="none" w:sz="0" w:space="0" w:color="auto"/>
        <w:right w:val="none" w:sz="0" w:space="0" w:color="auto"/>
      </w:divBdr>
      <w:divsChild>
        <w:div w:id="1565288283">
          <w:marLeft w:val="-720"/>
          <w:marRight w:val="0"/>
          <w:marTop w:val="0"/>
          <w:marBottom w:val="0"/>
          <w:divBdr>
            <w:top w:val="none" w:sz="0" w:space="0" w:color="auto"/>
            <w:left w:val="none" w:sz="0" w:space="0" w:color="auto"/>
            <w:bottom w:val="none" w:sz="0" w:space="0" w:color="auto"/>
            <w:right w:val="none" w:sz="0" w:space="0" w:color="auto"/>
          </w:divBdr>
        </w:div>
      </w:divsChild>
    </w:div>
    <w:div w:id="961156409">
      <w:bodyDiv w:val="1"/>
      <w:marLeft w:val="0"/>
      <w:marRight w:val="0"/>
      <w:marTop w:val="0"/>
      <w:marBottom w:val="0"/>
      <w:divBdr>
        <w:top w:val="none" w:sz="0" w:space="0" w:color="auto"/>
        <w:left w:val="none" w:sz="0" w:space="0" w:color="auto"/>
        <w:bottom w:val="none" w:sz="0" w:space="0" w:color="auto"/>
        <w:right w:val="none" w:sz="0" w:space="0" w:color="auto"/>
      </w:divBdr>
    </w:div>
    <w:div w:id="980962821">
      <w:bodyDiv w:val="1"/>
      <w:marLeft w:val="0"/>
      <w:marRight w:val="0"/>
      <w:marTop w:val="0"/>
      <w:marBottom w:val="0"/>
      <w:divBdr>
        <w:top w:val="none" w:sz="0" w:space="0" w:color="auto"/>
        <w:left w:val="none" w:sz="0" w:space="0" w:color="auto"/>
        <w:bottom w:val="none" w:sz="0" w:space="0" w:color="auto"/>
        <w:right w:val="none" w:sz="0" w:space="0" w:color="auto"/>
      </w:divBdr>
    </w:div>
    <w:div w:id="1011683576">
      <w:bodyDiv w:val="1"/>
      <w:marLeft w:val="0"/>
      <w:marRight w:val="0"/>
      <w:marTop w:val="0"/>
      <w:marBottom w:val="0"/>
      <w:divBdr>
        <w:top w:val="none" w:sz="0" w:space="0" w:color="auto"/>
        <w:left w:val="none" w:sz="0" w:space="0" w:color="auto"/>
        <w:bottom w:val="none" w:sz="0" w:space="0" w:color="auto"/>
        <w:right w:val="none" w:sz="0" w:space="0" w:color="auto"/>
      </w:divBdr>
    </w:div>
    <w:div w:id="1028600523">
      <w:bodyDiv w:val="1"/>
      <w:marLeft w:val="0"/>
      <w:marRight w:val="0"/>
      <w:marTop w:val="0"/>
      <w:marBottom w:val="0"/>
      <w:divBdr>
        <w:top w:val="none" w:sz="0" w:space="0" w:color="auto"/>
        <w:left w:val="none" w:sz="0" w:space="0" w:color="auto"/>
        <w:bottom w:val="none" w:sz="0" w:space="0" w:color="auto"/>
        <w:right w:val="none" w:sz="0" w:space="0" w:color="auto"/>
      </w:divBdr>
      <w:divsChild>
        <w:div w:id="1503932377">
          <w:marLeft w:val="-720"/>
          <w:marRight w:val="0"/>
          <w:marTop w:val="0"/>
          <w:marBottom w:val="0"/>
          <w:divBdr>
            <w:top w:val="none" w:sz="0" w:space="0" w:color="auto"/>
            <w:left w:val="none" w:sz="0" w:space="0" w:color="auto"/>
            <w:bottom w:val="none" w:sz="0" w:space="0" w:color="auto"/>
            <w:right w:val="none" w:sz="0" w:space="0" w:color="auto"/>
          </w:divBdr>
        </w:div>
      </w:divsChild>
    </w:div>
    <w:div w:id="1107652162">
      <w:bodyDiv w:val="1"/>
      <w:marLeft w:val="0"/>
      <w:marRight w:val="0"/>
      <w:marTop w:val="0"/>
      <w:marBottom w:val="0"/>
      <w:divBdr>
        <w:top w:val="none" w:sz="0" w:space="0" w:color="auto"/>
        <w:left w:val="none" w:sz="0" w:space="0" w:color="auto"/>
        <w:bottom w:val="none" w:sz="0" w:space="0" w:color="auto"/>
        <w:right w:val="none" w:sz="0" w:space="0" w:color="auto"/>
      </w:divBdr>
    </w:div>
    <w:div w:id="1117873916">
      <w:bodyDiv w:val="1"/>
      <w:marLeft w:val="0"/>
      <w:marRight w:val="0"/>
      <w:marTop w:val="0"/>
      <w:marBottom w:val="0"/>
      <w:divBdr>
        <w:top w:val="none" w:sz="0" w:space="0" w:color="auto"/>
        <w:left w:val="none" w:sz="0" w:space="0" w:color="auto"/>
        <w:bottom w:val="none" w:sz="0" w:space="0" w:color="auto"/>
        <w:right w:val="none" w:sz="0" w:space="0" w:color="auto"/>
      </w:divBdr>
    </w:div>
    <w:div w:id="1152595785">
      <w:bodyDiv w:val="1"/>
      <w:marLeft w:val="0"/>
      <w:marRight w:val="0"/>
      <w:marTop w:val="0"/>
      <w:marBottom w:val="0"/>
      <w:divBdr>
        <w:top w:val="none" w:sz="0" w:space="0" w:color="auto"/>
        <w:left w:val="none" w:sz="0" w:space="0" w:color="auto"/>
        <w:bottom w:val="none" w:sz="0" w:space="0" w:color="auto"/>
        <w:right w:val="none" w:sz="0" w:space="0" w:color="auto"/>
      </w:divBdr>
      <w:divsChild>
        <w:div w:id="308100105">
          <w:marLeft w:val="-720"/>
          <w:marRight w:val="0"/>
          <w:marTop w:val="0"/>
          <w:marBottom w:val="0"/>
          <w:divBdr>
            <w:top w:val="none" w:sz="0" w:space="0" w:color="auto"/>
            <w:left w:val="none" w:sz="0" w:space="0" w:color="auto"/>
            <w:bottom w:val="none" w:sz="0" w:space="0" w:color="auto"/>
            <w:right w:val="none" w:sz="0" w:space="0" w:color="auto"/>
          </w:divBdr>
        </w:div>
      </w:divsChild>
    </w:div>
    <w:div w:id="1173958709">
      <w:bodyDiv w:val="1"/>
      <w:marLeft w:val="0"/>
      <w:marRight w:val="0"/>
      <w:marTop w:val="0"/>
      <w:marBottom w:val="0"/>
      <w:divBdr>
        <w:top w:val="none" w:sz="0" w:space="0" w:color="auto"/>
        <w:left w:val="none" w:sz="0" w:space="0" w:color="auto"/>
        <w:bottom w:val="none" w:sz="0" w:space="0" w:color="auto"/>
        <w:right w:val="none" w:sz="0" w:space="0" w:color="auto"/>
      </w:divBdr>
      <w:divsChild>
        <w:div w:id="675423526">
          <w:marLeft w:val="-720"/>
          <w:marRight w:val="0"/>
          <w:marTop w:val="0"/>
          <w:marBottom w:val="0"/>
          <w:divBdr>
            <w:top w:val="none" w:sz="0" w:space="0" w:color="auto"/>
            <w:left w:val="none" w:sz="0" w:space="0" w:color="auto"/>
            <w:bottom w:val="none" w:sz="0" w:space="0" w:color="auto"/>
            <w:right w:val="none" w:sz="0" w:space="0" w:color="auto"/>
          </w:divBdr>
        </w:div>
      </w:divsChild>
    </w:div>
    <w:div w:id="1222792197">
      <w:bodyDiv w:val="1"/>
      <w:marLeft w:val="0"/>
      <w:marRight w:val="0"/>
      <w:marTop w:val="0"/>
      <w:marBottom w:val="0"/>
      <w:divBdr>
        <w:top w:val="none" w:sz="0" w:space="0" w:color="auto"/>
        <w:left w:val="none" w:sz="0" w:space="0" w:color="auto"/>
        <w:bottom w:val="none" w:sz="0" w:space="0" w:color="auto"/>
        <w:right w:val="none" w:sz="0" w:space="0" w:color="auto"/>
      </w:divBdr>
      <w:divsChild>
        <w:div w:id="1773549250">
          <w:marLeft w:val="-720"/>
          <w:marRight w:val="0"/>
          <w:marTop w:val="0"/>
          <w:marBottom w:val="0"/>
          <w:divBdr>
            <w:top w:val="none" w:sz="0" w:space="0" w:color="auto"/>
            <w:left w:val="none" w:sz="0" w:space="0" w:color="auto"/>
            <w:bottom w:val="none" w:sz="0" w:space="0" w:color="auto"/>
            <w:right w:val="none" w:sz="0" w:space="0" w:color="auto"/>
          </w:divBdr>
        </w:div>
      </w:divsChild>
    </w:div>
    <w:div w:id="1265920388">
      <w:bodyDiv w:val="1"/>
      <w:marLeft w:val="0"/>
      <w:marRight w:val="0"/>
      <w:marTop w:val="0"/>
      <w:marBottom w:val="0"/>
      <w:divBdr>
        <w:top w:val="none" w:sz="0" w:space="0" w:color="auto"/>
        <w:left w:val="none" w:sz="0" w:space="0" w:color="auto"/>
        <w:bottom w:val="none" w:sz="0" w:space="0" w:color="auto"/>
        <w:right w:val="none" w:sz="0" w:space="0" w:color="auto"/>
      </w:divBdr>
    </w:div>
    <w:div w:id="1333605584">
      <w:bodyDiv w:val="1"/>
      <w:marLeft w:val="0"/>
      <w:marRight w:val="0"/>
      <w:marTop w:val="0"/>
      <w:marBottom w:val="0"/>
      <w:divBdr>
        <w:top w:val="none" w:sz="0" w:space="0" w:color="auto"/>
        <w:left w:val="none" w:sz="0" w:space="0" w:color="auto"/>
        <w:bottom w:val="none" w:sz="0" w:space="0" w:color="auto"/>
        <w:right w:val="none" w:sz="0" w:space="0" w:color="auto"/>
      </w:divBdr>
      <w:divsChild>
        <w:div w:id="758867720">
          <w:marLeft w:val="0"/>
          <w:marRight w:val="0"/>
          <w:marTop w:val="0"/>
          <w:marBottom w:val="0"/>
          <w:divBdr>
            <w:top w:val="none" w:sz="0" w:space="0" w:color="auto"/>
            <w:left w:val="none" w:sz="0" w:space="0" w:color="auto"/>
            <w:bottom w:val="none" w:sz="0" w:space="0" w:color="auto"/>
            <w:right w:val="none" w:sz="0" w:space="0" w:color="auto"/>
          </w:divBdr>
          <w:divsChild>
            <w:div w:id="24715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241687">
      <w:bodyDiv w:val="1"/>
      <w:marLeft w:val="0"/>
      <w:marRight w:val="0"/>
      <w:marTop w:val="0"/>
      <w:marBottom w:val="0"/>
      <w:divBdr>
        <w:top w:val="none" w:sz="0" w:space="0" w:color="auto"/>
        <w:left w:val="none" w:sz="0" w:space="0" w:color="auto"/>
        <w:bottom w:val="none" w:sz="0" w:space="0" w:color="auto"/>
        <w:right w:val="none" w:sz="0" w:space="0" w:color="auto"/>
      </w:divBdr>
      <w:divsChild>
        <w:div w:id="700282110">
          <w:marLeft w:val="547"/>
          <w:marRight w:val="0"/>
          <w:marTop w:val="200"/>
          <w:marBottom w:val="0"/>
          <w:divBdr>
            <w:top w:val="none" w:sz="0" w:space="0" w:color="auto"/>
            <w:left w:val="none" w:sz="0" w:space="0" w:color="auto"/>
            <w:bottom w:val="none" w:sz="0" w:space="0" w:color="auto"/>
            <w:right w:val="none" w:sz="0" w:space="0" w:color="auto"/>
          </w:divBdr>
        </w:div>
      </w:divsChild>
    </w:div>
    <w:div w:id="1400667694">
      <w:bodyDiv w:val="1"/>
      <w:marLeft w:val="0"/>
      <w:marRight w:val="0"/>
      <w:marTop w:val="0"/>
      <w:marBottom w:val="0"/>
      <w:divBdr>
        <w:top w:val="none" w:sz="0" w:space="0" w:color="auto"/>
        <w:left w:val="none" w:sz="0" w:space="0" w:color="auto"/>
        <w:bottom w:val="none" w:sz="0" w:space="0" w:color="auto"/>
        <w:right w:val="none" w:sz="0" w:space="0" w:color="auto"/>
      </w:divBdr>
    </w:div>
    <w:div w:id="1420250751">
      <w:bodyDiv w:val="1"/>
      <w:marLeft w:val="0"/>
      <w:marRight w:val="0"/>
      <w:marTop w:val="0"/>
      <w:marBottom w:val="0"/>
      <w:divBdr>
        <w:top w:val="none" w:sz="0" w:space="0" w:color="auto"/>
        <w:left w:val="none" w:sz="0" w:space="0" w:color="auto"/>
        <w:bottom w:val="none" w:sz="0" w:space="0" w:color="auto"/>
        <w:right w:val="none" w:sz="0" w:space="0" w:color="auto"/>
      </w:divBdr>
    </w:div>
    <w:div w:id="1532302616">
      <w:bodyDiv w:val="1"/>
      <w:marLeft w:val="0"/>
      <w:marRight w:val="0"/>
      <w:marTop w:val="0"/>
      <w:marBottom w:val="0"/>
      <w:divBdr>
        <w:top w:val="none" w:sz="0" w:space="0" w:color="auto"/>
        <w:left w:val="none" w:sz="0" w:space="0" w:color="auto"/>
        <w:bottom w:val="none" w:sz="0" w:space="0" w:color="auto"/>
        <w:right w:val="none" w:sz="0" w:space="0" w:color="auto"/>
      </w:divBdr>
      <w:divsChild>
        <w:div w:id="951211009">
          <w:marLeft w:val="-720"/>
          <w:marRight w:val="0"/>
          <w:marTop w:val="0"/>
          <w:marBottom w:val="0"/>
          <w:divBdr>
            <w:top w:val="none" w:sz="0" w:space="0" w:color="auto"/>
            <w:left w:val="none" w:sz="0" w:space="0" w:color="auto"/>
            <w:bottom w:val="none" w:sz="0" w:space="0" w:color="auto"/>
            <w:right w:val="none" w:sz="0" w:space="0" w:color="auto"/>
          </w:divBdr>
        </w:div>
      </w:divsChild>
    </w:div>
    <w:div w:id="1555308871">
      <w:bodyDiv w:val="1"/>
      <w:marLeft w:val="0"/>
      <w:marRight w:val="0"/>
      <w:marTop w:val="0"/>
      <w:marBottom w:val="0"/>
      <w:divBdr>
        <w:top w:val="none" w:sz="0" w:space="0" w:color="auto"/>
        <w:left w:val="none" w:sz="0" w:space="0" w:color="auto"/>
        <w:bottom w:val="none" w:sz="0" w:space="0" w:color="auto"/>
        <w:right w:val="none" w:sz="0" w:space="0" w:color="auto"/>
      </w:divBdr>
    </w:div>
    <w:div w:id="1623419954">
      <w:bodyDiv w:val="1"/>
      <w:marLeft w:val="0"/>
      <w:marRight w:val="0"/>
      <w:marTop w:val="0"/>
      <w:marBottom w:val="0"/>
      <w:divBdr>
        <w:top w:val="none" w:sz="0" w:space="0" w:color="auto"/>
        <w:left w:val="none" w:sz="0" w:space="0" w:color="auto"/>
        <w:bottom w:val="none" w:sz="0" w:space="0" w:color="auto"/>
        <w:right w:val="none" w:sz="0" w:space="0" w:color="auto"/>
      </w:divBdr>
    </w:div>
    <w:div w:id="1670018506">
      <w:bodyDiv w:val="1"/>
      <w:marLeft w:val="0"/>
      <w:marRight w:val="0"/>
      <w:marTop w:val="0"/>
      <w:marBottom w:val="0"/>
      <w:divBdr>
        <w:top w:val="none" w:sz="0" w:space="0" w:color="auto"/>
        <w:left w:val="none" w:sz="0" w:space="0" w:color="auto"/>
        <w:bottom w:val="none" w:sz="0" w:space="0" w:color="auto"/>
        <w:right w:val="none" w:sz="0" w:space="0" w:color="auto"/>
      </w:divBdr>
    </w:div>
    <w:div w:id="1672293360">
      <w:bodyDiv w:val="1"/>
      <w:marLeft w:val="0"/>
      <w:marRight w:val="0"/>
      <w:marTop w:val="0"/>
      <w:marBottom w:val="0"/>
      <w:divBdr>
        <w:top w:val="none" w:sz="0" w:space="0" w:color="auto"/>
        <w:left w:val="none" w:sz="0" w:space="0" w:color="auto"/>
        <w:bottom w:val="none" w:sz="0" w:space="0" w:color="auto"/>
        <w:right w:val="none" w:sz="0" w:space="0" w:color="auto"/>
      </w:divBdr>
      <w:divsChild>
        <w:div w:id="1345353045">
          <w:marLeft w:val="-720"/>
          <w:marRight w:val="0"/>
          <w:marTop w:val="0"/>
          <w:marBottom w:val="0"/>
          <w:divBdr>
            <w:top w:val="none" w:sz="0" w:space="0" w:color="auto"/>
            <w:left w:val="none" w:sz="0" w:space="0" w:color="auto"/>
            <w:bottom w:val="none" w:sz="0" w:space="0" w:color="auto"/>
            <w:right w:val="none" w:sz="0" w:space="0" w:color="auto"/>
          </w:divBdr>
        </w:div>
      </w:divsChild>
    </w:div>
    <w:div w:id="1738821857">
      <w:bodyDiv w:val="1"/>
      <w:marLeft w:val="0"/>
      <w:marRight w:val="0"/>
      <w:marTop w:val="0"/>
      <w:marBottom w:val="0"/>
      <w:divBdr>
        <w:top w:val="none" w:sz="0" w:space="0" w:color="auto"/>
        <w:left w:val="none" w:sz="0" w:space="0" w:color="auto"/>
        <w:bottom w:val="none" w:sz="0" w:space="0" w:color="auto"/>
        <w:right w:val="none" w:sz="0" w:space="0" w:color="auto"/>
      </w:divBdr>
    </w:div>
    <w:div w:id="1767312381">
      <w:bodyDiv w:val="1"/>
      <w:marLeft w:val="0"/>
      <w:marRight w:val="0"/>
      <w:marTop w:val="0"/>
      <w:marBottom w:val="0"/>
      <w:divBdr>
        <w:top w:val="none" w:sz="0" w:space="0" w:color="auto"/>
        <w:left w:val="none" w:sz="0" w:space="0" w:color="auto"/>
        <w:bottom w:val="none" w:sz="0" w:space="0" w:color="auto"/>
        <w:right w:val="none" w:sz="0" w:space="0" w:color="auto"/>
      </w:divBdr>
    </w:div>
    <w:div w:id="1816795857">
      <w:bodyDiv w:val="1"/>
      <w:marLeft w:val="0"/>
      <w:marRight w:val="0"/>
      <w:marTop w:val="0"/>
      <w:marBottom w:val="0"/>
      <w:divBdr>
        <w:top w:val="none" w:sz="0" w:space="0" w:color="auto"/>
        <w:left w:val="none" w:sz="0" w:space="0" w:color="auto"/>
        <w:bottom w:val="none" w:sz="0" w:space="0" w:color="auto"/>
        <w:right w:val="none" w:sz="0" w:space="0" w:color="auto"/>
      </w:divBdr>
    </w:div>
    <w:div w:id="1973710498">
      <w:bodyDiv w:val="1"/>
      <w:marLeft w:val="0"/>
      <w:marRight w:val="0"/>
      <w:marTop w:val="0"/>
      <w:marBottom w:val="0"/>
      <w:divBdr>
        <w:top w:val="none" w:sz="0" w:space="0" w:color="auto"/>
        <w:left w:val="none" w:sz="0" w:space="0" w:color="auto"/>
        <w:bottom w:val="none" w:sz="0" w:space="0" w:color="auto"/>
        <w:right w:val="none" w:sz="0" w:space="0" w:color="auto"/>
      </w:divBdr>
    </w:div>
    <w:div w:id="2069958039">
      <w:bodyDiv w:val="1"/>
      <w:marLeft w:val="0"/>
      <w:marRight w:val="0"/>
      <w:marTop w:val="0"/>
      <w:marBottom w:val="0"/>
      <w:divBdr>
        <w:top w:val="none" w:sz="0" w:space="0" w:color="auto"/>
        <w:left w:val="none" w:sz="0" w:space="0" w:color="auto"/>
        <w:bottom w:val="none" w:sz="0" w:space="0" w:color="auto"/>
        <w:right w:val="none" w:sz="0" w:space="0" w:color="auto"/>
      </w:divBdr>
    </w:div>
    <w:div w:id="2101439871">
      <w:bodyDiv w:val="1"/>
      <w:marLeft w:val="0"/>
      <w:marRight w:val="0"/>
      <w:marTop w:val="0"/>
      <w:marBottom w:val="0"/>
      <w:divBdr>
        <w:top w:val="none" w:sz="0" w:space="0" w:color="auto"/>
        <w:left w:val="none" w:sz="0" w:space="0" w:color="auto"/>
        <w:bottom w:val="none" w:sz="0" w:space="0" w:color="auto"/>
        <w:right w:val="none" w:sz="0" w:space="0" w:color="auto"/>
      </w:divBdr>
      <w:divsChild>
        <w:div w:id="2229416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16272-E0F4-4E22-A8AD-633798B7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5532</TotalTime>
  <Pages>12</Pages>
  <Words>2837</Words>
  <Characters>16175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Paul-Silvian Vornicescu (2246785)</dc:creator>
  <cp:keywords/>
  <dc:description/>
  <cp:lastModifiedBy>Paul Vornicescu</cp:lastModifiedBy>
  <cp:revision>369</cp:revision>
  <dcterms:created xsi:type="dcterms:W3CDTF">2024-08-23T12:11:00Z</dcterms:created>
  <dcterms:modified xsi:type="dcterms:W3CDTF">2025-11-18T11:52:00Z</dcterms:modified>
</cp:coreProperties>
</file>