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8E4A" w14:textId="77777777" w:rsidR="00676C75" w:rsidRDefault="00676C75" w:rsidP="00F5130B">
      <w:pPr>
        <w:jc w:val="center"/>
        <w:rPr>
          <w:b/>
          <w:bCs/>
          <w:sz w:val="32"/>
          <w:szCs w:val="32"/>
          <w:u w:val="single"/>
        </w:rPr>
      </w:pPr>
    </w:p>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E61E7B" w:rsidRPr="00E61E7B" w14:paraId="077DCE57" w14:textId="77777777" w:rsidTr="00E61E7B">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37CB44" w14:textId="77777777" w:rsidR="00E61E7B" w:rsidRPr="00E61E7B" w:rsidRDefault="00E61E7B" w:rsidP="00E61E7B">
            <w:pPr>
              <w:spacing w:line="256" w:lineRule="auto"/>
              <w:rPr>
                <w:rFonts w:ascii="Trebuchet MS" w:eastAsia="Arial" w:hAnsi="Trebuchet MS"/>
                <w:b/>
                <w:lang w:eastAsia="en-GB"/>
              </w:rPr>
            </w:pPr>
            <w:bookmarkStart w:id="0" w:name="_Hlk188291980"/>
            <w:r w:rsidRPr="00E61E7B">
              <w:rPr>
                <w:rFonts w:ascii="Trebuchet MS" w:eastAsia="Arial" w:hAnsi="Trebuchet MS"/>
                <w:b/>
                <w:lang w:eastAsia="en-GB"/>
              </w:rPr>
              <w:t>Please write clearly in block capitals.</w:t>
            </w:r>
            <w:r w:rsidRPr="00E61E7B">
              <w:rPr>
                <w:rFonts w:ascii="Trebuchet MS" w:eastAsia="Arial" w:hAnsi="Trebuchet MS"/>
                <w:lang w:eastAsia="en-GB"/>
              </w:rPr>
              <w:t xml:space="preserve">  </w:t>
            </w:r>
          </w:p>
        </w:tc>
      </w:tr>
      <w:tr w:rsidR="00E61E7B" w:rsidRPr="00E61E7B" w14:paraId="0E131BB8" w14:textId="77777777" w:rsidTr="00E61E7B">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61A2E5"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hideMark/>
          </w:tcPr>
          <w:p w14:paraId="3CB2E303"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 xml:space="preserve"> 6</w:t>
            </w:r>
          </w:p>
        </w:tc>
        <w:tc>
          <w:tcPr>
            <w:tcW w:w="718" w:type="pct"/>
            <w:gridSpan w:val="3"/>
            <w:tcBorders>
              <w:top w:val="single" w:sz="4" w:space="0" w:color="000000"/>
              <w:left w:val="single" w:sz="4" w:space="0" w:color="000000"/>
              <w:bottom w:val="single" w:sz="4" w:space="0" w:color="000000"/>
              <w:right w:val="single" w:sz="4" w:space="0" w:color="000000"/>
            </w:tcBorders>
            <w:vAlign w:val="center"/>
            <w:hideMark/>
          </w:tcPr>
          <w:p w14:paraId="35BBD04B"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hideMark/>
          </w:tcPr>
          <w:p w14:paraId="0132AC2F"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10043FE0" w14:textId="77777777" w:rsidR="00E61E7B" w:rsidRPr="00E61E7B" w:rsidRDefault="00E61E7B" w:rsidP="00E61E7B">
            <w:pPr>
              <w:spacing w:line="256" w:lineRule="auto"/>
              <w:rPr>
                <w:rFonts w:ascii="Trebuchet MS" w:eastAsia="Arial" w:hAnsi="Trebuchet MS"/>
                <w:lang w:eastAsia="en-GB"/>
              </w:rPr>
            </w:pPr>
          </w:p>
        </w:tc>
      </w:tr>
      <w:tr w:rsidR="00E61E7B" w:rsidRPr="00E61E7B" w14:paraId="33BA5AFC" w14:textId="77777777" w:rsidTr="00E61E7B">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E1B0853"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Centre name:</w:t>
            </w:r>
          </w:p>
          <w:p w14:paraId="3E1B02E6" w14:textId="77777777" w:rsidR="00E61E7B" w:rsidRPr="00E61E7B" w:rsidRDefault="00E61E7B" w:rsidP="00E61E7B">
            <w:pPr>
              <w:spacing w:line="256" w:lineRule="auto"/>
              <w:rPr>
                <w:rFonts w:ascii="Trebuchet MS" w:eastAsia="Arial" w:hAnsi="Trebuchet MS"/>
                <w:b/>
                <w:lang w:eastAsia="en-GB"/>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2D4B103A"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University of Wales Trinity Saint David</w:t>
            </w:r>
          </w:p>
        </w:tc>
      </w:tr>
      <w:tr w:rsidR="00E61E7B" w:rsidRPr="00E61E7B" w14:paraId="31B5DCEC" w14:textId="77777777" w:rsidTr="00E61E7B">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414E31"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hideMark/>
          </w:tcPr>
          <w:p w14:paraId="57615CB4"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 xml:space="preserve"> 8</w:t>
            </w:r>
          </w:p>
        </w:tc>
        <w:tc>
          <w:tcPr>
            <w:tcW w:w="410" w:type="pct"/>
            <w:gridSpan w:val="2"/>
            <w:tcBorders>
              <w:top w:val="single" w:sz="4" w:space="0" w:color="000000"/>
              <w:left w:val="single" w:sz="4" w:space="0" w:color="000000"/>
              <w:bottom w:val="single" w:sz="4" w:space="0" w:color="000000"/>
              <w:right w:val="single" w:sz="4" w:space="0" w:color="000000"/>
            </w:tcBorders>
            <w:vAlign w:val="center"/>
            <w:hideMark/>
          </w:tcPr>
          <w:p w14:paraId="4D2E5A5A" w14:textId="0B1B2432"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 xml:space="preserve">9 </w:t>
            </w:r>
          </w:p>
        </w:tc>
        <w:tc>
          <w:tcPr>
            <w:tcW w:w="410" w:type="pct"/>
            <w:tcBorders>
              <w:top w:val="single" w:sz="4" w:space="0" w:color="000000"/>
              <w:left w:val="single" w:sz="4" w:space="0" w:color="000000"/>
              <w:bottom w:val="single" w:sz="4" w:space="0" w:color="000000"/>
              <w:right w:val="single" w:sz="4" w:space="0" w:color="000000"/>
            </w:tcBorders>
            <w:vAlign w:val="center"/>
            <w:hideMark/>
          </w:tcPr>
          <w:p w14:paraId="064D1D4B" w14:textId="18B9AC7E" w:rsidR="00E61E7B" w:rsidRPr="00E61E7B" w:rsidRDefault="003666A2" w:rsidP="00E61E7B">
            <w:pPr>
              <w:spacing w:line="256" w:lineRule="auto"/>
              <w:rPr>
                <w:rFonts w:ascii="Trebuchet MS" w:eastAsia="Arial" w:hAnsi="Trebuchet MS"/>
                <w:lang w:eastAsia="en-GB"/>
              </w:rPr>
            </w:pPr>
            <w:r>
              <w:rPr>
                <w:rFonts w:ascii="Trebuchet MS" w:eastAsia="Arial" w:hAnsi="Trebuchet MS"/>
                <w:lang w:eastAsia="en-GB"/>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hideMark/>
          </w:tcPr>
          <w:p w14:paraId="57697D9E" w14:textId="261B2C86" w:rsidR="00E61E7B" w:rsidRPr="00E61E7B" w:rsidRDefault="003666A2" w:rsidP="00E61E7B">
            <w:pPr>
              <w:spacing w:line="256" w:lineRule="auto"/>
              <w:rPr>
                <w:rFonts w:ascii="Trebuchet MS" w:eastAsia="Arial" w:hAnsi="Trebuchet MS"/>
                <w:lang w:eastAsia="en-GB"/>
              </w:rPr>
            </w:pPr>
            <w:r>
              <w:rPr>
                <w:rFonts w:ascii="Trebuchet MS" w:eastAsia="Arial" w:hAnsi="Trebuchet MS"/>
                <w:lang w:eastAsia="en-GB"/>
              </w:rPr>
              <w:t>0</w:t>
            </w:r>
          </w:p>
        </w:tc>
        <w:tc>
          <w:tcPr>
            <w:tcW w:w="410" w:type="pct"/>
            <w:tcBorders>
              <w:top w:val="single" w:sz="4" w:space="0" w:color="000000"/>
              <w:left w:val="single" w:sz="4" w:space="0" w:color="000000"/>
              <w:bottom w:val="single" w:sz="4" w:space="0" w:color="000000"/>
              <w:right w:val="single" w:sz="4" w:space="0" w:color="000000"/>
            </w:tcBorders>
            <w:vAlign w:val="center"/>
            <w:hideMark/>
          </w:tcPr>
          <w:p w14:paraId="0504F928" w14:textId="75660F08" w:rsidR="00E61E7B" w:rsidRPr="00E61E7B" w:rsidRDefault="003666A2" w:rsidP="00E61E7B">
            <w:pPr>
              <w:spacing w:line="256" w:lineRule="auto"/>
              <w:rPr>
                <w:rFonts w:ascii="Trebuchet MS" w:eastAsia="Arial" w:hAnsi="Trebuchet MS"/>
                <w:lang w:eastAsia="en-GB"/>
              </w:rPr>
            </w:pPr>
            <w:r>
              <w:rPr>
                <w:rFonts w:ascii="Trebuchet MS" w:eastAsia="Arial" w:hAnsi="Trebuchet MS"/>
                <w:lang w:eastAsia="en-GB"/>
              </w:rPr>
              <w:t>0</w:t>
            </w:r>
          </w:p>
        </w:tc>
        <w:tc>
          <w:tcPr>
            <w:tcW w:w="410" w:type="pct"/>
            <w:gridSpan w:val="2"/>
            <w:tcBorders>
              <w:top w:val="single" w:sz="4" w:space="0" w:color="000000"/>
              <w:left w:val="single" w:sz="4" w:space="0" w:color="000000"/>
              <w:bottom w:val="single" w:sz="4" w:space="0" w:color="000000"/>
              <w:right w:val="single" w:sz="4" w:space="0" w:color="000000"/>
            </w:tcBorders>
            <w:vAlign w:val="center"/>
            <w:hideMark/>
          </w:tcPr>
          <w:p w14:paraId="2AD73672" w14:textId="675B9EFD" w:rsidR="00E61E7B" w:rsidRPr="00E61E7B" w:rsidRDefault="003666A2" w:rsidP="00E61E7B">
            <w:pPr>
              <w:spacing w:line="256" w:lineRule="auto"/>
              <w:rPr>
                <w:rFonts w:ascii="Trebuchet MS" w:eastAsia="Arial" w:hAnsi="Trebuchet MS"/>
                <w:lang w:eastAsia="en-GB"/>
              </w:rPr>
            </w:pPr>
            <w:r>
              <w:rPr>
                <w:rFonts w:ascii="Trebuchet MS" w:eastAsia="Arial" w:hAnsi="Trebuchet MS"/>
                <w:lang w:eastAsia="en-GB"/>
              </w:rPr>
              <w:t>9</w:t>
            </w:r>
          </w:p>
        </w:tc>
        <w:tc>
          <w:tcPr>
            <w:tcW w:w="412" w:type="pct"/>
            <w:tcBorders>
              <w:top w:val="single" w:sz="4" w:space="0" w:color="000000"/>
              <w:left w:val="single" w:sz="4" w:space="0" w:color="000000"/>
              <w:bottom w:val="single" w:sz="4" w:space="0" w:color="000000"/>
              <w:right w:val="single" w:sz="4" w:space="0" w:color="000000"/>
            </w:tcBorders>
            <w:vAlign w:val="center"/>
            <w:hideMark/>
          </w:tcPr>
          <w:p w14:paraId="1D506EC2" w14:textId="40EF3E21" w:rsidR="00E61E7B" w:rsidRPr="00E61E7B" w:rsidRDefault="003666A2" w:rsidP="00E61E7B">
            <w:pPr>
              <w:spacing w:line="256" w:lineRule="auto"/>
              <w:rPr>
                <w:rFonts w:ascii="Trebuchet MS" w:eastAsia="Arial" w:hAnsi="Trebuchet MS"/>
                <w:lang w:eastAsia="en-GB"/>
              </w:rPr>
            </w:pPr>
            <w:r>
              <w:rPr>
                <w:rFonts w:ascii="Trebuchet MS" w:eastAsia="Arial" w:hAnsi="Trebuchet MS"/>
                <w:lang w:eastAsia="en-GB"/>
              </w:rPr>
              <w:t>3</w:t>
            </w:r>
          </w:p>
        </w:tc>
      </w:tr>
      <w:tr w:rsidR="00E61E7B" w:rsidRPr="00E61E7B" w14:paraId="4ED66095"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E91869"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115A4359"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 xml:space="preserve"> GELDER</w:t>
            </w:r>
          </w:p>
        </w:tc>
      </w:tr>
      <w:tr w:rsidR="00E61E7B" w:rsidRPr="00E61E7B" w14:paraId="50B6E709"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441743"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7C3D24BA" w14:textId="6D33F8FA"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MICHAEL</w:t>
            </w:r>
            <w:r w:rsidR="00275B14">
              <w:rPr>
                <w:rFonts w:ascii="Trebuchet MS" w:eastAsia="Arial" w:hAnsi="Trebuchet MS"/>
                <w:lang w:eastAsia="en-GB"/>
              </w:rPr>
              <w:t xml:space="preserve"> JON</w:t>
            </w:r>
          </w:p>
        </w:tc>
      </w:tr>
      <w:tr w:rsidR="00E61E7B" w:rsidRPr="00E61E7B" w14:paraId="4B6DAFCB" w14:textId="77777777" w:rsidTr="00E61E7B">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3CA1AAA" w14:textId="77777777" w:rsidR="00E61E7B" w:rsidRPr="00E61E7B" w:rsidRDefault="00E61E7B" w:rsidP="00E61E7B">
            <w:pPr>
              <w:spacing w:line="256" w:lineRule="auto"/>
              <w:rPr>
                <w:rFonts w:ascii="Trebuchet MS" w:eastAsia="Arial" w:hAnsi="Trebuchet MS"/>
                <w:lang w:eastAsia="en-GB"/>
              </w:rPr>
            </w:pPr>
          </w:p>
        </w:tc>
      </w:tr>
      <w:tr w:rsidR="00E61E7B" w:rsidRPr="00E61E7B" w14:paraId="5B0D7495"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FDD5E3"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2A0348D2"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5CO03</w:t>
            </w:r>
          </w:p>
        </w:tc>
      </w:tr>
      <w:tr w:rsidR="00E61E7B" w:rsidRPr="00E61E7B" w14:paraId="65FE373D"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E3E5F3B"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29D831E0"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Professional behaviours and valuing people</w:t>
            </w:r>
          </w:p>
        </w:tc>
      </w:tr>
      <w:tr w:rsidR="00E61E7B" w:rsidRPr="00E61E7B" w14:paraId="2E843A0A"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9A0955"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0464EA7C"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CIPD_5CO03_24_01</w:t>
            </w:r>
          </w:p>
        </w:tc>
      </w:tr>
      <w:tr w:rsidR="00E61E7B" w:rsidRPr="00E61E7B" w14:paraId="77D8739B"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B364CE"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7A2EFE23"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4.12.24</w:t>
            </w:r>
          </w:p>
        </w:tc>
      </w:tr>
      <w:tr w:rsidR="00E61E7B" w:rsidRPr="00E61E7B" w14:paraId="6D16ED38"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D7FAEB"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09C1DBB9"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20.1.25 (Cohort 9) 31/3/25 (Cohort 10)</w:t>
            </w:r>
          </w:p>
        </w:tc>
      </w:tr>
      <w:tr w:rsidR="00E61E7B" w:rsidRPr="00E61E7B" w14:paraId="14F846C2"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977335"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42B8775" w14:textId="77777777" w:rsidR="00E61E7B" w:rsidRPr="00E61E7B" w:rsidRDefault="00E61E7B" w:rsidP="00E61E7B">
            <w:pPr>
              <w:spacing w:line="256" w:lineRule="auto"/>
              <w:rPr>
                <w:rFonts w:ascii="Trebuchet MS" w:eastAsia="Arial" w:hAnsi="Trebuchet MS"/>
                <w:lang w:eastAsia="en-GB"/>
              </w:rPr>
            </w:pPr>
          </w:p>
        </w:tc>
      </w:tr>
      <w:tr w:rsidR="00E61E7B" w:rsidRPr="00E61E7B" w14:paraId="7176C5E4"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BF3D3F"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A9D5947" w14:textId="77777777" w:rsidR="00E61E7B" w:rsidRPr="00E61E7B" w:rsidRDefault="00E61E7B" w:rsidP="00E61E7B">
            <w:pPr>
              <w:spacing w:line="256" w:lineRule="auto"/>
              <w:rPr>
                <w:rFonts w:ascii="Trebuchet MS" w:eastAsia="Arial" w:hAnsi="Trebuchet MS"/>
                <w:lang w:eastAsia="en-GB"/>
              </w:rPr>
            </w:pPr>
          </w:p>
        </w:tc>
      </w:tr>
      <w:tr w:rsidR="00E61E7B" w:rsidRPr="00E61E7B" w14:paraId="64E6A65E" w14:textId="77777777" w:rsidTr="00E61E7B">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92B882" w14:textId="77777777" w:rsidR="00E61E7B" w:rsidRPr="00E61E7B" w:rsidRDefault="00E61E7B" w:rsidP="00E61E7B">
            <w:pPr>
              <w:spacing w:line="256" w:lineRule="auto"/>
              <w:rPr>
                <w:rFonts w:ascii="Trebuchet MS" w:eastAsia="Arial" w:hAnsi="Trebuchet MS"/>
                <w:b/>
                <w:lang w:eastAsia="en-GB"/>
              </w:rPr>
            </w:pPr>
            <w:r w:rsidRPr="00E61E7B">
              <w:rPr>
                <w:rFonts w:ascii="Trebuchet MS" w:eastAsia="Arial" w:hAnsi="Trebuchet MS"/>
                <w:b/>
                <w:lang w:eastAsia="en-GB"/>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hideMark/>
          </w:tcPr>
          <w:p w14:paraId="3BBD36A8" w14:textId="77777777" w:rsidR="00E61E7B" w:rsidRPr="00E61E7B" w:rsidRDefault="00E61E7B" w:rsidP="00E61E7B">
            <w:pPr>
              <w:spacing w:line="256" w:lineRule="auto"/>
              <w:rPr>
                <w:rFonts w:ascii="Trebuchet MS" w:eastAsia="Arial" w:hAnsi="Trebuchet MS"/>
                <w:lang w:eastAsia="en-GB"/>
              </w:rPr>
            </w:pPr>
            <w:r w:rsidRPr="00E61E7B">
              <w:rPr>
                <w:rFonts w:ascii="Trebuchet MS" w:eastAsia="Arial" w:hAnsi="Trebuchet MS"/>
                <w:lang w:eastAsia="en-GB"/>
              </w:rPr>
              <w:t>3473</w:t>
            </w:r>
          </w:p>
        </w:tc>
        <w:bookmarkEnd w:id="0"/>
      </w:tr>
    </w:tbl>
    <w:p w14:paraId="71E40A26" w14:textId="77777777" w:rsidR="00676C75" w:rsidRDefault="00676C75" w:rsidP="00F5130B">
      <w:pPr>
        <w:jc w:val="center"/>
        <w:rPr>
          <w:b/>
          <w:bCs/>
          <w:sz w:val="32"/>
          <w:szCs w:val="32"/>
          <w:u w:val="single"/>
        </w:rPr>
      </w:pPr>
    </w:p>
    <w:p w14:paraId="7A11786F" w14:textId="77777777" w:rsidR="00723D8A" w:rsidRDefault="00723D8A" w:rsidP="00723D8A">
      <w:pPr>
        <w:rPr>
          <w:b/>
          <w:bCs/>
          <w:sz w:val="32"/>
          <w:szCs w:val="32"/>
          <w:u w:val="single"/>
        </w:rPr>
      </w:pPr>
    </w:p>
    <w:p w14:paraId="718302D9" w14:textId="77777777" w:rsidR="00E61E7B" w:rsidRDefault="00E61E7B" w:rsidP="00723D8A">
      <w:pPr>
        <w:rPr>
          <w:b/>
          <w:bCs/>
          <w:sz w:val="32"/>
          <w:szCs w:val="32"/>
          <w:u w:val="single"/>
        </w:rPr>
      </w:pPr>
    </w:p>
    <w:p w14:paraId="11531D8A" w14:textId="77777777" w:rsidR="00E61E7B" w:rsidRDefault="00E61E7B" w:rsidP="00723D8A">
      <w:pPr>
        <w:rPr>
          <w:b/>
          <w:bCs/>
          <w:sz w:val="32"/>
          <w:szCs w:val="32"/>
          <w:u w:val="single"/>
        </w:rPr>
      </w:pPr>
    </w:p>
    <w:p w14:paraId="04AE5057" w14:textId="77777777" w:rsidR="00E61E7B" w:rsidRDefault="00E61E7B" w:rsidP="00723D8A">
      <w:pPr>
        <w:rPr>
          <w:b/>
          <w:bCs/>
          <w:sz w:val="32"/>
          <w:szCs w:val="32"/>
          <w:u w:val="single"/>
        </w:rPr>
      </w:pPr>
    </w:p>
    <w:p w14:paraId="516D66EF" w14:textId="77777777" w:rsidR="00E61E7B" w:rsidRDefault="00E61E7B" w:rsidP="00723D8A">
      <w:pPr>
        <w:rPr>
          <w:b/>
          <w:bCs/>
          <w:sz w:val="32"/>
          <w:szCs w:val="32"/>
          <w:u w:val="single"/>
        </w:rPr>
      </w:pPr>
    </w:p>
    <w:p w14:paraId="0109D188" w14:textId="77777777" w:rsidR="00E61E7B" w:rsidRDefault="00E61E7B" w:rsidP="00723D8A">
      <w:pPr>
        <w:rPr>
          <w:b/>
          <w:bCs/>
          <w:sz w:val="32"/>
          <w:szCs w:val="32"/>
          <w:u w:val="single"/>
        </w:rPr>
      </w:pPr>
    </w:p>
    <w:p w14:paraId="5C7260B0" w14:textId="77777777" w:rsidR="00E61E7B" w:rsidRDefault="00E61E7B" w:rsidP="00723D8A">
      <w:pPr>
        <w:rPr>
          <w:b/>
          <w:bCs/>
          <w:sz w:val="32"/>
          <w:szCs w:val="32"/>
          <w:u w:val="single"/>
        </w:rPr>
      </w:pPr>
    </w:p>
    <w:p w14:paraId="765641DE" w14:textId="77777777" w:rsidR="00E61E7B" w:rsidRDefault="00E61E7B" w:rsidP="00723D8A">
      <w:pPr>
        <w:rPr>
          <w:b/>
          <w:bCs/>
          <w:sz w:val="32"/>
          <w:szCs w:val="32"/>
          <w:u w:val="single"/>
        </w:rPr>
      </w:pPr>
    </w:p>
    <w:p w14:paraId="7117AAF0" w14:textId="77777777" w:rsidR="00E61E7B" w:rsidRDefault="00E61E7B" w:rsidP="00723D8A">
      <w:pPr>
        <w:rPr>
          <w:b/>
          <w:bCs/>
          <w:sz w:val="32"/>
          <w:szCs w:val="32"/>
          <w:u w:val="single"/>
        </w:rPr>
      </w:pPr>
    </w:p>
    <w:p w14:paraId="58F9B66B" w14:textId="77777777" w:rsidR="00E61E7B" w:rsidRDefault="00E61E7B" w:rsidP="00723D8A">
      <w:pPr>
        <w:rPr>
          <w:b/>
          <w:bCs/>
          <w:sz w:val="32"/>
          <w:szCs w:val="32"/>
          <w:u w:val="single"/>
        </w:rPr>
      </w:pPr>
    </w:p>
    <w:p w14:paraId="41AE201F" w14:textId="77777777" w:rsidR="00E61E7B" w:rsidRDefault="00E61E7B" w:rsidP="00723D8A"/>
    <w:p w14:paraId="778A6632" w14:textId="45D79239" w:rsidR="00720981" w:rsidRPr="00E61E7B" w:rsidRDefault="00720981" w:rsidP="00723D8A">
      <w:pPr>
        <w:rPr>
          <w:b/>
          <w:bCs/>
        </w:rPr>
      </w:pPr>
      <w:r w:rsidRPr="00E61E7B">
        <w:rPr>
          <w:b/>
          <w:bCs/>
        </w:rPr>
        <w:t>AC 1.1</w:t>
      </w:r>
    </w:p>
    <w:p w14:paraId="5A94DC9B" w14:textId="25B49AF4" w:rsidR="0049429A" w:rsidRPr="00117FA9" w:rsidRDefault="0049429A" w:rsidP="0049429A">
      <w:r w:rsidRPr="00117FA9">
        <w:t xml:space="preserve">To be recognised as a people professional, an individual must meet the standards as described </w:t>
      </w:r>
      <w:r w:rsidR="00E91EAD" w:rsidRPr="00117FA9">
        <w:t>by</w:t>
      </w:r>
      <w:r w:rsidRPr="00117FA9">
        <w:t xml:space="preserve"> the CIPD Profession map (CIPD, 2023). The map </w:t>
      </w:r>
      <w:r w:rsidR="00D33EAB" w:rsidRPr="00117FA9">
        <w:t>states</w:t>
      </w:r>
      <w:r w:rsidR="00E91EAD" w:rsidRPr="00117FA9">
        <w:t xml:space="preserve"> that the individual must hold specific professional values</w:t>
      </w:r>
      <w:r w:rsidR="00295E8E" w:rsidRPr="00117FA9">
        <w:t xml:space="preserve"> identified as</w:t>
      </w:r>
      <w:r w:rsidR="00E91EAD" w:rsidRPr="00117FA9">
        <w:t xml:space="preserve"> being principle-led, evidence</w:t>
      </w:r>
      <w:r w:rsidR="00982071" w:rsidRPr="00117FA9">
        <w:t>-</w:t>
      </w:r>
      <w:r w:rsidR="00E91EAD" w:rsidRPr="00117FA9">
        <w:t xml:space="preserve">based and outcome driven. </w:t>
      </w:r>
    </w:p>
    <w:p w14:paraId="396A905F" w14:textId="6C10F31D" w:rsidR="009F6105" w:rsidRPr="00117FA9" w:rsidRDefault="009F6105" w:rsidP="0049429A">
      <w:r w:rsidRPr="00117FA9">
        <w:t xml:space="preserve">People Professionals should </w:t>
      </w:r>
      <w:r w:rsidR="00982071" w:rsidRPr="00117FA9">
        <w:t>demonstrate the</w:t>
      </w:r>
      <w:r w:rsidRPr="00117FA9">
        <w:t xml:space="preserve"> high</w:t>
      </w:r>
      <w:r w:rsidR="00982071" w:rsidRPr="00117FA9">
        <w:t>est</w:t>
      </w:r>
      <w:r w:rsidRPr="00117FA9">
        <w:t xml:space="preserve"> levels of professionalism</w:t>
      </w:r>
      <w:r w:rsidR="00982071" w:rsidRPr="00117FA9">
        <w:t xml:space="preserve"> through the pursuant of continuous growth and improvement and utilising their skills</w:t>
      </w:r>
      <w:r w:rsidR="00F50ED7" w:rsidRPr="00117FA9">
        <w:t>,</w:t>
      </w:r>
      <w:r w:rsidR="00982071" w:rsidRPr="00117FA9">
        <w:t xml:space="preserve"> experience and expertise to create and add value </w:t>
      </w:r>
      <w:r w:rsidR="00F50ED7" w:rsidRPr="00117FA9">
        <w:t>to</w:t>
      </w:r>
      <w:r w:rsidR="00982071" w:rsidRPr="00117FA9">
        <w:t xml:space="preserve"> an organisation (CIPD, 2023).</w:t>
      </w:r>
      <w:r w:rsidR="00F52CF0" w:rsidRPr="00117FA9">
        <w:t xml:space="preserve"> </w:t>
      </w:r>
      <w:r w:rsidR="00F32C55" w:rsidRPr="00117FA9">
        <w:t>They</w:t>
      </w:r>
      <w:r w:rsidR="00F52CF0" w:rsidRPr="00117FA9">
        <w:t xml:space="preserve"> </w:t>
      </w:r>
      <w:r w:rsidR="00C046C0" w:rsidRPr="00117FA9">
        <w:t>can</w:t>
      </w:r>
      <w:r w:rsidR="00C02884" w:rsidRPr="00117FA9">
        <w:t xml:space="preserve"> influence</w:t>
      </w:r>
      <w:r w:rsidR="005B2229" w:rsidRPr="00117FA9">
        <w:t xml:space="preserve"> and provide a positive working environment</w:t>
      </w:r>
      <w:r w:rsidR="004355F7" w:rsidRPr="00117FA9">
        <w:t>, offering</w:t>
      </w:r>
      <w:r w:rsidR="005B2229" w:rsidRPr="00117FA9">
        <w:t xml:space="preserve"> career guidance, advice and stra</w:t>
      </w:r>
      <w:r w:rsidR="00646A02" w:rsidRPr="00117FA9">
        <w:t>tegies that impact and navigate change successfully.</w:t>
      </w:r>
    </w:p>
    <w:p w14:paraId="6CB28661" w14:textId="16FDD9D3" w:rsidR="00982071" w:rsidRPr="00117FA9" w:rsidRDefault="00C046C0" w:rsidP="0049429A">
      <w:r w:rsidRPr="00117FA9">
        <w:t>Professionals will be</w:t>
      </w:r>
      <w:r w:rsidR="00982071" w:rsidRPr="00117FA9">
        <w:t xml:space="preserve"> governed by a code of conduct</w:t>
      </w:r>
      <w:r w:rsidR="0037639D" w:rsidRPr="00117FA9">
        <w:t xml:space="preserve"> or ethics</w:t>
      </w:r>
      <w:r w:rsidRPr="00117FA9">
        <w:t xml:space="preserve"> </w:t>
      </w:r>
      <w:r w:rsidR="000308B1" w:rsidRPr="00117FA9">
        <w:t xml:space="preserve">(CIPD, 2023) </w:t>
      </w:r>
      <w:r w:rsidR="003A2DEE" w:rsidRPr="00117FA9">
        <w:t>and ha</w:t>
      </w:r>
      <w:r w:rsidR="00DC2C13" w:rsidRPr="00117FA9">
        <w:t>ve</w:t>
      </w:r>
      <w:r w:rsidR="003A2DEE" w:rsidRPr="00117FA9">
        <w:t xml:space="preserve"> the responsibility of managing </w:t>
      </w:r>
      <w:r w:rsidR="00A934DF" w:rsidRPr="00117FA9">
        <w:t xml:space="preserve">an </w:t>
      </w:r>
      <w:r w:rsidR="00A16B06" w:rsidRPr="00117FA9">
        <w:t>organisations human resource</w:t>
      </w:r>
      <w:r w:rsidR="00E96C1B" w:rsidRPr="00117FA9">
        <w:t>s</w:t>
      </w:r>
      <w:r w:rsidR="00A16B06" w:rsidRPr="00117FA9">
        <w:t>,</w:t>
      </w:r>
      <w:r w:rsidR="00A934DF" w:rsidRPr="00117FA9">
        <w:t xml:space="preserve"> from recruitment</w:t>
      </w:r>
      <w:r w:rsidR="00A16B06" w:rsidRPr="00117FA9">
        <w:t xml:space="preserve"> </w:t>
      </w:r>
      <w:r w:rsidR="00A934DF" w:rsidRPr="00117FA9">
        <w:t>to training and development, benefits and payroll</w:t>
      </w:r>
      <w:r w:rsidR="00EF4841" w:rsidRPr="00117FA9">
        <w:t xml:space="preserve"> (cipdforum.co.uk, n.d). People Professionals are influence</w:t>
      </w:r>
      <w:r w:rsidR="00E23570" w:rsidRPr="00117FA9">
        <w:t xml:space="preserve">rs and leaders that work with stakeholders to align strategies </w:t>
      </w:r>
      <w:r w:rsidR="003316A4" w:rsidRPr="00117FA9">
        <w:t>and adhere to a set of values including transparency and fairness</w:t>
      </w:r>
      <w:r w:rsidR="00834AEB" w:rsidRPr="00117FA9">
        <w:t xml:space="preserve"> (Peters, 2020).</w:t>
      </w:r>
      <w:r w:rsidR="00E23570" w:rsidRPr="00117FA9">
        <w:t xml:space="preserve"> </w:t>
      </w:r>
    </w:p>
    <w:p w14:paraId="157DC9C8" w14:textId="02FAEC2A" w:rsidR="00834AEB" w:rsidRPr="00117FA9" w:rsidRDefault="00834AEB" w:rsidP="0049429A">
      <w:r w:rsidRPr="00117FA9">
        <w:t xml:space="preserve">People Professionals should also </w:t>
      </w:r>
      <w:r w:rsidR="0000167E" w:rsidRPr="00117FA9">
        <w:t>demonstrate values of diversity, ethical behaviour and values (Peters, 2020)</w:t>
      </w:r>
      <w:r w:rsidR="000338F7" w:rsidRPr="00117FA9">
        <w:t xml:space="preserve"> including using a moral compassionate approach</w:t>
      </w:r>
      <w:r w:rsidR="00FF6F68" w:rsidRPr="00117FA9">
        <w:t xml:space="preserve"> advocat</w:t>
      </w:r>
      <w:r w:rsidR="0008302E" w:rsidRPr="00117FA9">
        <w:t>ing</w:t>
      </w:r>
      <w:r w:rsidR="00FF6F68" w:rsidRPr="00117FA9">
        <w:t xml:space="preserve"> for improved working conditions</w:t>
      </w:r>
      <w:r w:rsidR="00EC7611" w:rsidRPr="00117FA9">
        <w:t xml:space="preserve"> and a</w:t>
      </w:r>
      <w:r w:rsidR="00115D35" w:rsidRPr="00117FA9">
        <w:t xml:space="preserve"> fair an inclusive working environment</w:t>
      </w:r>
      <w:r w:rsidR="00EC7611" w:rsidRPr="00117FA9">
        <w:t xml:space="preserve"> (cipdforum.co.uk, 2023).</w:t>
      </w:r>
      <w:r w:rsidR="002E332E" w:rsidRPr="00117FA9">
        <w:t xml:space="preserve"> They </w:t>
      </w:r>
      <w:r w:rsidR="00002937" w:rsidRPr="00117FA9">
        <w:t xml:space="preserve">are seen as ethical leaders, supporting and guiding organisations </w:t>
      </w:r>
      <w:r w:rsidR="0008302E" w:rsidRPr="00117FA9">
        <w:t>through</w:t>
      </w:r>
      <w:r w:rsidR="00002937" w:rsidRPr="00117FA9">
        <w:t xml:space="preserve"> change, ensurin</w:t>
      </w:r>
      <w:r w:rsidR="005671D9" w:rsidRPr="00117FA9">
        <w:t xml:space="preserve">g legal compliance and ethical standards are met and maintained. They are committed to </w:t>
      </w:r>
      <w:r w:rsidR="009B4A5F" w:rsidRPr="00117FA9">
        <w:t>creating a thriving culture and environment leading to a successful</w:t>
      </w:r>
      <w:r w:rsidR="005F0ED3" w:rsidRPr="00117FA9">
        <w:t xml:space="preserve"> and </w:t>
      </w:r>
      <w:r w:rsidR="003E549A" w:rsidRPr="00117FA9">
        <w:t>long-term</w:t>
      </w:r>
      <w:r w:rsidR="005F0ED3" w:rsidRPr="00117FA9">
        <w:t xml:space="preserve"> organisation.</w:t>
      </w:r>
    </w:p>
    <w:p w14:paraId="1D3D87F3" w14:textId="1EF2535A" w:rsidR="003E549A" w:rsidRPr="00117FA9" w:rsidRDefault="003E549A" w:rsidP="0049429A">
      <w:r w:rsidRPr="00117FA9">
        <w:t>People professionals</w:t>
      </w:r>
      <w:r w:rsidR="006743DC" w:rsidRPr="00117FA9">
        <w:t xml:space="preserve"> should be able to influence and drive change within their organisation, including </w:t>
      </w:r>
      <w:r w:rsidR="00CD14B9" w:rsidRPr="00117FA9">
        <w:t xml:space="preserve">technological developments, </w:t>
      </w:r>
      <w:r w:rsidR="006743DC" w:rsidRPr="00117FA9">
        <w:t xml:space="preserve">adapting to </w:t>
      </w:r>
      <w:r w:rsidR="00CD14B9" w:rsidRPr="00117FA9">
        <w:t>evolving markets</w:t>
      </w:r>
      <w:r w:rsidR="00C5763F" w:rsidRPr="00117FA9">
        <w:t xml:space="preserve"> and</w:t>
      </w:r>
      <w:r w:rsidR="00CD14B9" w:rsidRPr="00117FA9">
        <w:t xml:space="preserve"> cultural shifts. Their role is to</w:t>
      </w:r>
      <w:r w:rsidR="00FC4EC8" w:rsidRPr="00117FA9">
        <w:t xml:space="preserve"> transform structures, processes and behaviours.</w:t>
      </w:r>
    </w:p>
    <w:p w14:paraId="09E4D818" w14:textId="451299B7" w:rsidR="00AE079F" w:rsidRPr="00117FA9" w:rsidRDefault="00B933F7" w:rsidP="0049429A">
      <w:r w:rsidRPr="00117FA9">
        <w:t xml:space="preserve">Key aspects of </w:t>
      </w:r>
      <w:r w:rsidR="006A3862" w:rsidRPr="00117FA9">
        <w:t>People</w:t>
      </w:r>
      <w:r w:rsidR="00E009AA" w:rsidRPr="00117FA9">
        <w:t xml:space="preserve"> </w:t>
      </w:r>
      <w:r w:rsidR="006A3862" w:rsidRPr="00117FA9">
        <w:t>Professionals</w:t>
      </w:r>
      <w:r w:rsidRPr="00117FA9">
        <w:t xml:space="preserve"> are</w:t>
      </w:r>
      <w:r w:rsidR="006A3862" w:rsidRPr="00117FA9">
        <w:t xml:space="preserve"> ethics and integrity as they are tasked with ensuring </w:t>
      </w:r>
      <w:r w:rsidR="004D568E" w:rsidRPr="00117FA9">
        <w:t>organisations work towards diversity, equity, equality and inclusion</w:t>
      </w:r>
      <w:r w:rsidR="00B03A03" w:rsidRPr="00117FA9">
        <w:t>. They p</w:t>
      </w:r>
      <w:r w:rsidR="003656ED" w:rsidRPr="00117FA9">
        <w:t>rovid</w:t>
      </w:r>
      <w:r w:rsidR="00B03A03" w:rsidRPr="00117FA9">
        <w:t>e</w:t>
      </w:r>
      <w:r w:rsidR="003656ED" w:rsidRPr="00117FA9">
        <w:t xml:space="preserve"> a</w:t>
      </w:r>
      <w:r w:rsidR="008B1B7B" w:rsidRPr="00117FA9">
        <w:t xml:space="preserve"> fair and supportive culture</w:t>
      </w:r>
      <w:r w:rsidR="00D85C25" w:rsidRPr="00117FA9">
        <w:t xml:space="preserve"> whilst protecting </w:t>
      </w:r>
      <w:r w:rsidR="00E009AA" w:rsidRPr="00117FA9">
        <w:t>employees’</w:t>
      </w:r>
      <w:r w:rsidR="00D85C25" w:rsidRPr="00117FA9">
        <w:t xml:space="preserve"> rights alongside the reputation of the organisation</w:t>
      </w:r>
      <w:r w:rsidR="00E009AA" w:rsidRPr="00117FA9">
        <w:t>.</w:t>
      </w:r>
    </w:p>
    <w:p w14:paraId="1895E95C" w14:textId="0CCDC039" w:rsidR="00117FA9" w:rsidRDefault="00E12D50" w:rsidP="0049429A">
      <w:r w:rsidRPr="00117FA9">
        <w:t>Actions are based</w:t>
      </w:r>
      <w:r w:rsidR="0042376B" w:rsidRPr="00117FA9">
        <w:t xml:space="preserve"> on thorough research</w:t>
      </w:r>
      <w:r w:rsidR="003023C6" w:rsidRPr="00117FA9">
        <w:t>,</w:t>
      </w:r>
      <w:r w:rsidR="0042376B" w:rsidRPr="00117FA9">
        <w:t xml:space="preserve"> understanding of </w:t>
      </w:r>
      <w:r w:rsidR="003023C6" w:rsidRPr="00117FA9">
        <w:t xml:space="preserve">a code of conduct, legal practices and ethics to provide evidence-based </w:t>
      </w:r>
      <w:r w:rsidR="0035358F" w:rsidRPr="00117FA9">
        <w:t>changes to the organisation. Alongside</w:t>
      </w:r>
      <w:r w:rsidR="00B933F7" w:rsidRPr="00117FA9">
        <w:t xml:space="preserve"> </w:t>
      </w:r>
      <w:r w:rsidR="0035358F" w:rsidRPr="00117FA9">
        <w:t xml:space="preserve">technical expertise, they will also </w:t>
      </w:r>
      <w:r w:rsidR="002A2323" w:rsidRPr="00117FA9">
        <w:t>posses</w:t>
      </w:r>
      <w:r w:rsidR="00475DE8">
        <w:t>s</w:t>
      </w:r>
      <w:r w:rsidR="002A2323" w:rsidRPr="00117FA9">
        <w:t>’</w:t>
      </w:r>
      <w:r w:rsidR="0035358F" w:rsidRPr="00117FA9">
        <w:t xml:space="preserve"> strong leadership and communications skills</w:t>
      </w:r>
      <w:r w:rsidR="002A2323" w:rsidRPr="00117FA9">
        <w:t xml:space="preserve"> and be excellent business partners to the senior leadership and stakeholders.</w:t>
      </w:r>
    </w:p>
    <w:p w14:paraId="2ECFD0D5" w14:textId="6F57DBBE" w:rsidR="009759AE" w:rsidRPr="00117FA9" w:rsidRDefault="009759AE" w:rsidP="0049429A">
      <w:r w:rsidRPr="00117FA9">
        <w:t xml:space="preserve">A People Professional is </w:t>
      </w:r>
      <w:r w:rsidR="00F72D43" w:rsidRPr="00117FA9">
        <w:t>more than</w:t>
      </w:r>
      <w:r w:rsidRPr="00117FA9">
        <w:t xml:space="preserve"> just managing Human Resources, </w:t>
      </w:r>
      <w:r w:rsidR="00F72D43" w:rsidRPr="00117FA9">
        <w:t xml:space="preserve">they </w:t>
      </w:r>
      <w:r w:rsidR="00494167" w:rsidRPr="00117FA9">
        <w:t>branch out to creat</w:t>
      </w:r>
      <w:r w:rsidR="00B933F7" w:rsidRPr="00117FA9">
        <w:t>e</w:t>
      </w:r>
      <w:r w:rsidR="00494167" w:rsidRPr="00117FA9">
        <w:t xml:space="preserve"> a flourishing environment for employees with strategic H</w:t>
      </w:r>
      <w:r w:rsidR="00B933F7" w:rsidRPr="00117FA9">
        <w:t>R</w:t>
      </w:r>
      <w:r w:rsidR="00494167" w:rsidRPr="00117FA9">
        <w:t xml:space="preserve"> practices</w:t>
      </w:r>
      <w:r w:rsidR="007A7E33" w:rsidRPr="00117FA9">
        <w:t xml:space="preserve"> that support and push businesses strategies. Their work</w:t>
      </w:r>
      <w:r w:rsidR="00206B63" w:rsidRPr="00117FA9">
        <w:t xml:space="preserve"> is as much about people as </w:t>
      </w:r>
      <w:r w:rsidR="00B933F7" w:rsidRPr="00117FA9">
        <w:t>it is</w:t>
      </w:r>
      <w:r w:rsidR="00206B63" w:rsidRPr="00117FA9">
        <w:t xml:space="preserve"> the organisation. </w:t>
      </w:r>
      <w:r w:rsidR="007D3880" w:rsidRPr="00117FA9">
        <w:t xml:space="preserve">By engaging skilled People Professionals, organisations can </w:t>
      </w:r>
      <w:r w:rsidR="00F72D43" w:rsidRPr="00117FA9">
        <w:t>adapt, thrive and become more resilient.</w:t>
      </w:r>
    </w:p>
    <w:p w14:paraId="37049306" w14:textId="77777777" w:rsidR="00720981" w:rsidRPr="00117FA9" w:rsidRDefault="00720981" w:rsidP="00720981">
      <w:pPr>
        <w:pStyle w:val="ListParagraph"/>
      </w:pPr>
    </w:p>
    <w:p w14:paraId="0A85A423" w14:textId="77777777" w:rsidR="00E61E7B" w:rsidRDefault="00E61E7B" w:rsidP="00723D8A">
      <w:pPr>
        <w:pStyle w:val="Nornal"/>
        <w:spacing w:after="0" w:line="240" w:lineRule="auto"/>
        <w:rPr>
          <w:rFonts w:asciiTheme="minorHAnsi" w:hAnsiTheme="minorHAnsi"/>
        </w:rPr>
      </w:pPr>
    </w:p>
    <w:p w14:paraId="61F46994" w14:textId="77777777" w:rsidR="00E61E7B" w:rsidRDefault="00E61E7B" w:rsidP="00723D8A">
      <w:pPr>
        <w:pStyle w:val="Nornal"/>
        <w:spacing w:after="0" w:line="240" w:lineRule="auto"/>
        <w:rPr>
          <w:rFonts w:asciiTheme="minorHAnsi" w:hAnsiTheme="minorHAnsi"/>
        </w:rPr>
      </w:pPr>
    </w:p>
    <w:p w14:paraId="5B7B462B" w14:textId="77777777" w:rsidR="00E61E7B" w:rsidRDefault="00E61E7B" w:rsidP="00723D8A">
      <w:pPr>
        <w:pStyle w:val="Nornal"/>
        <w:spacing w:after="0" w:line="240" w:lineRule="auto"/>
        <w:rPr>
          <w:rFonts w:asciiTheme="minorHAnsi" w:hAnsiTheme="minorHAnsi"/>
        </w:rPr>
      </w:pPr>
    </w:p>
    <w:p w14:paraId="61839577" w14:textId="77777777" w:rsidR="00E61E7B" w:rsidRDefault="00E61E7B" w:rsidP="00723D8A">
      <w:pPr>
        <w:pStyle w:val="Nornal"/>
        <w:spacing w:after="0" w:line="240" w:lineRule="auto"/>
        <w:rPr>
          <w:rFonts w:asciiTheme="minorHAnsi" w:hAnsiTheme="minorHAnsi"/>
        </w:rPr>
      </w:pPr>
    </w:p>
    <w:p w14:paraId="657FBD30" w14:textId="77777777" w:rsidR="00E61E7B" w:rsidRDefault="00E61E7B" w:rsidP="00723D8A">
      <w:pPr>
        <w:pStyle w:val="Nornal"/>
        <w:spacing w:after="0" w:line="240" w:lineRule="auto"/>
        <w:rPr>
          <w:rFonts w:asciiTheme="minorHAnsi" w:hAnsiTheme="minorHAnsi"/>
        </w:rPr>
      </w:pPr>
    </w:p>
    <w:p w14:paraId="3DFEF916" w14:textId="1009DD69" w:rsidR="00720981" w:rsidRPr="00E61E7B" w:rsidRDefault="00720981" w:rsidP="00723D8A">
      <w:pPr>
        <w:pStyle w:val="Nornal"/>
        <w:spacing w:after="0" w:line="240" w:lineRule="auto"/>
        <w:rPr>
          <w:rFonts w:asciiTheme="minorHAnsi" w:hAnsiTheme="minorHAnsi"/>
          <w:b/>
          <w:bCs/>
          <w:color w:val="000000"/>
        </w:rPr>
      </w:pPr>
      <w:r w:rsidRPr="00E61E7B">
        <w:rPr>
          <w:rFonts w:asciiTheme="minorHAnsi" w:hAnsiTheme="minorHAnsi"/>
          <w:b/>
          <w:bCs/>
        </w:rPr>
        <w:lastRenderedPageBreak/>
        <w:t xml:space="preserve">AC 1.2 </w:t>
      </w:r>
    </w:p>
    <w:p w14:paraId="79A68F70" w14:textId="77777777" w:rsidR="00720981" w:rsidRDefault="00720981" w:rsidP="0069464B">
      <w:pPr>
        <w:rPr>
          <w:b/>
          <w:color w:val="000000" w:themeColor="text1"/>
        </w:rPr>
      </w:pPr>
    </w:p>
    <w:p w14:paraId="18C794CB" w14:textId="77777777" w:rsidR="00D12A09" w:rsidRDefault="00B80C27" w:rsidP="0069464B">
      <w:pPr>
        <w:rPr>
          <w:bCs/>
          <w:color w:val="000000" w:themeColor="text1"/>
        </w:rPr>
      </w:pPr>
      <w:r>
        <w:rPr>
          <w:bCs/>
          <w:color w:val="000000" w:themeColor="text1"/>
        </w:rPr>
        <w:t xml:space="preserve">Having worked within a range of organisations I believe my strongest personal value to be empathy. This helps me understand and interact with others in a fair </w:t>
      </w:r>
      <w:r w:rsidR="00FB3FEF">
        <w:rPr>
          <w:bCs/>
          <w:color w:val="000000" w:themeColor="text1"/>
        </w:rPr>
        <w:t xml:space="preserve">and balanced way by appreciating others’ perspectives, needs and emotions. </w:t>
      </w:r>
      <w:r w:rsidR="00565916">
        <w:rPr>
          <w:bCs/>
          <w:color w:val="000000" w:themeColor="text1"/>
        </w:rPr>
        <w:t>As a team manager, I</w:t>
      </w:r>
      <w:r w:rsidR="00E76983">
        <w:rPr>
          <w:bCs/>
          <w:color w:val="000000" w:themeColor="text1"/>
        </w:rPr>
        <w:t xml:space="preserve"> try to approach individuals with compassion and a </w:t>
      </w:r>
      <w:r w:rsidR="00565916">
        <w:rPr>
          <w:bCs/>
          <w:color w:val="000000" w:themeColor="text1"/>
        </w:rPr>
        <w:t>desire to help them be the best that they can and support them when challenges are faced.</w:t>
      </w:r>
    </w:p>
    <w:p w14:paraId="5F97DCE6" w14:textId="74538022" w:rsidR="00814275" w:rsidRDefault="000539D8" w:rsidP="0069464B">
      <w:pPr>
        <w:rPr>
          <w:bCs/>
          <w:color w:val="000000" w:themeColor="text1"/>
        </w:rPr>
      </w:pPr>
      <w:r>
        <w:rPr>
          <w:bCs/>
          <w:color w:val="000000" w:themeColor="text1"/>
        </w:rPr>
        <w:t>D</w:t>
      </w:r>
      <w:r w:rsidR="009A6F76">
        <w:rPr>
          <w:bCs/>
          <w:color w:val="000000" w:themeColor="text1"/>
        </w:rPr>
        <w:t xml:space="preserve">iarised monthly 121’s </w:t>
      </w:r>
      <w:r w:rsidR="004F436E">
        <w:rPr>
          <w:bCs/>
          <w:color w:val="000000" w:themeColor="text1"/>
        </w:rPr>
        <w:t>allows</w:t>
      </w:r>
      <w:r w:rsidR="00DB1C3A">
        <w:rPr>
          <w:bCs/>
          <w:color w:val="000000" w:themeColor="text1"/>
        </w:rPr>
        <w:t xml:space="preserve"> personal</w:t>
      </w:r>
      <w:r w:rsidR="009A6F76">
        <w:rPr>
          <w:bCs/>
          <w:color w:val="000000" w:themeColor="text1"/>
        </w:rPr>
        <w:t xml:space="preserve"> focused time to listen and engage</w:t>
      </w:r>
      <w:r w:rsidR="001A2061">
        <w:rPr>
          <w:bCs/>
          <w:color w:val="000000" w:themeColor="text1"/>
        </w:rPr>
        <w:t>, to validate their feelings, and to support collaborative work</w:t>
      </w:r>
      <w:r w:rsidR="00DB1C3A">
        <w:rPr>
          <w:bCs/>
          <w:color w:val="000000" w:themeColor="text1"/>
        </w:rPr>
        <w:t>, finding</w:t>
      </w:r>
      <w:r w:rsidR="001A2061">
        <w:rPr>
          <w:bCs/>
          <w:color w:val="000000" w:themeColor="text1"/>
        </w:rPr>
        <w:t xml:space="preserve"> practical solutions to their</w:t>
      </w:r>
      <w:r w:rsidR="000E4A49">
        <w:rPr>
          <w:bCs/>
          <w:color w:val="000000" w:themeColor="text1"/>
        </w:rPr>
        <w:t xml:space="preserve"> own, and the teams workload. </w:t>
      </w:r>
      <w:r w:rsidR="00DB1C3A">
        <w:rPr>
          <w:bCs/>
          <w:color w:val="000000" w:themeColor="text1"/>
        </w:rPr>
        <w:t>Bi</w:t>
      </w:r>
      <w:r w:rsidR="000E4A49">
        <w:rPr>
          <w:bCs/>
          <w:color w:val="000000" w:themeColor="text1"/>
        </w:rPr>
        <w:t xml:space="preserve">-weekly meetings and monthly updates </w:t>
      </w:r>
      <w:r w:rsidR="00DB1C3A">
        <w:rPr>
          <w:bCs/>
          <w:color w:val="000000" w:themeColor="text1"/>
        </w:rPr>
        <w:t>allow updates</w:t>
      </w:r>
      <w:r w:rsidR="00F42ED9">
        <w:rPr>
          <w:bCs/>
          <w:color w:val="000000" w:themeColor="text1"/>
        </w:rPr>
        <w:t xml:space="preserve"> to be shared</w:t>
      </w:r>
      <w:r w:rsidR="000E4A49">
        <w:rPr>
          <w:bCs/>
          <w:color w:val="000000" w:themeColor="text1"/>
        </w:rPr>
        <w:t xml:space="preserve"> and </w:t>
      </w:r>
      <w:r w:rsidR="00F94C9F">
        <w:rPr>
          <w:bCs/>
          <w:color w:val="000000" w:themeColor="text1"/>
        </w:rPr>
        <w:t xml:space="preserve">a round table discussion. </w:t>
      </w:r>
      <w:r w:rsidR="00F42ED9">
        <w:rPr>
          <w:bCs/>
          <w:color w:val="000000" w:themeColor="text1"/>
        </w:rPr>
        <w:t>This</w:t>
      </w:r>
      <w:r w:rsidR="00F94C9F">
        <w:rPr>
          <w:bCs/>
          <w:color w:val="000000" w:themeColor="text1"/>
        </w:rPr>
        <w:t xml:space="preserve"> approach has increased the teams trust in me</w:t>
      </w:r>
      <w:r w:rsidR="00F42ED9">
        <w:rPr>
          <w:bCs/>
          <w:color w:val="000000" w:themeColor="text1"/>
        </w:rPr>
        <w:t xml:space="preserve">, </w:t>
      </w:r>
      <w:r w:rsidR="00814275">
        <w:rPr>
          <w:bCs/>
          <w:color w:val="000000" w:themeColor="text1"/>
        </w:rPr>
        <w:t xml:space="preserve">creating a supportive working environment </w:t>
      </w:r>
      <w:r w:rsidR="00F42ED9">
        <w:rPr>
          <w:bCs/>
          <w:color w:val="000000" w:themeColor="text1"/>
        </w:rPr>
        <w:t>leading to</w:t>
      </w:r>
      <w:r w:rsidR="00814275">
        <w:rPr>
          <w:bCs/>
          <w:color w:val="000000" w:themeColor="text1"/>
        </w:rPr>
        <w:t xml:space="preserve"> significantly better engagement and team well-being as we work together to find better solutions.</w:t>
      </w:r>
    </w:p>
    <w:p w14:paraId="1969BA5D" w14:textId="77777777" w:rsidR="006F2EAB" w:rsidRDefault="00DB0E8E" w:rsidP="0069464B">
      <w:pPr>
        <w:rPr>
          <w:bCs/>
          <w:color w:val="000000" w:themeColor="text1"/>
        </w:rPr>
      </w:pPr>
      <w:r>
        <w:rPr>
          <w:bCs/>
          <w:color w:val="000000" w:themeColor="text1"/>
        </w:rPr>
        <w:t>My emp</w:t>
      </w:r>
      <w:r w:rsidR="00C36123">
        <w:rPr>
          <w:bCs/>
          <w:color w:val="000000" w:themeColor="text1"/>
        </w:rPr>
        <w:t>athetic approach allows me to engage and influence my team and other stakeholders</w:t>
      </w:r>
      <w:r w:rsidR="00DE20DA">
        <w:rPr>
          <w:bCs/>
          <w:color w:val="000000" w:themeColor="text1"/>
        </w:rPr>
        <w:t>, creating an environment where colleagues feel heard and valued. My colleagu</w:t>
      </w:r>
      <w:r w:rsidR="000B6C20">
        <w:rPr>
          <w:bCs/>
          <w:color w:val="000000" w:themeColor="text1"/>
        </w:rPr>
        <w:t xml:space="preserve">es have found me to be increasingly approachable </w:t>
      </w:r>
      <w:r w:rsidR="003157D7">
        <w:rPr>
          <w:bCs/>
          <w:color w:val="000000" w:themeColor="text1"/>
        </w:rPr>
        <w:t xml:space="preserve">where I have listened to their concerns and have offered practical support. </w:t>
      </w:r>
      <w:r w:rsidR="00085FCC">
        <w:rPr>
          <w:bCs/>
          <w:color w:val="000000" w:themeColor="text1"/>
        </w:rPr>
        <w:t>This has created an inclusive environment seen most recently with a changing work-life balance surrounding school</w:t>
      </w:r>
      <w:r w:rsidR="006F2EAB">
        <w:rPr>
          <w:bCs/>
          <w:color w:val="000000" w:themeColor="text1"/>
        </w:rPr>
        <w:t xml:space="preserve"> start times.</w:t>
      </w:r>
    </w:p>
    <w:p w14:paraId="70E307A9" w14:textId="0041F868" w:rsidR="00DB0E8E" w:rsidRDefault="006F2EAB" w:rsidP="0069464B">
      <w:pPr>
        <w:rPr>
          <w:bCs/>
          <w:color w:val="000000" w:themeColor="text1"/>
        </w:rPr>
      </w:pPr>
      <w:r>
        <w:rPr>
          <w:bCs/>
          <w:color w:val="000000" w:themeColor="text1"/>
        </w:rPr>
        <w:t xml:space="preserve">In occurrences of </w:t>
      </w:r>
      <w:r w:rsidR="00E315BE">
        <w:rPr>
          <w:bCs/>
          <w:color w:val="000000" w:themeColor="text1"/>
        </w:rPr>
        <w:t>disagreement</w:t>
      </w:r>
      <w:r>
        <w:rPr>
          <w:bCs/>
          <w:color w:val="000000" w:themeColor="text1"/>
        </w:rPr>
        <w:t xml:space="preserve">, my empathetic approach has supported me </w:t>
      </w:r>
      <w:r w:rsidR="002B4941">
        <w:rPr>
          <w:bCs/>
          <w:color w:val="000000" w:themeColor="text1"/>
        </w:rPr>
        <w:t>find resolutions. I try to understand</w:t>
      </w:r>
      <w:r w:rsidR="00D253C1">
        <w:rPr>
          <w:bCs/>
          <w:color w:val="000000" w:themeColor="text1"/>
        </w:rPr>
        <w:t xml:space="preserve"> the causes of a dispute and consider all perspectives. This allows open dialogue</w:t>
      </w:r>
      <w:r w:rsidR="003B4D38">
        <w:rPr>
          <w:bCs/>
          <w:color w:val="000000" w:themeColor="text1"/>
        </w:rPr>
        <w:t xml:space="preserve"> to reach mutually beneficial resolutions, thus maintaining positive </w:t>
      </w:r>
      <w:r w:rsidR="004F436E">
        <w:rPr>
          <w:bCs/>
          <w:color w:val="000000" w:themeColor="text1"/>
        </w:rPr>
        <w:t>relationships and a culture of trust and respect.</w:t>
      </w:r>
      <w:r w:rsidR="00085FCC">
        <w:rPr>
          <w:bCs/>
          <w:color w:val="000000" w:themeColor="text1"/>
        </w:rPr>
        <w:t xml:space="preserve"> </w:t>
      </w:r>
    </w:p>
    <w:p w14:paraId="2277F245" w14:textId="56148046" w:rsidR="00E93C75" w:rsidRDefault="003E2343" w:rsidP="0069464B">
      <w:pPr>
        <w:rPr>
          <w:bCs/>
          <w:color w:val="000000" w:themeColor="text1"/>
        </w:rPr>
      </w:pPr>
      <w:r>
        <w:rPr>
          <w:bCs/>
          <w:color w:val="000000" w:themeColor="text1"/>
        </w:rPr>
        <w:t>Ethically, fairness would be my main priority</w:t>
      </w:r>
      <w:r w:rsidR="00732AB8">
        <w:rPr>
          <w:bCs/>
          <w:color w:val="000000" w:themeColor="text1"/>
        </w:rPr>
        <w:t>. Treating all individuals equitably, basing decisions on meri</w:t>
      </w:r>
      <w:r w:rsidR="00185C43">
        <w:rPr>
          <w:bCs/>
          <w:color w:val="000000" w:themeColor="text1"/>
        </w:rPr>
        <w:t>t without bias or favouritism. Favouriteism is key to ensuring a strong sense of integrity and justice</w:t>
      </w:r>
      <w:r w:rsidR="007D6089">
        <w:rPr>
          <w:bCs/>
          <w:color w:val="000000" w:themeColor="text1"/>
        </w:rPr>
        <w:t xml:space="preserve">. Fairness within recruitment, performance and promotions </w:t>
      </w:r>
      <w:r w:rsidR="00863FE4">
        <w:rPr>
          <w:bCs/>
          <w:color w:val="000000" w:themeColor="text1"/>
        </w:rPr>
        <w:t xml:space="preserve">is key. Applying </w:t>
      </w:r>
      <w:r w:rsidR="001D08E4">
        <w:rPr>
          <w:bCs/>
          <w:color w:val="000000" w:themeColor="text1"/>
        </w:rPr>
        <w:t xml:space="preserve">a </w:t>
      </w:r>
      <w:r w:rsidR="00BB267D">
        <w:rPr>
          <w:bCs/>
          <w:color w:val="000000" w:themeColor="text1"/>
        </w:rPr>
        <w:t>consistent criterion</w:t>
      </w:r>
      <w:r w:rsidR="001D08E4">
        <w:rPr>
          <w:bCs/>
          <w:color w:val="000000" w:themeColor="text1"/>
        </w:rPr>
        <w:t xml:space="preserve"> and providing all employees with equal opportunities, for example, during </w:t>
      </w:r>
      <w:r w:rsidR="00C721F3">
        <w:rPr>
          <w:bCs/>
          <w:color w:val="000000" w:themeColor="text1"/>
        </w:rPr>
        <w:t xml:space="preserve">performance assessments I </w:t>
      </w:r>
      <w:r w:rsidR="00F85B4C">
        <w:rPr>
          <w:bCs/>
          <w:color w:val="000000" w:themeColor="text1"/>
        </w:rPr>
        <w:t>would</w:t>
      </w:r>
      <w:r w:rsidR="00C721F3">
        <w:rPr>
          <w:bCs/>
          <w:color w:val="000000" w:themeColor="text1"/>
        </w:rPr>
        <w:t xml:space="preserve"> ensure that all evaluations are based on clear, objective metrics</w:t>
      </w:r>
      <w:r w:rsidR="00F85B4C">
        <w:rPr>
          <w:bCs/>
          <w:color w:val="000000" w:themeColor="text1"/>
        </w:rPr>
        <w:t xml:space="preserve"> whilst </w:t>
      </w:r>
      <w:r w:rsidR="00215F21">
        <w:rPr>
          <w:bCs/>
          <w:color w:val="000000" w:themeColor="text1"/>
        </w:rPr>
        <w:t>considering</w:t>
      </w:r>
      <w:r w:rsidR="00F85B4C">
        <w:rPr>
          <w:bCs/>
          <w:color w:val="000000" w:themeColor="text1"/>
        </w:rPr>
        <w:t xml:space="preserve"> any challenges faced by the employee that may affect their work.</w:t>
      </w:r>
    </w:p>
    <w:p w14:paraId="58C66AC1" w14:textId="50B669EB" w:rsidR="00720981" w:rsidRPr="00215F21" w:rsidRDefault="0091158E" w:rsidP="00215F21">
      <w:pPr>
        <w:rPr>
          <w:bCs/>
          <w:color w:val="000000" w:themeColor="text1"/>
        </w:rPr>
      </w:pPr>
      <w:r>
        <w:rPr>
          <w:bCs/>
          <w:color w:val="000000" w:themeColor="text1"/>
        </w:rPr>
        <w:t>May values of empathy and fairness guide me in my actions and performance within my organisation</w:t>
      </w:r>
      <w:r w:rsidR="00BB267D">
        <w:rPr>
          <w:bCs/>
          <w:color w:val="000000" w:themeColor="text1"/>
        </w:rPr>
        <w:t xml:space="preserve"> and supports me in promoting a supportive, transparent and inclusive work culture.</w:t>
      </w:r>
    </w:p>
    <w:p w14:paraId="7658E2C3" w14:textId="77777777" w:rsidR="00720981" w:rsidRDefault="00720981" w:rsidP="00720981">
      <w:pPr>
        <w:pStyle w:val="ListParagraph"/>
        <w:rPr>
          <w:b/>
          <w:color w:val="000000" w:themeColor="text1"/>
        </w:rPr>
      </w:pPr>
    </w:p>
    <w:p w14:paraId="288903A6" w14:textId="77777777" w:rsidR="00E61E7B" w:rsidRPr="00117FA9" w:rsidRDefault="00E61E7B" w:rsidP="00720981">
      <w:pPr>
        <w:pStyle w:val="ListParagraph"/>
        <w:rPr>
          <w:b/>
          <w:color w:val="000000" w:themeColor="text1"/>
        </w:rPr>
      </w:pPr>
    </w:p>
    <w:p w14:paraId="03A9CAAF" w14:textId="02242B3A" w:rsidR="00720981" w:rsidRPr="00E61E7B" w:rsidRDefault="00720981" w:rsidP="00723D8A">
      <w:pPr>
        <w:pStyle w:val="Nornal"/>
        <w:spacing w:after="0" w:line="240" w:lineRule="auto"/>
        <w:rPr>
          <w:rFonts w:asciiTheme="minorHAnsi" w:hAnsiTheme="minorHAnsi"/>
          <w:b/>
          <w:bCs/>
          <w:color w:val="000000" w:themeColor="text1"/>
        </w:rPr>
      </w:pPr>
      <w:r w:rsidRPr="00E61E7B">
        <w:rPr>
          <w:rFonts w:asciiTheme="minorHAnsi" w:hAnsiTheme="minorHAnsi"/>
          <w:b/>
          <w:bCs/>
          <w:color w:val="000000" w:themeColor="text1"/>
        </w:rPr>
        <w:t>AC 1.3</w:t>
      </w:r>
    </w:p>
    <w:p w14:paraId="7166A7D2" w14:textId="77777777" w:rsidR="00441B56" w:rsidRPr="00117FA9" w:rsidRDefault="00441B56" w:rsidP="00441B56">
      <w:pPr>
        <w:pStyle w:val="Nornal"/>
        <w:spacing w:after="0" w:line="240" w:lineRule="auto"/>
        <w:rPr>
          <w:rFonts w:asciiTheme="minorHAnsi" w:hAnsiTheme="minorHAnsi"/>
          <w:color w:val="000000" w:themeColor="text1"/>
        </w:rPr>
      </w:pPr>
    </w:p>
    <w:p w14:paraId="1D4781F2" w14:textId="7DE18184" w:rsidR="00117FA9" w:rsidRDefault="0065444A" w:rsidP="00441B56">
      <w:pPr>
        <w:pStyle w:val="Nornal"/>
        <w:spacing w:after="0" w:line="240" w:lineRule="auto"/>
        <w:rPr>
          <w:rFonts w:asciiTheme="minorHAnsi" w:hAnsiTheme="minorHAnsi"/>
          <w:color w:val="000000" w:themeColor="text1"/>
        </w:rPr>
      </w:pPr>
      <w:r w:rsidRPr="00117FA9">
        <w:rPr>
          <w:rFonts w:asciiTheme="minorHAnsi" w:hAnsiTheme="minorHAnsi"/>
          <w:color w:val="000000" w:themeColor="text1"/>
        </w:rPr>
        <w:t>The requirement for People Professionals to be effective commun</w:t>
      </w:r>
      <w:r w:rsidR="00587EF0" w:rsidRPr="00117FA9">
        <w:rPr>
          <w:rFonts w:asciiTheme="minorHAnsi" w:hAnsiTheme="minorHAnsi"/>
          <w:color w:val="000000" w:themeColor="text1"/>
        </w:rPr>
        <w:t>icators and influence</w:t>
      </w:r>
      <w:r w:rsidR="00343A12">
        <w:rPr>
          <w:rFonts w:asciiTheme="minorHAnsi" w:hAnsiTheme="minorHAnsi"/>
          <w:color w:val="000000" w:themeColor="text1"/>
        </w:rPr>
        <w:t>r</w:t>
      </w:r>
      <w:r w:rsidR="00587EF0" w:rsidRPr="00117FA9">
        <w:rPr>
          <w:rFonts w:asciiTheme="minorHAnsi" w:hAnsiTheme="minorHAnsi"/>
          <w:color w:val="000000" w:themeColor="text1"/>
        </w:rPr>
        <w:t xml:space="preserve"> is a critical skill. </w:t>
      </w:r>
      <w:r w:rsidR="009A115C">
        <w:rPr>
          <w:rFonts w:asciiTheme="minorHAnsi" w:hAnsiTheme="minorHAnsi"/>
          <w:color w:val="000000" w:themeColor="text1"/>
        </w:rPr>
        <w:t>Influence</w:t>
      </w:r>
      <w:r w:rsidR="00587EF0" w:rsidRPr="00117FA9">
        <w:rPr>
          <w:rFonts w:asciiTheme="minorHAnsi" w:hAnsiTheme="minorHAnsi"/>
          <w:color w:val="000000" w:themeColor="text1"/>
        </w:rPr>
        <w:t xml:space="preserve"> helps ensure</w:t>
      </w:r>
      <w:r w:rsidR="00983D90" w:rsidRPr="00117FA9">
        <w:rPr>
          <w:rFonts w:asciiTheme="minorHAnsi" w:hAnsiTheme="minorHAnsi"/>
          <w:color w:val="000000" w:themeColor="text1"/>
        </w:rPr>
        <w:t xml:space="preserve"> effective leadership, increases engagement and drives positive change</w:t>
      </w:r>
      <w:r w:rsidR="009A115C">
        <w:rPr>
          <w:rFonts w:asciiTheme="minorHAnsi" w:hAnsiTheme="minorHAnsi"/>
          <w:color w:val="000000" w:themeColor="text1"/>
        </w:rPr>
        <w:t>.</w:t>
      </w:r>
    </w:p>
    <w:p w14:paraId="4B1B4205" w14:textId="77777777" w:rsidR="00117FA9" w:rsidRDefault="00117FA9" w:rsidP="00441B56">
      <w:pPr>
        <w:pStyle w:val="Nornal"/>
        <w:spacing w:after="0" w:line="240" w:lineRule="auto"/>
        <w:rPr>
          <w:rFonts w:asciiTheme="minorHAnsi" w:hAnsiTheme="minorHAnsi"/>
          <w:color w:val="000000" w:themeColor="text1"/>
        </w:rPr>
      </w:pPr>
    </w:p>
    <w:p w14:paraId="1406E3F7" w14:textId="72A76DE8" w:rsidR="00117FA9" w:rsidRDefault="00341027" w:rsidP="00441B56">
      <w:pPr>
        <w:pStyle w:val="Nornal"/>
        <w:spacing w:after="0" w:line="240" w:lineRule="auto"/>
        <w:rPr>
          <w:rFonts w:asciiTheme="minorHAnsi" w:hAnsiTheme="minorHAnsi"/>
          <w:color w:val="000000" w:themeColor="text1"/>
        </w:rPr>
      </w:pPr>
      <w:r w:rsidRPr="00117FA9">
        <w:rPr>
          <w:rFonts w:asciiTheme="minorHAnsi" w:hAnsiTheme="minorHAnsi"/>
          <w:color w:val="000000" w:themeColor="text1"/>
        </w:rPr>
        <w:t>People Practitioners are essential to implanting change</w:t>
      </w:r>
      <w:r w:rsidR="009A115C">
        <w:rPr>
          <w:rFonts w:asciiTheme="minorHAnsi" w:hAnsiTheme="minorHAnsi"/>
          <w:color w:val="000000" w:themeColor="text1"/>
        </w:rPr>
        <w:t xml:space="preserve"> through </w:t>
      </w:r>
      <w:r w:rsidR="00852C64" w:rsidRPr="00117FA9">
        <w:rPr>
          <w:rFonts w:asciiTheme="minorHAnsi" w:hAnsiTheme="minorHAnsi"/>
          <w:color w:val="000000" w:themeColor="text1"/>
        </w:rPr>
        <w:t>new policies, technology or cultural shifts</w:t>
      </w:r>
      <w:r w:rsidR="009A115C">
        <w:rPr>
          <w:rFonts w:asciiTheme="minorHAnsi" w:hAnsiTheme="minorHAnsi"/>
          <w:color w:val="000000" w:themeColor="text1"/>
        </w:rPr>
        <w:t>, t</w:t>
      </w:r>
      <w:r w:rsidR="00852C64" w:rsidRPr="00117FA9">
        <w:rPr>
          <w:rFonts w:asciiTheme="minorHAnsi" w:hAnsiTheme="minorHAnsi"/>
          <w:color w:val="000000" w:themeColor="text1"/>
        </w:rPr>
        <w:t>he ability to influence others</w:t>
      </w:r>
      <w:r w:rsidR="005F32F5" w:rsidRPr="00117FA9">
        <w:rPr>
          <w:rFonts w:asciiTheme="minorHAnsi" w:hAnsiTheme="minorHAnsi"/>
          <w:color w:val="000000" w:themeColor="text1"/>
        </w:rPr>
        <w:t xml:space="preserve"> helps ensure a smooth transition. </w:t>
      </w:r>
      <w:r w:rsidR="00E70DB5" w:rsidRPr="00117FA9">
        <w:rPr>
          <w:rFonts w:asciiTheme="minorHAnsi" w:hAnsiTheme="minorHAnsi"/>
          <w:color w:val="000000" w:themeColor="text1"/>
        </w:rPr>
        <w:t>Resistance to change is common, and in</w:t>
      </w:r>
      <w:r w:rsidR="00842847" w:rsidRPr="00117FA9">
        <w:rPr>
          <w:rFonts w:asciiTheme="minorHAnsi" w:hAnsiTheme="minorHAnsi"/>
          <w:color w:val="000000" w:themeColor="text1"/>
        </w:rPr>
        <w:t xml:space="preserve">fluential leaders can reduce this by encouraging cooperation and </w:t>
      </w:r>
      <w:r w:rsidR="009A115C">
        <w:rPr>
          <w:rFonts w:asciiTheme="minorHAnsi" w:hAnsiTheme="minorHAnsi"/>
          <w:color w:val="000000" w:themeColor="text1"/>
        </w:rPr>
        <w:t>guidance</w:t>
      </w:r>
      <w:r w:rsidR="00214F1E" w:rsidRPr="00117FA9">
        <w:rPr>
          <w:rFonts w:asciiTheme="minorHAnsi" w:hAnsiTheme="minorHAnsi"/>
          <w:color w:val="000000" w:themeColor="text1"/>
        </w:rPr>
        <w:t xml:space="preserve"> through the process (Kotter, </w:t>
      </w:r>
      <w:r w:rsidR="005F3A90" w:rsidRPr="00117FA9">
        <w:rPr>
          <w:rFonts w:asciiTheme="minorHAnsi" w:hAnsiTheme="minorHAnsi"/>
          <w:color w:val="000000" w:themeColor="text1"/>
        </w:rPr>
        <w:t>2024</w:t>
      </w:r>
      <w:r w:rsidR="00214F1E" w:rsidRPr="00117FA9">
        <w:rPr>
          <w:rFonts w:asciiTheme="minorHAnsi" w:hAnsiTheme="minorHAnsi"/>
          <w:color w:val="000000" w:themeColor="text1"/>
        </w:rPr>
        <w:t>)</w:t>
      </w:r>
      <w:r w:rsidR="005F3A90" w:rsidRPr="00117FA9">
        <w:rPr>
          <w:rFonts w:asciiTheme="minorHAnsi" w:hAnsiTheme="minorHAnsi"/>
          <w:color w:val="000000" w:themeColor="text1"/>
        </w:rPr>
        <w:t>.</w:t>
      </w:r>
    </w:p>
    <w:p w14:paraId="4E72CEDD" w14:textId="77777777" w:rsidR="00441E9A" w:rsidRDefault="00441E9A" w:rsidP="00441B56">
      <w:pPr>
        <w:pStyle w:val="Nornal"/>
        <w:spacing w:after="0" w:line="240" w:lineRule="auto"/>
        <w:rPr>
          <w:rFonts w:asciiTheme="minorHAnsi" w:hAnsiTheme="minorHAnsi"/>
          <w:color w:val="000000" w:themeColor="text1"/>
        </w:rPr>
      </w:pPr>
    </w:p>
    <w:p w14:paraId="5C3B575C" w14:textId="2642E081" w:rsidR="00441E9A" w:rsidRDefault="00441E9A"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lastRenderedPageBreak/>
        <w:t>Influence is essential to increasing employee engagement</w:t>
      </w:r>
      <w:r w:rsidR="00C22925">
        <w:rPr>
          <w:rFonts w:asciiTheme="minorHAnsi" w:hAnsiTheme="minorHAnsi"/>
          <w:color w:val="000000" w:themeColor="text1"/>
        </w:rPr>
        <w:t xml:space="preserve"> </w:t>
      </w:r>
      <w:r w:rsidR="009A115C">
        <w:rPr>
          <w:rFonts w:asciiTheme="minorHAnsi" w:hAnsiTheme="minorHAnsi"/>
          <w:color w:val="000000" w:themeColor="text1"/>
        </w:rPr>
        <w:t>by</w:t>
      </w:r>
      <w:r w:rsidR="00C22925">
        <w:rPr>
          <w:rFonts w:asciiTheme="minorHAnsi" w:hAnsiTheme="minorHAnsi"/>
          <w:color w:val="000000" w:themeColor="text1"/>
        </w:rPr>
        <w:t xml:space="preserve"> effectively motivat</w:t>
      </w:r>
      <w:r w:rsidR="009A115C">
        <w:rPr>
          <w:rFonts w:asciiTheme="minorHAnsi" w:hAnsiTheme="minorHAnsi"/>
          <w:color w:val="000000" w:themeColor="text1"/>
        </w:rPr>
        <w:t>ing</w:t>
      </w:r>
      <w:r w:rsidR="00C22925">
        <w:rPr>
          <w:rFonts w:asciiTheme="minorHAnsi" w:hAnsiTheme="minorHAnsi"/>
          <w:color w:val="000000" w:themeColor="text1"/>
        </w:rPr>
        <w:t xml:space="preserve"> and inspir</w:t>
      </w:r>
      <w:r w:rsidR="009A115C">
        <w:rPr>
          <w:rFonts w:asciiTheme="minorHAnsi" w:hAnsiTheme="minorHAnsi"/>
          <w:color w:val="000000" w:themeColor="text1"/>
        </w:rPr>
        <w:t>ing</w:t>
      </w:r>
      <w:r w:rsidR="00C22925">
        <w:rPr>
          <w:rFonts w:asciiTheme="minorHAnsi" w:hAnsiTheme="minorHAnsi"/>
          <w:color w:val="000000" w:themeColor="text1"/>
        </w:rPr>
        <w:t xml:space="preserve"> all stakeholders. As engagement levels rise</w:t>
      </w:r>
      <w:r w:rsidR="00DC404C">
        <w:rPr>
          <w:rFonts w:asciiTheme="minorHAnsi" w:hAnsiTheme="minorHAnsi"/>
          <w:color w:val="000000" w:themeColor="text1"/>
        </w:rPr>
        <w:t>, productivity and job satisfaction also increase</w:t>
      </w:r>
      <w:r w:rsidR="009C6384">
        <w:rPr>
          <w:rFonts w:asciiTheme="minorHAnsi" w:hAnsiTheme="minorHAnsi"/>
          <w:color w:val="000000" w:themeColor="text1"/>
        </w:rPr>
        <w:t xml:space="preserve">. Influential leaders </w:t>
      </w:r>
      <w:r w:rsidR="00065CD5">
        <w:rPr>
          <w:rFonts w:asciiTheme="minorHAnsi" w:hAnsiTheme="minorHAnsi"/>
          <w:color w:val="000000" w:themeColor="text1"/>
        </w:rPr>
        <w:t>provide direction, feedback and support and will generally witness higher levels of motivation and lower staff turnover (Gallup, 20</w:t>
      </w:r>
      <w:r w:rsidR="00613888">
        <w:rPr>
          <w:rFonts w:asciiTheme="minorHAnsi" w:hAnsiTheme="minorHAnsi"/>
          <w:color w:val="000000" w:themeColor="text1"/>
        </w:rPr>
        <w:t>24</w:t>
      </w:r>
      <w:r w:rsidR="00065CD5">
        <w:rPr>
          <w:rFonts w:asciiTheme="minorHAnsi" w:hAnsiTheme="minorHAnsi"/>
          <w:color w:val="000000" w:themeColor="text1"/>
        </w:rPr>
        <w:t>)</w:t>
      </w:r>
      <w:r w:rsidR="00C80A1D">
        <w:rPr>
          <w:rFonts w:asciiTheme="minorHAnsi" w:hAnsiTheme="minorHAnsi"/>
          <w:color w:val="000000" w:themeColor="text1"/>
        </w:rPr>
        <w:t>.</w:t>
      </w:r>
    </w:p>
    <w:p w14:paraId="1883BAC7" w14:textId="6C909992" w:rsidR="00C80A1D" w:rsidRDefault="00C80A1D" w:rsidP="00441B56">
      <w:pPr>
        <w:pStyle w:val="Nornal"/>
        <w:spacing w:after="0" w:line="240" w:lineRule="auto"/>
        <w:rPr>
          <w:rFonts w:asciiTheme="minorHAnsi" w:hAnsiTheme="minorHAnsi"/>
          <w:color w:val="000000" w:themeColor="text1"/>
        </w:rPr>
      </w:pPr>
    </w:p>
    <w:p w14:paraId="47CAAFAF" w14:textId="0CCA65AD" w:rsidR="00C80A1D" w:rsidRDefault="00746F1E"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t>Organisational leaders and influences shape</w:t>
      </w:r>
      <w:r w:rsidR="00C83A36">
        <w:rPr>
          <w:rFonts w:asciiTheme="minorHAnsi" w:hAnsiTheme="minorHAnsi"/>
          <w:color w:val="000000" w:themeColor="text1"/>
        </w:rPr>
        <w:t xml:space="preserve"> culture. People Practitioners</w:t>
      </w:r>
      <w:r w:rsidR="00C7072D">
        <w:rPr>
          <w:rFonts w:asciiTheme="minorHAnsi" w:hAnsiTheme="minorHAnsi"/>
          <w:color w:val="000000" w:themeColor="text1"/>
        </w:rPr>
        <w:t xml:space="preserve"> influence behaviours </w:t>
      </w:r>
      <w:r w:rsidR="00130B14">
        <w:rPr>
          <w:rFonts w:asciiTheme="minorHAnsi" w:hAnsiTheme="minorHAnsi"/>
          <w:color w:val="000000" w:themeColor="text1"/>
        </w:rPr>
        <w:t>by</w:t>
      </w:r>
      <w:r w:rsidR="00C7072D">
        <w:rPr>
          <w:rFonts w:asciiTheme="minorHAnsi" w:hAnsiTheme="minorHAnsi"/>
          <w:color w:val="000000" w:themeColor="text1"/>
        </w:rPr>
        <w:t xml:space="preserve"> support</w:t>
      </w:r>
      <w:r w:rsidR="00130B14">
        <w:rPr>
          <w:rFonts w:asciiTheme="minorHAnsi" w:hAnsiTheme="minorHAnsi"/>
          <w:color w:val="000000" w:themeColor="text1"/>
        </w:rPr>
        <w:t>ing</w:t>
      </w:r>
      <w:r w:rsidR="00C7072D">
        <w:rPr>
          <w:rFonts w:asciiTheme="minorHAnsi" w:hAnsiTheme="minorHAnsi"/>
          <w:color w:val="000000" w:themeColor="text1"/>
        </w:rPr>
        <w:t xml:space="preserve"> growth and development</w:t>
      </w:r>
      <w:r w:rsidR="00130B14">
        <w:rPr>
          <w:rFonts w:asciiTheme="minorHAnsi" w:hAnsiTheme="minorHAnsi"/>
          <w:color w:val="000000" w:themeColor="text1"/>
        </w:rPr>
        <w:t>,</w:t>
      </w:r>
      <w:r w:rsidR="00C7072D">
        <w:rPr>
          <w:rFonts w:asciiTheme="minorHAnsi" w:hAnsiTheme="minorHAnsi"/>
          <w:color w:val="000000" w:themeColor="text1"/>
        </w:rPr>
        <w:t xml:space="preserve"> collaboration, inclus</w:t>
      </w:r>
      <w:r w:rsidR="00567A58">
        <w:rPr>
          <w:rFonts w:asciiTheme="minorHAnsi" w:hAnsiTheme="minorHAnsi"/>
          <w:color w:val="000000" w:themeColor="text1"/>
        </w:rPr>
        <w:t xml:space="preserve">ivity and integrity, ensuring that these factors are seen </w:t>
      </w:r>
      <w:r w:rsidR="00130B14">
        <w:rPr>
          <w:rFonts w:asciiTheme="minorHAnsi" w:hAnsiTheme="minorHAnsi"/>
          <w:color w:val="000000" w:themeColor="text1"/>
        </w:rPr>
        <w:t>throughout</w:t>
      </w:r>
      <w:r w:rsidR="00567A58">
        <w:rPr>
          <w:rFonts w:asciiTheme="minorHAnsi" w:hAnsiTheme="minorHAnsi"/>
          <w:color w:val="000000" w:themeColor="text1"/>
        </w:rPr>
        <w:t xml:space="preserve">. This can </w:t>
      </w:r>
      <w:r w:rsidR="00BE5B7A">
        <w:rPr>
          <w:rFonts w:asciiTheme="minorHAnsi" w:hAnsiTheme="minorHAnsi"/>
          <w:color w:val="000000" w:themeColor="text1"/>
        </w:rPr>
        <w:t xml:space="preserve">create a healthy working environment that aligns with </w:t>
      </w:r>
      <w:r w:rsidR="00F6173C">
        <w:rPr>
          <w:rFonts w:asciiTheme="minorHAnsi" w:hAnsiTheme="minorHAnsi"/>
          <w:color w:val="000000" w:themeColor="text1"/>
        </w:rPr>
        <w:t>organisational</w:t>
      </w:r>
      <w:r w:rsidR="00BE5B7A">
        <w:rPr>
          <w:rFonts w:asciiTheme="minorHAnsi" w:hAnsiTheme="minorHAnsi"/>
          <w:color w:val="000000" w:themeColor="text1"/>
        </w:rPr>
        <w:t xml:space="preserve"> values and goals (Schein, 20</w:t>
      </w:r>
      <w:r w:rsidR="001D73AD">
        <w:rPr>
          <w:rFonts w:asciiTheme="minorHAnsi" w:hAnsiTheme="minorHAnsi"/>
          <w:color w:val="000000" w:themeColor="text1"/>
        </w:rPr>
        <w:t>10</w:t>
      </w:r>
      <w:r w:rsidR="00BE5B7A">
        <w:rPr>
          <w:rFonts w:asciiTheme="minorHAnsi" w:hAnsiTheme="minorHAnsi"/>
          <w:color w:val="000000" w:themeColor="text1"/>
        </w:rPr>
        <w:t>).</w:t>
      </w:r>
    </w:p>
    <w:p w14:paraId="313010D5" w14:textId="77777777" w:rsidR="006E5956" w:rsidRDefault="006E5956" w:rsidP="00441B56">
      <w:pPr>
        <w:pStyle w:val="Nornal"/>
        <w:spacing w:after="0" w:line="240" w:lineRule="auto"/>
        <w:rPr>
          <w:rFonts w:asciiTheme="minorHAnsi" w:hAnsiTheme="minorHAnsi"/>
          <w:color w:val="000000" w:themeColor="text1"/>
        </w:rPr>
      </w:pPr>
    </w:p>
    <w:p w14:paraId="2809CF34" w14:textId="5E4A345C" w:rsidR="006E5956" w:rsidRDefault="00F6173C"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t>When influence fails</w:t>
      </w:r>
      <w:r w:rsidR="00A029E9">
        <w:rPr>
          <w:rFonts w:asciiTheme="minorHAnsi" w:hAnsiTheme="minorHAnsi"/>
          <w:color w:val="000000" w:themeColor="text1"/>
        </w:rPr>
        <w:t>, employees begin to feel disconnected from</w:t>
      </w:r>
      <w:r w:rsidR="009E14F5">
        <w:rPr>
          <w:rFonts w:asciiTheme="minorHAnsi" w:hAnsiTheme="minorHAnsi"/>
          <w:color w:val="000000" w:themeColor="text1"/>
        </w:rPr>
        <w:t xml:space="preserve"> the organisations mission, values and goals </w:t>
      </w:r>
      <w:r w:rsidR="00F75FBD">
        <w:rPr>
          <w:rFonts w:asciiTheme="minorHAnsi" w:hAnsiTheme="minorHAnsi"/>
          <w:color w:val="000000" w:themeColor="text1"/>
        </w:rPr>
        <w:t>resulting</w:t>
      </w:r>
      <w:r w:rsidR="009E14F5">
        <w:rPr>
          <w:rFonts w:asciiTheme="minorHAnsi" w:hAnsiTheme="minorHAnsi"/>
          <w:color w:val="000000" w:themeColor="text1"/>
        </w:rPr>
        <w:t xml:space="preserve"> in </w:t>
      </w:r>
      <w:r w:rsidR="00F75FBD">
        <w:rPr>
          <w:rFonts w:asciiTheme="minorHAnsi" w:hAnsiTheme="minorHAnsi"/>
          <w:color w:val="000000" w:themeColor="text1"/>
        </w:rPr>
        <w:t>lower</w:t>
      </w:r>
      <w:r w:rsidR="009E14F5">
        <w:rPr>
          <w:rFonts w:asciiTheme="minorHAnsi" w:hAnsiTheme="minorHAnsi"/>
          <w:color w:val="000000" w:themeColor="text1"/>
        </w:rPr>
        <w:t xml:space="preserve"> morale and engagement</w:t>
      </w:r>
      <w:r w:rsidR="00FB437C">
        <w:rPr>
          <w:rFonts w:asciiTheme="minorHAnsi" w:hAnsiTheme="minorHAnsi"/>
          <w:color w:val="000000" w:themeColor="text1"/>
        </w:rPr>
        <w:t>. Employees are less likely to contribute to goals, the organisation will</w:t>
      </w:r>
      <w:r w:rsidR="00EB64FB">
        <w:rPr>
          <w:rFonts w:asciiTheme="minorHAnsi" w:hAnsiTheme="minorHAnsi"/>
          <w:color w:val="000000" w:themeColor="text1"/>
        </w:rPr>
        <w:t xml:space="preserve"> see decreases in performance and potentially, much higher turnover rates (Gallup, 20</w:t>
      </w:r>
      <w:r w:rsidR="003948BC">
        <w:rPr>
          <w:rFonts w:asciiTheme="minorHAnsi" w:hAnsiTheme="minorHAnsi"/>
          <w:color w:val="000000" w:themeColor="text1"/>
        </w:rPr>
        <w:t>24).</w:t>
      </w:r>
    </w:p>
    <w:p w14:paraId="4988AFF4" w14:textId="77777777" w:rsidR="00381AD3" w:rsidRDefault="00381AD3" w:rsidP="00441B56">
      <w:pPr>
        <w:pStyle w:val="Nornal"/>
        <w:spacing w:after="0" w:line="240" w:lineRule="auto"/>
        <w:rPr>
          <w:rFonts w:asciiTheme="minorHAnsi" w:hAnsiTheme="minorHAnsi"/>
          <w:color w:val="000000" w:themeColor="text1"/>
        </w:rPr>
      </w:pPr>
    </w:p>
    <w:p w14:paraId="075ED45A" w14:textId="6C2E8264" w:rsidR="00381AD3" w:rsidRDefault="00381AD3"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t>People Practitioners that are unable to influence struggle to encourage continuous learning and development</w:t>
      </w:r>
      <w:r w:rsidR="00D56BAA">
        <w:rPr>
          <w:rFonts w:asciiTheme="minorHAnsi" w:hAnsiTheme="minorHAnsi"/>
          <w:color w:val="000000" w:themeColor="text1"/>
        </w:rPr>
        <w:t xml:space="preserve">. </w:t>
      </w:r>
      <w:r w:rsidR="00F75FBD">
        <w:rPr>
          <w:rFonts w:asciiTheme="minorHAnsi" w:hAnsiTheme="minorHAnsi"/>
          <w:color w:val="000000" w:themeColor="text1"/>
        </w:rPr>
        <w:t>This can</w:t>
      </w:r>
      <w:r w:rsidR="00D56BAA">
        <w:rPr>
          <w:rFonts w:asciiTheme="minorHAnsi" w:hAnsiTheme="minorHAnsi"/>
          <w:color w:val="000000" w:themeColor="text1"/>
        </w:rPr>
        <w:t xml:space="preserve"> lead</w:t>
      </w:r>
      <w:r w:rsidR="00F75FBD">
        <w:rPr>
          <w:rFonts w:asciiTheme="minorHAnsi" w:hAnsiTheme="minorHAnsi"/>
          <w:color w:val="000000" w:themeColor="text1"/>
        </w:rPr>
        <w:t xml:space="preserve"> </w:t>
      </w:r>
      <w:r w:rsidR="00D56BAA">
        <w:rPr>
          <w:rFonts w:asciiTheme="minorHAnsi" w:hAnsiTheme="minorHAnsi"/>
          <w:color w:val="000000" w:themeColor="text1"/>
        </w:rPr>
        <w:t xml:space="preserve">to skills gaps and shortages, lower or non-existent </w:t>
      </w:r>
      <w:r w:rsidR="00DD0CBE">
        <w:rPr>
          <w:rFonts w:asciiTheme="minorHAnsi" w:hAnsiTheme="minorHAnsi"/>
          <w:color w:val="000000" w:themeColor="text1"/>
        </w:rPr>
        <w:t>innovation within the organisation and reduced levels of competitiveness as an organisation (Edmondson, 1999).</w:t>
      </w:r>
    </w:p>
    <w:p w14:paraId="79705C04" w14:textId="77777777" w:rsidR="00875B16" w:rsidRDefault="00875B16" w:rsidP="00441B56">
      <w:pPr>
        <w:pStyle w:val="Nornal"/>
        <w:spacing w:after="0" w:line="240" w:lineRule="auto"/>
        <w:rPr>
          <w:rFonts w:asciiTheme="minorHAnsi" w:hAnsiTheme="minorHAnsi"/>
          <w:color w:val="000000" w:themeColor="text1"/>
        </w:rPr>
      </w:pPr>
    </w:p>
    <w:p w14:paraId="62C608D0" w14:textId="70E19B07" w:rsidR="00875B16" w:rsidRDefault="00F75FBD"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t>An</w:t>
      </w:r>
      <w:r w:rsidR="00F06415">
        <w:rPr>
          <w:rFonts w:asciiTheme="minorHAnsi" w:hAnsiTheme="minorHAnsi"/>
          <w:color w:val="000000" w:themeColor="text1"/>
        </w:rPr>
        <w:t xml:space="preserve"> absence of influence can lead to </w:t>
      </w:r>
      <w:r w:rsidR="006B4B93">
        <w:rPr>
          <w:rFonts w:asciiTheme="minorHAnsi" w:hAnsiTheme="minorHAnsi"/>
          <w:color w:val="000000" w:themeColor="text1"/>
        </w:rPr>
        <w:t xml:space="preserve">conflicts within teams, conflicts that would require mediation and guidance </w:t>
      </w:r>
      <w:r w:rsidR="008748CA">
        <w:rPr>
          <w:rFonts w:asciiTheme="minorHAnsi" w:hAnsiTheme="minorHAnsi"/>
          <w:color w:val="000000" w:themeColor="text1"/>
        </w:rPr>
        <w:t>to</w:t>
      </w:r>
      <w:r w:rsidR="006B4B93">
        <w:rPr>
          <w:rFonts w:asciiTheme="minorHAnsi" w:hAnsiTheme="minorHAnsi"/>
          <w:color w:val="000000" w:themeColor="text1"/>
        </w:rPr>
        <w:t xml:space="preserve"> resolve</w:t>
      </w:r>
      <w:r w:rsidR="008748CA">
        <w:rPr>
          <w:rFonts w:asciiTheme="minorHAnsi" w:hAnsiTheme="minorHAnsi"/>
          <w:color w:val="000000" w:themeColor="text1"/>
        </w:rPr>
        <w:t>. The conflicts would contribute to tensions within the team or organisation</w:t>
      </w:r>
      <w:r>
        <w:rPr>
          <w:rFonts w:asciiTheme="minorHAnsi" w:hAnsiTheme="minorHAnsi"/>
          <w:color w:val="000000" w:themeColor="text1"/>
        </w:rPr>
        <w:t xml:space="preserve">, </w:t>
      </w:r>
      <w:r w:rsidR="00241F0B">
        <w:rPr>
          <w:rFonts w:asciiTheme="minorHAnsi" w:hAnsiTheme="minorHAnsi"/>
          <w:color w:val="000000" w:themeColor="text1"/>
        </w:rPr>
        <w:t>damag</w:t>
      </w:r>
      <w:r>
        <w:rPr>
          <w:rFonts w:asciiTheme="minorHAnsi" w:hAnsiTheme="minorHAnsi"/>
          <w:color w:val="000000" w:themeColor="text1"/>
        </w:rPr>
        <w:t>ing</w:t>
      </w:r>
      <w:r w:rsidR="00241F0B">
        <w:rPr>
          <w:rFonts w:asciiTheme="minorHAnsi" w:hAnsiTheme="minorHAnsi"/>
          <w:color w:val="000000" w:themeColor="text1"/>
        </w:rPr>
        <w:t xml:space="preserve"> existing and future relationships and hinder collaboration. Conflicts could escalate</w:t>
      </w:r>
      <w:r w:rsidR="00516E48">
        <w:rPr>
          <w:rFonts w:asciiTheme="minorHAnsi" w:hAnsiTheme="minorHAnsi"/>
          <w:color w:val="000000" w:themeColor="text1"/>
        </w:rPr>
        <w:t xml:space="preserve"> to impact the organisations both internal and external </w:t>
      </w:r>
      <w:r w:rsidR="00186C5A">
        <w:rPr>
          <w:rFonts w:asciiTheme="minorHAnsi" w:hAnsiTheme="minorHAnsi"/>
          <w:color w:val="000000" w:themeColor="text1"/>
        </w:rPr>
        <w:t>appearance</w:t>
      </w:r>
      <w:r w:rsidR="00516E48">
        <w:rPr>
          <w:rFonts w:asciiTheme="minorHAnsi" w:hAnsiTheme="minorHAnsi"/>
          <w:color w:val="000000" w:themeColor="text1"/>
        </w:rPr>
        <w:t>.</w:t>
      </w:r>
    </w:p>
    <w:p w14:paraId="0CFD27D6" w14:textId="77777777" w:rsidR="00516E48" w:rsidRDefault="00516E48" w:rsidP="00441B56">
      <w:pPr>
        <w:pStyle w:val="Nornal"/>
        <w:spacing w:after="0" w:line="240" w:lineRule="auto"/>
        <w:rPr>
          <w:rFonts w:asciiTheme="minorHAnsi" w:hAnsiTheme="minorHAnsi"/>
          <w:color w:val="000000" w:themeColor="text1"/>
        </w:rPr>
      </w:pPr>
    </w:p>
    <w:p w14:paraId="51FCFC51" w14:textId="1A0CF7DB" w:rsidR="00516E48" w:rsidRDefault="00516E48" w:rsidP="00441B56">
      <w:pPr>
        <w:pStyle w:val="Nornal"/>
        <w:spacing w:after="0" w:line="240" w:lineRule="auto"/>
        <w:rPr>
          <w:rFonts w:asciiTheme="minorHAnsi" w:hAnsiTheme="minorHAnsi"/>
          <w:color w:val="000000" w:themeColor="text1"/>
        </w:rPr>
      </w:pPr>
      <w:r>
        <w:rPr>
          <w:rFonts w:asciiTheme="minorHAnsi" w:hAnsiTheme="minorHAnsi"/>
          <w:color w:val="000000" w:themeColor="text1"/>
        </w:rPr>
        <w:t xml:space="preserve">Overall, the ability </w:t>
      </w:r>
      <w:r w:rsidR="00915331">
        <w:rPr>
          <w:rFonts w:asciiTheme="minorHAnsi" w:hAnsiTheme="minorHAnsi"/>
          <w:color w:val="000000" w:themeColor="text1"/>
        </w:rPr>
        <w:t xml:space="preserve">for People </w:t>
      </w:r>
      <w:r w:rsidR="00732D65">
        <w:rPr>
          <w:rFonts w:asciiTheme="minorHAnsi" w:hAnsiTheme="minorHAnsi"/>
          <w:color w:val="000000" w:themeColor="text1"/>
        </w:rPr>
        <w:t>Practitioners</w:t>
      </w:r>
      <w:r w:rsidR="00915331">
        <w:rPr>
          <w:rFonts w:asciiTheme="minorHAnsi" w:hAnsiTheme="minorHAnsi"/>
          <w:color w:val="000000" w:themeColor="text1"/>
        </w:rPr>
        <w:t xml:space="preserve"> to influence is a vital skill</w:t>
      </w:r>
      <w:r w:rsidR="00285BD9">
        <w:rPr>
          <w:rFonts w:asciiTheme="minorHAnsi" w:hAnsiTheme="minorHAnsi"/>
          <w:color w:val="000000" w:themeColor="text1"/>
        </w:rPr>
        <w:t xml:space="preserve"> and is indispensable in their role as a facilitator</w:t>
      </w:r>
      <w:r w:rsidR="00732D65">
        <w:rPr>
          <w:rFonts w:asciiTheme="minorHAnsi" w:hAnsiTheme="minorHAnsi"/>
          <w:color w:val="000000" w:themeColor="text1"/>
        </w:rPr>
        <w:t xml:space="preserve"> for organisational success. Influence not only helps align HR practices with goals and </w:t>
      </w:r>
      <w:r w:rsidR="001252F0">
        <w:rPr>
          <w:rFonts w:asciiTheme="minorHAnsi" w:hAnsiTheme="minorHAnsi"/>
          <w:color w:val="000000" w:themeColor="text1"/>
        </w:rPr>
        <w:t>values but</w:t>
      </w:r>
      <w:r w:rsidR="00732D65">
        <w:rPr>
          <w:rFonts w:asciiTheme="minorHAnsi" w:hAnsiTheme="minorHAnsi"/>
          <w:color w:val="000000" w:themeColor="text1"/>
        </w:rPr>
        <w:t xml:space="preserve"> also boosts engagement for all stakeholders and </w:t>
      </w:r>
      <w:r w:rsidR="001252F0">
        <w:rPr>
          <w:rFonts w:asciiTheme="minorHAnsi" w:hAnsiTheme="minorHAnsi"/>
          <w:color w:val="000000" w:themeColor="text1"/>
        </w:rPr>
        <w:t>supports the smoot management of change. This ultimately contributes to a more resilient and thriving workplace</w:t>
      </w:r>
      <w:r w:rsidR="00E830E8">
        <w:rPr>
          <w:rFonts w:asciiTheme="minorHAnsi" w:hAnsiTheme="minorHAnsi"/>
          <w:color w:val="000000" w:themeColor="text1"/>
        </w:rPr>
        <w:t xml:space="preserve"> (CIPD, 2023).</w:t>
      </w:r>
    </w:p>
    <w:p w14:paraId="0BB891E6" w14:textId="77777777" w:rsidR="00720981" w:rsidRPr="00CC6151" w:rsidRDefault="00720981" w:rsidP="00CC6151">
      <w:pPr>
        <w:rPr>
          <w:b/>
          <w:color w:val="000000" w:themeColor="text1"/>
        </w:rPr>
      </w:pPr>
    </w:p>
    <w:p w14:paraId="33954035" w14:textId="77777777" w:rsidR="00723D8A" w:rsidRDefault="00723D8A" w:rsidP="00723D8A">
      <w:pPr>
        <w:pStyle w:val="Nornal"/>
        <w:spacing w:after="0" w:line="240" w:lineRule="auto"/>
        <w:rPr>
          <w:rFonts w:asciiTheme="minorHAnsi" w:hAnsiTheme="minorHAnsi"/>
          <w:b/>
          <w:color w:val="000000" w:themeColor="text1"/>
        </w:rPr>
      </w:pPr>
    </w:p>
    <w:p w14:paraId="786EA68B" w14:textId="77777777" w:rsidR="00723D8A" w:rsidRDefault="00723D8A" w:rsidP="00723D8A">
      <w:pPr>
        <w:pStyle w:val="Nornal"/>
        <w:spacing w:after="0" w:line="240" w:lineRule="auto"/>
        <w:rPr>
          <w:rFonts w:asciiTheme="minorHAnsi" w:hAnsiTheme="minorHAnsi"/>
          <w:b/>
          <w:color w:val="000000" w:themeColor="text1"/>
        </w:rPr>
      </w:pPr>
    </w:p>
    <w:p w14:paraId="31F49ED3" w14:textId="7FCD0CBD" w:rsidR="00720981" w:rsidRPr="00E61E7B" w:rsidRDefault="00720981" w:rsidP="00723D8A">
      <w:pPr>
        <w:pStyle w:val="Nornal"/>
        <w:spacing w:after="0" w:line="240" w:lineRule="auto"/>
        <w:rPr>
          <w:rFonts w:asciiTheme="minorHAnsi" w:hAnsiTheme="minorHAnsi"/>
          <w:b/>
          <w:bCs/>
          <w:color w:val="000000"/>
        </w:rPr>
      </w:pPr>
      <w:r w:rsidRPr="00E61E7B">
        <w:rPr>
          <w:rFonts w:asciiTheme="minorHAnsi" w:hAnsiTheme="minorHAnsi"/>
          <w:b/>
          <w:bCs/>
          <w:color w:val="000000" w:themeColor="text1"/>
        </w:rPr>
        <w:t>AC 1.4</w:t>
      </w:r>
    </w:p>
    <w:p w14:paraId="401BD2DF" w14:textId="77777777" w:rsidR="00CD7963" w:rsidRDefault="00CD7963" w:rsidP="00CD7963">
      <w:pPr>
        <w:rPr>
          <w:b/>
          <w:color w:val="000000"/>
        </w:rPr>
      </w:pPr>
    </w:p>
    <w:p w14:paraId="7F822DE3" w14:textId="035F478D" w:rsidR="00CD7963" w:rsidRDefault="00EE42E4" w:rsidP="00CD7963">
      <w:pPr>
        <w:rPr>
          <w:bCs/>
          <w:color w:val="000000"/>
        </w:rPr>
      </w:pPr>
      <w:r>
        <w:rPr>
          <w:bCs/>
          <w:color w:val="000000"/>
        </w:rPr>
        <w:t xml:space="preserve">When faced with unethical and illegal situations, it is crucial to distinguish and </w:t>
      </w:r>
      <w:r w:rsidR="00067D94">
        <w:rPr>
          <w:bCs/>
          <w:color w:val="000000"/>
        </w:rPr>
        <w:t>respond in the appropriate manner.</w:t>
      </w:r>
      <w:r w:rsidR="00673344">
        <w:rPr>
          <w:bCs/>
          <w:color w:val="000000"/>
        </w:rPr>
        <w:t xml:space="preserve"> Unethical defines something as being morally wrong</w:t>
      </w:r>
      <w:r w:rsidR="00DB09AC">
        <w:rPr>
          <w:bCs/>
          <w:color w:val="000000"/>
        </w:rPr>
        <w:t>, whilst illegal means that the action is against the law</w:t>
      </w:r>
      <w:r w:rsidR="00BD6CA2">
        <w:rPr>
          <w:bCs/>
          <w:color w:val="000000"/>
        </w:rPr>
        <w:t xml:space="preserve"> (</w:t>
      </w:r>
      <w:r w:rsidR="001736D1">
        <w:rPr>
          <w:bCs/>
          <w:color w:val="000000"/>
        </w:rPr>
        <w:t>Mahan, 2021</w:t>
      </w:r>
      <w:r w:rsidR="00BD6CA2">
        <w:rPr>
          <w:bCs/>
          <w:color w:val="000000"/>
        </w:rPr>
        <w:t>)</w:t>
      </w:r>
    </w:p>
    <w:p w14:paraId="2FAD8150" w14:textId="2E5A8FEC" w:rsidR="00AE1751" w:rsidRDefault="00AE1751" w:rsidP="00CD7963">
      <w:pPr>
        <w:rPr>
          <w:bCs/>
          <w:color w:val="000000"/>
        </w:rPr>
      </w:pPr>
      <w:r>
        <w:rPr>
          <w:bCs/>
          <w:color w:val="000000"/>
        </w:rPr>
        <w:t xml:space="preserve">An </w:t>
      </w:r>
      <w:r w:rsidR="00443B28">
        <w:rPr>
          <w:bCs/>
          <w:color w:val="000000"/>
        </w:rPr>
        <w:t>unethical situation could relate to situations that compromises integrity and trust withi</w:t>
      </w:r>
      <w:r w:rsidR="00966606">
        <w:rPr>
          <w:bCs/>
          <w:color w:val="000000"/>
        </w:rPr>
        <w:t>n a team or organisation. For example, when witnessing a colleague taking credit of another person’s work.</w:t>
      </w:r>
    </w:p>
    <w:p w14:paraId="1E7C63BB" w14:textId="3C1E7CA8" w:rsidR="006B244E" w:rsidRDefault="006B244E" w:rsidP="00CD7963">
      <w:pPr>
        <w:rPr>
          <w:bCs/>
          <w:color w:val="000000"/>
        </w:rPr>
      </w:pPr>
      <w:r>
        <w:rPr>
          <w:bCs/>
          <w:color w:val="000000"/>
        </w:rPr>
        <w:t>The response to this would require a measured and thoughtful approach</w:t>
      </w:r>
      <w:r w:rsidR="000E45D7">
        <w:rPr>
          <w:bCs/>
          <w:color w:val="000000"/>
        </w:rPr>
        <w:t xml:space="preserve">. In the first instance, I would address the individual </w:t>
      </w:r>
      <w:r w:rsidR="00230E16">
        <w:rPr>
          <w:bCs/>
          <w:color w:val="000000"/>
        </w:rPr>
        <w:t>privately and</w:t>
      </w:r>
      <w:r w:rsidR="00D64261">
        <w:rPr>
          <w:bCs/>
          <w:color w:val="000000"/>
        </w:rPr>
        <w:t xml:space="preserve"> express my concerns in a respectful and non-confrontational manner.</w:t>
      </w:r>
      <w:r w:rsidR="00230E16">
        <w:rPr>
          <w:bCs/>
          <w:color w:val="000000"/>
        </w:rPr>
        <w:t xml:space="preserve"> I would highlight the importance of acknowledging and valuing </w:t>
      </w:r>
      <w:r w:rsidR="00AA7F8C">
        <w:rPr>
          <w:bCs/>
          <w:color w:val="000000"/>
        </w:rPr>
        <w:t xml:space="preserve">others </w:t>
      </w:r>
      <w:r w:rsidR="00230E16">
        <w:rPr>
          <w:bCs/>
          <w:color w:val="000000"/>
        </w:rPr>
        <w:t>contributions</w:t>
      </w:r>
      <w:r w:rsidR="00051B1D">
        <w:rPr>
          <w:bCs/>
          <w:color w:val="000000"/>
        </w:rPr>
        <w:t xml:space="preserve"> and the impact this would have on the team and organisation as a whole.</w:t>
      </w:r>
    </w:p>
    <w:p w14:paraId="71F618F8" w14:textId="500F9071" w:rsidR="00051B1D" w:rsidRDefault="00AA7F8C" w:rsidP="00CD7963">
      <w:pPr>
        <w:rPr>
          <w:bCs/>
          <w:color w:val="000000"/>
        </w:rPr>
      </w:pPr>
      <w:r>
        <w:rPr>
          <w:bCs/>
          <w:color w:val="000000"/>
        </w:rPr>
        <w:t>Persistent unethical b</w:t>
      </w:r>
      <w:r w:rsidR="001A715D">
        <w:rPr>
          <w:bCs/>
          <w:color w:val="000000"/>
        </w:rPr>
        <w:t>ehaviour</w:t>
      </w:r>
      <w:r w:rsidR="004232DF">
        <w:rPr>
          <w:bCs/>
          <w:color w:val="000000"/>
        </w:rPr>
        <w:t>, or if the unethical behaviour undermines the organisations values</w:t>
      </w:r>
      <w:r w:rsidR="00416FC6">
        <w:rPr>
          <w:bCs/>
          <w:color w:val="000000"/>
        </w:rPr>
        <w:t>, the matter would be escalated to involved management or HR where appropriate.</w:t>
      </w:r>
    </w:p>
    <w:p w14:paraId="2A865103" w14:textId="233A2DBD" w:rsidR="00101DCE" w:rsidRDefault="00101DCE" w:rsidP="00CD7963">
      <w:pPr>
        <w:rPr>
          <w:bCs/>
          <w:color w:val="000000"/>
        </w:rPr>
      </w:pPr>
      <w:r>
        <w:rPr>
          <w:bCs/>
          <w:color w:val="000000"/>
        </w:rPr>
        <w:lastRenderedPageBreak/>
        <w:t xml:space="preserve">The Construction and </w:t>
      </w:r>
      <w:r w:rsidR="00DE2EDA">
        <w:rPr>
          <w:bCs/>
          <w:color w:val="000000"/>
        </w:rPr>
        <w:t xml:space="preserve">facilities </w:t>
      </w:r>
      <w:r w:rsidR="004F5452">
        <w:rPr>
          <w:bCs/>
          <w:color w:val="000000"/>
        </w:rPr>
        <w:t>management company, Carillion, provides an example of unethical behaviour where financial manipulation</w:t>
      </w:r>
      <w:r w:rsidR="00CD7970">
        <w:rPr>
          <w:bCs/>
          <w:color w:val="000000"/>
        </w:rPr>
        <w:t xml:space="preserve"> was uncovered by employees and whistleblowers that revealed significant financial mismanagement including the overstatement of profits and under</w:t>
      </w:r>
      <w:r w:rsidR="00D159A3">
        <w:rPr>
          <w:bCs/>
          <w:color w:val="000000"/>
        </w:rPr>
        <w:t>reporting of debts.</w:t>
      </w:r>
    </w:p>
    <w:p w14:paraId="42EE0368" w14:textId="575EFD46" w:rsidR="00D159A3" w:rsidRDefault="00D159A3" w:rsidP="00CD7963">
      <w:pPr>
        <w:rPr>
          <w:bCs/>
          <w:color w:val="000000"/>
        </w:rPr>
      </w:pPr>
      <w:r>
        <w:rPr>
          <w:bCs/>
          <w:color w:val="000000"/>
        </w:rPr>
        <w:t>An illegal matter could include witnessing fraud or theft</w:t>
      </w:r>
      <w:r w:rsidR="009A70B8">
        <w:rPr>
          <w:bCs/>
          <w:color w:val="000000"/>
        </w:rPr>
        <w:t>, such as the embezzling of company funds. This behaviour is also unethical, but also illegal</w:t>
      </w:r>
      <w:r w:rsidR="00421978">
        <w:rPr>
          <w:bCs/>
          <w:color w:val="000000"/>
        </w:rPr>
        <w:t xml:space="preserve"> resulting in legal repercussions. In this case, I would immediately report the </w:t>
      </w:r>
      <w:r w:rsidR="00946E7E">
        <w:rPr>
          <w:bCs/>
          <w:color w:val="000000"/>
        </w:rPr>
        <w:t>offence to the relevant authorities (</w:t>
      </w:r>
      <w:r w:rsidR="00825179">
        <w:rPr>
          <w:bCs/>
          <w:color w:val="000000"/>
        </w:rPr>
        <w:t>legal authorities</w:t>
      </w:r>
      <w:r w:rsidR="00B44AEE">
        <w:rPr>
          <w:bCs/>
          <w:color w:val="000000"/>
        </w:rPr>
        <w:t xml:space="preserve"> </w:t>
      </w:r>
      <w:r w:rsidR="00946E7E">
        <w:rPr>
          <w:bCs/>
          <w:color w:val="000000"/>
        </w:rPr>
        <w:t>/</w:t>
      </w:r>
      <w:r w:rsidR="00B44AEE">
        <w:rPr>
          <w:bCs/>
          <w:color w:val="000000"/>
        </w:rPr>
        <w:t xml:space="preserve"> </w:t>
      </w:r>
      <w:r w:rsidR="00946E7E">
        <w:rPr>
          <w:bCs/>
          <w:color w:val="000000"/>
        </w:rPr>
        <w:t>Internal Security</w:t>
      </w:r>
      <w:r w:rsidR="00673678">
        <w:rPr>
          <w:bCs/>
          <w:color w:val="000000"/>
        </w:rPr>
        <w:t>).</w:t>
      </w:r>
      <w:r w:rsidR="00B44AEE">
        <w:rPr>
          <w:bCs/>
          <w:color w:val="000000"/>
        </w:rPr>
        <w:t xml:space="preserve"> </w:t>
      </w:r>
      <w:r w:rsidR="00C90FA9">
        <w:rPr>
          <w:bCs/>
          <w:color w:val="000000"/>
        </w:rPr>
        <w:t>The use of whistleblowing policies can be used to report illegal workplace conduct</w:t>
      </w:r>
      <w:r w:rsidR="000220C0">
        <w:rPr>
          <w:bCs/>
          <w:color w:val="000000"/>
        </w:rPr>
        <w:t xml:space="preserve"> to ensure that the matter is properly investigated.</w:t>
      </w:r>
    </w:p>
    <w:p w14:paraId="73089446" w14:textId="0F3D9454" w:rsidR="000220C0" w:rsidRDefault="006F1B8E" w:rsidP="00CD7963">
      <w:pPr>
        <w:rPr>
          <w:bCs/>
          <w:color w:val="000000"/>
        </w:rPr>
      </w:pPr>
      <w:r>
        <w:rPr>
          <w:bCs/>
          <w:color w:val="000000"/>
        </w:rPr>
        <w:t>Failing</w:t>
      </w:r>
      <w:r w:rsidR="000220C0">
        <w:rPr>
          <w:bCs/>
          <w:color w:val="000000"/>
        </w:rPr>
        <w:t xml:space="preserve"> to address illegal </w:t>
      </w:r>
      <w:r w:rsidR="00F74875">
        <w:rPr>
          <w:bCs/>
          <w:color w:val="000000"/>
        </w:rPr>
        <w:t xml:space="preserve">actions can have far-reaching consequences, such as the financial crisis of 2008 where many </w:t>
      </w:r>
      <w:r w:rsidR="00F511DA">
        <w:rPr>
          <w:bCs/>
          <w:color w:val="000000"/>
        </w:rPr>
        <w:t>leading financial institutions were implicated in illegal activities including fraud</w:t>
      </w:r>
      <w:r w:rsidR="00EF1C5A">
        <w:rPr>
          <w:bCs/>
          <w:color w:val="000000"/>
        </w:rPr>
        <w:t>. These activities contributed to economic collapse (Blinder, 2013).</w:t>
      </w:r>
      <w:r w:rsidR="005B07F6">
        <w:rPr>
          <w:bCs/>
          <w:color w:val="000000"/>
        </w:rPr>
        <w:t xml:space="preserve"> </w:t>
      </w:r>
    </w:p>
    <w:p w14:paraId="10CC78CE" w14:textId="78FDE2E1" w:rsidR="00701381" w:rsidRDefault="00701381" w:rsidP="00CD7963">
      <w:pPr>
        <w:rPr>
          <w:bCs/>
          <w:color w:val="000000"/>
        </w:rPr>
      </w:pPr>
      <w:r>
        <w:rPr>
          <w:bCs/>
          <w:color w:val="000000"/>
        </w:rPr>
        <w:t>A prompt response to</w:t>
      </w:r>
      <w:r w:rsidR="008C090A">
        <w:rPr>
          <w:bCs/>
          <w:color w:val="000000"/>
        </w:rPr>
        <w:t xml:space="preserve"> both unethical and</w:t>
      </w:r>
      <w:r>
        <w:rPr>
          <w:bCs/>
          <w:color w:val="000000"/>
        </w:rPr>
        <w:t xml:space="preserve"> illegal behaviour is essential for the protection of both the organisation, and society in general</w:t>
      </w:r>
      <w:r w:rsidR="008C090A">
        <w:rPr>
          <w:bCs/>
          <w:color w:val="000000"/>
        </w:rPr>
        <w:t xml:space="preserve">. Swift responses ensure integrity </w:t>
      </w:r>
      <w:r w:rsidR="005F196D">
        <w:rPr>
          <w:bCs/>
          <w:color w:val="000000"/>
        </w:rPr>
        <w:t>and that actions align with legal frameworks and ethical standards.</w:t>
      </w:r>
    </w:p>
    <w:p w14:paraId="6FD619CD" w14:textId="77777777" w:rsidR="00723D8A" w:rsidRDefault="00723D8A" w:rsidP="00723D8A">
      <w:pPr>
        <w:pStyle w:val="Nornal"/>
        <w:spacing w:after="0" w:line="240" w:lineRule="auto"/>
        <w:rPr>
          <w:rFonts w:asciiTheme="minorHAnsi" w:hAnsiTheme="minorHAnsi"/>
          <w:color w:val="000000"/>
        </w:rPr>
      </w:pPr>
    </w:p>
    <w:p w14:paraId="7D9C7AF4" w14:textId="77777777" w:rsidR="00723D8A" w:rsidRDefault="00723D8A" w:rsidP="00723D8A">
      <w:pPr>
        <w:pStyle w:val="Nornal"/>
        <w:spacing w:after="0" w:line="240" w:lineRule="auto"/>
        <w:rPr>
          <w:rFonts w:asciiTheme="minorHAnsi" w:hAnsiTheme="minorHAnsi"/>
          <w:color w:val="000000"/>
        </w:rPr>
      </w:pPr>
    </w:p>
    <w:p w14:paraId="0E82B0A2" w14:textId="77777777" w:rsidR="00E61E7B" w:rsidRDefault="00E61E7B" w:rsidP="00723D8A">
      <w:pPr>
        <w:pStyle w:val="Nornal"/>
        <w:spacing w:after="0" w:line="240" w:lineRule="auto"/>
        <w:rPr>
          <w:rFonts w:asciiTheme="minorHAnsi" w:hAnsiTheme="minorHAnsi"/>
          <w:color w:val="000000"/>
        </w:rPr>
      </w:pPr>
    </w:p>
    <w:p w14:paraId="2083EB6C" w14:textId="03A8CBBB" w:rsidR="00720981" w:rsidRPr="00E61E7B" w:rsidRDefault="00720981" w:rsidP="00723D8A">
      <w:pPr>
        <w:pStyle w:val="Nornal"/>
        <w:spacing w:after="0" w:line="240" w:lineRule="auto"/>
        <w:rPr>
          <w:rFonts w:asciiTheme="minorHAnsi" w:hAnsiTheme="minorHAnsi"/>
          <w:b/>
          <w:bCs/>
          <w:color w:val="000000"/>
        </w:rPr>
      </w:pPr>
      <w:r w:rsidRPr="00E61E7B">
        <w:rPr>
          <w:rFonts w:asciiTheme="minorHAnsi" w:hAnsiTheme="minorHAnsi"/>
          <w:b/>
          <w:bCs/>
          <w:color w:val="000000"/>
        </w:rPr>
        <w:t>AC 2.1</w:t>
      </w:r>
    </w:p>
    <w:p w14:paraId="32A303F0" w14:textId="77777777" w:rsidR="00720981" w:rsidRDefault="00720981" w:rsidP="00720981">
      <w:pPr>
        <w:rPr>
          <w:b/>
          <w:color w:val="000000"/>
        </w:rPr>
      </w:pPr>
    </w:p>
    <w:p w14:paraId="226004ED" w14:textId="73722738" w:rsidR="00745DC4" w:rsidRDefault="00E05ABE" w:rsidP="00720981">
      <w:pPr>
        <w:rPr>
          <w:bCs/>
          <w:color w:val="000000"/>
        </w:rPr>
      </w:pPr>
      <w:r>
        <w:rPr>
          <w:bCs/>
          <w:color w:val="000000"/>
        </w:rPr>
        <w:t>Cre</w:t>
      </w:r>
      <w:r w:rsidR="00866633">
        <w:rPr>
          <w:bCs/>
          <w:color w:val="000000"/>
        </w:rPr>
        <w:t>a</w:t>
      </w:r>
      <w:r>
        <w:rPr>
          <w:bCs/>
          <w:color w:val="000000"/>
        </w:rPr>
        <w:t xml:space="preserve">ting an environment where employees experience inclusion, </w:t>
      </w:r>
      <w:r w:rsidR="00866633">
        <w:rPr>
          <w:bCs/>
          <w:color w:val="000000"/>
        </w:rPr>
        <w:t>value</w:t>
      </w:r>
      <w:r>
        <w:rPr>
          <w:bCs/>
          <w:color w:val="000000"/>
        </w:rPr>
        <w:t xml:space="preserve"> and experience fair treatment</w:t>
      </w:r>
      <w:r w:rsidR="00112D8E">
        <w:rPr>
          <w:bCs/>
          <w:color w:val="000000"/>
        </w:rPr>
        <w:t xml:space="preserve"> is key for both individual well-being and the success of the organisation.</w:t>
      </w:r>
      <w:r w:rsidR="00B409DE">
        <w:rPr>
          <w:bCs/>
          <w:color w:val="000000"/>
        </w:rPr>
        <w:t xml:space="preserve"> Various theories support the view that such an environment leads to</w:t>
      </w:r>
      <w:r w:rsidR="00DC508D">
        <w:rPr>
          <w:bCs/>
          <w:color w:val="000000"/>
        </w:rPr>
        <w:t xml:space="preserve"> </w:t>
      </w:r>
      <w:r w:rsidR="00CA40CE">
        <w:rPr>
          <w:bCs/>
          <w:color w:val="000000"/>
        </w:rPr>
        <w:t>both human and business benefits.</w:t>
      </w:r>
    </w:p>
    <w:p w14:paraId="0989DE83" w14:textId="10FD460B" w:rsidR="00591299" w:rsidRDefault="00A47AE1" w:rsidP="00720981">
      <w:pPr>
        <w:rPr>
          <w:bCs/>
          <w:color w:val="000000"/>
        </w:rPr>
      </w:pPr>
      <w:r>
        <w:rPr>
          <w:bCs/>
          <w:color w:val="000000"/>
        </w:rPr>
        <w:t>The Self-Determination Theory (Deci</w:t>
      </w:r>
      <w:r w:rsidR="00551A51">
        <w:rPr>
          <w:bCs/>
          <w:color w:val="000000"/>
        </w:rPr>
        <w:t xml:space="preserve"> and Ryan, 1985)</w:t>
      </w:r>
      <w:r w:rsidR="00591299">
        <w:rPr>
          <w:bCs/>
          <w:color w:val="000000"/>
        </w:rPr>
        <w:t xml:space="preserve"> suggests that people are</w:t>
      </w:r>
      <w:r w:rsidR="00C840CC">
        <w:rPr>
          <w:bCs/>
          <w:color w:val="000000"/>
        </w:rPr>
        <w:t xml:space="preserve"> more motivated when they feel that they are in control and connected to others. Employees that feel valued and included are more productive</w:t>
      </w:r>
      <w:r w:rsidR="00FC3841">
        <w:rPr>
          <w:bCs/>
          <w:color w:val="000000"/>
        </w:rPr>
        <w:t xml:space="preserve"> and engaged. Where efforts are recognised and rewards, employees feel a greater sense of fairness and competence leading to increased motivation.</w:t>
      </w:r>
    </w:p>
    <w:p w14:paraId="5EA8BD50" w14:textId="1E5CBAFC" w:rsidR="002B42FD" w:rsidRDefault="002B42FD" w:rsidP="00720981">
      <w:pPr>
        <w:rPr>
          <w:bCs/>
          <w:color w:val="000000"/>
        </w:rPr>
      </w:pPr>
      <w:r>
        <w:rPr>
          <w:bCs/>
          <w:color w:val="000000"/>
        </w:rPr>
        <w:t>The Equity Theory</w:t>
      </w:r>
      <w:r w:rsidR="00977232">
        <w:rPr>
          <w:bCs/>
          <w:color w:val="000000"/>
        </w:rPr>
        <w:t xml:space="preserve"> (Adams, 1</w:t>
      </w:r>
      <w:r w:rsidR="00305F7C">
        <w:rPr>
          <w:bCs/>
          <w:color w:val="000000"/>
        </w:rPr>
        <w:t>96</w:t>
      </w:r>
      <w:r w:rsidR="00977232">
        <w:rPr>
          <w:bCs/>
          <w:color w:val="000000"/>
        </w:rPr>
        <w:t>3) states that workplace fairness is key for motivation and commitment. Again, when employees feel</w:t>
      </w:r>
      <w:r w:rsidR="002A2171">
        <w:rPr>
          <w:bCs/>
          <w:color w:val="000000"/>
        </w:rPr>
        <w:t xml:space="preserve"> that they are being treated equally they are more likely to feel engaged</w:t>
      </w:r>
      <w:r w:rsidR="009547D3">
        <w:rPr>
          <w:bCs/>
          <w:color w:val="000000"/>
        </w:rPr>
        <w:t>. Alternatively, inequality can lead to dissatisfaction, lower performance and increased turnover.</w:t>
      </w:r>
    </w:p>
    <w:p w14:paraId="153DBA17" w14:textId="2174E245" w:rsidR="00481AC2" w:rsidRDefault="00847C1B" w:rsidP="00720981">
      <w:pPr>
        <w:rPr>
          <w:bCs/>
          <w:color w:val="000000"/>
        </w:rPr>
      </w:pPr>
      <w:r>
        <w:rPr>
          <w:bCs/>
          <w:color w:val="000000"/>
        </w:rPr>
        <w:t>The Hierarchy of Needs (Maslow, 1943</w:t>
      </w:r>
      <w:r w:rsidR="001D56E1">
        <w:rPr>
          <w:bCs/>
          <w:color w:val="000000"/>
        </w:rPr>
        <w:t>)</w:t>
      </w:r>
      <w:r w:rsidR="00A54B67">
        <w:rPr>
          <w:bCs/>
          <w:color w:val="000000"/>
        </w:rPr>
        <w:t xml:space="preserve"> displays human needs in </w:t>
      </w:r>
      <w:r w:rsidR="00CB70AC">
        <w:rPr>
          <w:bCs/>
          <w:color w:val="000000"/>
        </w:rPr>
        <w:t>five</w:t>
      </w:r>
      <w:r w:rsidR="00A54B67">
        <w:rPr>
          <w:bCs/>
          <w:color w:val="000000"/>
        </w:rPr>
        <w:t xml:space="preserve"> stages</w:t>
      </w:r>
      <w:r w:rsidR="00E6705B">
        <w:rPr>
          <w:bCs/>
          <w:color w:val="000000"/>
        </w:rPr>
        <w:t xml:space="preserve">. </w:t>
      </w:r>
      <w:r w:rsidR="00481AC2">
        <w:rPr>
          <w:bCs/>
          <w:color w:val="000000"/>
        </w:rPr>
        <w:t xml:space="preserve">Within an organisation these </w:t>
      </w:r>
      <w:r w:rsidR="0056128D">
        <w:rPr>
          <w:bCs/>
          <w:color w:val="000000"/>
        </w:rPr>
        <w:t>begin with</w:t>
      </w:r>
      <w:r w:rsidR="002E7472">
        <w:rPr>
          <w:bCs/>
          <w:color w:val="000000"/>
        </w:rPr>
        <w:t xml:space="preserve"> Basic Needs (fair compensation, safe working conditions and resources, </w:t>
      </w:r>
      <w:r w:rsidR="0056128D">
        <w:rPr>
          <w:bCs/>
          <w:color w:val="000000"/>
        </w:rPr>
        <w:t>followed by</w:t>
      </w:r>
      <w:r w:rsidR="002E7472">
        <w:rPr>
          <w:bCs/>
          <w:color w:val="000000"/>
        </w:rPr>
        <w:t xml:space="preserve"> </w:t>
      </w:r>
      <w:r w:rsidR="003B5C7E">
        <w:rPr>
          <w:bCs/>
          <w:color w:val="000000"/>
        </w:rPr>
        <w:t xml:space="preserve">Safety (job security, benefits and a stable work environment). The </w:t>
      </w:r>
      <w:r w:rsidR="0056128D">
        <w:rPr>
          <w:bCs/>
          <w:color w:val="000000"/>
        </w:rPr>
        <w:t>next stage is</w:t>
      </w:r>
      <w:r w:rsidR="00E86F0C">
        <w:rPr>
          <w:bCs/>
          <w:color w:val="000000"/>
        </w:rPr>
        <w:t xml:space="preserve"> Belonging (community, teamwork and interpersonal relationships</w:t>
      </w:r>
      <w:r w:rsidR="00097113">
        <w:rPr>
          <w:bCs/>
          <w:color w:val="000000"/>
        </w:rPr>
        <w:t>)</w:t>
      </w:r>
      <w:r w:rsidR="00997886">
        <w:rPr>
          <w:bCs/>
          <w:color w:val="000000"/>
        </w:rPr>
        <w:t xml:space="preserve">, </w:t>
      </w:r>
      <w:r w:rsidR="00097113">
        <w:rPr>
          <w:bCs/>
          <w:color w:val="000000"/>
        </w:rPr>
        <w:t>followed by Esteem (recognition, career development</w:t>
      </w:r>
      <w:r w:rsidR="00D06BA3">
        <w:rPr>
          <w:bCs/>
          <w:color w:val="000000"/>
        </w:rPr>
        <w:t xml:space="preserve"> and respect), before the final stage of Self-Actualisation</w:t>
      </w:r>
      <w:r w:rsidR="00997886">
        <w:rPr>
          <w:bCs/>
          <w:color w:val="000000"/>
        </w:rPr>
        <w:t xml:space="preserve"> (personal growth and fulfilment).</w:t>
      </w:r>
    </w:p>
    <w:p w14:paraId="20549323" w14:textId="39CF22EA" w:rsidR="00BC6729" w:rsidRDefault="00BC6729" w:rsidP="00720981">
      <w:pPr>
        <w:rPr>
          <w:bCs/>
          <w:color w:val="000000"/>
        </w:rPr>
      </w:pPr>
      <w:r>
        <w:rPr>
          <w:bCs/>
          <w:color w:val="000000"/>
        </w:rPr>
        <w:t>Understanding the needs of t</w:t>
      </w:r>
      <w:r w:rsidR="00B76311">
        <w:rPr>
          <w:bCs/>
          <w:color w:val="000000"/>
        </w:rPr>
        <w:t>hose within the organisation helps businesses create a working environment that fosters increased engagement and productivity.</w:t>
      </w:r>
      <w:r w:rsidR="002E23E9">
        <w:rPr>
          <w:bCs/>
          <w:color w:val="000000"/>
        </w:rPr>
        <w:t xml:space="preserve"> These theories </w:t>
      </w:r>
      <w:r w:rsidR="0078041A">
        <w:rPr>
          <w:bCs/>
          <w:color w:val="000000"/>
        </w:rPr>
        <w:t>demonstrate that motivation within an organisation is not purely based on rewards and recognition, but also feeling connected</w:t>
      </w:r>
      <w:r w:rsidR="00113E7D">
        <w:rPr>
          <w:bCs/>
          <w:color w:val="000000"/>
        </w:rPr>
        <w:t xml:space="preserve">, fair treatment and enough freedom and resources to grow and develop. </w:t>
      </w:r>
    </w:p>
    <w:p w14:paraId="477CF9F3" w14:textId="048718FC" w:rsidR="00113E7D" w:rsidRDefault="00113E7D" w:rsidP="00720981">
      <w:pPr>
        <w:rPr>
          <w:bCs/>
          <w:color w:val="000000"/>
        </w:rPr>
      </w:pPr>
      <w:r>
        <w:rPr>
          <w:bCs/>
          <w:color w:val="000000"/>
        </w:rPr>
        <w:t xml:space="preserve">Working in recruitment and HR </w:t>
      </w:r>
      <w:r w:rsidR="00286549">
        <w:rPr>
          <w:bCs/>
          <w:color w:val="000000"/>
        </w:rPr>
        <w:t xml:space="preserve">within in local government, </w:t>
      </w:r>
      <w:r w:rsidR="00403697">
        <w:rPr>
          <w:bCs/>
          <w:color w:val="000000"/>
        </w:rPr>
        <w:t xml:space="preserve">where financial restrictions can result in hiring struggles, we must focus on other benefits that </w:t>
      </w:r>
      <w:r w:rsidR="00286549">
        <w:rPr>
          <w:bCs/>
          <w:color w:val="000000"/>
        </w:rPr>
        <w:t xml:space="preserve">candidates search for. These </w:t>
      </w:r>
      <w:r w:rsidR="00286549">
        <w:rPr>
          <w:bCs/>
          <w:color w:val="000000"/>
        </w:rPr>
        <w:lastRenderedPageBreak/>
        <w:t xml:space="preserve">include the impact that the role has on the community, </w:t>
      </w:r>
      <w:r w:rsidR="00A65EF7">
        <w:rPr>
          <w:bCs/>
          <w:color w:val="000000"/>
        </w:rPr>
        <w:t xml:space="preserve">career </w:t>
      </w:r>
      <w:r w:rsidR="0005692B">
        <w:rPr>
          <w:bCs/>
          <w:color w:val="000000"/>
        </w:rPr>
        <w:t xml:space="preserve">training and </w:t>
      </w:r>
      <w:r w:rsidR="00A65EF7">
        <w:rPr>
          <w:bCs/>
          <w:color w:val="000000"/>
        </w:rPr>
        <w:t>development, the sense of togetherness and community groups.</w:t>
      </w:r>
    </w:p>
    <w:p w14:paraId="21A0A298" w14:textId="470D7496" w:rsidR="00720981" w:rsidRPr="0049743D" w:rsidRDefault="002D4786" w:rsidP="00720981">
      <w:pPr>
        <w:rPr>
          <w:bCs/>
          <w:color w:val="000000"/>
        </w:rPr>
      </w:pPr>
      <w:r>
        <w:rPr>
          <w:bCs/>
          <w:color w:val="000000"/>
        </w:rPr>
        <w:t>Human and</w:t>
      </w:r>
      <w:r w:rsidR="00143C37">
        <w:rPr>
          <w:bCs/>
          <w:color w:val="000000"/>
        </w:rPr>
        <w:t xml:space="preserve"> business benefits and linked, where e</w:t>
      </w:r>
      <w:r w:rsidR="00BB385B">
        <w:rPr>
          <w:bCs/>
          <w:color w:val="000000"/>
        </w:rPr>
        <w:t>mployees feel included, valued and motivated which benefits the organisation</w:t>
      </w:r>
      <w:r w:rsidR="005C75D7">
        <w:rPr>
          <w:bCs/>
          <w:color w:val="000000"/>
        </w:rPr>
        <w:t xml:space="preserve"> through productivity, reduced </w:t>
      </w:r>
      <w:r w:rsidR="0049743D">
        <w:rPr>
          <w:bCs/>
          <w:color w:val="000000"/>
        </w:rPr>
        <w:t>absence and turnover and an improved reputation.</w:t>
      </w:r>
    </w:p>
    <w:p w14:paraId="1CE7C866" w14:textId="77777777" w:rsidR="00720981" w:rsidRPr="00117FA9" w:rsidRDefault="00720981" w:rsidP="00720981">
      <w:pPr>
        <w:rPr>
          <w:b/>
          <w:color w:val="000000"/>
        </w:rPr>
      </w:pPr>
    </w:p>
    <w:p w14:paraId="24082472" w14:textId="77777777" w:rsidR="00E61E7B" w:rsidRDefault="00E61E7B" w:rsidP="00723D8A">
      <w:pPr>
        <w:pStyle w:val="Nornal"/>
        <w:spacing w:after="0" w:line="240" w:lineRule="auto"/>
        <w:rPr>
          <w:rFonts w:asciiTheme="minorHAnsi" w:hAnsiTheme="minorHAnsi"/>
          <w:color w:val="000000" w:themeColor="text1"/>
        </w:rPr>
      </w:pPr>
      <w:bookmarkStart w:id="1" w:name="_Hlk159579697"/>
    </w:p>
    <w:p w14:paraId="5C8FC177" w14:textId="3E341D3D" w:rsidR="00262904" w:rsidRDefault="00720981" w:rsidP="00E61E7B">
      <w:pPr>
        <w:pStyle w:val="Nornal"/>
        <w:spacing w:after="0" w:line="240" w:lineRule="auto"/>
        <w:rPr>
          <w:rFonts w:asciiTheme="minorHAnsi" w:hAnsiTheme="minorHAnsi"/>
          <w:b/>
          <w:bCs/>
          <w:color w:val="000000" w:themeColor="text1"/>
        </w:rPr>
      </w:pPr>
      <w:r w:rsidRPr="00E61E7B">
        <w:rPr>
          <w:rFonts w:asciiTheme="minorHAnsi" w:hAnsiTheme="minorHAnsi"/>
          <w:b/>
          <w:bCs/>
          <w:color w:val="000000" w:themeColor="text1"/>
        </w:rPr>
        <w:t>AC 2.2</w:t>
      </w:r>
      <w:bookmarkEnd w:id="1"/>
    </w:p>
    <w:p w14:paraId="26A7D87B" w14:textId="77777777" w:rsidR="00E61E7B" w:rsidRPr="00E61E7B" w:rsidRDefault="00E61E7B" w:rsidP="00E61E7B">
      <w:pPr>
        <w:pStyle w:val="Nornal"/>
        <w:spacing w:after="0" w:line="240" w:lineRule="auto"/>
        <w:rPr>
          <w:rFonts w:asciiTheme="minorHAnsi" w:hAnsiTheme="minorHAnsi"/>
          <w:b/>
          <w:bCs/>
          <w:color w:val="000000"/>
        </w:rPr>
      </w:pPr>
    </w:p>
    <w:p w14:paraId="3A963654" w14:textId="05B94DF1" w:rsidR="00262904" w:rsidRDefault="00136504" w:rsidP="00262904">
      <w:pPr>
        <w:rPr>
          <w:bCs/>
          <w:color w:val="000000"/>
        </w:rPr>
      </w:pPr>
      <w:r>
        <w:rPr>
          <w:bCs/>
          <w:color w:val="000000"/>
        </w:rPr>
        <w:t>Three core areas must be utilised when designing inclusive initiatives.</w:t>
      </w:r>
      <w:r w:rsidR="007847A0">
        <w:rPr>
          <w:bCs/>
          <w:color w:val="000000"/>
        </w:rPr>
        <w:t xml:space="preserve"> </w:t>
      </w:r>
      <w:r w:rsidR="00A70F14">
        <w:rPr>
          <w:bCs/>
          <w:color w:val="000000"/>
        </w:rPr>
        <w:t>Primarily,</w:t>
      </w:r>
      <w:r w:rsidR="0067603B">
        <w:rPr>
          <w:bCs/>
          <w:color w:val="000000"/>
        </w:rPr>
        <w:t xml:space="preserve"> it would be beneficial to conduct assess</w:t>
      </w:r>
      <w:r w:rsidR="002A51A1">
        <w:rPr>
          <w:bCs/>
          <w:color w:val="000000"/>
        </w:rPr>
        <w:t xml:space="preserve">ments with a diverse range of backgrounds through focus groups or surveys </w:t>
      </w:r>
      <w:r w:rsidR="00A70F14">
        <w:rPr>
          <w:bCs/>
          <w:color w:val="000000"/>
        </w:rPr>
        <w:t xml:space="preserve">to </w:t>
      </w:r>
      <w:r w:rsidR="002A51A1">
        <w:rPr>
          <w:bCs/>
          <w:color w:val="000000"/>
        </w:rPr>
        <w:t>understand individual and group challenges and needs</w:t>
      </w:r>
      <w:r w:rsidR="0008277A">
        <w:rPr>
          <w:bCs/>
          <w:color w:val="000000"/>
        </w:rPr>
        <w:t xml:space="preserve">. For example, a survey based on leadership development opportunities could </w:t>
      </w:r>
      <w:r w:rsidR="00CE3A88">
        <w:rPr>
          <w:bCs/>
          <w:color w:val="000000"/>
        </w:rPr>
        <w:t>help to identify where barriers are experienced lead</w:t>
      </w:r>
      <w:r w:rsidR="00A70F14">
        <w:rPr>
          <w:bCs/>
          <w:color w:val="000000"/>
        </w:rPr>
        <w:t>ing</w:t>
      </w:r>
      <w:r w:rsidR="00CE3A88">
        <w:rPr>
          <w:bCs/>
          <w:color w:val="000000"/>
        </w:rPr>
        <w:t xml:space="preserve"> to a more focused mentoring p</w:t>
      </w:r>
      <w:r w:rsidR="00A445B3">
        <w:rPr>
          <w:bCs/>
          <w:color w:val="000000"/>
        </w:rPr>
        <w:t>rogramme, or bias training</w:t>
      </w:r>
      <w:r w:rsidR="0027227A">
        <w:rPr>
          <w:bCs/>
          <w:color w:val="000000"/>
        </w:rPr>
        <w:t xml:space="preserve"> (Shore, 2011).</w:t>
      </w:r>
    </w:p>
    <w:p w14:paraId="347708AA" w14:textId="3A446BA5" w:rsidR="00A445B3" w:rsidRDefault="00A70F14" w:rsidP="00262904">
      <w:pPr>
        <w:rPr>
          <w:bCs/>
          <w:color w:val="000000"/>
        </w:rPr>
      </w:pPr>
      <w:r>
        <w:rPr>
          <w:bCs/>
          <w:color w:val="000000"/>
        </w:rPr>
        <w:t>It</w:t>
      </w:r>
      <w:r w:rsidR="00A445B3">
        <w:rPr>
          <w:bCs/>
          <w:color w:val="000000"/>
        </w:rPr>
        <w:t xml:space="preserve"> would be valuable to involve a diverse team</w:t>
      </w:r>
      <w:r w:rsidR="00D24790">
        <w:rPr>
          <w:bCs/>
          <w:color w:val="000000"/>
        </w:rPr>
        <w:t xml:space="preserve"> to ensure that a range of perspectives are gathered. An example would be</w:t>
      </w:r>
      <w:r w:rsidR="00B24B16">
        <w:rPr>
          <w:bCs/>
          <w:color w:val="000000"/>
        </w:rPr>
        <w:t xml:space="preserve"> working with employees with disabilities or various work-life balances when creating a wellness program to ensure </w:t>
      </w:r>
      <w:r>
        <w:rPr>
          <w:bCs/>
          <w:color w:val="000000"/>
        </w:rPr>
        <w:t>suitability</w:t>
      </w:r>
      <w:r w:rsidR="003C73BD">
        <w:rPr>
          <w:bCs/>
          <w:color w:val="000000"/>
        </w:rPr>
        <w:t xml:space="preserve"> (Binns, 2015)</w:t>
      </w:r>
      <w:r w:rsidR="00B24B16">
        <w:rPr>
          <w:bCs/>
          <w:color w:val="000000"/>
        </w:rPr>
        <w:t>.</w:t>
      </w:r>
    </w:p>
    <w:p w14:paraId="7F202F1D" w14:textId="7A0A0EED" w:rsidR="00B24B16" w:rsidRDefault="003C3E65" w:rsidP="00262904">
      <w:pPr>
        <w:rPr>
          <w:bCs/>
          <w:color w:val="000000"/>
        </w:rPr>
      </w:pPr>
      <w:r>
        <w:rPr>
          <w:bCs/>
          <w:color w:val="000000"/>
        </w:rPr>
        <w:t>Accessibility is key to ensure success</w:t>
      </w:r>
      <w:r w:rsidR="00A70F14">
        <w:rPr>
          <w:bCs/>
          <w:color w:val="000000"/>
        </w:rPr>
        <w:t>. I</w:t>
      </w:r>
      <w:r>
        <w:rPr>
          <w:bCs/>
          <w:color w:val="000000"/>
        </w:rPr>
        <w:t>nitiative</w:t>
      </w:r>
      <w:r w:rsidR="00A70F14">
        <w:rPr>
          <w:bCs/>
          <w:color w:val="000000"/>
        </w:rPr>
        <w:t>s</w:t>
      </w:r>
      <w:r>
        <w:rPr>
          <w:bCs/>
          <w:color w:val="000000"/>
        </w:rPr>
        <w:t xml:space="preserve"> must be accessible</w:t>
      </w:r>
      <w:r w:rsidR="00A70F14">
        <w:rPr>
          <w:bCs/>
          <w:color w:val="000000"/>
        </w:rPr>
        <w:t>,</w:t>
      </w:r>
      <w:r>
        <w:rPr>
          <w:bCs/>
          <w:color w:val="000000"/>
        </w:rPr>
        <w:t xml:space="preserve"> consider</w:t>
      </w:r>
      <w:r w:rsidR="00A70F14">
        <w:rPr>
          <w:bCs/>
          <w:color w:val="000000"/>
        </w:rPr>
        <w:t>ing</w:t>
      </w:r>
      <w:r>
        <w:rPr>
          <w:bCs/>
          <w:color w:val="000000"/>
        </w:rPr>
        <w:t xml:space="preserve"> various needs</w:t>
      </w:r>
      <w:r w:rsidR="003C73BD">
        <w:rPr>
          <w:bCs/>
          <w:color w:val="000000"/>
        </w:rPr>
        <w:t xml:space="preserve"> (Rose and Meyer</w:t>
      </w:r>
      <w:r w:rsidR="005E4538">
        <w:rPr>
          <w:bCs/>
          <w:color w:val="000000"/>
        </w:rPr>
        <w:t>, 2006)</w:t>
      </w:r>
      <w:r w:rsidR="007E67A9">
        <w:rPr>
          <w:bCs/>
          <w:color w:val="000000"/>
        </w:rPr>
        <w:t xml:space="preserve">. </w:t>
      </w:r>
      <w:r w:rsidR="00A70F14">
        <w:rPr>
          <w:bCs/>
          <w:color w:val="000000"/>
        </w:rPr>
        <w:t xml:space="preserve">The initiative should have a fully accessible </w:t>
      </w:r>
      <w:r w:rsidR="00F13DE3">
        <w:rPr>
          <w:bCs/>
          <w:color w:val="000000"/>
        </w:rPr>
        <w:t>and flexible format.</w:t>
      </w:r>
      <w:r w:rsidR="00F46969">
        <w:rPr>
          <w:bCs/>
          <w:color w:val="000000"/>
        </w:rPr>
        <w:t xml:space="preserve"> An example of th</w:t>
      </w:r>
      <w:r w:rsidR="00766529">
        <w:rPr>
          <w:bCs/>
          <w:color w:val="000000"/>
        </w:rPr>
        <w:t>is is ensuring that online training includes subtitles</w:t>
      </w:r>
      <w:r w:rsidR="00716445">
        <w:rPr>
          <w:bCs/>
          <w:color w:val="000000"/>
        </w:rPr>
        <w:t>, enlarged text and a range of learning styles.</w:t>
      </w:r>
    </w:p>
    <w:p w14:paraId="00A71F4E" w14:textId="326A0C4D" w:rsidR="00E00E4E" w:rsidRDefault="00F13DE3" w:rsidP="00262904">
      <w:pPr>
        <w:rPr>
          <w:bCs/>
          <w:color w:val="000000"/>
        </w:rPr>
      </w:pPr>
      <w:r>
        <w:rPr>
          <w:bCs/>
          <w:color w:val="000000"/>
        </w:rPr>
        <w:t xml:space="preserve">Tracking </w:t>
      </w:r>
      <w:r w:rsidR="00B22EB9">
        <w:rPr>
          <w:bCs/>
          <w:color w:val="000000"/>
        </w:rPr>
        <w:t xml:space="preserve">participation across the full demographic is essential </w:t>
      </w:r>
      <w:r w:rsidR="00B72A57">
        <w:rPr>
          <w:bCs/>
          <w:color w:val="000000"/>
        </w:rPr>
        <w:t>(Nishi</w:t>
      </w:r>
      <w:r w:rsidR="001649D9">
        <w:rPr>
          <w:bCs/>
          <w:color w:val="000000"/>
        </w:rPr>
        <w:t>i, 2013)</w:t>
      </w:r>
      <w:r w:rsidR="006C4406">
        <w:rPr>
          <w:bCs/>
          <w:color w:val="000000"/>
        </w:rPr>
        <w:t xml:space="preserve">. </w:t>
      </w:r>
      <w:r w:rsidR="00284373">
        <w:rPr>
          <w:bCs/>
          <w:color w:val="000000"/>
        </w:rPr>
        <w:t>By identifying under-represented groups</w:t>
      </w:r>
      <w:r w:rsidR="00281B82">
        <w:rPr>
          <w:bCs/>
          <w:color w:val="000000"/>
        </w:rPr>
        <w:t xml:space="preserve">, the </w:t>
      </w:r>
      <w:r w:rsidR="00D41D6F">
        <w:rPr>
          <w:bCs/>
          <w:color w:val="000000"/>
        </w:rPr>
        <w:t>initiative can then be adapted to suit</w:t>
      </w:r>
      <w:r w:rsidR="00680711">
        <w:rPr>
          <w:bCs/>
          <w:color w:val="000000"/>
        </w:rPr>
        <w:t>. A wellbeing programme may, for example, be unsuccessful with part-time employees or</w:t>
      </w:r>
      <w:r w:rsidR="00CB77BE">
        <w:rPr>
          <w:bCs/>
          <w:color w:val="000000"/>
        </w:rPr>
        <w:t xml:space="preserve"> global majorities as it has not been designed to suit their needs.</w:t>
      </w:r>
    </w:p>
    <w:p w14:paraId="070AD981" w14:textId="03B76604" w:rsidR="00CB77BE" w:rsidRDefault="00CB77BE" w:rsidP="00262904">
      <w:pPr>
        <w:rPr>
          <w:bCs/>
          <w:color w:val="000000"/>
        </w:rPr>
      </w:pPr>
      <w:r>
        <w:rPr>
          <w:bCs/>
          <w:color w:val="000000"/>
        </w:rPr>
        <w:t xml:space="preserve">Feedback through surveys, forums or </w:t>
      </w:r>
      <w:r w:rsidR="001C0BAF">
        <w:rPr>
          <w:bCs/>
          <w:color w:val="000000"/>
        </w:rPr>
        <w:t>one-to-one meetings are key to monitoring success. Feedback channels must be open to all</w:t>
      </w:r>
      <w:r w:rsidR="00956127">
        <w:rPr>
          <w:bCs/>
          <w:color w:val="000000"/>
        </w:rPr>
        <w:t xml:space="preserve"> and fully accessible</w:t>
      </w:r>
      <w:r w:rsidR="001649D9">
        <w:rPr>
          <w:bCs/>
          <w:color w:val="000000"/>
        </w:rPr>
        <w:t xml:space="preserve"> (Kernan and Hanges, 2002)</w:t>
      </w:r>
      <w:r w:rsidR="00956127">
        <w:rPr>
          <w:bCs/>
          <w:color w:val="000000"/>
        </w:rPr>
        <w:t xml:space="preserve">. It would be beneficial to schedule regular check-ins </w:t>
      </w:r>
      <w:r w:rsidR="00756E7A">
        <w:rPr>
          <w:bCs/>
          <w:color w:val="000000"/>
        </w:rPr>
        <w:t xml:space="preserve">to </w:t>
      </w:r>
      <w:r w:rsidR="005562FB">
        <w:rPr>
          <w:bCs/>
          <w:color w:val="000000"/>
        </w:rPr>
        <w:t>assess success and that it is meeting the diverse needs of the organisation</w:t>
      </w:r>
      <w:r w:rsidR="005A5048">
        <w:rPr>
          <w:bCs/>
          <w:color w:val="000000"/>
        </w:rPr>
        <w:t>.</w:t>
      </w:r>
    </w:p>
    <w:p w14:paraId="6B9355CD" w14:textId="78324C8B" w:rsidR="005A5048" w:rsidRDefault="00756E7A" w:rsidP="00262904">
      <w:pPr>
        <w:rPr>
          <w:bCs/>
          <w:color w:val="000000"/>
        </w:rPr>
      </w:pPr>
      <w:r>
        <w:rPr>
          <w:bCs/>
          <w:color w:val="000000"/>
        </w:rPr>
        <w:t>Following the launch</w:t>
      </w:r>
      <w:r w:rsidR="005A5048">
        <w:rPr>
          <w:bCs/>
          <w:color w:val="000000"/>
        </w:rPr>
        <w:t xml:space="preserve">, outcomes must be assessed. </w:t>
      </w:r>
      <w:r w:rsidR="009B5239">
        <w:rPr>
          <w:bCs/>
          <w:color w:val="000000"/>
        </w:rPr>
        <w:t>Participation can be reviewed, along with retention or promotion data</w:t>
      </w:r>
      <w:r w:rsidR="006343C0">
        <w:rPr>
          <w:bCs/>
          <w:color w:val="000000"/>
        </w:rPr>
        <w:t xml:space="preserve"> along with uptake </w:t>
      </w:r>
      <w:r w:rsidR="001649D9">
        <w:rPr>
          <w:bCs/>
          <w:color w:val="000000"/>
        </w:rPr>
        <w:t>(Robertson, 2006)</w:t>
      </w:r>
      <w:r w:rsidR="00457F4F">
        <w:rPr>
          <w:bCs/>
          <w:color w:val="000000"/>
        </w:rPr>
        <w:t xml:space="preserve">. For example, if a </w:t>
      </w:r>
      <w:r w:rsidR="009F6E2D">
        <w:rPr>
          <w:bCs/>
          <w:color w:val="000000"/>
        </w:rPr>
        <w:t>mentoring program was designed to increase development opportunities, how many employees have applied for more senior roles internally and been successful.</w:t>
      </w:r>
    </w:p>
    <w:p w14:paraId="208827BE" w14:textId="42B57944" w:rsidR="00B128A6" w:rsidRDefault="00B128A6" w:rsidP="00262904">
      <w:pPr>
        <w:rPr>
          <w:bCs/>
          <w:color w:val="000000"/>
        </w:rPr>
      </w:pPr>
      <w:r>
        <w:rPr>
          <w:bCs/>
          <w:color w:val="000000"/>
        </w:rPr>
        <w:t>Finally, continuous improvement must be considered to avoid stagnation</w:t>
      </w:r>
      <w:r w:rsidR="005062A6">
        <w:rPr>
          <w:bCs/>
          <w:color w:val="000000"/>
        </w:rPr>
        <w:t xml:space="preserve">. This can be achieved through regular reviews, allowing adjustments to be made following feedback and </w:t>
      </w:r>
      <w:r w:rsidR="00B94465">
        <w:rPr>
          <w:bCs/>
          <w:color w:val="000000"/>
        </w:rPr>
        <w:t xml:space="preserve">results </w:t>
      </w:r>
      <w:r w:rsidR="00756E7A">
        <w:rPr>
          <w:bCs/>
          <w:color w:val="000000"/>
        </w:rPr>
        <w:t>(</w:t>
      </w:r>
      <w:r w:rsidR="001649D9">
        <w:rPr>
          <w:bCs/>
          <w:color w:val="000000"/>
        </w:rPr>
        <w:t>Gonzalez and DeNisi, 2009)</w:t>
      </w:r>
      <w:r w:rsidR="005062A6">
        <w:rPr>
          <w:bCs/>
          <w:color w:val="000000"/>
        </w:rPr>
        <w:t xml:space="preserve">. For example, </w:t>
      </w:r>
      <w:r w:rsidR="00C653A9">
        <w:rPr>
          <w:bCs/>
          <w:color w:val="000000"/>
        </w:rPr>
        <w:t xml:space="preserve">if employee feedback reveals that there are accessibility concerns, then the data </w:t>
      </w:r>
      <w:r w:rsidR="00BC5443">
        <w:rPr>
          <w:bCs/>
          <w:color w:val="000000"/>
        </w:rPr>
        <w:t>can be used to make suitable adjustments to accommodate a more diverse group.</w:t>
      </w:r>
    </w:p>
    <w:p w14:paraId="732D7273" w14:textId="156CF661" w:rsidR="00BC5443" w:rsidRPr="00B70885" w:rsidRDefault="00BC5443" w:rsidP="00262904">
      <w:pPr>
        <w:rPr>
          <w:bCs/>
          <w:color w:val="000000"/>
        </w:rPr>
      </w:pPr>
      <w:r>
        <w:rPr>
          <w:bCs/>
          <w:color w:val="000000"/>
        </w:rPr>
        <w:t>Through</w:t>
      </w:r>
      <w:r w:rsidR="007D5C59">
        <w:rPr>
          <w:bCs/>
          <w:color w:val="000000"/>
        </w:rPr>
        <w:t xml:space="preserve"> diverse engagement, participation monitoring and regular reviews, </w:t>
      </w:r>
      <w:r w:rsidR="00960EE9">
        <w:rPr>
          <w:bCs/>
          <w:color w:val="000000"/>
        </w:rPr>
        <w:t>inclusive initiative can be created that support all employees effectively.</w:t>
      </w:r>
    </w:p>
    <w:p w14:paraId="4B9042E2" w14:textId="77777777" w:rsidR="00720981" w:rsidRPr="00EA58F8" w:rsidRDefault="00720981" w:rsidP="00EA58F8">
      <w:pPr>
        <w:rPr>
          <w:b/>
          <w:color w:val="000000"/>
        </w:rPr>
      </w:pPr>
    </w:p>
    <w:p w14:paraId="70DC7E58" w14:textId="395599D2" w:rsidR="00720981" w:rsidRPr="00E61E7B" w:rsidRDefault="00720981" w:rsidP="00723D8A">
      <w:pPr>
        <w:pStyle w:val="Nornal"/>
        <w:spacing w:after="0" w:line="240" w:lineRule="auto"/>
        <w:rPr>
          <w:rFonts w:asciiTheme="minorHAnsi" w:hAnsiTheme="minorHAnsi"/>
          <w:b/>
          <w:bCs/>
          <w:color w:val="000000"/>
        </w:rPr>
      </w:pPr>
      <w:r w:rsidRPr="00E61E7B">
        <w:rPr>
          <w:rFonts w:asciiTheme="minorHAnsi" w:hAnsiTheme="minorHAnsi"/>
          <w:b/>
          <w:bCs/>
          <w:color w:val="000000"/>
        </w:rPr>
        <w:lastRenderedPageBreak/>
        <w:t>AC 2.3</w:t>
      </w:r>
    </w:p>
    <w:p w14:paraId="343F7CDD" w14:textId="77777777" w:rsidR="00684EB0" w:rsidRDefault="00684EB0" w:rsidP="00684EB0">
      <w:pPr>
        <w:pStyle w:val="Nornal"/>
        <w:spacing w:after="0" w:line="240" w:lineRule="auto"/>
        <w:rPr>
          <w:rFonts w:asciiTheme="minorHAnsi" w:hAnsiTheme="minorHAnsi"/>
          <w:color w:val="000000"/>
        </w:rPr>
      </w:pPr>
    </w:p>
    <w:p w14:paraId="7979464F" w14:textId="676F752B" w:rsidR="00720981" w:rsidRDefault="00122D2F" w:rsidP="00684EB0">
      <w:pPr>
        <w:rPr>
          <w:bCs/>
          <w:color w:val="000000"/>
        </w:rPr>
      </w:pPr>
      <w:r>
        <w:rPr>
          <w:bCs/>
          <w:color w:val="000000"/>
        </w:rPr>
        <w:t>I strive to be</w:t>
      </w:r>
      <w:r w:rsidR="00AF7FDA">
        <w:rPr>
          <w:bCs/>
          <w:color w:val="000000"/>
        </w:rPr>
        <w:t xml:space="preserve"> inclusive</w:t>
      </w:r>
      <w:r w:rsidR="009F436C">
        <w:rPr>
          <w:bCs/>
          <w:color w:val="000000"/>
        </w:rPr>
        <w:t xml:space="preserve">, ensuring that team members participate in </w:t>
      </w:r>
      <w:r w:rsidR="00610C43">
        <w:rPr>
          <w:bCs/>
          <w:color w:val="000000"/>
        </w:rPr>
        <w:t>meetings</w:t>
      </w:r>
      <w:r w:rsidR="009F436C">
        <w:rPr>
          <w:bCs/>
          <w:color w:val="000000"/>
        </w:rPr>
        <w:t xml:space="preserve"> to encouraging </w:t>
      </w:r>
      <w:r w:rsidR="00610C43">
        <w:rPr>
          <w:bCs/>
          <w:color w:val="000000"/>
        </w:rPr>
        <w:t xml:space="preserve">engagement in discussions and decision making. </w:t>
      </w:r>
      <w:r w:rsidR="00C556C6">
        <w:rPr>
          <w:bCs/>
          <w:color w:val="000000"/>
        </w:rPr>
        <w:t>Using a</w:t>
      </w:r>
      <w:r w:rsidR="001E6E29">
        <w:rPr>
          <w:bCs/>
          <w:color w:val="000000"/>
        </w:rPr>
        <w:t xml:space="preserve"> range of </w:t>
      </w:r>
      <w:r w:rsidR="00C556C6">
        <w:rPr>
          <w:bCs/>
          <w:color w:val="000000"/>
        </w:rPr>
        <w:t>questioning techniques</w:t>
      </w:r>
      <w:r w:rsidR="001E6E29">
        <w:rPr>
          <w:bCs/>
          <w:color w:val="000000"/>
        </w:rPr>
        <w:t xml:space="preserve"> </w:t>
      </w:r>
      <w:r w:rsidR="00C556C6">
        <w:rPr>
          <w:bCs/>
          <w:color w:val="000000"/>
        </w:rPr>
        <w:t>(</w:t>
      </w:r>
      <w:r w:rsidR="001E6E29">
        <w:rPr>
          <w:bCs/>
          <w:color w:val="000000"/>
        </w:rPr>
        <w:t>direct</w:t>
      </w:r>
      <w:r w:rsidR="008F783F">
        <w:rPr>
          <w:bCs/>
          <w:color w:val="000000"/>
        </w:rPr>
        <w:t>, open</w:t>
      </w:r>
      <w:r w:rsidR="00246FAB">
        <w:rPr>
          <w:bCs/>
          <w:color w:val="000000"/>
        </w:rPr>
        <w:t xml:space="preserve"> questions</w:t>
      </w:r>
      <w:r w:rsidR="008F783F">
        <w:rPr>
          <w:bCs/>
          <w:color w:val="000000"/>
        </w:rPr>
        <w:t>, rhetorical,</w:t>
      </w:r>
      <w:r w:rsidR="00246FAB">
        <w:rPr>
          <w:bCs/>
          <w:color w:val="000000"/>
        </w:rPr>
        <w:t xml:space="preserve"> </w:t>
      </w:r>
      <w:r w:rsidR="008F783F">
        <w:rPr>
          <w:bCs/>
          <w:color w:val="000000"/>
        </w:rPr>
        <w:t>call and response</w:t>
      </w:r>
      <w:r w:rsidR="00C556C6">
        <w:rPr>
          <w:bCs/>
          <w:color w:val="000000"/>
        </w:rPr>
        <w:t>)</w:t>
      </w:r>
      <w:r w:rsidR="007325B9">
        <w:rPr>
          <w:bCs/>
          <w:color w:val="000000"/>
        </w:rPr>
        <w:t xml:space="preserve"> to enhance engagement</w:t>
      </w:r>
      <w:r w:rsidR="00C556C6">
        <w:rPr>
          <w:bCs/>
          <w:color w:val="000000"/>
        </w:rPr>
        <w:t>,</w:t>
      </w:r>
      <w:r w:rsidR="007325B9">
        <w:rPr>
          <w:bCs/>
          <w:color w:val="000000"/>
        </w:rPr>
        <w:t xml:space="preserve"> encourag</w:t>
      </w:r>
      <w:r w:rsidR="00C556C6">
        <w:rPr>
          <w:bCs/>
          <w:color w:val="000000"/>
        </w:rPr>
        <w:t>ing</w:t>
      </w:r>
      <w:r w:rsidR="007325B9">
        <w:rPr>
          <w:bCs/>
          <w:color w:val="000000"/>
        </w:rPr>
        <w:t xml:space="preserve"> quieter </w:t>
      </w:r>
      <w:r w:rsidR="00C556C6">
        <w:rPr>
          <w:bCs/>
          <w:color w:val="000000"/>
        </w:rPr>
        <w:t xml:space="preserve">team </w:t>
      </w:r>
      <w:r w:rsidR="007325B9">
        <w:rPr>
          <w:bCs/>
          <w:color w:val="000000"/>
        </w:rPr>
        <w:t>members to share their thoughts</w:t>
      </w:r>
      <w:r w:rsidR="00C556C6">
        <w:rPr>
          <w:bCs/>
          <w:color w:val="000000"/>
        </w:rPr>
        <w:t>,</w:t>
      </w:r>
      <w:r w:rsidR="007325B9">
        <w:rPr>
          <w:bCs/>
          <w:color w:val="000000"/>
        </w:rPr>
        <w:t xml:space="preserve"> lead</w:t>
      </w:r>
      <w:r w:rsidR="00C556C6">
        <w:rPr>
          <w:bCs/>
          <w:color w:val="000000"/>
        </w:rPr>
        <w:t>ing</w:t>
      </w:r>
      <w:r w:rsidR="007325B9">
        <w:rPr>
          <w:bCs/>
          <w:color w:val="000000"/>
        </w:rPr>
        <w:t xml:space="preserve"> to valuable insights</w:t>
      </w:r>
      <w:r w:rsidR="00064719">
        <w:rPr>
          <w:bCs/>
          <w:color w:val="000000"/>
        </w:rPr>
        <w:t xml:space="preserve"> </w:t>
      </w:r>
      <w:r w:rsidR="00C556C6">
        <w:rPr>
          <w:bCs/>
          <w:color w:val="000000"/>
        </w:rPr>
        <w:t xml:space="preserve">and </w:t>
      </w:r>
      <w:r w:rsidR="00064719">
        <w:rPr>
          <w:bCs/>
          <w:color w:val="000000"/>
        </w:rPr>
        <w:t>strengthen</w:t>
      </w:r>
      <w:r w:rsidR="00C556C6">
        <w:rPr>
          <w:bCs/>
          <w:color w:val="000000"/>
        </w:rPr>
        <w:t>ing</w:t>
      </w:r>
      <w:r w:rsidR="00064719">
        <w:rPr>
          <w:bCs/>
          <w:color w:val="000000"/>
        </w:rPr>
        <w:t xml:space="preserve"> our team projects.</w:t>
      </w:r>
    </w:p>
    <w:p w14:paraId="730BF722" w14:textId="6BDB0E9C" w:rsidR="00064719" w:rsidRDefault="00064719" w:rsidP="00684EB0">
      <w:pPr>
        <w:rPr>
          <w:bCs/>
          <w:color w:val="000000"/>
        </w:rPr>
      </w:pPr>
      <w:r>
        <w:rPr>
          <w:bCs/>
          <w:color w:val="000000"/>
        </w:rPr>
        <w:t xml:space="preserve">I </w:t>
      </w:r>
      <w:r w:rsidR="00C556C6">
        <w:rPr>
          <w:bCs/>
          <w:color w:val="000000"/>
        </w:rPr>
        <w:t>create</w:t>
      </w:r>
      <w:r>
        <w:rPr>
          <w:bCs/>
          <w:color w:val="000000"/>
        </w:rPr>
        <w:t xml:space="preserve"> an inclusive space </w:t>
      </w:r>
      <w:r w:rsidR="00F30F42">
        <w:rPr>
          <w:bCs/>
          <w:color w:val="000000"/>
        </w:rPr>
        <w:t>to allow diverse perspectives to be listened to and discussed</w:t>
      </w:r>
      <w:r w:rsidR="00D612ED">
        <w:rPr>
          <w:bCs/>
          <w:color w:val="000000"/>
        </w:rPr>
        <w:t xml:space="preserve">. </w:t>
      </w:r>
      <w:r w:rsidR="00C556C6">
        <w:rPr>
          <w:bCs/>
          <w:color w:val="000000"/>
        </w:rPr>
        <w:t>S</w:t>
      </w:r>
      <w:r w:rsidR="00D612ED">
        <w:rPr>
          <w:bCs/>
          <w:color w:val="000000"/>
        </w:rPr>
        <w:t>har</w:t>
      </w:r>
      <w:r w:rsidR="00C556C6">
        <w:rPr>
          <w:bCs/>
          <w:color w:val="000000"/>
        </w:rPr>
        <w:t>ing</w:t>
      </w:r>
      <w:r w:rsidR="00D612ED">
        <w:rPr>
          <w:bCs/>
          <w:color w:val="000000"/>
        </w:rPr>
        <w:t xml:space="preserve"> responsibilities fairly and communicat</w:t>
      </w:r>
      <w:r w:rsidR="00C556C6">
        <w:rPr>
          <w:bCs/>
          <w:color w:val="000000"/>
        </w:rPr>
        <w:t>ing</w:t>
      </w:r>
      <w:r w:rsidR="00D612ED">
        <w:rPr>
          <w:bCs/>
          <w:color w:val="000000"/>
        </w:rPr>
        <w:t xml:space="preserve"> openly to avoid misunderstandings</w:t>
      </w:r>
      <w:r w:rsidR="001D034A">
        <w:rPr>
          <w:bCs/>
          <w:color w:val="000000"/>
        </w:rPr>
        <w:t xml:space="preserve">. When </w:t>
      </w:r>
      <w:r w:rsidR="00C556C6">
        <w:rPr>
          <w:bCs/>
          <w:color w:val="000000"/>
        </w:rPr>
        <w:t>required to</w:t>
      </w:r>
      <w:r w:rsidR="001D034A">
        <w:rPr>
          <w:bCs/>
          <w:color w:val="000000"/>
        </w:rPr>
        <w:t xml:space="preserve">, I investigate, hear </w:t>
      </w:r>
      <w:r w:rsidR="00B67F2B">
        <w:rPr>
          <w:bCs/>
          <w:color w:val="000000"/>
        </w:rPr>
        <w:t>all sides and aim for a compromise</w:t>
      </w:r>
      <w:r w:rsidR="00C556C6">
        <w:rPr>
          <w:bCs/>
          <w:color w:val="000000"/>
        </w:rPr>
        <w:t>,</w:t>
      </w:r>
      <w:r w:rsidR="00B67F2B">
        <w:rPr>
          <w:bCs/>
          <w:color w:val="000000"/>
        </w:rPr>
        <w:t xml:space="preserve"> maintain</w:t>
      </w:r>
      <w:r w:rsidR="00C556C6">
        <w:rPr>
          <w:bCs/>
          <w:color w:val="000000"/>
        </w:rPr>
        <w:t>ing</w:t>
      </w:r>
      <w:r w:rsidR="00B67F2B">
        <w:rPr>
          <w:bCs/>
          <w:color w:val="000000"/>
        </w:rPr>
        <w:t xml:space="preserve"> a positive working environment.</w:t>
      </w:r>
    </w:p>
    <w:p w14:paraId="7AB65B17" w14:textId="26340534" w:rsidR="00B67F2B" w:rsidRDefault="00D04674" w:rsidP="00684EB0">
      <w:pPr>
        <w:rPr>
          <w:bCs/>
          <w:color w:val="000000"/>
        </w:rPr>
      </w:pPr>
      <w:r>
        <w:rPr>
          <w:bCs/>
          <w:color w:val="000000"/>
        </w:rPr>
        <w:t xml:space="preserve">Through holding regular meetings and </w:t>
      </w:r>
      <w:r w:rsidR="00756888">
        <w:rPr>
          <w:bCs/>
          <w:color w:val="000000"/>
        </w:rPr>
        <w:t>1-2-1</w:t>
      </w:r>
      <w:r>
        <w:rPr>
          <w:bCs/>
          <w:color w:val="000000"/>
        </w:rPr>
        <w:t>’s</w:t>
      </w:r>
      <w:r w:rsidR="00756888">
        <w:rPr>
          <w:bCs/>
          <w:color w:val="000000"/>
        </w:rPr>
        <w:t xml:space="preserve"> my team </w:t>
      </w:r>
      <w:r>
        <w:rPr>
          <w:bCs/>
          <w:color w:val="000000"/>
        </w:rPr>
        <w:t>stated</w:t>
      </w:r>
      <w:r w:rsidR="00756888">
        <w:rPr>
          <w:bCs/>
          <w:color w:val="000000"/>
        </w:rPr>
        <w:t xml:space="preserve"> </w:t>
      </w:r>
      <w:r w:rsidR="00E8031E">
        <w:rPr>
          <w:bCs/>
          <w:color w:val="000000"/>
        </w:rPr>
        <w:t xml:space="preserve">how they feel </w:t>
      </w:r>
      <w:r>
        <w:rPr>
          <w:bCs/>
          <w:color w:val="000000"/>
        </w:rPr>
        <w:t>valued</w:t>
      </w:r>
      <w:r w:rsidR="00E8031E">
        <w:rPr>
          <w:bCs/>
          <w:color w:val="000000"/>
        </w:rPr>
        <w:t xml:space="preserve"> and supported. </w:t>
      </w:r>
      <w:r>
        <w:rPr>
          <w:bCs/>
          <w:color w:val="000000"/>
        </w:rPr>
        <w:t xml:space="preserve">The team is diverse in </w:t>
      </w:r>
      <w:r w:rsidR="00960206">
        <w:rPr>
          <w:bCs/>
          <w:color w:val="000000"/>
        </w:rPr>
        <w:t>age</w:t>
      </w:r>
      <w:r>
        <w:rPr>
          <w:bCs/>
          <w:color w:val="000000"/>
        </w:rPr>
        <w:t xml:space="preserve"> </w:t>
      </w:r>
      <w:r w:rsidR="00E8031E">
        <w:rPr>
          <w:bCs/>
          <w:color w:val="000000"/>
        </w:rPr>
        <w:t>and</w:t>
      </w:r>
      <w:r w:rsidR="00731F11">
        <w:rPr>
          <w:bCs/>
          <w:color w:val="000000"/>
        </w:rPr>
        <w:t xml:space="preserve"> work</w:t>
      </w:r>
      <w:r w:rsidR="00960206">
        <w:rPr>
          <w:bCs/>
          <w:color w:val="000000"/>
        </w:rPr>
        <w:t>ing patterns</w:t>
      </w:r>
      <w:r w:rsidR="00731F11">
        <w:rPr>
          <w:bCs/>
          <w:color w:val="000000"/>
        </w:rPr>
        <w:t xml:space="preserve"> and I have balanced my diary to ensure all employees have </w:t>
      </w:r>
      <w:r w:rsidR="00960206">
        <w:rPr>
          <w:bCs/>
          <w:color w:val="000000"/>
        </w:rPr>
        <w:t xml:space="preserve">the same </w:t>
      </w:r>
      <w:r w:rsidR="00731F11">
        <w:rPr>
          <w:bCs/>
          <w:color w:val="000000"/>
        </w:rPr>
        <w:t xml:space="preserve">opportunities </w:t>
      </w:r>
      <w:r w:rsidR="00960206">
        <w:rPr>
          <w:bCs/>
          <w:color w:val="000000"/>
        </w:rPr>
        <w:t>including</w:t>
      </w:r>
      <w:r w:rsidR="00731F11">
        <w:rPr>
          <w:bCs/>
          <w:color w:val="000000"/>
        </w:rPr>
        <w:t xml:space="preserve"> engagement </w:t>
      </w:r>
      <w:r w:rsidR="00960206">
        <w:rPr>
          <w:bCs/>
          <w:color w:val="000000"/>
        </w:rPr>
        <w:t xml:space="preserve">and </w:t>
      </w:r>
      <w:r w:rsidR="00731F11">
        <w:rPr>
          <w:bCs/>
          <w:color w:val="000000"/>
        </w:rPr>
        <w:t xml:space="preserve">career development opportunities. </w:t>
      </w:r>
    </w:p>
    <w:p w14:paraId="41864932" w14:textId="6BE30F7E" w:rsidR="00896945" w:rsidRDefault="00896945" w:rsidP="00684EB0">
      <w:pPr>
        <w:rPr>
          <w:bCs/>
          <w:color w:val="000000"/>
        </w:rPr>
      </w:pPr>
      <w:r>
        <w:rPr>
          <w:bCs/>
          <w:color w:val="000000"/>
        </w:rPr>
        <w:t>During my 4 months of being in this new position the team have appreciated my eagerness to learn their daily tasks rather than</w:t>
      </w:r>
      <w:r w:rsidR="00DF7A6C">
        <w:rPr>
          <w:bCs/>
          <w:color w:val="000000"/>
        </w:rPr>
        <w:t xml:space="preserve"> simply manage them from afar. This has allowed me to</w:t>
      </w:r>
      <w:r w:rsidR="00456DC3">
        <w:rPr>
          <w:bCs/>
          <w:color w:val="000000"/>
        </w:rPr>
        <w:t xml:space="preserve"> interact with them </w:t>
      </w:r>
      <w:r w:rsidR="006E7914">
        <w:rPr>
          <w:bCs/>
          <w:color w:val="000000"/>
        </w:rPr>
        <w:t>daily</w:t>
      </w:r>
      <w:r w:rsidR="00456DC3">
        <w:rPr>
          <w:bCs/>
          <w:color w:val="000000"/>
        </w:rPr>
        <w:t>, aid in their work</w:t>
      </w:r>
      <w:r w:rsidR="006E7914">
        <w:rPr>
          <w:bCs/>
          <w:color w:val="000000"/>
        </w:rPr>
        <w:t>load</w:t>
      </w:r>
      <w:r w:rsidR="00456DC3">
        <w:rPr>
          <w:bCs/>
          <w:color w:val="000000"/>
        </w:rPr>
        <w:t xml:space="preserve"> and </w:t>
      </w:r>
      <w:r w:rsidR="00527C21">
        <w:rPr>
          <w:bCs/>
          <w:color w:val="000000"/>
        </w:rPr>
        <w:t>resolve conflicts with other stakeholders.</w:t>
      </w:r>
    </w:p>
    <w:p w14:paraId="3484C63F" w14:textId="777C75BD" w:rsidR="006E7914" w:rsidRDefault="006E7914" w:rsidP="00684EB0">
      <w:pPr>
        <w:rPr>
          <w:bCs/>
          <w:color w:val="000000"/>
        </w:rPr>
      </w:pPr>
      <w:r>
        <w:rPr>
          <w:bCs/>
          <w:color w:val="000000"/>
        </w:rPr>
        <w:t>Kelly, who is a home worker</w:t>
      </w:r>
      <w:r w:rsidR="00C3298C">
        <w:rPr>
          <w:bCs/>
          <w:color w:val="000000"/>
        </w:rPr>
        <w:t>,</w:t>
      </w:r>
      <w:r>
        <w:rPr>
          <w:bCs/>
          <w:color w:val="000000"/>
        </w:rPr>
        <w:t xml:space="preserve"> expressed surprise at my desire to be</w:t>
      </w:r>
      <w:r w:rsidR="00C3298C">
        <w:rPr>
          <w:bCs/>
          <w:color w:val="000000"/>
        </w:rPr>
        <w:t xml:space="preserve"> </w:t>
      </w:r>
      <w:r>
        <w:rPr>
          <w:bCs/>
          <w:color w:val="000000"/>
        </w:rPr>
        <w:t>trained in their work</w:t>
      </w:r>
      <w:r w:rsidR="00D05B19">
        <w:rPr>
          <w:bCs/>
          <w:color w:val="000000"/>
        </w:rPr>
        <w:t>, whilst Katie, a part-time worker</w:t>
      </w:r>
      <w:r w:rsidR="00FB460B">
        <w:rPr>
          <w:bCs/>
          <w:color w:val="000000"/>
        </w:rPr>
        <w:t xml:space="preserve"> acknowledged my commitment to making changes in a timely manner and pushing for responses. </w:t>
      </w:r>
      <w:r w:rsidR="00101CE1">
        <w:rPr>
          <w:bCs/>
          <w:color w:val="000000"/>
        </w:rPr>
        <w:t xml:space="preserve">Natasha, a Senior Manager from another team </w:t>
      </w:r>
      <w:r w:rsidR="00AA000A">
        <w:rPr>
          <w:bCs/>
          <w:color w:val="000000"/>
        </w:rPr>
        <w:t xml:space="preserve">appreciated my proactive response to investigating </w:t>
      </w:r>
      <w:r w:rsidR="004F04C4">
        <w:rPr>
          <w:bCs/>
          <w:color w:val="000000"/>
        </w:rPr>
        <w:t xml:space="preserve">and escalating </w:t>
      </w:r>
      <w:r w:rsidR="00AA000A">
        <w:rPr>
          <w:bCs/>
          <w:color w:val="000000"/>
        </w:rPr>
        <w:t xml:space="preserve">issues to resolve potential </w:t>
      </w:r>
      <w:r w:rsidR="003A2629">
        <w:rPr>
          <w:bCs/>
          <w:color w:val="000000"/>
        </w:rPr>
        <w:t xml:space="preserve">future </w:t>
      </w:r>
      <w:r w:rsidR="00AA000A">
        <w:rPr>
          <w:bCs/>
          <w:color w:val="000000"/>
        </w:rPr>
        <w:t xml:space="preserve">audit </w:t>
      </w:r>
      <w:r w:rsidR="004F04C4">
        <w:rPr>
          <w:bCs/>
          <w:color w:val="000000"/>
        </w:rPr>
        <w:t>concerns</w:t>
      </w:r>
      <w:r w:rsidR="003A2629">
        <w:rPr>
          <w:bCs/>
          <w:color w:val="000000"/>
        </w:rPr>
        <w:t xml:space="preserve">, </w:t>
      </w:r>
      <w:r w:rsidR="00FF7FB6">
        <w:rPr>
          <w:bCs/>
          <w:color w:val="000000"/>
        </w:rPr>
        <w:t>whilst Lucy, another team manager valued my time and expertise when reviewing</w:t>
      </w:r>
      <w:r w:rsidR="004F04C4">
        <w:rPr>
          <w:bCs/>
          <w:color w:val="000000"/>
        </w:rPr>
        <w:t xml:space="preserve"> and rewriting</w:t>
      </w:r>
      <w:r w:rsidR="00FF7FB6">
        <w:rPr>
          <w:bCs/>
          <w:color w:val="000000"/>
        </w:rPr>
        <w:t xml:space="preserve"> adverts</w:t>
      </w:r>
      <w:r w:rsidR="004F04C4">
        <w:rPr>
          <w:bCs/>
          <w:color w:val="000000"/>
        </w:rPr>
        <w:t>.</w:t>
      </w:r>
    </w:p>
    <w:p w14:paraId="7F2E6480" w14:textId="7E6FCDA1" w:rsidR="00E61E7B" w:rsidRDefault="004F04C4" w:rsidP="00684EB0">
      <w:pPr>
        <w:rPr>
          <w:bCs/>
          <w:color w:val="000000"/>
        </w:rPr>
      </w:pPr>
      <w:r>
        <w:rPr>
          <w:bCs/>
          <w:color w:val="000000"/>
        </w:rPr>
        <w:t>In</w:t>
      </w:r>
      <w:r w:rsidR="007A3592">
        <w:rPr>
          <w:bCs/>
          <w:color w:val="000000"/>
        </w:rPr>
        <w:t xml:space="preserve"> reflection and feedback from </w:t>
      </w:r>
      <w:r>
        <w:rPr>
          <w:bCs/>
          <w:color w:val="000000"/>
        </w:rPr>
        <w:t>colleagues,</w:t>
      </w:r>
      <w:r w:rsidR="007A3592">
        <w:rPr>
          <w:bCs/>
          <w:color w:val="000000"/>
        </w:rPr>
        <w:t xml:space="preserve"> </w:t>
      </w:r>
      <w:r w:rsidR="006905FB">
        <w:rPr>
          <w:bCs/>
          <w:color w:val="000000"/>
        </w:rPr>
        <w:t>I am confident that my management style and ability to work inclusively has allowed me to build positive relationships</w:t>
      </w:r>
      <w:r w:rsidR="004A6667">
        <w:rPr>
          <w:bCs/>
          <w:color w:val="000000"/>
        </w:rPr>
        <w:t>. However, as a new manager in a new organisation I acknowledge that I still have a lot to learn and more colleagues to engage and include in future discussions and meetings</w:t>
      </w:r>
      <w:r w:rsidR="00AB04A8">
        <w:rPr>
          <w:bCs/>
          <w:color w:val="000000"/>
        </w:rPr>
        <w:t xml:space="preserve">. My </w:t>
      </w:r>
      <w:r>
        <w:rPr>
          <w:bCs/>
          <w:color w:val="000000"/>
        </w:rPr>
        <w:t>future</w:t>
      </w:r>
      <w:r w:rsidR="00AB04A8">
        <w:rPr>
          <w:bCs/>
          <w:color w:val="000000"/>
        </w:rPr>
        <w:t xml:space="preserve"> </w:t>
      </w:r>
      <w:r>
        <w:rPr>
          <w:bCs/>
          <w:color w:val="000000"/>
        </w:rPr>
        <w:t xml:space="preserve">plans </w:t>
      </w:r>
      <w:r w:rsidR="00AB04A8">
        <w:rPr>
          <w:bCs/>
          <w:color w:val="000000"/>
        </w:rPr>
        <w:t>are to become more engaged with different and more diverse teams</w:t>
      </w:r>
      <w:r w:rsidR="006673DC">
        <w:rPr>
          <w:bCs/>
          <w:color w:val="000000"/>
        </w:rPr>
        <w:t xml:space="preserve"> and</w:t>
      </w:r>
      <w:r w:rsidR="00CF5257">
        <w:rPr>
          <w:bCs/>
          <w:color w:val="000000"/>
        </w:rPr>
        <w:t xml:space="preserve"> to</w:t>
      </w:r>
      <w:r w:rsidR="006673DC">
        <w:rPr>
          <w:bCs/>
          <w:color w:val="000000"/>
        </w:rPr>
        <w:t xml:space="preserve"> actively pursue a more positive working relationship for myself and the team</w:t>
      </w:r>
      <w:r w:rsidR="00CF5257">
        <w:rPr>
          <w:bCs/>
          <w:color w:val="000000"/>
        </w:rPr>
        <w:t>.</w:t>
      </w:r>
    </w:p>
    <w:p w14:paraId="3A4BF217" w14:textId="77777777" w:rsidR="008B02AF" w:rsidRPr="008B02AF" w:rsidRDefault="008B02AF" w:rsidP="00684EB0">
      <w:pPr>
        <w:rPr>
          <w:bCs/>
          <w:color w:val="000000"/>
        </w:rPr>
      </w:pPr>
    </w:p>
    <w:p w14:paraId="43CE3B76" w14:textId="23EF0CDC" w:rsidR="00720981" w:rsidRPr="00E61E7B" w:rsidRDefault="00720981" w:rsidP="00723D8A">
      <w:pPr>
        <w:pStyle w:val="Nornal"/>
        <w:spacing w:after="0" w:line="240" w:lineRule="auto"/>
        <w:rPr>
          <w:rFonts w:asciiTheme="minorHAnsi" w:hAnsiTheme="minorHAnsi"/>
          <w:b/>
          <w:bCs/>
          <w:color w:val="000000" w:themeColor="text1"/>
        </w:rPr>
      </w:pPr>
      <w:r w:rsidRPr="00E61E7B">
        <w:rPr>
          <w:rFonts w:asciiTheme="minorHAnsi" w:hAnsiTheme="minorHAnsi"/>
          <w:b/>
          <w:bCs/>
          <w:color w:val="000000" w:themeColor="text1"/>
        </w:rPr>
        <w:t>AC 3.1</w:t>
      </w:r>
    </w:p>
    <w:p w14:paraId="5F2788A1" w14:textId="77777777" w:rsidR="00720981" w:rsidRPr="00117FA9" w:rsidRDefault="00720981" w:rsidP="00720981">
      <w:pPr>
        <w:pStyle w:val="Nornal"/>
        <w:spacing w:after="0" w:line="240" w:lineRule="auto"/>
        <w:ind w:left="720"/>
        <w:rPr>
          <w:rFonts w:asciiTheme="minorHAnsi" w:hAnsiTheme="minorHAnsi"/>
          <w:color w:val="000000" w:themeColor="text1"/>
        </w:rPr>
      </w:pPr>
    </w:p>
    <w:p w14:paraId="17B48ED2" w14:textId="77777777" w:rsidR="007D67A3" w:rsidRDefault="00062781" w:rsidP="006D54B5">
      <w:pPr>
        <w:rPr>
          <w:bCs/>
          <w:color w:val="000000"/>
        </w:rPr>
      </w:pPr>
      <w:r>
        <w:rPr>
          <w:bCs/>
          <w:color w:val="000000"/>
        </w:rPr>
        <w:t>The People Practi</w:t>
      </w:r>
      <w:r w:rsidR="00A55024">
        <w:rPr>
          <w:bCs/>
          <w:color w:val="000000"/>
        </w:rPr>
        <w:t>tioner role is constantly evolving and adapting as organisation</w:t>
      </w:r>
      <w:r w:rsidR="00D55D9B">
        <w:rPr>
          <w:bCs/>
          <w:color w:val="000000"/>
        </w:rPr>
        <w:t>s</w:t>
      </w:r>
      <w:r w:rsidR="00A55024">
        <w:rPr>
          <w:bCs/>
          <w:color w:val="000000"/>
        </w:rPr>
        <w:t xml:space="preserve"> start to acknowledge the increasing </w:t>
      </w:r>
      <w:r w:rsidR="003815BC">
        <w:rPr>
          <w:bCs/>
          <w:color w:val="000000"/>
        </w:rPr>
        <w:t>importance and value of its teams in achieving strategic goals.</w:t>
      </w:r>
      <w:r w:rsidR="00B779FF">
        <w:rPr>
          <w:bCs/>
          <w:color w:val="000000"/>
        </w:rPr>
        <w:t xml:space="preserve"> </w:t>
      </w:r>
      <w:r w:rsidR="00D55D9B">
        <w:rPr>
          <w:bCs/>
          <w:color w:val="000000"/>
        </w:rPr>
        <w:t>HR</w:t>
      </w:r>
      <w:r w:rsidR="00B779FF">
        <w:rPr>
          <w:bCs/>
          <w:color w:val="000000"/>
        </w:rPr>
        <w:t xml:space="preserve"> has traditionally been focused on administrative tasks including recruitment, onboarding and payroll</w:t>
      </w:r>
      <w:r w:rsidR="00D55D9B">
        <w:rPr>
          <w:bCs/>
          <w:color w:val="000000"/>
        </w:rPr>
        <w:t>, but</w:t>
      </w:r>
      <w:r w:rsidR="001072DC">
        <w:rPr>
          <w:bCs/>
          <w:color w:val="000000"/>
        </w:rPr>
        <w:t xml:space="preserve"> the new role now focuses on its broader strategic impact, it’s contribution to development</w:t>
      </w:r>
      <w:r w:rsidR="002D5CF0">
        <w:rPr>
          <w:bCs/>
          <w:color w:val="000000"/>
        </w:rPr>
        <w:t>, well-being and creating a beneficial culture centred on inclusion and innovation (CIPD, 2021).</w:t>
      </w:r>
    </w:p>
    <w:p w14:paraId="50EA65DD" w14:textId="4B529FC2" w:rsidR="00475DE8" w:rsidRDefault="007D67A3" w:rsidP="006D54B5">
      <w:pPr>
        <w:rPr>
          <w:bCs/>
          <w:color w:val="000000"/>
        </w:rPr>
      </w:pPr>
      <w:r>
        <w:rPr>
          <w:bCs/>
          <w:color w:val="000000"/>
        </w:rPr>
        <w:t xml:space="preserve">The change has been driven by technological advancement, workforce expectations and an increased focus on diversity and sustainability (Gifford, 2022). Organisations </w:t>
      </w:r>
      <w:r w:rsidR="00361C88">
        <w:rPr>
          <w:bCs/>
          <w:color w:val="000000"/>
        </w:rPr>
        <w:t xml:space="preserve">adapted quickly during the Covid pandemic and accelerated change through home working and generational </w:t>
      </w:r>
      <w:r w:rsidR="00B43CA3">
        <w:rPr>
          <w:bCs/>
          <w:color w:val="000000"/>
        </w:rPr>
        <w:t xml:space="preserve">attitude to the </w:t>
      </w:r>
      <w:r w:rsidR="00361C88">
        <w:rPr>
          <w:bCs/>
          <w:color w:val="000000"/>
        </w:rPr>
        <w:t>traditional 9 to 5 work</w:t>
      </w:r>
      <w:r w:rsidR="00B43CA3">
        <w:rPr>
          <w:bCs/>
          <w:color w:val="000000"/>
        </w:rPr>
        <w:t>day has</w:t>
      </w:r>
      <w:r w:rsidR="00475DE8">
        <w:rPr>
          <w:bCs/>
          <w:color w:val="000000"/>
        </w:rPr>
        <w:t xml:space="preserve"> shifted.</w:t>
      </w:r>
    </w:p>
    <w:p w14:paraId="771642AA" w14:textId="369294E0" w:rsidR="00475DE8" w:rsidRDefault="00CC070A" w:rsidP="006D54B5">
      <w:pPr>
        <w:rPr>
          <w:bCs/>
          <w:color w:val="000000"/>
        </w:rPr>
      </w:pPr>
      <w:r>
        <w:rPr>
          <w:bCs/>
          <w:color w:val="000000"/>
        </w:rPr>
        <w:lastRenderedPageBreak/>
        <w:t>Technology, including AI and HR Software</w:t>
      </w:r>
      <w:r w:rsidR="002D08D1">
        <w:rPr>
          <w:bCs/>
          <w:color w:val="000000"/>
        </w:rPr>
        <w:t xml:space="preserve">, have allowed </w:t>
      </w:r>
      <w:r w:rsidR="007571D9">
        <w:rPr>
          <w:bCs/>
          <w:color w:val="000000"/>
        </w:rPr>
        <w:t>HR processes to become more efficient and data driven (CIPD, 2020)</w:t>
      </w:r>
      <w:r w:rsidR="005B11C9">
        <w:rPr>
          <w:bCs/>
          <w:color w:val="000000"/>
        </w:rPr>
        <w:t xml:space="preserve"> w</w:t>
      </w:r>
      <w:r w:rsidR="00576E7E">
        <w:rPr>
          <w:bCs/>
          <w:color w:val="000000"/>
        </w:rPr>
        <w:t>ith</w:t>
      </w:r>
      <w:r w:rsidR="007571D9">
        <w:rPr>
          <w:bCs/>
          <w:color w:val="000000"/>
        </w:rPr>
        <w:t xml:space="preserve"> Applicant Tracking Systems for recruitment</w:t>
      </w:r>
      <w:r w:rsidR="00576E7E">
        <w:rPr>
          <w:bCs/>
          <w:color w:val="000000"/>
        </w:rPr>
        <w:t xml:space="preserve"> to AI written policies</w:t>
      </w:r>
      <w:r w:rsidR="005B11C9">
        <w:rPr>
          <w:bCs/>
          <w:color w:val="000000"/>
        </w:rPr>
        <w:t>.</w:t>
      </w:r>
      <w:r w:rsidR="00576E7E">
        <w:rPr>
          <w:bCs/>
          <w:color w:val="000000"/>
        </w:rPr>
        <w:t xml:space="preserve"> People Practitioners </w:t>
      </w:r>
      <w:r w:rsidR="005B11C9">
        <w:rPr>
          <w:bCs/>
          <w:color w:val="000000"/>
        </w:rPr>
        <w:t>can</w:t>
      </w:r>
      <w:r w:rsidR="00103906">
        <w:rPr>
          <w:bCs/>
          <w:color w:val="000000"/>
        </w:rPr>
        <w:t xml:space="preserve"> reference data analytics, strategic management and support</w:t>
      </w:r>
      <w:r w:rsidR="005B11C9">
        <w:rPr>
          <w:bCs/>
          <w:color w:val="000000"/>
        </w:rPr>
        <w:t xml:space="preserve"> and influence</w:t>
      </w:r>
      <w:r w:rsidR="00103906">
        <w:rPr>
          <w:bCs/>
          <w:color w:val="000000"/>
        </w:rPr>
        <w:t xml:space="preserve"> organisational culture</w:t>
      </w:r>
      <w:r w:rsidR="005B11C9">
        <w:rPr>
          <w:bCs/>
          <w:color w:val="000000"/>
        </w:rPr>
        <w:t>, ensuring inclusivity</w:t>
      </w:r>
      <w:r w:rsidR="00382A5F">
        <w:rPr>
          <w:bCs/>
          <w:color w:val="000000"/>
        </w:rPr>
        <w:t>, well-being and continuous development and training is prioritised (Shuck &amp; Reio, 2020).</w:t>
      </w:r>
    </w:p>
    <w:p w14:paraId="57B02ADF" w14:textId="20A32AE2" w:rsidR="00382A5F" w:rsidRDefault="00653156" w:rsidP="006D54B5">
      <w:pPr>
        <w:rPr>
          <w:bCs/>
          <w:color w:val="000000"/>
        </w:rPr>
      </w:pPr>
      <w:r>
        <w:rPr>
          <w:bCs/>
          <w:color w:val="000000"/>
        </w:rPr>
        <w:t>The changing role of the People Practitioner has implications on professional development. Organisations become more dynamic</w:t>
      </w:r>
      <w:r w:rsidR="003A074B">
        <w:rPr>
          <w:bCs/>
          <w:color w:val="000000"/>
        </w:rPr>
        <w:t xml:space="preserve"> requiring People Practitioners to constantly update and refresh their skills to remain relevant</w:t>
      </w:r>
      <w:r w:rsidR="00FC0123">
        <w:rPr>
          <w:bCs/>
          <w:color w:val="000000"/>
        </w:rPr>
        <w:t>. As technology evolves</w:t>
      </w:r>
      <w:r w:rsidR="000A561A">
        <w:rPr>
          <w:bCs/>
          <w:color w:val="000000"/>
        </w:rPr>
        <w:t xml:space="preserve"> their competencies </w:t>
      </w:r>
      <w:r w:rsidR="00F05972">
        <w:rPr>
          <w:bCs/>
          <w:color w:val="000000"/>
        </w:rPr>
        <w:t xml:space="preserve">must adapt. An understanding of data analytics, HR </w:t>
      </w:r>
      <w:r w:rsidR="00AA36C0">
        <w:rPr>
          <w:bCs/>
          <w:color w:val="000000"/>
        </w:rPr>
        <w:t xml:space="preserve">technology </w:t>
      </w:r>
      <w:r w:rsidR="002619EE">
        <w:rPr>
          <w:bCs/>
          <w:color w:val="000000"/>
        </w:rPr>
        <w:t>and change management is essential (Kaufman, 2023).</w:t>
      </w:r>
      <w:r>
        <w:rPr>
          <w:bCs/>
          <w:color w:val="000000"/>
        </w:rPr>
        <w:t xml:space="preserve"> </w:t>
      </w:r>
    </w:p>
    <w:p w14:paraId="513E801A" w14:textId="75A8C77B" w:rsidR="002619EE" w:rsidRDefault="00D400AC" w:rsidP="006D54B5">
      <w:pPr>
        <w:rPr>
          <w:bCs/>
          <w:color w:val="000000"/>
        </w:rPr>
      </w:pPr>
      <w:r>
        <w:rPr>
          <w:bCs/>
          <w:color w:val="000000"/>
        </w:rPr>
        <w:t xml:space="preserve">To ensure that a People Practitioner </w:t>
      </w:r>
      <w:r w:rsidR="0057458D">
        <w:rPr>
          <w:bCs/>
          <w:color w:val="000000"/>
        </w:rPr>
        <w:t>can</w:t>
      </w:r>
      <w:r w:rsidR="009F0AEC">
        <w:rPr>
          <w:bCs/>
          <w:color w:val="000000"/>
        </w:rPr>
        <w:t xml:space="preserve"> become resilient and adaptable, their Continuous Professional Development plan (CPD) must be focused </w:t>
      </w:r>
      <w:r w:rsidR="009C6F74">
        <w:rPr>
          <w:bCs/>
          <w:color w:val="000000"/>
        </w:rPr>
        <w:t xml:space="preserve">on enhancing and learning new skills through training courses, webinars and conferences </w:t>
      </w:r>
      <w:r w:rsidR="000620EF">
        <w:rPr>
          <w:bCs/>
          <w:color w:val="000000"/>
        </w:rPr>
        <w:t>to</w:t>
      </w:r>
      <w:r w:rsidR="0057458D">
        <w:rPr>
          <w:bCs/>
          <w:color w:val="000000"/>
        </w:rPr>
        <w:t xml:space="preserve"> keep up with emerging trends</w:t>
      </w:r>
      <w:r w:rsidR="00C114C0">
        <w:rPr>
          <w:bCs/>
          <w:color w:val="000000"/>
        </w:rPr>
        <w:t xml:space="preserve"> to enable them to contribute successful to an organisation’s development and future. By actively pursuing knowledge</w:t>
      </w:r>
      <w:r w:rsidR="000620EF">
        <w:rPr>
          <w:bCs/>
          <w:color w:val="000000"/>
        </w:rPr>
        <w:t>, an individual can face challenges and changes with practical skills and expertise.</w:t>
      </w:r>
      <w:r w:rsidR="00C114C0">
        <w:rPr>
          <w:bCs/>
          <w:color w:val="000000"/>
        </w:rPr>
        <w:t xml:space="preserve"> </w:t>
      </w:r>
      <w:r w:rsidR="0057458D">
        <w:rPr>
          <w:bCs/>
          <w:color w:val="000000"/>
        </w:rPr>
        <w:t xml:space="preserve"> </w:t>
      </w:r>
    </w:p>
    <w:p w14:paraId="70832C73" w14:textId="26140532" w:rsidR="00E61E7B" w:rsidRPr="00062781" w:rsidRDefault="00D55D9B" w:rsidP="006D54B5">
      <w:pPr>
        <w:rPr>
          <w:bCs/>
          <w:color w:val="000000"/>
        </w:rPr>
      </w:pPr>
      <w:r>
        <w:rPr>
          <w:bCs/>
          <w:color w:val="000000"/>
        </w:rPr>
        <w:t xml:space="preserve"> </w:t>
      </w:r>
    </w:p>
    <w:p w14:paraId="6EE7A4CA" w14:textId="25883D15" w:rsidR="00720981" w:rsidRPr="00E61E7B" w:rsidRDefault="00720981" w:rsidP="00B26A35">
      <w:pPr>
        <w:pStyle w:val="Nornal"/>
        <w:spacing w:after="0" w:line="240" w:lineRule="auto"/>
        <w:rPr>
          <w:rFonts w:asciiTheme="minorHAnsi" w:hAnsiTheme="minorHAnsi"/>
          <w:b/>
          <w:bCs/>
          <w:color w:val="000000"/>
        </w:rPr>
      </w:pPr>
      <w:r w:rsidRPr="00E61E7B">
        <w:rPr>
          <w:rFonts w:asciiTheme="minorHAnsi" w:hAnsiTheme="minorHAnsi"/>
          <w:b/>
          <w:bCs/>
          <w:color w:val="000000"/>
        </w:rPr>
        <w:t>AC 3.2</w:t>
      </w:r>
    </w:p>
    <w:p w14:paraId="47A9CFCF" w14:textId="77777777" w:rsidR="00720981" w:rsidRDefault="00720981" w:rsidP="00720981">
      <w:pPr>
        <w:rPr>
          <w:color w:val="000000"/>
        </w:rPr>
      </w:pPr>
    </w:p>
    <w:p w14:paraId="46D84EF5" w14:textId="3F41E33C" w:rsidR="00ED790B" w:rsidRDefault="00E451E2" w:rsidP="00720981">
      <w:pPr>
        <w:rPr>
          <w:color w:val="000000"/>
        </w:rPr>
      </w:pPr>
      <w:r>
        <w:rPr>
          <w:color w:val="000000"/>
        </w:rPr>
        <w:t xml:space="preserve">One of my key </w:t>
      </w:r>
      <w:r w:rsidR="002D71FA">
        <w:rPr>
          <w:color w:val="000000"/>
        </w:rPr>
        <w:t xml:space="preserve">behaviours of the CIPD Profession Map (Associate level) is the value I place on the people I work with. </w:t>
      </w:r>
      <w:r w:rsidR="00531A21">
        <w:rPr>
          <w:color w:val="000000"/>
        </w:rPr>
        <w:t xml:space="preserve">Since starting my new </w:t>
      </w:r>
      <w:r w:rsidR="00385F28">
        <w:rPr>
          <w:color w:val="000000"/>
        </w:rPr>
        <w:t xml:space="preserve">position, </w:t>
      </w:r>
      <w:r w:rsidR="00531A21">
        <w:rPr>
          <w:color w:val="000000"/>
        </w:rPr>
        <w:t xml:space="preserve">I have </w:t>
      </w:r>
      <w:r w:rsidR="000D476E">
        <w:rPr>
          <w:color w:val="000000"/>
        </w:rPr>
        <w:t>create</w:t>
      </w:r>
      <w:r w:rsidR="00385F28">
        <w:rPr>
          <w:color w:val="000000"/>
        </w:rPr>
        <w:t>d</w:t>
      </w:r>
      <w:r w:rsidR="000D476E">
        <w:rPr>
          <w:color w:val="000000"/>
        </w:rPr>
        <w:t xml:space="preserve"> a collaborative working environment where team members </w:t>
      </w:r>
      <w:r w:rsidR="00385F28">
        <w:rPr>
          <w:color w:val="000000"/>
        </w:rPr>
        <w:t>feel</w:t>
      </w:r>
      <w:r w:rsidR="000D476E">
        <w:rPr>
          <w:color w:val="000000"/>
        </w:rPr>
        <w:t xml:space="preserve"> valued. </w:t>
      </w:r>
      <w:r w:rsidR="00385F28">
        <w:rPr>
          <w:color w:val="000000"/>
        </w:rPr>
        <w:t>R</w:t>
      </w:r>
      <w:r w:rsidR="000D476E">
        <w:rPr>
          <w:color w:val="000000"/>
        </w:rPr>
        <w:t xml:space="preserve">egular team meetings and open </w:t>
      </w:r>
      <w:r w:rsidR="005E73D6">
        <w:rPr>
          <w:color w:val="000000"/>
        </w:rPr>
        <w:t>discussions</w:t>
      </w:r>
      <w:r w:rsidR="00385F28">
        <w:rPr>
          <w:color w:val="000000"/>
        </w:rPr>
        <w:t xml:space="preserve"> have resulted in</w:t>
      </w:r>
      <w:r w:rsidR="00B36D26">
        <w:rPr>
          <w:color w:val="000000"/>
        </w:rPr>
        <w:t xml:space="preserve"> positive feedback including my passion for learning and development for </w:t>
      </w:r>
      <w:r w:rsidR="00385F28">
        <w:rPr>
          <w:color w:val="000000"/>
        </w:rPr>
        <w:t>all</w:t>
      </w:r>
      <w:r w:rsidR="001317DE">
        <w:rPr>
          <w:color w:val="000000"/>
        </w:rPr>
        <w:t xml:space="preserve">, my commitment to our work and my openness </w:t>
      </w:r>
      <w:r w:rsidR="005E73D6">
        <w:rPr>
          <w:color w:val="000000"/>
        </w:rPr>
        <w:t>to listen to a range of perspectives to achieve a better outcome.</w:t>
      </w:r>
    </w:p>
    <w:p w14:paraId="10FD3E2B" w14:textId="7991506C" w:rsidR="00E97968" w:rsidRDefault="009C507F" w:rsidP="00720981">
      <w:pPr>
        <w:rPr>
          <w:color w:val="000000"/>
        </w:rPr>
      </w:pPr>
      <w:r>
        <w:rPr>
          <w:color w:val="000000"/>
        </w:rPr>
        <w:t xml:space="preserve">Being new to the role, I am eager to understand </w:t>
      </w:r>
      <w:r w:rsidR="00747088">
        <w:rPr>
          <w:color w:val="000000"/>
        </w:rPr>
        <w:t>all tasks and becoming overly involved. Although this can be seen as collaborative, I need to be able to step away and concentrate on my own tasks</w:t>
      </w:r>
      <w:r w:rsidR="00B93E61">
        <w:rPr>
          <w:color w:val="000000"/>
        </w:rPr>
        <w:t>. I take on more responsibility and can overburden myself</w:t>
      </w:r>
      <w:r w:rsidR="00CF5947">
        <w:rPr>
          <w:color w:val="000000"/>
        </w:rPr>
        <w:t>. A recent example of this is offering to re-write job adverts to be more inline with current advert trends</w:t>
      </w:r>
      <w:r w:rsidR="00E465EB">
        <w:rPr>
          <w:color w:val="000000"/>
        </w:rPr>
        <w:t xml:space="preserve"> rather than others.</w:t>
      </w:r>
    </w:p>
    <w:p w14:paraId="2320D8F3" w14:textId="026E6CB0" w:rsidR="007B0703" w:rsidRDefault="0097648E" w:rsidP="00720981">
      <w:pPr>
        <w:rPr>
          <w:color w:val="000000"/>
        </w:rPr>
      </w:pPr>
      <w:r>
        <w:rPr>
          <w:color w:val="000000"/>
        </w:rPr>
        <w:t>My second core behaviour would be my Passion for Learning for both myself, and my team</w:t>
      </w:r>
      <w:r w:rsidR="00A245B6">
        <w:rPr>
          <w:color w:val="000000"/>
        </w:rPr>
        <w:t>. I am consistently eager to</w:t>
      </w:r>
      <w:r w:rsidR="00467FEC">
        <w:rPr>
          <w:color w:val="000000"/>
        </w:rPr>
        <w:t xml:space="preserve"> grow and improve and seek out opportunities to increase my knowledge. I regular </w:t>
      </w:r>
      <w:r w:rsidR="00546B6C">
        <w:rPr>
          <w:color w:val="000000"/>
        </w:rPr>
        <w:t xml:space="preserve">review webinars, courses and networking events. </w:t>
      </w:r>
      <w:r w:rsidR="0071215C">
        <w:rPr>
          <w:color w:val="000000"/>
        </w:rPr>
        <w:t xml:space="preserve">I </w:t>
      </w:r>
      <w:r w:rsidR="003010B7">
        <w:rPr>
          <w:color w:val="000000"/>
        </w:rPr>
        <w:t>share feedback of these sessions with my team and colleagues and actively drive my team to do the same. Recent feedback from a team member was that they were on verge of resigning</w:t>
      </w:r>
      <w:r w:rsidR="00A64BF2">
        <w:rPr>
          <w:color w:val="000000"/>
        </w:rPr>
        <w:t xml:space="preserve"> but my passion for learning</w:t>
      </w:r>
      <w:r w:rsidR="009832DE">
        <w:rPr>
          <w:color w:val="000000"/>
        </w:rPr>
        <w:t>, listening and engagement</w:t>
      </w:r>
      <w:r w:rsidR="00A64BF2">
        <w:rPr>
          <w:color w:val="000000"/>
        </w:rPr>
        <w:t xml:space="preserve"> has </w:t>
      </w:r>
      <w:r w:rsidR="009832DE">
        <w:rPr>
          <w:color w:val="000000"/>
        </w:rPr>
        <w:t>brought them back as they can now see a future with the team</w:t>
      </w:r>
      <w:r w:rsidR="004C4147">
        <w:rPr>
          <w:color w:val="000000"/>
        </w:rPr>
        <w:t>.</w:t>
      </w:r>
    </w:p>
    <w:p w14:paraId="4530E278" w14:textId="68339323" w:rsidR="004C4147" w:rsidRDefault="004C4147" w:rsidP="00720981">
      <w:pPr>
        <w:rPr>
          <w:color w:val="000000"/>
        </w:rPr>
      </w:pPr>
      <w:r>
        <w:rPr>
          <w:color w:val="000000"/>
        </w:rPr>
        <w:t xml:space="preserve">Although passionate about learning, my approach to </w:t>
      </w:r>
      <w:r w:rsidR="00C54B77">
        <w:rPr>
          <w:color w:val="000000"/>
        </w:rPr>
        <w:t xml:space="preserve">subjects can sometimes be unfocused and </w:t>
      </w:r>
      <w:r w:rsidR="006A55C3">
        <w:rPr>
          <w:color w:val="000000"/>
        </w:rPr>
        <w:t>in</w:t>
      </w:r>
      <w:r w:rsidR="00C54B77">
        <w:rPr>
          <w:color w:val="000000"/>
        </w:rPr>
        <w:t>consistent with a learning p</w:t>
      </w:r>
      <w:r w:rsidR="00A55D24">
        <w:rPr>
          <w:color w:val="000000"/>
        </w:rPr>
        <w:t>lan. I need to be more strategic in setting clear learning objectives</w:t>
      </w:r>
      <w:r w:rsidR="006A55C3">
        <w:rPr>
          <w:color w:val="000000"/>
        </w:rPr>
        <w:t xml:space="preserve"> and restrict the themes I follow. To improve on this, I will be setting more specific and measurable learning goals that align with both my role and position within the council, it’s objectives and my own professional development</w:t>
      </w:r>
      <w:r w:rsidR="00806125">
        <w:rPr>
          <w:color w:val="000000"/>
        </w:rPr>
        <w:t xml:space="preserve">. </w:t>
      </w:r>
    </w:p>
    <w:p w14:paraId="36F5DAF3" w14:textId="5C38C548" w:rsidR="00806125" w:rsidRDefault="00806125" w:rsidP="00720981">
      <w:pPr>
        <w:rPr>
          <w:color w:val="000000"/>
        </w:rPr>
      </w:pPr>
      <w:r>
        <w:rPr>
          <w:color w:val="000000"/>
        </w:rPr>
        <w:t xml:space="preserve">Through my regular meetings with my </w:t>
      </w:r>
      <w:r w:rsidR="00385F28">
        <w:rPr>
          <w:color w:val="000000"/>
        </w:rPr>
        <w:t>Manager,</w:t>
      </w:r>
      <w:r>
        <w:rPr>
          <w:color w:val="000000"/>
        </w:rPr>
        <w:t xml:space="preserve"> I will seek structured feedback on my development and understanding of </w:t>
      </w:r>
      <w:r w:rsidR="008D7A5E">
        <w:rPr>
          <w:color w:val="000000"/>
        </w:rPr>
        <w:t>my organisations strategies to ensure continuous growth in the areas that I can impact the most.</w:t>
      </w:r>
      <w:r w:rsidR="00E97968">
        <w:rPr>
          <w:color w:val="000000"/>
        </w:rPr>
        <w:t xml:space="preserve"> I will also </w:t>
      </w:r>
      <w:r w:rsidR="00DF42AA">
        <w:rPr>
          <w:color w:val="000000"/>
        </w:rPr>
        <w:t xml:space="preserve">discuss my </w:t>
      </w:r>
      <w:r w:rsidR="00E97968">
        <w:rPr>
          <w:color w:val="000000"/>
        </w:rPr>
        <w:t xml:space="preserve">workload which will be reviewed in </w:t>
      </w:r>
      <w:r w:rsidR="00E97968">
        <w:rPr>
          <w:color w:val="000000"/>
        </w:rPr>
        <w:lastRenderedPageBreak/>
        <w:t xml:space="preserve">weekly meetings to ensure that I remain on task and manage </w:t>
      </w:r>
      <w:r w:rsidR="00DF42AA">
        <w:rPr>
          <w:color w:val="000000"/>
        </w:rPr>
        <w:t>my diary in an effective manner to</w:t>
      </w:r>
      <w:r w:rsidR="003A7492">
        <w:rPr>
          <w:color w:val="000000"/>
        </w:rPr>
        <w:t xml:space="preserve"> complete my work to a high level.</w:t>
      </w:r>
      <w:r w:rsidR="00DF42AA">
        <w:rPr>
          <w:color w:val="000000"/>
        </w:rPr>
        <w:t xml:space="preserve">  </w:t>
      </w:r>
    </w:p>
    <w:p w14:paraId="6049B87A" w14:textId="77777777" w:rsidR="00D757FA" w:rsidRDefault="00D757FA" w:rsidP="00720981">
      <w:pPr>
        <w:rPr>
          <w:color w:val="000000"/>
        </w:rPr>
      </w:pPr>
    </w:p>
    <w:p w14:paraId="014171FC" w14:textId="77777777" w:rsidR="00C855EF" w:rsidRPr="00117FA9" w:rsidRDefault="00C855EF" w:rsidP="00720981">
      <w:pPr>
        <w:rPr>
          <w:color w:val="000000"/>
        </w:rPr>
      </w:pPr>
    </w:p>
    <w:p w14:paraId="5FEEEAE5" w14:textId="13657BF5" w:rsidR="001F0779" w:rsidRDefault="00720981" w:rsidP="00E61E7B">
      <w:pPr>
        <w:pStyle w:val="Nornal"/>
        <w:spacing w:after="0" w:line="240" w:lineRule="auto"/>
        <w:rPr>
          <w:rFonts w:asciiTheme="minorHAnsi" w:hAnsiTheme="minorHAnsi"/>
          <w:b/>
          <w:bCs/>
          <w:color w:val="000000"/>
        </w:rPr>
      </w:pPr>
      <w:r w:rsidRPr="00E61E7B">
        <w:rPr>
          <w:rFonts w:asciiTheme="minorHAnsi" w:hAnsiTheme="minorHAnsi"/>
          <w:b/>
          <w:bCs/>
          <w:color w:val="000000"/>
        </w:rPr>
        <w:t>AC 3.3</w:t>
      </w:r>
    </w:p>
    <w:p w14:paraId="3BE6E564" w14:textId="77777777" w:rsidR="00E61E7B" w:rsidRDefault="00E61E7B" w:rsidP="00E61E7B">
      <w:pPr>
        <w:pStyle w:val="Nornal"/>
        <w:spacing w:after="0" w:line="240" w:lineRule="auto"/>
        <w:rPr>
          <w:rFonts w:asciiTheme="minorHAnsi" w:hAnsiTheme="minorHAnsi"/>
          <w:b/>
          <w:bCs/>
          <w:color w:val="000000"/>
        </w:rPr>
      </w:pPr>
    </w:p>
    <w:p w14:paraId="43193A14"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 xml:space="preserve">Formal development activities include attaining a Professional Certification (CIPD) as these provide structured learning and are recognised within the People Profession therefore increasing my professional standing within the organisation and beyond. The CIPD will provide me with a greater understanding of HR Practices and attendance a range of webinars and networking events will focus my learning within set parameters. </w:t>
      </w:r>
    </w:p>
    <w:p w14:paraId="39D5EF60"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Webinars provide the opportunity to learn and network with other professionals and can focus on new trends and practices to keep my role up to date and relevant. Knowledge from these events can support my team and provide an inclusive culture where knowledge is shared.</w:t>
      </w:r>
    </w:p>
    <w:p w14:paraId="5F4D151B" w14:textId="77777777" w:rsidR="00DA2CBB" w:rsidRDefault="00DA2CBB" w:rsidP="00DA2CBB">
      <w:pPr>
        <w:pStyle w:val="Nornal"/>
        <w:spacing w:after="0" w:line="240" w:lineRule="auto"/>
        <w:rPr>
          <w:rFonts w:asciiTheme="minorHAnsi" w:hAnsiTheme="minorHAnsi"/>
          <w:color w:val="000000"/>
        </w:rPr>
      </w:pPr>
    </w:p>
    <w:p w14:paraId="2B2FA7D8"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Working with or being mentored by HR Business Partners will provide me with higher levels of knowledge specific to the organisation and its strategies and policies and allow for reflective learning. This in turn can be passed down to my team to increase awareness and improve business practices.</w:t>
      </w:r>
    </w:p>
    <w:p w14:paraId="5E46C6AF" w14:textId="77777777" w:rsidR="00DA2CBB" w:rsidRDefault="00DA2CBB" w:rsidP="00DA2CBB">
      <w:pPr>
        <w:pStyle w:val="Nornal"/>
        <w:spacing w:after="0" w:line="240" w:lineRule="auto"/>
        <w:rPr>
          <w:rFonts w:asciiTheme="minorHAnsi" w:hAnsiTheme="minorHAnsi"/>
          <w:color w:val="000000"/>
        </w:rPr>
      </w:pPr>
    </w:p>
    <w:p w14:paraId="5C4110C6"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 xml:space="preserve">Continuous learning through the reading of Industry books, journals and online resources, including those from the CIPD will enable me to stay informed and relevant, allowing me to review, feedback and update relevant policies and procedures. This can include magazine subscription, CIPD membership and following key figures within HR on social media. </w:t>
      </w:r>
    </w:p>
    <w:p w14:paraId="472D56AB" w14:textId="77777777" w:rsidR="00DA2CBB" w:rsidRDefault="00DA2CBB" w:rsidP="00DA2CBB">
      <w:pPr>
        <w:pStyle w:val="Nornal"/>
        <w:spacing w:after="0" w:line="240" w:lineRule="auto"/>
        <w:rPr>
          <w:rFonts w:asciiTheme="minorHAnsi" w:hAnsiTheme="minorHAnsi"/>
          <w:color w:val="000000"/>
        </w:rPr>
      </w:pPr>
    </w:p>
    <w:p w14:paraId="3162B6B0"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Shadowing HR Business Partners will increase my knowledge of Council strategies and engagement with teams and individuals and broaden my understanding of the People Function within local government. This would also allow cross-functional team projects to run smoothly and provide me with tasks outside of my specific job role providing opportunities for personal growth and development.</w:t>
      </w:r>
    </w:p>
    <w:p w14:paraId="33074C3D" w14:textId="77777777" w:rsidR="00DA2CBB" w:rsidRDefault="00DA2CBB" w:rsidP="00DA2CBB">
      <w:pPr>
        <w:pStyle w:val="Nornal"/>
        <w:spacing w:after="0" w:line="240" w:lineRule="auto"/>
        <w:rPr>
          <w:rFonts w:asciiTheme="minorHAnsi" w:hAnsiTheme="minorHAnsi"/>
          <w:color w:val="000000"/>
        </w:rPr>
      </w:pPr>
    </w:p>
    <w:p w14:paraId="3A0492E2" w14:textId="77777777" w:rsidR="00DA2CBB" w:rsidRDefault="00DA2CBB" w:rsidP="00DA2CBB">
      <w:pPr>
        <w:pStyle w:val="Nornal"/>
        <w:spacing w:after="0" w:line="240" w:lineRule="auto"/>
        <w:rPr>
          <w:rFonts w:asciiTheme="minorHAnsi" w:hAnsiTheme="minorHAnsi"/>
          <w:color w:val="000000"/>
        </w:rPr>
      </w:pPr>
      <w:r>
        <w:rPr>
          <w:rFonts w:asciiTheme="minorHAnsi" w:hAnsiTheme="minorHAnsi"/>
          <w:color w:val="000000"/>
        </w:rPr>
        <w:t>Engagement with EDI Network groups, community groups, and students from under-represented background will provide a great understanding of issues and hurdles that these groups face on a regular basis. These sessions will be used to review Recruitment Practices and support the training of managers in their selection process including Unconscious Bias and EDI Training sessions. Being able to engage with these groups will also support the Vales approach to creating a Diverse Culture.</w:t>
      </w:r>
    </w:p>
    <w:p w14:paraId="7214F9DB" w14:textId="77777777" w:rsidR="00E61E7B" w:rsidRPr="00E61E7B" w:rsidRDefault="00E61E7B" w:rsidP="00E61E7B">
      <w:pPr>
        <w:pStyle w:val="Nornal"/>
        <w:spacing w:after="0" w:line="240" w:lineRule="auto"/>
        <w:rPr>
          <w:rFonts w:asciiTheme="minorHAnsi" w:hAnsiTheme="minorHAnsi"/>
          <w:color w:val="000000"/>
        </w:rPr>
      </w:pPr>
    </w:p>
    <w:p w14:paraId="492F0374" w14:textId="77777777" w:rsidR="001F0779" w:rsidRDefault="001F0779" w:rsidP="00720981">
      <w:pPr>
        <w:pStyle w:val="Nornal"/>
        <w:spacing w:after="0" w:line="240" w:lineRule="auto"/>
        <w:ind w:left="720"/>
        <w:rPr>
          <w:rFonts w:asciiTheme="minorHAnsi" w:hAnsiTheme="minorHAnsi"/>
          <w:i/>
          <w:iCs/>
          <w:color w:val="000000"/>
        </w:rPr>
      </w:pPr>
    </w:p>
    <w:p w14:paraId="5BB9A5B7" w14:textId="77777777" w:rsidR="001F0779" w:rsidRDefault="001F0779" w:rsidP="00720981">
      <w:pPr>
        <w:pStyle w:val="Nornal"/>
        <w:spacing w:after="0" w:line="240" w:lineRule="auto"/>
        <w:ind w:left="720"/>
        <w:rPr>
          <w:rFonts w:asciiTheme="minorHAnsi" w:hAnsiTheme="minorHAnsi"/>
          <w:i/>
          <w:iCs/>
          <w:color w:val="000000"/>
        </w:rPr>
      </w:pPr>
    </w:p>
    <w:p w14:paraId="22365084" w14:textId="77777777" w:rsidR="001F0779" w:rsidRDefault="001F0779" w:rsidP="00720981">
      <w:pPr>
        <w:pStyle w:val="Nornal"/>
        <w:spacing w:after="0" w:line="240" w:lineRule="auto"/>
        <w:ind w:left="720"/>
        <w:rPr>
          <w:rFonts w:asciiTheme="minorHAnsi" w:hAnsiTheme="minorHAnsi"/>
          <w:i/>
          <w:iCs/>
          <w:color w:val="000000"/>
        </w:rPr>
      </w:pPr>
    </w:p>
    <w:p w14:paraId="3F3E0A29" w14:textId="6D48FA73" w:rsidR="0010116D" w:rsidRPr="00DA2CBB" w:rsidRDefault="0010116D" w:rsidP="00DA2CBB">
      <w:pPr>
        <w:pStyle w:val="Nornal"/>
        <w:spacing w:after="0" w:line="240" w:lineRule="auto"/>
        <w:ind w:left="-1134"/>
        <w:rPr>
          <w:rFonts w:asciiTheme="minorHAnsi" w:hAnsiTheme="minorHAnsi"/>
          <w:i/>
          <w:iCs/>
          <w:color w:val="000000"/>
        </w:rPr>
      </w:pPr>
    </w:p>
    <w:p w14:paraId="3C4C9F15" w14:textId="77777777" w:rsidR="00BF4FE1" w:rsidRDefault="00BF4FE1" w:rsidP="00DC4030">
      <w:pPr>
        <w:pStyle w:val="Nornal"/>
        <w:spacing w:after="0" w:line="240" w:lineRule="auto"/>
        <w:rPr>
          <w:rFonts w:asciiTheme="minorHAnsi" w:hAnsiTheme="minorHAnsi"/>
          <w:color w:val="000000"/>
        </w:rPr>
      </w:pPr>
    </w:p>
    <w:p w14:paraId="23F6E8BA" w14:textId="77777777" w:rsidR="00DC7C3C" w:rsidRDefault="00DC7C3C" w:rsidP="00DC4030">
      <w:pPr>
        <w:pStyle w:val="Nornal"/>
        <w:spacing w:after="0" w:line="240" w:lineRule="auto"/>
        <w:rPr>
          <w:rFonts w:asciiTheme="minorHAnsi" w:hAnsiTheme="minorHAnsi"/>
          <w:color w:val="000000"/>
        </w:rPr>
      </w:pPr>
    </w:p>
    <w:p w14:paraId="7956F47D" w14:textId="77777777" w:rsidR="00DC7C3C" w:rsidRDefault="00DC7C3C" w:rsidP="00DC4030">
      <w:pPr>
        <w:pStyle w:val="Nornal"/>
        <w:spacing w:after="0" w:line="240" w:lineRule="auto"/>
        <w:rPr>
          <w:rFonts w:asciiTheme="minorHAnsi" w:hAnsiTheme="minorHAnsi"/>
          <w:color w:val="000000"/>
        </w:rPr>
      </w:pPr>
    </w:p>
    <w:p w14:paraId="2F4F965A" w14:textId="77777777" w:rsidR="00DC7C3C" w:rsidRDefault="00DC7C3C" w:rsidP="00DC4030">
      <w:pPr>
        <w:pStyle w:val="Nornal"/>
        <w:spacing w:after="0" w:line="240" w:lineRule="auto"/>
        <w:rPr>
          <w:rFonts w:asciiTheme="minorHAnsi" w:hAnsiTheme="minorHAnsi"/>
          <w:color w:val="000000"/>
        </w:rPr>
      </w:pPr>
    </w:p>
    <w:p w14:paraId="3313C43B" w14:textId="77777777" w:rsidR="008B02AF" w:rsidRDefault="008B02AF" w:rsidP="00DC4030">
      <w:pPr>
        <w:pStyle w:val="Nornal"/>
        <w:spacing w:after="0" w:line="240" w:lineRule="auto"/>
        <w:rPr>
          <w:rFonts w:asciiTheme="minorHAnsi" w:hAnsiTheme="minorHAnsi"/>
          <w:color w:val="000000"/>
        </w:rPr>
        <w:sectPr w:rsidR="008B02AF" w:rsidSect="00F02C90">
          <w:pgSz w:w="11906" w:h="16838" w:code="9"/>
          <w:pgMar w:top="1440" w:right="1440" w:bottom="1440" w:left="1440" w:header="709" w:footer="709" w:gutter="0"/>
          <w:cols w:space="708"/>
          <w:docGrid w:linePitch="360"/>
        </w:sectPr>
      </w:pPr>
    </w:p>
    <w:p w14:paraId="6D6C7830" w14:textId="77777777" w:rsidR="0076462E" w:rsidRPr="0076462E" w:rsidRDefault="0076462E" w:rsidP="0076462E">
      <w:pPr>
        <w:spacing w:after="0" w:line="240" w:lineRule="auto"/>
        <w:rPr>
          <w:rFonts w:ascii="Arial" w:eastAsia="Times New Roman" w:hAnsi="Arial" w:cs="Times New Roman"/>
          <w:kern w:val="0"/>
          <w:sz w:val="24"/>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183"/>
      </w:tblGrid>
      <w:tr w:rsidR="0076462E" w:rsidRPr="0076462E" w14:paraId="75F8532B" w14:textId="77777777" w:rsidTr="0076462E">
        <w:tc>
          <w:tcPr>
            <w:tcW w:w="13183" w:type="dxa"/>
            <w:tcBorders>
              <w:top w:val="single" w:sz="4" w:space="0" w:color="auto"/>
              <w:left w:val="single" w:sz="4" w:space="0" w:color="auto"/>
              <w:bottom w:val="single" w:sz="4" w:space="0" w:color="auto"/>
              <w:right w:val="single" w:sz="4" w:space="0" w:color="auto"/>
            </w:tcBorders>
            <w:shd w:val="clear" w:color="auto" w:fill="000000"/>
          </w:tcPr>
          <w:p w14:paraId="754BBCE6" w14:textId="77777777" w:rsidR="0076462E" w:rsidRPr="0076462E" w:rsidRDefault="0076462E" w:rsidP="0076462E">
            <w:pPr>
              <w:spacing w:after="0" w:line="240" w:lineRule="auto"/>
              <w:rPr>
                <w:rFonts w:ascii="Times New Roman" w:eastAsia="Times New Roman" w:hAnsi="Times New Roman" w:cs="Times New Roman"/>
                <w:kern w:val="0"/>
                <w:sz w:val="24"/>
                <w:szCs w:val="20"/>
                <w14:ligatures w14:val="none"/>
              </w:rPr>
            </w:pPr>
          </w:p>
          <w:p w14:paraId="759AC04F" w14:textId="77777777" w:rsidR="0076462E" w:rsidRPr="0076462E" w:rsidRDefault="0076462E" w:rsidP="0076462E">
            <w:pPr>
              <w:keepNext/>
              <w:spacing w:after="0" w:line="240" w:lineRule="auto"/>
              <w:jc w:val="center"/>
              <w:outlineLvl w:val="0"/>
              <w:rPr>
                <w:rFonts w:ascii="Arial" w:eastAsia="Times New Roman" w:hAnsi="Arial" w:cs="Times New Roman"/>
                <w:b/>
                <w:color w:val="FFFFFF"/>
                <w:kern w:val="0"/>
                <w:sz w:val="44"/>
                <w:szCs w:val="20"/>
                <w14:ligatures w14:val="none"/>
              </w:rPr>
            </w:pPr>
            <w:r w:rsidRPr="0076462E">
              <w:rPr>
                <w:rFonts w:ascii="Arial" w:eastAsia="Times New Roman" w:hAnsi="Arial" w:cs="Times New Roman"/>
                <w:b/>
                <w:color w:val="FFFFFF"/>
                <w:kern w:val="0"/>
                <w:sz w:val="44"/>
                <w:szCs w:val="20"/>
                <w14:ligatures w14:val="none"/>
              </w:rPr>
              <w:t>Development plan</w:t>
            </w:r>
          </w:p>
          <w:p w14:paraId="4CD0812C" w14:textId="77777777" w:rsidR="0076462E" w:rsidRPr="0076462E" w:rsidRDefault="0076462E" w:rsidP="0076462E">
            <w:pPr>
              <w:spacing w:after="0" w:line="240" w:lineRule="auto"/>
              <w:rPr>
                <w:rFonts w:ascii="Times New Roman" w:eastAsia="Times New Roman" w:hAnsi="Times New Roman" w:cs="Times New Roman"/>
                <w:kern w:val="0"/>
                <w:sz w:val="24"/>
                <w:szCs w:val="20"/>
                <w14:ligatures w14:val="none"/>
              </w:rPr>
            </w:pPr>
          </w:p>
        </w:tc>
      </w:tr>
    </w:tbl>
    <w:p w14:paraId="529B7ED3" w14:textId="77777777" w:rsidR="0076462E" w:rsidRPr="0076462E" w:rsidRDefault="0076462E" w:rsidP="0076462E">
      <w:pPr>
        <w:spacing w:after="0" w:line="240" w:lineRule="auto"/>
        <w:rPr>
          <w:rFonts w:ascii="Times New Roman" w:eastAsia="Times New Roman" w:hAnsi="Times New Roman" w:cs="Times New Roman"/>
          <w:kern w:val="0"/>
          <w:sz w:val="24"/>
          <w:szCs w:val="20"/>
          <w14:ligatures w14:val="none"/>
        </w:rPr>
      </w:pPr>
    </w:p>
    <w:p w14:paraId="325D3534" w14:textId="77777777" w:rsidR="0076462E" w:rsidRPr="0076462E" w:rsidRDefault="0076462E" w:rsidP="0076462E">
      <w:pPr>
        <w:spacing w:after="0" w:line="240" w:lineRule="auto"/>
        <w:rPr>
          <w:rFonts w:ascii="Times New Roman" w:eastAsia="Times New Roman" w:hAnsi="Times New Roman"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5528"/>
        <w:gridCol w:w="1843"/>
        <w:gridCol w:w="3827"/>
      </w:tblGrid>
      <w:tr w:rsidR="0076462E" w:rsidRPr="0076462E" w14:paraId="5DAEEF54" w14:textId="77777777" w:rsidTr="0076462E">
        <w:tc>
          <w:tcPr>
            <w:tcW w:w="1951" w:type="dxa"/>
            <w:tcBorders>
              <w:top w:val="single" w:sz="4" w:space="0" w:color="auto"/>
              <w:left w:val="single" w:sz="4" w:space="0" w:color="auto"/>
              <w:bottom w:val="single" w:sz="4" w:space="0" w:color="auto"/>
              <w:right w:val="single" w:sz="4" w:space="0" w:color="auto"/>
            </w:tcBorders>
            <w:hideMark/>
          </w:tcPr>
          <w:p w14:paraId="3CCEC97B" w14:textId="77777777" w:rsidR="0076462E" w:rsidRPr="0076462E" w:rsidRDefault="0076462E" w:rsidP="0076462E">
            <w:pPr>
              <w:spacing w:after="0" w:line="240" w:lineRule="auto"/>
              <w:rPr>
                <w:rFonts w:ascii="Arial" w:eastAsia="Times New Roman" w:hAnsi="Arial" w:cs="Times New Roman"/>
                <w:b/>
                <w:kern w:val="0"/>
                <w:sz w:val="20"/>
                <w:szCs w:val="20"/>
                <w14:ligatures w14:val="none"/>
              </w:rPr>
            </w:pPr>
            <w:r w:rsidRPr="0076462E">
              <w:rPr>
                <w:rFonts w:ascii="Arial" w:eastAsia="Times New Roman" w:hAnsi="Arial" w:cs="Times New Roman"/>
                <w:b/>
                <w:kern w:val="0"/>
                <w:sz w:val="20"/>
                <w:szCs w:val="20"/>
                <w14:ligatures w14:val="none"/>
              </w:rPr>
              <w:t>NAME:</w:t>
            </w:r>
          </w:p>
        </w:tc>
        <w:tc>
          <w:tcPr>
            <w:tcW w:w="5528" w:type="dxa"/>
            <w:tcBorders>
              <w:top w:val="single" w:sz="4" w:space="0" w:color="auto"/>
              <w:left w:val="single" w:sz="4" w:space="0" w:color="auto"/>
              <w:bottom w:val="single" w:sz="4" w:space="0" w:color="auto"/>
              <w:right w:val="single" w:sz="4" w:space="0" w:color="auto"/>
            </w:tcBorders>
            <w:hideMark/>
          </w:tcPr>
          <w:p w14:paraId="6414595C"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Mike Gelder</w:t>
            </w:r>
          </w:p>
        </w:tc>
        <w:tc>
          <w:tcPr>
            <w:tcW w:w="1843" w:type="dxa"/>
            <w:tcBorders>
              <w:top w:val="single" w:sz="4" w:space="0" w:color="auto"/>
              <w:left w:val="single" w:sz="4" w:space="0" w:color="auto"/>
              <w:bottom w:val="single" w:sz="4" w:space="0" w:color="auto"/>
              <w:right w:val="single" w:sz="4" w:space="0" w:color="auto"/>
            </w:tcBorders>
            <w:hideMark/>
          </w:tcPr>
          <w:p w14:paraId="7BB50AEA" w14:textId="77777777" w:rsidR="0076462E" w:rsidRPr="0076462E" w:rsidRDefault="0076462E" w:rsidP="0076462E">
            <w:pPr>
              <w:spacing w:after="0" w:line="240" w:lineRule="auto"/>
              <w:rPr>
                <w:rFonts w:ascii="Arial" w:eastAsia="Times New Roman" w:hAnsi="Arial" w:cs="Times New Roman"/>
                <w:b/>
                <w:kern w:val="0"/>
                <w:sz w:val="20"/>
                <w:szCs w:val="20"/>
                <w14:ligatures w14:val="none"/>
              </w:rPr>
            </w:pPr>
            <w:r w:rsidRPr="0076462E">
              <w:rPr>
                <w:rFonts w:ascii="Arial" w:eastAsia="Times New Roman" w:hAnsi="Arial" w:cs="Times New Roman"/>
                <w:b/>
                <w:kern w:val="0"/>
                <w:sz w:val="20"/>
                <w:szCs w:val="20"/>
                <w14:ligatures w14:val="none"/>
              </w:rPr>
              <w:t xml:space="preserve">MEMBERSHIP NUMBER:       </w:t>
            </w:r>
          </w:p>
        </w:tc>
        <w:tc>
          <w:tcPr>
            <w:tcW w:w="3827" w:type="dxa"/>
            <w:tcBorders>
              <w:top w:val="single" w:sz="4" w:space="0" w:color="auto"/>
              <w:left w:val="single" w:sz="4" w:space="0" w:color="auto"/>
              <w:bottom w:val="single" w:sz="4" w:space="0" w:color="auto"/>
              <w:right w:val="single" w:sz="4" w:space="0" w:color="auto"/>
            </w:tcBorders>
            <w:hideMark/>
          </w:tcPr>
          <w:p w14:paraId="6B70B3CF"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89200932</w:t>
            </w:r>
          </w:p>
        </w:tc>
      </w:tr>
      <w:tr w:rsidR="0076462E" w:rsidRPr="0076462E" w14:paraId="062B8409" w14:textId="77777777" w:rsidTr="0076462E">
        <w:tc>
          <w:tcPr>
            <w:tcW w:w="1951" w:type="dxa"/>
            <w:tcBorders>
              <w:top w:val="single" w:sz="4" w:space="0" w:color="auto"/>
              <w:left w:val="single" w:sz="4" w:space="0" w:color="auto"/>
              <w:bottom w:val="single" w:sz="4" w:space="0" w:color="auto"/>
              <w:right w:val="single" w:sz="4" w:space="0" w:color="auto"/>
            </w:tcBorders>
            <w:hideMark/>
          </w:tcPr>
          <w:p w14:paraId="1B204F59"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COVERING THE PERIOD FROM:</w:t>
            </w:r>
          </w:p>
        </w:tc>
        <w:tc>
          <w:tcPr>
            <w:tcW w:w="5528" w:type="dxa"/>
            <w:tcBorders>
              <w:top w:val="single" w:sz="4" w:space="0" w:color="auto"/>
              <w:left w:val="single" w:sz="4" w:space="0" w:color="auto"/>
              <w:bottom w:val="single" w:sz="4" w:space="0" w:color="auto"/>
              <w:right w:val="single" w:sz="4" w:space="0" w:color="auto"/>
            </w:tcBorders>
            <w:hideMark/>
          </w:tcPr>
          <w:p w14:paraId="4190B70A"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September 2024</w:t>
            </w:r>
          </w:p>
        </w:tc>
        <w:tc>
          <w:tcPr>
            <w:tcW w:w="1843" w:type="dxa"/>
            <w:tcBorders>
              <w:top w:val="single" w:sz="4" w:space="0" w:color="auto"/>
              <w:left w:val="single" w:sz="4" w:space="0" w:color="auto"/>
              <w:bottom w:val="single" w:sz="4" w:space="0" w:color="auto"/>
              <w:right w:val="single" w:sz="4" w:space="0" w:color="auto"/>
            </w:tcBorders>
            <w:hideMark/>
          </w:tcPr>
          <w:p w14:paraId="67CACCD4"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TO:</w:t>
            </w:r>
          </w:p>
        </w:tc>
        <w:tc>
          <w:tcPr>
            <w:tcW w:w="3827" w:type="dxa"/>
            <w:tcBorders>
              <w:top w:val="single" w:sz="4" w:space="0" w:color="auto"/>
              <w:left w:val="single" w:sz="4" w:space="0" w:color="auto"/>
              <w:bottom w:val="single" w:sz="4" w:space="0" w:color="auto"/>
              <w:right w:val="single" w:sz="4" w:space="0" w:color="auto"/>
            </w:tcBorders>
            <w:hideMark/>
          </w:tcPr>
          <w:p w14:paraId="6A20C4D1"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August 2025</w:t>
            </w:r>
          </w:p>
        </w:tc>
      </w:tr>
    </w:tbl>
    <w:p w14:paraId="4E74F548" w14:textId="77777777" w:rsidR="0076462E" w:rsidRPr="0076462E" w:rsidRDefault="0076462E" w:rsidP="0076462E">
      <w:pPr>
        <w:spacing w:after="0" w:line="240" w:lineRule="auto"/>
        <w:rPr>
          <w:rFonts w:ascii="Arial" w:eastAsia="Times New Roman" w:hAnsi="Arial" w:cs="Times New Roman"/>
          <w:kern w:val="0"/>
          <w:sz w:val="24"/>
          <w:szCs w:val="20"/>
          <w14:ligatures w14:val="none"/>
        </w:rPr>
      </w:pPr>
    </w:p>
    <w:p w14:paraId="77F2A4D8" w14:textId="77777777" w:rsidR="0076462E" w:rsidRPr="0076462E" w:rsidRDefault="0076462E" w:rsidP="0076462E">
      <w:pPr>
        <w:spacing w:after="0" w:line="240" w:lineRule="auto"/>
        <w:rPr>
          <w:rFonts w:ascii="Arial" w:eastAsia="Times New Roman" w:hAnsi="Arial" w:cs="Times New Roman"/>
          <w:i/>
          <w:kern w:val="0"/>
          <w:sz w:val="20"/>
          <w:szCs w:val="20"/>
          <w14:ligatures w14:val="none"/>
        </w:rPr>
      </w:pPr>
      <w:r w:rsidRPr="0076462E">
        <w:rPr>
          <w:rFonts w:ascii="Arial" w:eastAsia="Times New Roman" w:hAnsi="Arial" w:cs="Times New Roman"/>
          <w:i/>
          <w:kern w:val="0"/>
          <w:sz w:val="20"/>
          <w:szCs w:val="20"/>
          <w14:ligatures w14:val="none"/>
        </w:rPr>
        <w:t>This record sheet is for your guidance only – you may present your development plan in any other format.</w:t>
      </w:r>
    </w:p>
    <w:p w14:paraId="32AADC91" w14:textId="77777777" w:rsidR="0076462E" w:rsidRPr="0076462E" w:rsidRDefault="0076462E" w:rsidP="0076462E">
      <w:pPr>
        <w:keepNext/>
        <w:spacing w:after="0" w:line="240" w:lineRule="auto"/>
        <w:outlineLvl w:val="1"/>
        <w:rPr>
          <w:rFonts w:ascii="IPD Logo" w:eastAsia="Times New Roman" w:hAnsi="IPD Logo" w:cs="Times New Roman"/>
          <w:b/>
          <w:kern w:val="0"/>
          <w:sz w:val="20"/>
          <w:szCs w:val="20"/>
          <w14:ligatures w14:val="none"/>
        </w:rPr>
      </w:pPr>
    </w:p>
    <w:p w14:paraId="5FDC884E" w14:textId="77777777" w:rsidR="0076462E" w:rsidRPr="0076462E" w:rsidRDefault="0076462E" w:rsidP="0076462E">
      <w:pPr>
        <w:keepNext/>
        <w:spacing w:after="0" w:line="240" w:lineRule="auto"/>
        <w:outlineLvl w:val="1"/>
        <w:rPr>
          <w:rFonts w:ascii="Arial" w:eastAsia="Times New Roman" w:hAnsi="Arial" w:cs="Times New Roman"/>
          <w:b/>
          <w:kern w:val="0"/>
          <w:sz w:val="20"/>
          <w:szCs w:val="20"/>
          <w14:ligatures w14:val="none"/>
        </w:rPr>
      </w:pPr>
      <w:r w:rsidRPr="0076462E">
        <w:rPr>
          <w:rFonts w:ascii="Arial" w:eastAsia="Times New Roman" w:hAnsi="Arial" w:cs="Times New Roman"/>
          <w:b/>
          <w:kern w:val="0"/>
          <w:sz w:val="20"/>
          <w:szCs w:val="20"/>
          <w14:ligatures w14:val="none"/>
        </w:rPr>
        <w:t>Planned outcome</w:t>
      </w:r>
    </w:p>
    <w:p w14:paraId="2A660C2D"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p>
    <w:p w14:paraId="27EDED25" w14:textId="77777777" w:rsidR="0076462E" w:rsidRPr="0076462E" w:rsidRDefault="0076462E" w:rsidP="0076462E">
      <w:pPr>
        <w:spacing w:after="0" w:line="240" w:lineRule="auto"/>
        <w:rPr>
          <w:rFonts w:ascii="Arial" w:eastAsia="Times New Roman" w:hAnsi="Arial" w:cs="Times New Roman"/>
          <w:kern w:val="0"/>
          <w:sz w:val="24"/>
          <w:szCs w:val="20"/>
          <w14:ligatures w14:val="none"/>
        </w:rPr>
      </w:pPr>
      <w:r w:rsidRPr="0076462E">
        <w:rPr>
          <w:rFonts w:ascii="Arial" w:eastAsia="Times New Roman" w:hAnsi="Arial" w:cs="Times New Roman"/>
          <w:kern w:val="0"/>
          <w:sz w:val="20"/>
          <w:szCs w:val="20"/>
          <w14:ligatures w14:val="none"/>
        </w:rPr>
        <w:t>Where do I want to be by the end of this period? What do I want to be doing? (This may be evolutionary or “more of the same”.)</w:t>
      </w:r>
    </w:p>
    <w:p w14:paraId="6DAF7343" w14:textId="77777777" w:rsidR="0076462E" w:rsidRPr="0076462E" w:rsidRDefault="0076462E" w:rsidP="0076462E">
      <w:pPr>
        <w:spacing w:after="0" w:line="240" w:lineRule="auto"/>
        <w:rPr>
          <w:rFonts w:ascii="Arial" w:eastAsia="Times New Roman" w:hAnsi="Arial" w:cs="Times New Roman"/>
          <w:kern w:val="0"/>
          <w:sz w:val="24"/>
          <w:szCs w:val="20"/>
          <w14:ligatures w14:val="none"/>
        </w:rPr>
      </w:pPr>
    </w:p>
    <w:tbl>
      <w:tblPr>
        <w:tblW w:w="153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2949"/>
        <w:gridCol w:w="3148"/>
        <w:gridCol w:w="3261"/>
        <w:gridCol w:w="3262"/>
      </w:tblGrid>
      <w:tr w:rsidR="0076462E" w:rsidRPr="0076462E" w14:paraId="50FBAE25" w14:textId="77777777" w:rsidTr="0076462E">
        <w:tc>
          <w:tcPr>
            <w:tcW w:w="2694" w:type="dxa"/>
            <w:tcBorders>
              <w:top w:val="single" w:sz="4" w:space="0" w:color="auto"/>
              <w:left w:val="single" w:sz="4" w:space="0" w:color="auto"/>
              <w:bottom w:val="single" w:sz="4" w:space="0" w:color="auto"/>
              <w:right w:val="single" w:sz="4" w:space="0" w:color="auto"/>
            </w:tcBorders>
            <w:hideMark/>
          </w:tcPr>
          <w:p w14:paraId="7EE5D4D6" w14:textId="77777777" w:rsidR="0076462E" w:rsidRPr="0076462E" w:rsidRDefault="0076462E" w:rsidP="0076462E">
            <w:pPr>
              <w:spacing w:after="0" w:line="240" w:lineRule="auto"/>
              <w:jc w:val="center"/>
              <w:rPr>
                <w:rFonts w:ascii="Arial" w:eastAsia="Times New Roman" w:hAnsi="Arial" w:cs="Times New Roman"/>
                <w:b/>
                <w:bCs/>
                <w:kern w:val="0"/>
                <w:sz w:val="20"/>
                <w:szCs w:val="20"/>
                <w14:ligatures w14:val="none"/>
              </w:rPr>
            </w:pPr>
            <w:r w:rsidRPr="0076462E">
              <w:rPr>
                <w:rFonts w:ascii="Arial" w:eastAsia="Times New Roman" w:hAnsi="Arial" w:cs="Times New Roman"/>
                <w:b/>
                <w:bCs/>
                <w:kern w:val="0"/>
                <w:sz w:val="20"/>
                <w:szCs w:val="20"/>
                <w14:ligatures w14:val="none"/>
              </w:rPr>
              <w:t>What do I want/need to learn?</w:t>
            </w:r>
          </w:p>
        </w:tc>
        <w:tc>
          <w:tcPr>
            <w:tcW w:w="2948" w:type="dxa"/>
            <w:tcBorders>
              <w:top w:val="single" w:sz="4" w:space="0" w:color="auto"/>
              <w:left w:val="single" w:sz="4" w:space="0" w:color="auto"/>
              <w:bottom w:val="single" w:sz="4" w:space="0" w:color="auto"/>
              <w:right w:val="single" w:sz="4" w:space="0" w:color="auto"/>
            </w:tcBorders>
            <w:hideMark/>
          </w:tcPr>
          <w:p w14:paraId="52230D8D" w14:textId="77777777" w:rsidR="0076462E" w:rsidRPr="0076462E" w:rsidRDefault="0076462E" w:rsidP="0076462E">
            <w:pPr>
              <w:spacing w:after="0" w:line="240" w:lineRule="auto"/>
              <w:jc w:val="center"/>
              <w:rPr>
                <w:rFonts w:ascii="Arial" w:eastAsia="Times New Roman" w:hAnsi="Arial" w:cs="Times New Roman"/>
                <w:b/>
                <w:bCs/>
                <w:kern w:val="0"/>
                <w:sz w:val="20"/>
                <w:szCs w:val="20"/>
                <w14:ligatures w14:val="none"/>
              </w:rPr>
            </w:pPr>
            <w:r w:rsidRPr="0076462E">
              <w:rPr>
                <w:rFonts w:ascii="Arial" w:eastAsia="Times New Roman" w:hAnsi="Arial" w:cs="Times New Roman"/>
                <w:b/>
                <w:bCs/>
                <w:kern w:val="0"/>
                <w:sz w:val="20"/>
                <w:szCs w:val="20"/>
                <w14:ligatures w14:val="none"/>
              </w:rPr>
              <w:t>What will I do to achieve this?</w:t>
            </w:r>
          </w:p>
        </w:tc>
        <w:tc>
          <w:tcPr>
            <w:tcW w:w="3147" w:type="dxa"/>
            <w:tcBorders>
              <w:top w:val="single" w:sz="4" w:space="0" w:color="auto"/>
              <w:left w:val="single" w:sz="4" w:space="0" w:color="auto"/>
              <w:bottom w:val="single" w:sz="4" w:space="0" w:color="auto"/>
              <w:right w:val="single" w:sz="4" w:space="0" w:color="auto"/>
            </w:tcBorders>
            <w:hideMark/>
          </w:tcPr>
          <w:p w14:paraId="25CBC526" w14:textId="77777777" w:rsidR="0076462E" w:rsidRPr="0076462E" w:rsidRDefault="0076462E" w:rsidP="0076462E">
            <w:pPr>
              <w:spacing w:after="0" w:line="240" w:lineRule="auto"/>
              <w:jc w:val="center"/>
              <w:rPr>
                <w:rFonts w:ascii="Arial" w:eastAsia="Times New Roman" w:hAnsi="Arial" w:cs="Times New Roman"/>
                <w:b/>
                <w:bCs/>
                <w:kern w:val="0"/>
                <w:sz w:val="20"/>
                <w:szCs w:val="20"/>
                <w14:ligatures w14:val="none"/>
              </w:rPr>
            </w:pPr>
            <w:r w:rsidRPr="0076462E">
              <w:rPr>
                <w:rFonts w:ascii="Arial" w:eastAsia="Times New Roman" w:hAnsi="Arial" w:cs="Times New Roman"/>
                <w:b/>
                <w:bCs/>
                <w:kern w:val="0"/>
                <w:sz w:val="20"/>
                <w:szCs w:val="20"/>
                <w14:ligatures w14:val="none"/>
              </w:rPr>
              <w:t>What resources or support will I need?</w:t>
            </w:r>
          </w:p>
        </w:tc>
        <w:tc>
          <w:tcPr>
            <w:tcW w:w="3260" w:type="dxa"/>
            <w:tcBorders>
              <w:top w:val="single" w:sz="4" w:space="0" w:color="auto"/>
              <w:left w:val="single" w:sz="4" w:space="0" w:color="auto"/>
              <w:bottom w:val="single" w:sz="4" w:space="0" w:color="auto"/>
              <w:right w:val="single" w:sz="4" w:space="0" w:color="auto"/>
            </w:tcBorders>
            <w:hideMark/>
          </w:tcPr>
          <w:p w14:paraId="1556FE00" w14:textId="77777777" w:rsidR="0076462E" w:rsidRPr="0076462E" w:rsidRDefault="0076462E" w:rsidP="0076462E">
            <w:pPr>
              <w:spacing w:after="0" w:line="240" w:lineRule="auto"/>
              <w:jc w:val="center"/>
              <w:rPr>
                <w:rFonts w:ascii="Arial" w:eastAsia="Times New Roman" w:hAnsi="Arial" w:cs="Times New Roman"/>
                <w:b/>
                <w:bCs/>
                <w:kern w:val="0"/>
                <w:sz w:val="20"/>
                <w:szCs w:val="20"/>
                <w14:ligatures w14:val="none"/>
              </w:rPr>
            </w:pPr>
            <w:r w:rsidRPr="0076462E">
              <w:rPr>
                <w:rFonts w:ascii="Arial" w:eastAsia="Times New Roman" w:hAnsi="Arial" w:cs="Times New Roman"/>
                <w:b/>
                <w:bCs/>
                <w:kern w:val="0"/>
                <w:sz w:val="20"/>
                <w:szCs w:val="20"/>
                <w14:ligatures w14:val="none"/>
              </w:rPr>
              <w:t>What will my success criteria be?</w:t>
            </w:r>
          </w:p>
        </w:tc>
        <w:tc>
          <w:tcPr>
            <w:tcW w:w="3261" w:type="dxa"/>
            <w:tcBorders>
              <w:top w:val="single" w:sz="4" w:space="0" w:color="auto"/>
              <w:left w:val="single" w:sz="4" w:space="0" w:color="auto"/>
              <w:bottom w:val="single" w:sz="4" w:space="0" w:color="auto"/>
              <w:right w:val="single" w:sz="4" w:space="0" w:color="auto"/>
            </w:tcBorders>
            <w:hideMark/>
          </w:tcPr>
          <w:p w14:paraId="455B0C82" w14:textId="77777777" w:rsidR="0076462E" w:rsidRPr="0076462E" w:rsidRDefault="0076462E" w:rsidP="0076462E">
            <w:pPr>
              <w:spacing w:after="0" w:line="240" w:lineRule="auto"/>
              <w:jc w:val="center"/>
              <w:rPr>
                <w:rFonts w:ascii="Arial" w:eastAsia="Times New Roman" w:hAnsi="Arial" w:cs="Times New Roman"/>
                <w:b/>
                <w:bCs/>
                <w:kern w:val="0"/>
                <w:sz w:val="20"/>
                <w:szCs w:val="20"/>
                <w14:ligatures w14:val="none"/>
              </w:rPr>
            </w:pPr>
            <w:r w:rsidRPr="0076462E">
              <w:rPr>
                <w:rFonts w:ascii="Arial" w:eastAsia="Times New Roman" w:hAnsi="Arial" w:cs="Times New Roman"/>
                <w:b/>
                <w:bCs/>
                <w:kern w:val="0"/>
                <w:sz w:val="20"/>
                <w:szCs w:val="20"/>
                <w14:ligatures w14:val="none"/>
              </w:rPr>
              <w:t>Target dates for review and completion</w:t>
            </w:r>
          </w:p>
        </w:tc>
      </w:tr>
      <w:tr w:rsidR="0076462E" w:rsidRPr="0076462E" w14:paraId="1DF33D44" w14:textId="77777777" w:rsidTr="0076462E">
        <w:tc>
          <w:tcPr>
            <w:tcW w:w="2694" w:type="dxa"/>
            <w:tcBorders>
              <w:top w:val="single" w:sz="4" w:space="0" w:color="auto"/>
              <w:left w:val="single" w:sz="4" w:space="0" w:color="auto"/>
              <w:bottom w:val="single" w:sz="4" w:space="0" w:color="auto"/>
              <w:right w:val="single" w:sz="4" w:space="0" w:color="auto"/>
            </w:tcBorders>
          </w:tcPr>
          <w:p w14:paraId="62548FE4"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6120FE7C"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9CFC106"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Develop a wider knowledge of HR practices through Professional Certification courses, including Employment Law knowledge</w:t>
            </w:r>
          </w:p>
          <w:p w14:paraId="422CE53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F612C64"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2948" w:type="dxa"/>
            <w:tcBorders>
              <w:top w:val="single" w:sz="4" w:space="0" w:color="auto"/>
              <w:left w:val="single" w:sz="4" w:space="0" w:color="auto"/>
              <w:bottom w:val="single" w:sz="4" w:space="0" w:color="auto"/>
              <w:right w:val="single" w:sz="4" w:space="0" w:color="auto"/>
            </w:tcBorders>
          </w:tcPr>
          <w:p w14:paraId="5DF0DCE1"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7C569ACC"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Continue with the CIPD Qualification. Attend webinars and networking events and meetings with the Legal Team in reference to Policies and Procedures and contracts.</w:t>
            </w:r>
          </w:p>
          <w:p w14:paraId="217D7601"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Continuous learning through reading of books, journals and articles from various sources including the CIPD.</w:t>
            </w:r>
          </w:p>
          <w:p w14:paraId="64FF7A6F" w14:textId="2191D31F" w:rsidR="0076462E" w:rsidRPr="0076462E" w:rsidRDefault="0076462E" w:rsidP="00C855EF">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Job rotation or shadowing with HR Business Partners</w:t>
            </w:r>
          </w:p>
          <w:p w14:paraId="3808D48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5CE47F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15AA968F"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C5EB3A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681F075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0969E0F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Working with HRBP’s within the Council and relevant teams to gain knowledge of various processes, policies and procedures. Access to meetings with the Legal team and open discussion sessions with SLT.</w:t>
            </w:r>
          </w:p>
          <w:p w14:paraId="3DE7177A"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Continued membership of the CIPD.</w:t>
            </w:r>
          </w:p>
        </w:tc>
        <w:tc>
          <w:tcPr>
            <w:tcW w:w="3260" w:type="dxa"/>
            <w:tcBorders>
              <w:top w:val="single" w:sz="4" w:space="0" w:color="auto"/>
              <w:left w:val="single" w:sz="4" w:space="0" w:color="auto"/>
              <w:bottom w:val="single" w:sz="4" w:space="0" w:color="auto"/>
              <w:right w:val="single" w:sz="4" w:space="0" w:color="auto"/>
            </w:tcBorders>
          </w:tcPr>
          <w:p w14:paraId="657C775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72FA29A7"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Qualification and knowledge of Council policies and processes and increased engagement with HRBP’s and their activities. Increased levels of involvement in Senior Leadership meetings</w:t>
            </w:r>
          </w:p>
        </w:tc>
        <w:tc>
          <w:tcPr>
            <w:tcW w:w="3261" w:type="dxa"/>
            <w:tcBorders>
              <w:top w:val="single" w:sz="4" w:space="0" w:color="auto"/>
              <w:left w:val="single" w:sz="4" w:space="0" w:color="auto"/>
              <w:bottom w:val="single" w:sz="4" w:space="0" w:color="auto"/>
              <w:right w:val="single" w:sz="4" w:space="0" w:color="auto"/>
            </w:tcBorders>
          </w:tcPr>
          <w:p w14:paraId="021CD39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26EE45A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September 2025 for qualification and monthly 121’s with line manager along with probation completion and quarterly reviews. Ongoing due to the changing nature of the HR Professional</w:t>
            </w:r>
          </w:p>
        </w:tc>
      </w:tr>
      <w:tr w:rsidR="0076462E" w:rsidRPr="0076462E" w14:paraId="49E86B9C" w14:textId="77777777" w:rsidTr="0076462E">
        <w:tc>
          <w:tcPr>
            <w:tcW w:w="2694" w:type="dxa"/>
            <w:tcBorders>
              <w:top w:val="single" w:sz="4" w:space="0" w:color="auto"/>
              <w:left w:val="single" w:sz="4" w:space="0" w:color="auto"/>
              <w:bottom w:val="single" w:sz="4" w:space="0" w:color="auto"/>
              <w:right w:val="single" w:sz="4" w:space="0" w:color="auto"/>
            </w:tcBorders>
          </w:tcPr>
          <w:p w14:paraId="17820E2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7365CDB3"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23913C92"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How the Vale of Glamorgan Council can provide a more inclusive culture whilst supporting both a current and future workforce</w:t>
            </w:r>
          </w:p>
          <w:p w14:paraId="15CD804A"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07BF42CB"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F722A2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2948" w:type="dxa"/>
            <w:tcBorders>
              <w:top w:val="single" w:sz="4" w:space="0" w:color="auto"/>
              <w:left w:val="single" w:sz="4" w:space="0" w:color="auto"/>
              <w:bottom w:val="single" w:sz="4" w:space="0" w:color="auto"/>
              <w:right w:val="single" w:sz="4" w:space="0" w:color="auto"/>
            </w:tcBorders>
          </w:tcPr>
          <w:p w14:paraId="69C81426"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3BB9EAEB"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Understand the culture of the organisation and its aims to create a greater sense of belonging with EDI policies and behaviours. Engagement with various networks and local community groups. Work with various network groups within the council that focus on EDI (GLAM – LGBTQ+, ABL – Disabilities, SEREN – Welsh language, and DIVERSE – Global Majorities) to focus on diversity and the hurdles they face in the workplace.</w:t>
            </w:r>
          </w:p>
          <w:p w14:paraId="66760F8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5A3EF6A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3C883BA1"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Opportunities to engage with various in-house networks including attendance at quarterly meetings and events.</w:t>
            </w:r>
          </w:p>
          <w:p w14:paraId="516471B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 xml:space="preserve">Opportunities to engage with local community groups and schools to review recruitment practices and understand diverse needs. </w:t>
            </w:r>
          </w:p>
          <w:p w14:paraId="156B7EB5"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 xml:space="preserve"> Access to data analytics and results in relation to EDI questions during the recruitment process and an increase in applications progressing through the stages from diverse groups.</w:t>
            </w:r>
          </w:p>
        </w:tc>
        <w:tc>
          <w:tcPr>
            <w:tcW w:w="3260" w:type="dxa"/>
            <w:tcBorders>
              <w:top w:val="single" w:sz="4" w:space="0" w:color="auto"/>
              <w:left w:val="single" w:sz="4" w:space="0" w:color="auto"/>
              <w:bottom w:val="single" w:sz="4" w:space="0" w:color="auto"/>
              <w:right w:val="single" w:sz="4" w:space="0" w:color="auto"/>
            </w:tcBorders>
          </w:tcPr>
          <w:p w14:paraId="57E89795"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110C00F4"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An increase of applications from candidates from diverse backgrounds including an increase in those candidates being moved successfully through the recruitment process to Shortlisting, Interview and Offer.</w:t>
            </w:r>
          </w:p>
          <w:p w14:paraId="148D519B"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Ongoing engagement with quarterly reviews and reporting to Senior Leadership Team and Network groups on the recruitment funnel including details of diverse candidates and</w:t>
            </w:r>
          </w:p>
        </w:tc>
        <w:tc>
          <w:tcPr>
            <w:tcW w:w="3261" w:type="dxa"/>
            <w:tcBorders>
              <w:top w:val="single" w:sz="4" w:space="0" w:color="auto"/>
              <w:left w:val="single" w:sz="4" w:space="0" w:color="auto"/>
              <w:bottom w:val="single" w:sz="4" w:space="0" w:color="auto"/>
              <w:right w:val="single" w:sz="4" w:space="0" w:color="auto"/>
            </w:tcBorders>
          </w:tcPr>
          <w:p w14:paraId="0C806D4C"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35EDA2C0"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Quarterly review of statistics being reported to Senior Leadership team, Network Groups and community groups/schools that are under-represented.</w:t>
            </w:r>
          </w:p>
          <w:p w14:paraId="788964AE" w14:textId="77777777" w:rsidR="0076462E" w:rsidRPr="0076462E" w:rsidRDefault="0076462E" w:rsidP="0076462E">
            <w:pPr>
              <w:spacing w:after="0" w:line="240" w:lineRule="auto"/>
              <w:rPr>
                <w:rFonts w:ascii="Arial" w:eastAsia="Times New Roman" w:hAnsi="Arial" w:cs="Times New Roman"/>
                <w:kern w:val="0"/>
                <w:sz w:val="20"/>
                <w:szCs w:val="20"/>
                <w14:ligatures w14:val="none"/>
              </w:rPr>
            </w:pPr>
          </w:p>
        </w:tc>
      </w:tr>
      <w:tr w:rsidR="0076462E" w:rsidRPr="0076462E" w14:paraId="0EA24F0D" w14:textId="77777777" w:rsidTr="0076462E">
        <w:tc>
          <w:tcPr>
            <w:tcW w:w="2694" w:type="dxa"/>
            <w:tcBorders>
              <w:top w:val="single" w:sz="4" w:space="0" w:color="auto"/>
              <w:left w:val="single" w:sz="4" w:space="0" w:color="auto"/>
              <w:bottom w:val="single" w:sz="4" w:space="0" w:color="auto"/>
              <w:right w:val="single" w:sz="4" w:space="0" w:color="auto"/>
            </w:tcBorders>
          </w:tcPr>
          <w:p w14:paraId="74751802"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4B270AD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Ensure that knowledge of recruitment methods and trends are kept up to date and relevant to enhance the recruitment process and Lifecycle activities of the Vale of Glamorgan</w:t>
            </w:r>
          </w:p>
          <w:p w14:paraId="33D80611"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016D8ED9"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630DD80C"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25262D9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2948" w:type="dxa"/>
            <w:tcBorders>
              <w:top w:val="single" w:sz="4" w:space="0" w:color="auto"/>
              <w:left w:val="single" w:sz="4" w:space="0" w:color="auto"/>
              <w:bottom w:val="single" w:sz="4" w:space="0" w:color="auto"/>
              <w:right w:val="single" w:sz="4" w:space="0" w:color="auto"/>
            </w:tcBorders>
          </w:tcPr>
          <w:p w14:paraId="44AEAD27"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7C3581B6"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Register with various learning platforms including LinkedIn Learning, Reed, Innovation and Eventbrite networking events including the In-House Expo.</w:t>
            </w:r>
          </w:p>
          <w:p w14:paraId="2BBE2D7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3147" w:type="dxa"/>
            <w:tcBorders>
              <w:top w:val="single" w:sz="4" w:space="0" w:color="auto"/>
              <w:left w:val="single" w:sz="4" w:space="0" w:color="auto"/>
              <w:bottom w:val="single" w:sz="4" w:space="0" w:color="auto"/>
              <w:right w:val="single" w:sz="4" w:space="0" w:color="auto"/>
            </w:tcBorders>
          </w:tcPr>
          <w:p w14:paraId="39E1E127"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2987693D"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 xml:space="preserve">Access to LinkedIn, Mindtools and IHR (In-House Recruitment) events and learning. </w:t>
            </w:r>
          </w:p>
          <w:p w14:paraId="4ADD1B5B"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Budget allowance for travel to in-person events (e.g. IHR is held yearly in Bristol as well as other cities each with their own open discussions and speakers).</w:t>
            </w:r>
          </w:p>
          <w:p w14:paraId="1F6F55DE"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Support from the Organisation Development team with online learning opportunities and development.</w:t>
            </w:r>
          </w:p>
        </w:tc>
        <w:tc>
          <w:tcPr>
            <w:tcW w:w="3260" w:type="dxa"/>
            <w:tcBorders>
              <w:top w:val="single" w:sz="4" w:space="0" w:color="auto"/>
              <w:left w:val="single" w:sz="4" w:space="0" w:color="auto"/>
              <w:bottom w:val="single" w:sz="4" w:space="0" w:color="auto"/>
              <w:right w:val="single" w:sz="4" w:space="0" w:color="auto"/>
            </w:tcBorders>
          </w:tcPr>
          <w:p w14:paraId="0D3DD708"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p w14:paraId="186EF5EC"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Higher advert engagement levels and faster results with Time to Hire. Decreased Cost Per Hire and high Quality of Hire levels.</w:t>
            </w:r>
          </w:p>
          <w:p w14:paraId="73DD120F"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Increased awareness of people practices for the team through ongoing training to see them become Talent Acquisition Partners that work with the Vale to ensure the Employee Lifecycle is fair and balanced.</w:t>
            </w:r>
          </w:p>
          <w:p w14:paraId="030AB38D"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r w:rsidRPr="0076462E">
              <w:rPr>
                <w:rFonts w:ascii="Arial" w:eastAsia="Times New Roman" w:hAnsi="Arial" w:cs="Times New Roman"/>
                <w:kern w:val="0"/>
                <w:sz w:val="20"/>
                <w:szCs w:val="20"/>
                <w14:ligatures w14:val="none"/>
              </w:rPr>
              <w:t>Increased attendance at Careers fairs including Apprentice, Placement and Graduate events</w:t>
            </w:r>
          </w:p>
          <w:p w14:paraId="4C96E37E"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c>
          <w:tcPr>
            <w:tcW w:w="3261" w:type="dxa"/>
            <w:tcBorders>
              <w:top w:val="single" w:sz="4" w:space="0" w:color="auto"/>
              <w:left w:val="single" w:sz="4" w:space="0" w:color="auto"/>
              <w:bottom w:val="single" w:sz="4" w:space="0" w:color="auto"/>
              <w:right w:val="single" w:sz="4" w:space="0" w:color="auto"/>
            </w:tcBorders>
          </w:tcPr>
          <w:p w14:paraId="53A22640" w14:textId="77777777" w:rsidR="0076462E" w:rsidRPr="0076462E" w:rsidRDefault="0076462E" w:rsidP="0076462E">
            <w:pPr>
              <w:spacing w:after="0" w:line="240" w:lineRule="auto"/>
              <w:jc w:val="center"/>
              <w:rPr>
                <w:rFonts w:ascii="Arial" w:eastAsia="Times New Roman" w:hAnsi="Arial" w:cs="Times New Roman"/>
                <w:kern w:val="0"/>
                <w:sz w:val="20"/>
                <w:szCs w:val="20"/>
                <w14:ligatures w14:val="none"/>
              </w:rPr>
            </w:pPr>
          </w:p>
        </w:tc>
      </w:tr>
    </w:tbl>
    <w:p w14:paraId="2BBA5413" w14:textId="77777777" w:rsidR="00DC7C3C" w:rsidRDefault="00DC7C3C" w:rsidP="00DC4030">
      <w:pPr>
        <w:pStyle w:val="Nornal"/>
        <w:spacing w:after="0" w:line="240" w:lineRule="auto"/>
        <w:rPr>
          <w:rFonts w:asciiTheme="minorHAnsi" w:hAnsiTheme="minorHAnsi"/>
          <w:color w:val="000000"/>
        </w:rPr>
      </w:pPr>
    </w:p>
    <w:p w14:paraId="75A59F63" w14:textId="504E990D" w:rsidR="00720981" w:rsidRDefault="002D1A03" w:rsidP="00DC4030">
      <w:pPr>
        <w:pStyle w:val="Nornal"/>
        <w:spacing w:after="0" w:line="240" w:lineRule="auto"/>
        <w:rPr>
          <w:rFonts w:asciiTheme="minorHAnsi" w:hAnsiTheme="minorHAnsi"/>
          <w:color w:val="000000"/>
        </w:rPr>
      </w:pPr>
      <w:r>
        <w:rPr>
          <w:rFonts w:asciiTheme="minorHAnsi" w:hAnsiTheme="minorHAnsi"/>
          <w:color w:val="000000"/>
        </w:rPr>
        <w:t xml:space="preserve"> </w:t>
      </w:r>
    </w:p>
    <w:p w14:paraId="627415AC" w14:textId="77777777" w:rsidR="00820E5D" w:rsidRDefault="00820E5D" w:rsidP="00E15F4A">
      <w:pPr>
        <w:pStyle w:val="Nornal"/>
        <w:spacing w:after="0" w:line="240" w:lineRule="auto"/>
        <w:rPr>
          <w:rFonts w:asciiTheme="minorHAnsi" w:hAnsiTheme="minorHAnsi"/>
          <w:b/>
          <w:bCs/>
          <w:color w:val="000000"/>
        </w:rPr>
      </w:pPr>
    </w:p>
    <w:p w14:paraId="77C864EE" w14:textId="77777777" w:rsidR="00C855EF" w:rsidRDefault="00C855EF" w:rsidP="00E15F4A">
      <w:pPr>
        <w:pStyle w:val="Nornal"/>
        <w:spacing w:after="0" w:line="240" w:lineRule="auto"/>
        <w:rPr>
          <w:rFonts w:asciiTheme="minorHAnsi" w:hAnsiTheme="minorHAnsi"/>
          <w:b/>
          <w:bCs/>
          <w:color w:val="000000"/>
        </w:rPr>
      </w:pPr>
    </w:p>
    <w:p w14:paraId="4BDC384D" w14:textId="77777777" w:rsidR="00C855EF" w:rsidRDefault="00C855EF" w:rsidP="00E15F4A">
      <w:pPr>
        <w:pStyle w:val="Nornal"/>
        <w:spacing w:after="0" w:line="240" w:lineRule="auto"/>
        <w:rPr>
          <w:rFonts w:asciiTheme="minorHAnsi" w:hAnsiTheme="minorHAnsi"/>
          <w:b/>
          <w:bCs/>
          <w:color w:val="000000"/>
        </w:rPr>
      </w:pPr>
    </w:p>
    <w:p w14:paraId="5C22F238" w14:textId="5DD4E82F" w:rsidR="00E15F4A" w:rsidRDefault="00E15F4A" w:rsidP="00E15F4A">
      <w:pPr>
        <w:pStyle w:val="Nornal"/>
        <w:spacing w:after="0" w:line="240" w:lineRule="auto"/>
        <w:rPr>
          <w:rFonts w:asciiTheme="minorHAnsi" w:hAnsiTheme="minorHAnsi"/>
          <w:b/>
          <w:bCs/>
          <w:color w:val="000000"/>
        </w:rPr>
      </w:pPr>
      <w:r w:rsidRPr="00A048A3">
        <w:rPr>
          <w:rFonts w:asciiTheme="minorHAnsi" w:hAnsiTheme="minorHAnsi"/>
          <w:b/>
          <w:bCs/>
          <w:color w:val="000000"/>
        </w:rPr>
        <w:lastRenderedPageBreak/>
        <w:t>AC 3.4</w:t>
      </w:r>
    </w:p>
    <w:p w14:paraId="5D8E4198" w14:textId="5D315438" w:rsidR="00E15F4A" w:rsidRPr="00E15F4A" w:rsidRDefault="00E15F4A" w:rsidP="00E15F4A">
      <w:pPr>
        <w:spacing w:after="0" w:line="240" w:lineRule="auto"/>
        <w:rPr>
          <w:rFonts w:ascii="Arial" w:eastAsia="Times New Roman" w:hAnsi="Arial" w:cs="Times New Roman"/>
          <w:kern w:val="0"/>
          <w:sz w:val="24"/>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183"/>
      </w:tblGrid>
      <w:tr w:rsidR="00E15F4A" w:rsidRPr="00E15F4A" w14:paraId="3F727FC1" w14:textId="77777777" w:rsidTr="00E15F4A">
        <w:tc>
          <w:tcPr>
            <w:tcW w:w="13183" w:type="dxa"/>
            <w:tcBorders>
              <w:top w:val="single" w:sz="4" w:space="0" w:color="auto"/>
              <w:left w:val="single" w:sz="4" w:space="0" w:color="auto"/>
              <w:bottom w:val="single" w:sz="4" w:space="0" w:color="auto"/>
              <w:right w:val="single" w:sz="4" w:space="0" w:color="auto"/>
            </w:tcBorders>
            <w:shd w:val="clear" w:color="auto" w:fill="000000"/>
          </w:tcPr>
          <w:p w14:paraId="35773A50" w14:textId="77777777" w:rsidR="00E15F4A" w:rsidRPr="00E15F4A" w:rsidRDefault="00E15F4A" w:rsidP="00E15F4A">
            <w:pPr>
              <w:spacing w:after="0" w:line="240" w:lineRule="auto"/>
              <w:rPr>
                <w:rFonts w:ascii="Times New Roman" w:eastAsia="Times New Roman" w:hAnsi="Times New Roman" w:cs="Times New Roman"/>
                <w:kern w:val="0"/>
                <w:sz w:val="24"/>
                <w:szCs w:val="20"/>
                <w14:ligatures w14:val="none"/>
              </w:rPr>
            </w:pPr>
          </w:p>
          <w:p w14:paraId="3A04DD97" w14:textId="77777777" w:rsidR="00E15F4A" w:rsidRPr="00E15F4A" w:rsidRDefault="00E15F4A" w:rsidP="00E15F4A">
            <w:pPr>
              <w:keepNext/>
              <w:spacing w:after="0" w:line="240" w:lineRule="auto"/>
              <w:jc w:val="center"/>
              <w:outlineLvl w:val="0"/>
              <w:rPr>
                <w:rFonts w:ascii="Arial" w:eastAsia="Times New Roman" w:hAnsi="Arial" w:cs="Times New Roman"/>
                <w:b/>
                <w:color w:val="FFFFFF"/>
                <w:kern w:val="0"/>
                <w:sz w:val="44"/>
                <w:szCs w:val="20"/>
                <w14:ligatures w14:val="none"/>
              </w:rPr>
            </w:pPr>
            <w:r w:rsidRPr="00E15F4A">
              <w:rPr>
                <w:rFonts w:ascii="Arial" w:eastAsia="Times New Roman" w:hAnsi="Arial" w:cs="Times New Roman"/>
                <w:b/>
                <w:color w:val="FFFFFF"/>
                <w:kern w:val="0"/>
                <w:sz w:val="44"/>
                <w:szCs w:val="20"/>
                <w14:ligatures w14:val="none"/>
              </w:rPr>
              <w:t>Development record</w:t>
            </w:r>
          </w:p>
          <w:p w14:paraId="67B5AB1E" w14:textId="77777777" w:rsidR="00E15F4A" w:rsidRPr="00E15F4A" w:rsidRDefault="00E15F4A" w:rsidP="00E15F4A">
            <w:pPr>
              <w:spacing w:after="0" w:line="240" w:lineRule="auto"/>
              <w:rPr>
                <w:rFonts w:ascii="Times New Roman" w:eastAsia="Times New Roman" w:hAnsi="Times New Roman" w:cs="Times New Roman"/>
                <w:kern w:val="0"/>
                <w:sz w:val="24"/>
                <w:szCs w:val="20"/>
                <w14:ligatures w14:val="none"/>
              </w:rPr>
            </w:pPr>
          </w:p>
        </w:tc>
      </w:tr>
    </w:tbl>
    <w:p w14:paraId="269BF17F" w14:textId="77777777" w:rsidR="00E15F4A" w:rsidRPr="00E15F4A" w:rsidRDefault="00E15F4A" w:rsidP="00E15F4A">
      <w:pPr>
        <w:spacing w:after="0" w:line="240" w:lineRule="auto"/>
        <w:rPr>
          <w:rFonts w:ascii="Times New Roman" w:eastAsia="Times New Roman" w:hAnsi="Times New Roman" w:cs="Times New Roman"/>
          <w:kern w:val="0"/>
          <w:sz w:val="24"/>
          <w:szCs w:val="20"/>
          <w14:ligatures w14:val="none"/>
        </w:rPr>
      </w:pPr>
    </w:p>
    <w:p w14:paraId="478C5B92" w14:textId="77777777" w:rsidR="00E15F4A" w:rsidRPr="00E15F4A" w:rsidRDefault="00E15F4A" w:rsidP="00E15F4A">
      <w:pPr>
        <w:spacing w:after="0" w:line="240" w:lineRule="auto"/>
        <w:rPr>
          <w:rFonts w:ascii="Times New Roman" w:eastAsia="Times New Roman" w:hAnsi="Times New Roman"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5528"/>
        <w:gridCol w:w="1843"/>
        <w:gridCol w:w="3827"/>
      </w:tblGrid>
      <w:tr w:rsidR="00E15F4A" w:rsidRPr="00E15F4A" w14:paraId="40E16D77" w14:textId="77777777" w:rsidTr="00E15F4A">
        <w:tc>
          <w:tcPr>
            <w:tcW w:w="1951" w:type="dxa"/>
            <w:tcBorders>
              <w:top w:val="single" w:sz="4" w:space="0" w:color="auto"/>
              <w:left w:val="single" w:sz="4" w:space="0" w:color="auto"/>
              <w:bottom w:val="single" w:sz="4" w:space="0" w:color="auto"/>
              <w:right w:val="single" w:sz="4" w:space="0" w:color="auto"/>
            </w:tcBorders>
            <w:hideMark/>
          </w:tcPr>
          <w:p w14:paraId="6EA1BFFC" w14:textId="77777777" w:rsidR="00E15F4A" w:rsidRPr="00E15F4A" w:rsidRDefault="00E15F4A" w:rsidP="00E15F4A">
            <w:pPr>
              <w:spacing w:after="0" w:line="240" w:lineRule="auto"/>
              <w:rPr>
                <w:rFonts w:ascii="Arial" w:eastAsia="Times New Roman" w:hAnsi="Arial" w:cs="Times New Roman"/>
                <w:b/>
                <w:kern w:val="0"/>
                <w:sz w:val="20"/>
                <w:szCs w:val="20"/>
                <w14:ligatures w14:val="none"/>
              </w:rPr>
            </w:pPr>
            <w:r w:rsidRPr="00E15F4A">
              <w:rPr>
                <w:rFonts w:ascii="Arial" w:eastAsia="Times New Roman" w:hAnsi="Arial" w:cs="Times New Roman"/>
                <w:b/>
                <w:kern w:val="0"/>
                <w:sz w:val="20"/>
                <w:szCs w:val="20"/>
                <w14:ligatures w14:val="none"/>
              </w:rPr>
              <w:t>NAME:</w:t>
            </w:r>
          </w:p>
        </w:tc>
        <w:tc>
          <w:tcPr>
            <w:tcW w:w="5528" w:type="dxa"/>
            <w:tcBorders>
              <w:top w:val="single" w:sz="4" w:space="0" w:color="auto"/>
              <w:left w:val="single" w:sz="4" w:space="0" w:color="auto"/>
              <w:bottom w:val="single" w:sz="4" w:space="0" w:color="auto"/>
              <w:right w:val="single" w:sz="4" w:space="0" w:color="auto"/>
            </w:tcBorders>
            <w:hideMark/>
          </w:tcPr>
          <w:p w14:paraId="4E4F1F7B"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Mike Gelder</w:t>
            </w:r>
          </w:p>
        </w:tc>
        <w:tc>
          <w:tcPr>
            <w:tcW w:w="1843" w:type="dxa"/>
            <w:tcBorders>
              <w:top w:val="single" w:sz="4" w:space="0" w:color="auto"/>
              <w:left w:val="single" w:sz="4" w:space="0" w:color="auto"/>
              <w:bottom w:val="single" w:sz="4" w:space="0" w:color="auto"/>
              <w:right w:val="single" w:sz="4" w:space="0" w:color="auto"/>
            </w:tcBorders>
            <w:hideMark/>
          </w:tcPr>
          <w:p w14:paraId="4C77921E" w14:textId="77777777" w:rsidR="00E15F4A" w:rsidRPr="00E15F4A" w:rsidRDefault="00E15F4A" w:rsidP="00E15F4A">
            <w:pPr>
              <w:spacing w:after="0" w:line="240" w:lineRule="auto"/>
              <w:rPr>
                <w:rFonts w:ascii="Arial" w:eastAsia="Times New Roman" w:hAnsi="Arial" w:cs="Times New Roman"/>
                <w:b/>
                <w:kern w:val="0"/>
                <w:sz w:val="20"/>
                <w:szCs w:val="20"/>
                <w14:ligatures w14:val="none"/>
              </w:rPr>
            </w:pPr>
            <w:r w:rsidRPr="00E15F4A">
              <w:rPr>
                <w:rFonts w:ascii="Arial" w:eastAsia="Times New Roman" w:hAnsi="Arial" w:cs="Times New Roman"/>
                <w:b/>
                <w:kern w:val="0"/>
                <w:sz w:val="20"/>
                <w:szCs w:val="20"/>
                <w14:ligatures w14:val="none"/>
              </w:rPr>
              <w:t>MEMBERSHIP NUMBER:</w:t>
            </w:r>
          </w:p>
        </w:tc>
        <w:tc>
          <w:tcPr>
            <w:tcW w:w="3827" w:type="dxa"/>
            <w:tcBorders>
              <w:top w:val="single" w:sz="4" w:space="0" w:color="auto"/>
              <w:left w:val="single" w:sz="4" w:space="0" w:color="auto"/>
              <w:bottom w:val="single" w:sz="4" w:space="0" w:color="auto"/>
              <w:right w:val="single" w:sz="4" w:space="0" w:color="auto"/>
            </w:tcBorders>
            <w:hideMark/>
          </w:tcPr>
          <w:p w14:paraId="222D59F9"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89200932</w:t>
            </w:r>
          </w:p>
        </w:tc>
      </w:tr>
      <w:tr w:rsidR="00E15F4A" w:rsidRPr="00E15F4A" w14:paraId="0A306AA2" w14:textId="77777777" w:rsidTr="00E15F4A">
        <w:tc>
          <w:tcPr>
            <w:tcW w:w="1951" w:type="dxa"/>
            <w:tcBorders>
              <w:top w:val="single" w:sz="4" w:space="0" w:color="auto"/>
              <w:left w:val="single" w:sz="4" w:space="0" w:color="auto"/>
              <w:bottom w:val="single" w:sz="4" w:space="0" w:color="auto"/>
              <w:right w:val="single" w:sz="4" w:space="0" w:color="auto"/>
            </w:tcBorders>
            <w:hideMark/>
          </w:tcPr>
          <w:p w14:paraId="23313710"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COVERING THE PERIOD FROM:</w:t>
            </w:r>
          </w:p>
        </w:tc>
        <w:tc>
          <w:tcPr>
            <w:tcW w:w="5528" w:type="dxa"/>
            <w:tcBorders>
              <w:top w:val="single" w:sz="4" w:space="0" w:color="auto"/>
              <w:left w:val="single" w:sz="4" w:space="0" w:color="auto"/>
              <w:bottom w:val="single" w:sz="4" w:space="0" w:color="auto"/>
              <w:right w:val="single" w:sz="4" w:space="0" w:color="auto"/>
            </w:tcBorders>
            <w:hideMark/>
          </w:tcPr>
          <w:p w14:paraId="321A2992"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September 2023</w:t>
            </w:r>
          </w:p>
        </w:tc>
        <w:tc>
          <w:tcPr>
            <w:tcW w:w="1843" w:type="dxa"/>
            <w:tcBorders>
              <w:top w:val="single" w:sz="4" w:space="0" w:color="auto"/>
              <w:left w:val="single" w:sz="4" w:space="0" w:color="auto"/>
              <w:bottom w:val="single" w:sz="4" w:space="0" w:color="auto"/>
              <w:right w:val="single" w:sz="4" w:space="0" w:color="auto"/>
            </w:tcBorders>
            <w:hideMark/>
          </w:tcPr>
          <w:p w14:paraId="30B987D4"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TO:</w:t>
            </w:r>
          </w:p>
        </w:tc>
        <w:tc>
          <w:tcPr>
            <w:tcW w:w="3827" w:type="dxa"/>
            <w:tcBorders>
              <w:top w:val="single" w:sz="4" w:space="0" w:color="auto"/>
              <w:left w:val="single" w:sz="4" w:space="0" w:color="auto"/>
              <w:bottom w:val="single" w:sz="4" w:space="0" w:color="auto"/>
              <w:right w:val="single" w:sz="4" w:space="0" w:color="auto"/>
            </w:tcBorders>
            <w:hideMark/>
          </w:tcPr>
          <w:p w14:paraId="589C95EC"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December 2024</w:t>
            </w:r>
          </w:p>
        </w:tc>
      </w:tr>
    </w:tbl>
    <w:p w14:paraId="7E7791E7" w14:textId="77777777" w:rsidR="00E15F4A" w:rsidRPr="00E15F4A" w:rsidRDefault="00E15F4A" w:rsidP="00E15F4A">
      <w:pPr>
        <w:spacing w:after="0" w:line="240" w:lineRule="auto"/>
        <w:rPr>
          <w:rFonts w:ascii="Arial" w:eastAsia="Times New Roman" w:hAnsi="Arial" w:cs="Times New Roman"/>
          <w:kern w:val="0"/>
          <w:sz w:val="24"/>
          <w:szCs w:val="20"/>
          <w14:ligatures w14:val="none"/>
        </w:rPr>
      </w:pPr>
    </w:p>
    <w:p w14:paraId="4C254EF1" w14:textId="77777777" w:rsidR="00E15F4A" w:rsidRPr="00E15F4A" w:rsidRDefault="00E15F4A" w:rsidP="00E15F4A">
      <w:pPr>
        <w:spacing w:after="0" w:line="240" w:lineRule="auto"/>
        <w:rPr>
          <w:rFonts w:ascii="Arial" w:eastAsia="Times New Roman" w:hAnsi="Arial" w:cs="Times New Roman"/>
          <w:i/>
          <w:kern w:val="0"/>
          <w:sz w:val="20"/>
          <w:szCs w:val="20"/>
          <w14:ligatures w14:val="none"/>
        </w:rPr>
      </w:pPr>
      <w:r w:rsidRPr="00E15F4A">
        <w:rPr>
          <w:rFonts w:ascii="Arial" w:eastAsia="Times New Roman" w:hAnsi="Arial" w:cs="Times New Roman"/>
          <w:i/>
          <w:kern w:val="0"/>
          <w:sz w:val="20"/>
          <w:szCs w:val="20"/>
          <w14:ligatures w14:val="none"/>
        </w:rPr>
        <w:t>This record sheet is for your guidance only – you may present your development record in any other format.</w:t>
      </w:r>
    </w:p>
    <w:p w14:paraId="4E524F7D" w14:textId="77777777" w:rsidR="00E15F4A" w:rsidRPr="00E15F4A" w:rsidRDefault="00E15F4A" w:rsidP="00E15F4A">
      <w:pPr>
        <w:spacing w:after="0" w:line="240" w:lineRule="auto"/>
        <w:rPr>
          <w:rFonts w:ascii="Arial" w:eastAsia="Times New Roman" w:hAnsi="Arial" w:cs="Times New Roman"/>
          <w:kern w:val="0"/>
          <w:sz w:val="24"/>
          <w:szCs w:val="20"/>
          <w14:ligatures w14:val="none"/>
        </w:rPr>
      </w:pPr>
    </w:p>
    <w:tbl>
      <w:tblPr>
        <w:tblW w:w="150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2269"/>
        <w:gridCol w:w="3262"/>
        <w:gridCol w:w="6664"/>
      </w:tblGrid>
      <w:tr w:rsidR="00E15F4A" w:rsidRPr="00E15F4A" w14:paraId="1A5BA48F" w14:textId="77777777" w:rsidTr="00E15F4A">
        <w:tc>
          <w:tcPr>
            <w:tcW w:w="1276" w:type="dxa"/>
            <w:tcBorders>
              <w:top w:val="single" w:sz="4" w:space="0" w:color="auto"/>
              <w:left w:val="single" w:sz="4" w:space="0" w:color="auto"/>
              <w:bottom w:val="single" w:sz="4" w:space="0" w:color="auto"/>
              <w:right w:val="single" w:sz="4" w:space="0" w:color="auto"/>
            </w:tcBorders>
            <w:shd w:val="clear" w:color="auto" w:fill="CCCCCC"/>
            <w:hideMark/>
          </w:tcPr>
          <w:p w14:paraId="46C0436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Key dates</w:t>
            </w:r>
          </w:p>
        </w:tc>
        <w:tc>
          <w:tcPr>
            <w:tcW w:w="1559" w:type="dxa"/>
            <w:tcBorders>
              <w:top w:val="single" w:sz="4" w:space="0" w:color="auto"/>
              <w:left w:val="single" w:sz="4" w:space="0" w:color="auto"/>
              <w:bottom w:val="single" w:sz="4" w:space="0" w:color="auto"/>
              <w:right w:val="single" w:sz="4" w:space="0" w:color="auto"/>
            </w:tcBorders>
            <w:shd w:val="clear" w:color="auto" w:fill="CCCCCC"/>
            <w:hideMark/>
          </w:tcPr>
          <w:p w14:paraId="58E5B95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What did you do?</w:t>
            </w:r>
          </w:p>
        </w:tc>
        <w:tc>
          <w:tcPr>
            <w:tcW w:w="2268" w:type="dxa"/>
            <w:tcBorders>
              <w:top w:val="single" w:sz="4" w:space="0" w:color="auto"/>
              <w:left w:val="single" w:sz="4" w:space="0" w:color="auto"/>
              <w:bottom w:val="single" w:sz="4" w:space="0" w:color="auto"/>
              <w:right w:val="single" w:sz="4" w:space="0" w:color="auto"/>
            </w:tcBorders>
            <w:shd w:val="clear" w:color="auto" w:fill="CCCCCC"/>
            <w:hideMark/>
          </w:tcPr>
          <w:p w14:paraId="0003A43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Why?</w:t>
            </w:r>
          </w:p>
        </w:tc>
        <w:tc>
          <w:tcPr>
            <w:tcW w:w="3261" w:type="dxa"/>
            <w:tcBorders>
              <w:top w:val="single" w:sz="4" w:space="0" w:color="auto"/>
              <w:left w:val="single" w:sz="4" w:space="0" w:color="auto"/>
              <w:bottom w:val="single" w:sz="4" w:space="0" w:color="auto"/>
              <w:right w:val="single" w:sz="4" w:space="0" w:color="auto"/>
            </w:tcBorders>
            <w:shd w:val="clear" w:color="auto" w:fill="CCCCCC"/>
            <w:hideMark/>
          </w:tcPr>
          <w:p w14:paraId="26C047A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What did you learn from this?</w:t>
            </w:r>
          </w:p>
        </w:tc>
        <w:tc>
          <w:tcPr>
            <w:tcW w:w="6662" w:type="dxa"/>
            <w:tcBorders>
              <w:top w:val="single" w:sz="4" w:space="0" w:color="auto"/>
              <w:left w:val="single" w:sz="4" w:space="0" w:color="auto"/>
              <w:bottom w:val="single" w:sz="4" w:space="0" w:color="auto"/>
              <w:right w:val="single" w:sz="4" w:space="0" w:color="auto"/>
            </w:tcBorders>
            <w:shd w:val="clear" w:color="auto" w:fill="CCCCCC"/>
            <w:hideMark/>
          </w:tcPr>
          <w:p w14:paraId="398A5BF7"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How have/will you use this?</w:t>
            </w:r>
          </w:p>
          <w:p w14:paraId="0BF6E92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Any further action?</w:t>
            </w:r>
          </w:p>
        </w:tc>
      </w:tr>
      <w:tr w:rsidR="00E15F4A" w:rsidRPr="00E15F4A" w14:paraId="27515B5A"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48C4D38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1F47448"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February 2024</w:t>
            </w:r>
          </w:p>
        </w:tc>
        <w:tc>
          <w:tcPr>
            <w:tcW w:w="1559" w:type="dxa"/>
            <w:tcBorders>
              <w:top w:val="single" w:sz="4" w:space="0" w:color="auto"/>
              <w:left w:val="single" w:sz="4" w:space="0" w:color="auto"/>
              <w:bottom w:val="single" w:sz="4" w:space="0" w:color="auto"/>
              <w:right w:val="single" w:sz="4" w:space="0" w:color="auto"/>
            </w:tcBorders>
          </w:tcPr>
          <w:p w14:paraId="5A1DC08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26EE03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Attendance at In-House Recruitment Exposition in London</w:t>
            </w:r>
          </w:p>
          <w:p w14:paraId="329D7A06"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5E5F074D"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EA80DFA"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02D3D7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29AB0D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Following on from the experience at In-House Recruitment Expo in Bristol it was felt that attendance at the London event would yield similar results with a range of discussions and presentations from professional teams</w:t>
            </w:r>
          </w:p>
        </w:tc>
        <w:tc>
          <w:tcPr>
            <w:tcW w:w="3261" w:type="dxa"/>
            <w:tcBorders>
              <w:top w:val="single" w:sz="4" w:space="0" w:color="auto"/>
              <w:left w:val="single" w:sz="4" w:space="0" w:color="auto"/>
              <w:bottom w:val="single" w:sz="4" w:space="0" w:color="auto"/>
              <w:right w:val="single" w:sz="4" w:space="0" w:color="auto"/>
            </w:tcBorders>
          </w:tcPr>
          <w:p w14:paraId="737F79C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C6EC3C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Unfortunately, the event was not as well attended as expected and was run poorly with over-lapping talks resulting in missed opportunities to listen to the majority.</w:t>
            </w:r>
          </w:p>
          <w:p w14:paraId="405A252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However, a greater insight was gained in the subject of Social Mobility and Inclusion of diverse groups and learning more about engagement with Generation Z applicants.</w:t>
            </w:r>
          </w:p>
          <w:p w14:paraId="5D4F297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6662" w:type="dxa"/>
            <w:tcBorders>
              <w:top w:val="single" w:sz="4" w:space="0" w:color="auto"/>
              <w:left w:val="single" w:sz="4" w:space="0" w:color="auto"/>
              <w:bottom w:val="single" w:sz="4" w:space="0" w:color="auto"/>
              <w:right w:val="single" w:sz="4" w:space="0" w:color="auto"/>
            </w:tcBorders>
          </w:tcPr>
          <w:p w14:paraId="40F7C40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C291B88"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Due to limited funding and staffing, the guidance from the discussion on engagement with Generation Z has a limited chance of uptake as some of the options available (Instagram, TikTok and Snapchat) to boost advertising would require a full-time employee to increase brand awareness and have any impact on people’s algorithms.</w:t>
            </w:r>
          </w:p>
          <w:p w14:paraId="5012376D"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discussion on Social Mobility and Diverse groups featured a section on Disability Confidence and attaining accreditation. This resulted in a project to see how Tata Steel could become a Level 1 Disability Confidence Employer. Unfortunately, expanding beyond this level would prove difficult due to the nature of the work including building with limited options for disabled employees including, but not limited to toilet access, ramps and issues with working at height (cranes).</w:t>
            </w:r>
          </w:p>
          <w:p w14:paraId="65E536B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5714727"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05C364E2"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401F10B"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p>
          <w:p w14:paraId="4988FCA6"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p>
        </w:tc>
      </w:tr>
      <w:tr w:rsidR="00E15F4A" w:rsidRPr="00E15F4A" w14:paraId="40923285"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772A468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BDFFFF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March 2024</w:t>
            </w:r>
          </w:p>
          <w:p w14:paraId="4B6C2BB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0FD58B5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0E4F07C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Attending a Train the Trainer course led by internal trainer</w:t>
            </w:r>
          </w:p>
          <w:p w14:paraId="08EA5D9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21482A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07E6227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2C5974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14993C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EB60A7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To learn more about how to write successful training sessions.</w:t>
            </w:r>
          </w:p>
          <w:p w14:paraId="38BD19C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Train the Trainer course helps internal employees to become trainers. This can be beneficial to an organisation as it reduces their reliance on external trainers.</w:t>
            </w:r>
          </w:p>
        </w:tc>
        <w:tc>
          <w:tcPr>
            <w:tcW w:w="3261" w:type="dxa"/>
            <w:tcBorders>
              <w:top w:val="single" w:sz="4" w:space="0" w:color="auto"/>
              <w:left w:val="single" w:sz="4" w:space="0" w:color="auto"/>
              <w:bottom w:val="single" w:sz="4" w:space="0" w:color="auto"/>
              <w:right w:val="single" w:sz="4" w:space="0" w:color="auto"/>
            </w:tcBorders>
          </w:tcPr>
          <w:p w14:paraId="4993B6B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2D69F18"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training provided guidance on how to write successful objectives for training sessions, how to present information in a clear and concise manner without overloading the trainees, a range of learning and questioning styles and a focus on setting SMART objectives.</w:t>
            </w:r>
          </w:p>
          <w:p w14:paraId="3EA2302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6662" w:type="dxa"/>
            <w:tcBorders>
              <w:top w:val="single" w:sz="4" w:space="0" w:color="auto"/>
              <w:left w:val="single" w:sz="4" w:space="0" w:color="auto"/>
              <w:bottom w:val="single" w:sz="4" w:space="0" w:color="auto"/>
              <w:right w:val="single" w:sz="4" w:space="0" w:color="auto"/>
            </w:tcBorders>
          </w:tcPr>
          <w:p w14:paraId="6F1E89EE" w14:textId="77777777" w:rsidR="00E15F4A" w:rsidRPr="00E15F4A" w:rsidRDefault="00E15F4A" w:rsidP="00E15F4A">
            <w:pPr>
              <w:spacing w:after="0" w:line="240" w:lineRule="auto"/>
              <w:rPr>
                <w:rFonts w:ascii="Arial" w:eastAsia="Times New Roman" w:hAnsi="Arial" w:cs="Times New Roman"/>
                <w:kern w:val="0"/>
                <w:sz w:val="20"/>
                <w:szCs w:val="20"/>
                <w14:ligatures w14:val="none"/>
              </w:rPr>
            </w:pPr>
          </w:p>
          <w:p w14:paraId="019E6507"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course has given me the skillset to develop my own training packages including guidance for Managers on the Probation Period which I revamped to be more user-friendly and less time-consuming. This resulted in more higher completion rates at 4, 8 and 12 weeks and started to support new employees on their career journey as I was able to link this with another project on Quality of Hire which went beyond the 12 week probation period and reached out to managers to provide updates at 3, 6, 9 and 12 months on their new starters performance. Results from this ill eventually feed into the Talent Development team to create Talent Boards to ensure successful employees receive additional support in their career development.</w:t>
            </w:r>
          </w:p>
          <w:p w14:paraId="349670D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0A74DEC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r>
      <w:tr w:rsidR="00E15F4A" w:rsidRPr="00E15F4A" w14:paraId="37AACA7F"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43A8F47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3B6663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May 2024</w:t>
            </w:r>
          </w:p>
          <w:p w14:paraId="477C640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0A158FA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8339A0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Coaching and Mentoring Training Course led by external trainer</w:t>
            </w:r>
          </w:p>
          <w:p w14:paraId="6EA810F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0A0F18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95FDC9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6D9E0D9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637CC64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4CE887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To develop a greater understanding of the difference between coaching and mentoring and how and when to use each method and how to manage both processes.</w:t>
            </w:r>
          </w:p>
        </w:tc>
        <w:tc>
          <w:tcPr>
            <w:tcW w:w="3261" w:type="dxa"/>
            <w:tcBorders>
              <w:top w:val="single" w:sz="4" w:space="0" w:color="auto"/>
              <w:left w:val="single" w:sz="4" w:space="0" w:color="auto"/>
              <w:bottom w:val="single" w:sz="4" w:space="0" w:color="auto"/>
              <w:right w:val="single" w:sz="4" w:space="0" w:color="auto"/>
            </w:tcBorders>
          </w:tcPr>
          <w:p w14:paraId="42557FA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650E849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How to structure effective and positive feedback sessions that would support an employee in their career development.</w:t>
            </w:r>
          </w:p>
        </w:tc>
        <w:tc>
          <w:tcPr>
            <w:tcW w:w="6662" w:type="dxa"/>
            <w:tcBorders>
              <w:top w:val="single" w:sz="4" w:space="0" w:color="auto"/>
              <w:left w:val="single" w:sz="4" w:space="0" w:color="auto"/>
              <w:bottom w:val="single" w:sz="4" w:space="0" w:color="auto"/>
              <w:right w:val="single" w:sz="4" w:space="0" w:color="auto"/>
            </w:tcBorders>
          </w:tcPr>
          <w:p w14:paraId="7900FEF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6429529"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During my time with Tata I was not in a position to Coach and Mentor employees, however, since joining the Vale of Glamorgan I have been able to review my training in this subject and utilise it with my new team.</w:t>
            </w:r>
          </w:p>
          <w:p w14:paraId="336125BB"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Being able to coach and guide my team they are already becoming more confident and resilient in their daily tasks. They are communicating more with each other, sharing ideas, coming forward with new ideas and liaising with other stakeholders in a more productive manner.</w:t>
            </w:r>
          </w:p>
          <w:p w14:paraId="30F136A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0C95ABD"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r>
      <w:tr w:rsidR="00E15F4A" w:rsidRPr="00E15F4A" w14:paraId="3F029869"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2E2728B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F514E9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June 2024</w:t>
            </w:r>
          </w:p>
        </w:tc>
        <w:tc>
          <w:tcPr>
            <w:tcW w:w="1559" w:type="dxa"/>
            <w:tcBorders>
              <w:top w:val="single" w:sz="4" w:space="0" w:color="auto"/>
              <w:left w:val="single" w:sz="4" w:space="0" w:color="auto"/>
              <w:bottom w:val="single" w:sz="4" w:space="0" w:color="auto"/>
              <w:right w:val="single" w:sz="4" w:space="0" w:color="auto"/>
            </w:tcBorders>
          </w:tcPr>
          <w:p w14:paraId="5D3FEDF6"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898D5A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Equality, Diversity and Inclusion Training led by internal trainer</w:t>
            </w:r>
          </w:p>
        </w:tc>
        <w:tc>
          <w:tcPr>
            <w:tcW w:w="2268" w:type="dxa"/>
            <w:tcBorders>
              <w:top w:val="single" w:sz="4" w:space="0" w:color="auto"/>
              <w:left w:val="single" w:sz="4" w:space="0" w:color="auto"/>
              <w:bottom w:val="single" w:sz="4" w:space="0" w:color="auto"/>
              <w:right w:val="single" w:sz="4" w:space="0" w:color="auto"/>
            </w:tcBorders>
          </w:tcPr>
          <w:p w14:paraId="1A4A297D"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A26599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To understand more about EDI legislation and protected characteristics and how the organisation can be more inclusive.</w:t>
            </w:r>
          </w:p>
        </w:tc>
        <w:tc>
          <w:tcPr>
            <w:tcW w:w="3261" w:type="dxa"/>
            <w:tcBorders>
              <w:top w:val="single" w:sz="4" w:space="0" w:color="auto"/>
              <w:left w:val="single" w:sz="4" w:space="0" w:color="auto"/>
              <w:bottom w:val="single" w:sz="4" w:space="0" w:color="auto"/>
              <w:right w:val="single" w:sz="4" w:space="0" w:color="auto"/>
            </w:tcBorders>
          </w:tcPr>
          <w:p w14:paraId="1C47734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C1F70CB"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Gained a greater understanding of legislation and the importance of EDI. Also discovered that Tata Steel had a journey ahead to be more inclusive from listening to attitudes and witnessing behaviours that were not in line with the Organisations attempts to be more inclusive.</w:t>
            </w:r>
          </w:p>
          <w:p w14:paraId="5D37067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6662" w:type="dxa"/>
            <w:tcBorders>
              <w:top w:val="single" w:sz="4" w:space="0" w:color="auto"/>
              <w:left w:val="single" w:sz="4" w:space="0" w:color="auto"/>
              <w:bottom w:val="single" w:sz="4" w:space="0" w:color="auto"/>
              <w:right w:val="single" w:sz="4" w:space="0" w:color="auto"/>
            </w:tcBorders>
          </w:tcPr>
          <w:p w14:paraId="22FF101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E182F0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 xml:space="preserve">I had already been very proactive with EDI themes within Tata Steel, from being part of the EDI Focus group that were building a Plan for the future about how Tata could be more inclusive. </w:t>
            </w:r>
          </w:p>
          <w:p w14:paraId="70D1B526"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I had also played a significant part in attempting to create an LGBTQ+ network group.</w:t>
            </w:r>
          </w:p>
          <w:p w14:paraId="381F722F"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Due to my engagement, knowledge, and attendance at other events including Train the Trainer and Mentoring and Coaching, I moved forward with training groups on EDI initiatives and creating guidance on the Sharepoint Network. I am still in touch with a colleague that created the EDI Training and have regular catch-up sessions about new initiatives, despite both working for different organisations now.</w:t>
            </w:r>
          </w:p>
          <w:p w14:paraId="296C46D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Since joining the Vale of Glamorgan I have linked with various Networks to ensure that our recruitment practices are inclusive.</w:t>
            </w:r>
          </w:p>
          <w:p w14:paraId="39E5C6A6"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r>
      <w:tr w:rsidR="00E15F4A" w:rsidRPr="00E15F4A" w14:paraId="5FFCA6D2"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619DC04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BE605E2"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October 2024</w:t>
            </w:r>
          </w:p>
        </w:tc>
        <w:tc>
          <w:tcPr>
            <w:tcW w:w="1559" w:type="dxa"/>
            <w:tcBorders>
              <w:top w:val="single" w:sz="4" w:space="0" w:color="auto"/>
              <w:left w:val="single" w:sz="4" w:space="0" w:color="auto"/>
              <w:bottom w:val="single" w:sz="4" w:space="0" w:color="auto"/>
              <w:right w:val="single" w:sz="4" w:space="0" w:color="auto"/>
            </w:tcBorders>
          </w:tcPr>
          <w:p w14:paraId="427CA1B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255CC9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Attendance at the launch of the Vale of Glamorgan 5 Year plan open discussion session</w:t>
            </w:r>
          </w:p>
        </w:tc>
        <w:tc>
          <w:tcPr>
            <w:tcW w:w="2268" w:type="dxa"/>
            <w:tcBorders>
              <w:top w:val="single" w:sz="4" w:space="0" w:color="auto"/>
              <w:left w:val="single" w:sz="4" w:space="0" w:color="auto"/>
              <w:bottom w:val="single" w:sz="4" w:space="0" w:color="auto"/>
              <w:right w:val="single" w:sz="4" w:space="0" w:color="auto"/>
            </w:tcBorders>
          </w:tcPr>
          <w:p w14:paraId="7095A8A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873B73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As a manager I am expected to feed the 5yr plan back to my team. It was also a great opportunity to network with other managers and better understand the future of the council.</w:t>
            </w:r>
          </w:p>
        </w:tc>
        <w:tc>
          <w:tcPr>
            <w:tcW w:w="3261" w:type="dxa"/>
            <w:tcBorders>
              <w:top w:val="single" w:sz="4" w:space="0" w:color="auto"/>
              <w:left w:val="single" w:sz="4" w:space="0" w:color="auto"/>
              <w:bottom w:val="single" w:sz="4" w:space="0" w:color="auto"/>
              <w:right w:val="single" w:sz="4" w:space="0" w:color="auto"/>
            </w:tcBorders>
          </w:tcPr>
          <w:p w14:paraId="4A482A12"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D82C8C2"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 xml:space="preserve">I learnt a lot about the Vale of Glamorgan, it’s plans for the next 5yrs and what art my team can play in this. </w:t>
            </w:r>
          </w:p>
          <w:p w14:paraId="2D5C9A9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I also understood more about the issues the council faces in relation to financial demands, the changing demographics of the area and how external factors are affecting us, such as the changing weather on the coastline.</w:t>
            </w:r>
          </w:p>
          <w:p w14:paraId="54A42E3C"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6662" w:type="dxa"/>
            <w:tcBorders>
              <w:top w:val="single" w:sz="4" w:space="0" w:color="auto"/>
              <w:left w:val="single" w:sz="4" w:space="0" w:color="auto"/>
              <w:bottom w:val="single" w:sz="4" w:space="0" w:color="auto"/>
              <w:right w:val="single" w:sz="4" w:space="0" w:color="auto"/>
            </w:tcBorders>
          </w:tcPr>
          <w:p w14:paraId="398E8C4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CA8BA37"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I was able to discuss the 5yr plan with my team and provide details on how we can support this plan. The plan itself is high level and the Lifecycle Function is unlikely to have large impact on the Vale’s goals, we can still support with inclusive recruitment practices and engagement with diverse groups at recruitment events.</w:t>
            </w:r>
          </w:p>
        </w:tc>
      </w:tr>
      <w:tr w:rsidR="00E15F4A" w:rsidRPr="00E15F4A" w14:paraId="2ED25914" w14:textId="77777777" w:rsidTr="00E15F4A">
        <w:trPr>
          <w:trHeight w:val="1364"/>
        </w:trPr>
        <w:tc>
          <w:tcPr>
            <w:tcW w:w="1276" w:type="dxa"/>
            <w:tcBorders>
              <w:top w:val="single" w:sz="4" w:space="0" w:color="auto"/>
              <w:left w:val="single" w:sz="4" w:space="0" w:color="auto"/>
              <w:bottom w:val="single" w:sz="4" w:space="0" w:color="auto"/>
              <w:right w:val="single" w:sz="4" w:space="0" w:color="auto"/>
            </w:tcBorders>
          </w:tcPr>
          <w:p w14:paraId="7A98B42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4F43612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November 2024</w:t>
            </w:r>
          </w:p>
        </w:tc>
        <w:tc>
          <w:tcPr>
            <w:tcW w:w="1559" w:type="dxa"/>
            <w:tcBorders>
              <w:top w:val="single" w:sz="4" w:space="0" w:color="auto"/>
              <w:left w:val="single" w:sz="4" w:space="0" w:color="auto"/>
              <w:bottom w:val="single" w:sz="4" w:space="0" w:color="auto"/>
              <w:right w:val="single" w:sz="4" w:space="0" w:color="auto"/>
            </w:tcBorders>
          </w:tcPr>
          <w:p w14:paraId="66F214AA"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700FAA40"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Attendance at In-House Recruitment Exposition in Bristol</w:t>
            </w:r>
          </w:p>
        </w:tc>
        <w:tc>
          <w:tcPr>
            <w:tcW w:w="2268" w:type="dxa"/>
            <w:tcBorders>
              <w:top w:val="single" w:sz="4" w:space="0" w:color="auto"/>
              <w:left w:val="single" w:sz="4" w:space="0" w:color="auto"/>
              <w:bottom w:val="single" w:sz="4" w:space="0" w:color="auto"/>
              <w:right w:val="single" w:sz="4" w:space="0" w:color="auto"/>
            </w:tcBorders>
          </w:tcPr>
          <w:p w14:paraId="24035A0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2FA287DB"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This was a return event after attending in November 2023. Despite the poor experience in London in February 2024 I felt that attending this event would be beneficial. I was a new starter in the Vale of Glamorgan and wanted to encourage the use of external events.</w:t>
            </w:r>
          </w:p>
          <w:p w14:paraId="09429BF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3261" w:type="dxa"/>
            <w:tcBorders>
              <w:top w:val="single" w:sz="4" w:space="0" w:color="auto"/>
              <w:left w:val="single" w:sz="4" w:space="0" w:color="auto"/>
              <w:bottom w:val="single" w:sz="4" w:space="0" w:color="auto"/>
              <w:right w:val="single" w:sz="4" w:space="0" w:color="auto"/>
            </w:tcBorders>
          </w:tcPr>
          <w:p w14:paraId="5B65866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60E10D8E"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Initially, the event was to be attended by myself, my Line Manager, my Team Leader and another Direct Report who managed the advertising of roles within the Vale.</w:t>
            </w:r>
          </w:p>
          <w:p w14:paraId="34D1E40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Attendance at these events was not common practise and I wanted to share my experience of how beneficial they could be and what we could learn and take away from the discussions.</w:t>
            </w:r>
          </w:p>
          <w:p w14:paraId="732548B7"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We are also reviewing our ATS (Applicant Tracking System) and this event provided us with the opportunity to test different systems.</w:t>
            </w:r>
          </w:p>
          <w:p w14:paraId="78637775"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tc>
        <w:tc>
          <w:tcPr>
            <w:tcW w:w="6662" w:type="dxa"/>
            <w:tcBorders>
              <w:top w:val="single" w:sz="4" w:space="0" w:color="auto"/>
              <w:left w:val="single" w:sz="4" w:space="0" w:color="auto"/>
              <w:bottom w:val="single" w:sz="4" w:space="0" w:color="auto"/>
              <w:right w:val="single" w:sz="4" w:space="0" w:color="auto"/>
            </w:tcBorders>
          </w:tcPr>
          <w:p w14:paraId="1AEAC1C3"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p>
          <w:p w14:paraId="3B180BDD"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event was incredibly beneficial with reviewing various ATS providers leading to calls and demonstrations which will be included in the Digital Plan going forward as alternatives to the current ATS system, and the additional Recruitment function that links with our HR system.</w:t>
            </w:r>
          </w:p>
          <w:p w14:paraId="248BF5B4"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The discussions also provided additional guidance on EDI initiatives that an organisation had put in place to increase applications from diverse groups as well as Talent Trends for 2025 and new ways of writing adverts.</w:t>
            </w:r>
          </w:p>
          <w:p w14:paraId="285DBAC1" w14:textId="77777777" w:rsidR="00E15F4A" w:rsidRPr="00E15F4A" w:rsidRDefault="00E15F4A" w:rsidP="00E15F4A">
            <w:pPr>
              <w:spacing w:after="0" w:line="240" w:lineRule="auto"/>
              <w:jc w:val="center"/>
              <w:rPr>
                <w:rFonts w:ascii="Arial" w:eastAsia="Times New Roman" w:hAnsi="Arial" w:cs="Times New Roman"/>
                <w:kern w:val="0"/>
                <w:sz w:val="20"/>
                <w:szCs w:val="20"/>
                <w14:ligatures w14:val="none"/>
              </w:rPr>
            </w:pPr>
            <w:r w:rsidRPr="00E15F4A">
              <w:rPr>
                <w:rFonts w:ascii="Arial" w:eastAsia="Times New Roman" w:hAnsi="Arial" w:cs="Times New Roman"/>
                <w:kern w:val="0"/>
                <w:sz w:val="20"/>
                <w:szCs w:val="20"/>
                <w14:ligatures w14:val="none"/>
              </w:rPr>
              <w:t>I have already worked with some areas of the organisations to provide guidance on advert styles to make them more engaging and readable for the current market.</w:t>
            </w:r>
          </w:p>
        </w:tc>
      </w:tr>
    </w:tbl>
    <w:p w14:paraId="66E4AEDA" w14:textId="77777777" w:rsidR="00E15F4A" w:rsidRPr="00E15F4A" w:rsidRDefault="00E15F4A" w:rsidP="00E15F4A">
      <w:pPr>
        <w:pStyle w:val="Nornal"/>
        <w:spacing w:after="0" w:line="240" w:lineRule="auto"/>
        <w:rPr>
          <w:rFonts w:asciiTheme="minorHAnsi" w:hAnsiTheme="minorHAnsi"/>
          <w:b/>
          <w:bCs/>
          <w:color w:val="000000"/>
        </w:rPr>
      </w:pPr>
    </w:p>
    <w:p w14:paraId="503DEBF8" w14:textId="77777777" w:rsidR="003B1285" w:rsidRDefault="003B1285"/>
    <w:p w14:paraId="743DC441" w14:textId="77777777" w:rsidR="00C855EF" w:rsidRDefault="00C855EF"/>
    <w:p w14:paraId="6973D5EB" w14:textId="77777777" w:rsidR="00C855EF" w:rsidRDefault="00C855EF"/>
    <w:p w14:paraId="1DE30E16" w14:textId="77777777" w:rsidR="00C855EF" w:rsidRDefault="00C855EF">
      <w:pPr>
        <w:sectPr w:rsidR="00C855EF" w:rsidSect="008B02AF">
          <w:pgSz w:w="16838" w:h="11906" w:orient="landscape" w:code="9"/>
          <w:pgMar w:top="1440" w:right="1440" w:bottom="1440" w:left="1440" w:header="709" w:footer="709" w:gutter="0"/>
          <w:cols w:space="708"/>
          <w:docGrid w:linePitch="360"/>
        </w:sectPr>
      </w:pPr>
    </w:p>
    <w:p w14:paraId="65A69F1F" w14:textId="7257CC3E" w:rsidR="00720981" w:rsidRPr="00C855EF" w:rsidRDefault="00720981">
      <w:pPr>
        <w:rPr>
          <w:b/>
          <w:bCs/>
        </w:rPr>
      </w:pPr>
      <w:r w:rsidRPr="00A048A3">
        <w:rPr>
          <w:b/>
          <w:bCs/>
        </w:rPr>
        <w:lastRenderedPageBreak/>
        <w:t>References</w:t>
      </w:r>
    </w:p>
    <w:p w14:paraId="7C51A471" w14:textId="409CC362" w:rsidR="00F668CF" w:rsidRPr="00117FA9" w:rsidRDefault="00F668CF" w:rsidP="00F668CF">
      <w:r w:rsidRPr="00117FA9">
        <w:t>CIPD (2023). </w:t>
      </w:r>
      <w:r w:rsidRPr="00117FA9">
        <w:rPr>
          <w:i/>
          <w:iCs/>
        </w:rPr>
        <w:t>CIPD | Code of Conduct and Ethics</w:t>
      </w:r>
      <w:r w:rsidRPr="00117FA9">
        <w:t xml:space="preserve">. [online] CIPD. Available at: </w:t>
      </w:r>
      <w:hyperlink r:id="rId5" w:history="1">
        <w:r w:rsidR="0027753F" w:rsidRPr="00117FA9">
          <w:rPr>
            <w:rStyle w:val="Hyperlink"/>
          </w:rPr>
          <w:t>https://www.cipd.org/uk/membership/professional-standards/code-of-conduct/</w:t>
        </w:r>
      </w:hyperlink>
      <w:r w:rsidRPr="00117FA9">
        <w:t>.</w:t>
      </w:r>
    </w:p>
    <w:p w14:paraId="7F4898FD" w14:textId="77777777" w:rsidR="0027753F" w:rsidRPr="00117FA9" w:rsidRDefault="0027753F" w:rsidP="0027753F">
      <w:r w:rsidRPr="00117FA9">
        <w:t>CIPD (2023). </w:t>
      </w:r>
      <w:r w:rsidRPr="00117FA9">
        <w:rPr>
          <w:i/>
          <w:iCs/>
        </w:rPr>
        <w:t>CIPD | The People Profession</w:t>
      </w:r>
      <w:r w:rsidRPr="00117FA9">
        <w:t>. [online] CIPD. Available at: https://www.cipd.org/uk/the-people-profession/.</w:t>
      </w:r>
    </w:p>
    <w:p w14:paraId="302E23A3" w14:textId="0E78CC0D" w:rsidR="003842F2" w:rsidRPr="00117FA9" w:rsidRDefault="0027753F" w:rsidP="003842F2">
      <w:r w:rsidRPr="00117FA9">
        <w:t>‌</w:t>
      </w:r>
      <w:r w:rsidR="003842F2" w:rsidRPr="00117FA9">
        <w:rPr>
          <w:rFonts w:eastAsia="Times New Roman" w:cs="Calibri"/>
          <w:color w:val="000000"/>
          <w:kern w:val="0"/>
          <w:sz w:val="27"/>
          <w:szCs w:val="27"/>
          <w:lang w:eastAsia="en-GB"/>
          <w14:ligatures w14:val="none"/>
        </w:rPr>
        <w:t xml:space="preserve"> </w:t>
      </w:r>
      <w:r w:rsidR="003842F2" w:rsidRPr="00117FA9">
        <w:t>cipdforum.co.uk. (n.d.). </w:t>
      </w:r>
      <w:r w:rsidR="003842F2" w:rsidRPr="00117FA9">
        <w:rPr>
          <w:i/>
          <w:iCs/>
        </w:rPr>
        <w:t>Define the Term Professional and Explain What it Means to be a ‘People Practice Professional’</w:t>
      </w:r>
      <w:r w:rsidR="003842F2" w:rsidRPr="00117FA9">
        <w:t xml:space="preserve">. [online] Available at: </w:t>
      </w:r>
      <w:hyperlink r:id="rId6" w:history="1">
        <w:r w:rsidR="00070655" w:rsidRPr="00117FA9">
          <w:rPr>
            <w:rStyle w:val="Hyperlink"/>
          </w:rPr>
          <w:t>https://cipdforum.co.uk/forums/topic/define-the-term-professional-and-explain-what-it-means-to-be-a-people-practice-professional/</w:t>
        </w:r>
      </w:hyperlink>
      <w:r w:rsidR="003842F2" w:rsidRPr="00117FA9">
        <w:t>.</w:t>
      </w:r>
    </w:p>
    <w:p w14:paraId="27D61647" w14:textId="3B568C00" w:rsidR="00070655" w:rsidRPr="00117FA9" w:rsidRDefault="00070655" w:rsidP="00070655">
      <w:r w:rsidRPr="00117FA9">
        <w:t>Peters, R. (2020). </w:t>
      </w:r>
      <w:r w:rsidRPr="00117FA9">
        <w:rPr>
          <w:i/>
          <w:iCs/>
        </w:rPr>
        <w:t>Why we call it the people profession | CIPD</w:t>
      </w:r>
      <w:r w:rsidRPr="00117FA9">
        <w:t xml:space="preserve">. [online] CIPD People Profession. Available at: </w:t>
      </w:r>
      <w:hyperlink r:id="rId7" w:anchor="gref" w:history="1">
        <w:r w:rsidR="001C5032" w:rsidRPr="00117FA9">
          <w:rPr>
            <w:rStyle w:val="Hyperlink"/>
          </w:rPr>
          <w:t>https://peopleprofession.cipd.org/insights/articles/why-people-profession#gref</w:t>
        </w:r>
      </w:hyperlink>
      <w:r w:rsidRPr="00117FA9">
        <w:t>.</w:t>
      </w:r>
    </w:p>
    <w:p w14:paraId="7C711531" w14:textId="77777777" w:rsidR="001C5032" w:rsidRPr="00117FA9" w:rsidRDefault="001C5032" w:rsidP="001C5032">
      <w:r w:rsidRPr="00117FA9">
        <w:t>community.cipd.co.uk. (n.d.). </w:t>
      </w:r>
      <w:r w:rsidRPr="00117FA9">
        <w:rPr>
          <w:i/>
          <w:iCs/>
        </w:rPr>
        <w:t>What makes the ideal people professional? Discuss... - General - Our Profession - CIPD Community</w:t>
      </w:r>
      <w:r w:rsidRPr="00117FA9">
        <w:t>. [online] Available at: https://community.cipd.co.uk/discussion-forums/our-profession/f/general/22993/what-makes-the-ideal-people-professional-discuss#gref.</w:t>
      </w:r>
    </w:p>
    <w:p w14:paraId="0E517EB7" w14:textId="6CFE38D6" w:rsidR="00720981" w:rsidRPr="00117FA9" w:rsidRDefault="001C5032">
      <w:r w:rsidRPr="00117FA9">
        <w:t>‌</w:t>
      </w:r>
      <w:r w:rsidR="00EC7611" w:rsidRPr="00117FA9">
        <w:rPr>
          <w:rFonts w:eastAsia="Times New Roman" w:cs="Calibri"/>
          <w:color w:val="000000"/>
          <w:kern w:val="0"/>
          <w:sz w:val="27"/>
          <w:szCs w:val="27"/>
          <w:lang w:eastAsia="en-GB"/>
          <w14:ligatures w14:val="none"/>
        </w:rPr>
        <w:t xml:space="preserve"> </w:t>
      </w:r>
      <w:r w:rsidR="00EC7611" w:rsidRPr="00117FA9">
        <w:t>cipdforum.co.uk. (2023). </w:t>
      </w:r>
      <w:r w:rsidR="00EC7611" w:rsidRPr="00117FA9">
        <w:rPr>
          <w:i/>
          <w:iCs/>
        </w:rPr>
        <w:t>Define the term professional and explain what it means to be a ‘people practice professional’. (1.1) - CIPD Forum</w:t>
      </w:r>
      <w:r w:rsidR="00EC7611" w:rsidRPr="00117FA9">
        <w:t>. [online] Available at: https://cipdforum.co.uk/docs/5co03-assignment-examples/task-one-10184/define-the-term-professional-and-explain-what-it-means-to-be-a-people-practice-professional-1-1-10186/.</w:t>
      </w:r>
    </w:p>
    <w:p w14:paraId="6D50D9EF" w14:textId="47F78E17" w:rsidR="005D4FC9" w:rsidRDefault="005D4FC9" w:rsidP="005D4FC9">
      <w:r w:rsidRPr="005D4FC9">
        <w:t>CIPD. (n.d.). </w:t>
      </w:r>
      <w:r w:rsidRPr="005D4FC9">
        <w:rPr>
          <w:i/>
          <w:iCs/>
        </w:rPr>
        <w:t>CIPD | Code of Conduct and Ethics</w:t>
      </w:r>
      <w:r w:rsidRPr="005D4FC9">
        <w:t xml:space="preserve">. [online] Available at: </w:t>
      </w:r>
      <w:hyperlink r:id="rId8" w:anchor="code" w:history="1">
        <w:r w:rsidR="00CC6151" w:rsidRPr="005D4FC9">
          <w:rPr>
            <w:rStyle w:val="Hyperlink"/>
          </w:rPr>
          <w:t>https://www.cipd.org/uk/membership/professional-standards/code-of-conduct/#code</w:t>
        </w:r>
      </w:hyperlink>
      <w:r w:rsidRPr="005D4FC9">
        <w:t>.</w:t>
      </w:r>
    </w:p>
    <w:p w14:paraId="07C571C8" w14:textId="03E250F2" w:rsidR="00720981" w:rsidRPr="00117FA9" w:rsidRDefault="00CC6151">
      <w:r w:rsidRPr="00CC6151">
        <w:t>Goleman, D. (2020). </w:t>
      </w:r>
      <w:r w:rsidRPr="00CC6151">
        <w:rPr>
          <w:i/>
          <w:iCs/>
        </w:rPr>
        <w:t>Emotional intelligence: Why it can matter more than IQ</w:t>
      </w:r>
      <w:r w:rsidRPr="00CC6151">
        <w:t>. London: Bloomsbury.</w:t>
      </w:r>
    </w:p>
    <w:p w14:paraId="28CD6494" w14:textId="0D7A85E4" w:rsidR="005F3A90" w:rsidRDefault="005F3A90" w:rsidP="005F3A90">
      <w:r w:rsidRPr="005F3A90">
        <w:t>Kotter, J. (2024). </w:t>
      </w:r>
      <w:r w:rsidRPr="005F3A90">
        <w:rPr>
          <w:i/>
          <w:iCs/>
        </w:rPr>
        <w:t>The 8 Steps for Leading Change</w:t>
      </w:r>
      <w:r w:rsidRPr="005F3A90">
        <w:t xml:space="preserve">. [online] Kotter. Available at: </w:t>
      </w:r>
      <w:hyperlink r:id="rId9" w:history="1">
        <w:r w:rsidR="00713D38" w:rsidRPr="005F3A90">
          <w:rPr>
            <w:rStyle w:val="Hyperlink"/>
          </w:rPr>
          <w:t>https://www.kotterinc.com/methodology/8-steps/</w:t>
        </w:r>
      </w:hyperlink>
      <w:r w:rsidRPr="005F3A90">
        <w:t>.</w:t>
      </w:r>
    </w:p>
    <w:p w14:paraId="34B638A0" w14:textId="71F863B6" w:rsidR="00713D38" w:rsidRDefault="00713D38" w:rsidP="00713D38">
      <w:r w:rsidRPr="00713D38">
        <w:t>Harter, J. (2017). </w:t>
      </w:r>
      <w:r w:rsidRPr="00713D38">
        <w:rPr>
          <w:i/>
          <w:iCs/>
        </w:rPr>
        <w:t>Employee Engagement vs. Employee Satisfaction and Organizational Culture</w:t>
      </w:r>
      <w:r w:rsidRPr="00713D38">
        <w:t xml:space="preserve">. [online] Gallup. Available at: </w:t>
      </w:r>
      <w:hyperlink r:id="rId10" w:history="1">
        <w:r w:rsidR="005A16BA" w:rsidRPr="00713D38">
          <w:rPr>
            <w:rStyle w:val="Hyperlink"/>
          </w:rPr>
          <w:t>https://www.gallup.com/workplace/236366/right-culture-not-employee-satisfaction.aspx</w:t>
        </w:r>
      </w:hyperlink>
      <w:r w:rsidRPr="00713D38">
        <w:t>.</w:t>
      </w:r>
    </w:p>
    <w:p w14:paraId="07FCC8A8" w14:textId="77777777" w:rsidR="005A16BA" w:rsidRPr="005A16BA" w:rsidRDefault="005A16BA" w:rsidP="005A16BA">
      <w:r w:rsidRPr="005A16BA">
        <w:t>O’Boyle, E. (2017). </w:t>
      </w:r>
      <w:r w:rsidRPr="005A16BA">
        <w:rPr>
          <w:i/>
          <w:iCs/>
        </w:rPr>
        <w:t>American Workplace Changing at a Dizzying Pace</w:t>
      </w:r>
      <w:r w:rsidRPr="005A16BA">
        <w:t>. [online] Gallup.com. Available at: https://www.gallup.com/workplace/236282/american-workplace-changing-dizzying-pace.aspx.</w:t>
      </w:r>
    </w:p>
    <w:p w14:paraId="20E33AC8" w14:textId="77777777" w:rsidR="00C80A1D" w:rsidRPr="00C80A1D" w:rsidRDefault="00C80A1D" w:rsidP="00C80A1D">
      <w:r w:rsidRPr="00C80A1D">
        <w:t>Gallup (2024). </w:t>
      </w:r>
      <w:r w:rsidRPr="00C80A1D">
        <w:rPr>
          <w:i/>
          <w:iCs/>
        </w:rPr>
        <w:t>State of the Global Workplace Report</w:t>
      </w:r>
      <w:r w:rsidRPr="00C80A1D">
        <w:t>. [online] Gallup. Available at: https://www.gallup.com/workplace/349484/state-of-the-global-workplace.aspx.</w:t>
      </w:r>
    </w:p>
    <w:p w14:paraId="23545795" w14:textId="77777777" w:rsidR="001D73AD" w:rsidRDefault="001D73AD" w:rsidP="001D73AD">
      <w:r w:rsidRPr="001D73AD">
        <w:t>Schein, E.H. (2010). </w:t>
      </w:r>
      <w:r w:rsidRPr="001D73AD">
        <w:rPr>
          <w:i/>
          <w:iCs/>
        </w:rPr>
        <w:t>Organizational Culture and Leadership</w:t>
      </w:r>
      <w:r w:rsidRPr="001D73AD">
        <w:t>. 4th ed. San Francisco: Jossey-Bass.</w:t>
      </w:r>
    </w:p>
    <w:p w14:paraId="2A0054DC" w14:textId="535E27B3" w:rsidR="00362377" w:rsidRDefault="00362377" w:rsidP="00362377">
      <w:r w:rsidRPr="00362377">
        <w:t>Edmondson, A. (1999). Psychological Safety and Learning Behavior in Work</w:t>
      </w:r>
      <w:r>
        <w:t xml:space="preserve"> </w:t>
      </w:r>
      <w:r w:rsidRPr="00362377">
        <w:t>Teams. </w:t>
      </w:r>
      <w:r w:rsidRPr="00362377">
        <w:rPr>
          <w:i/>
          <w:iCs/>
        </w:rPr>
        <w:t>Administrative Science Quarterly</w:t>
      </w:r>
      <w:r w:rsidRPr="00362377">
        <w:t>, [online] 44(2), pp.350–383. doi:https://doi.org/10.2307/2666999.</w:t>
      </w:r>
    </w:p>
    <w:p w14:paraId="3E1F45D0" w14:textId="1E96A5EC" w:rsidR="00E830E8" w:rsidRDefault="00E830E8" w:rsidP="00E830E8">
      <w:r w:rsidRPr="00E830E8">
        <w:t>CIPD (2023). </w:t>
      </w:r>
      <w:r w:rsidRPr="00E830E8">
        <w:rPr>
          <w:i/>
          <w:iCs/>
        </w:rPr>
        <w:t>People Profession 2023 UK and Ireland survey report</w:t>
      </w:r>
      <w:r w:rsidRPr="00E830E8">
        <w:t xml:space="preserve">. [online] Available at: </w:t>
      </w:r>
      <w:hyperlink r:id="rId11" w:history="1">
        <w:r w:rsidR="00065D66" w:rsidRPr="00E830E8">
          <w:rPr>
            <w:rStyle w:val="Hyperlink"/>
          </w:rPr>
          <w:t>https://www.cipd.org/globalassets/media/knowledge/knowledge-hub/reports/2023-pdfs/2023-people-profession-report-uk-ireland-2.pdf</w:t>
        </w:r>
      </w:hyperlink>
      <w:r w:rsidRPr="00E830E8">
        <w:t>.</w:t>
      </w:r>
    </w:p>
    <w:p w14:paraId="0E90BD8A" w14:textId="77777777" w:rsidR="00065D66" w:rsidRPr="00065D66" w:rsidRDefault="00065D66" w:rsidP="00065D66">
      <w:r w:rsidRPr="00065D66">
        <w:lastRenderedPageBreak/>
        <w:t>Peacock, M. (2017). </w:t>
      </w:r>
      <w:r w:rsidRPr="00065D66">
        <w:rPr>
          <w:i/>
          <w:iCs/>
        </w:rPr>
        <w:t>The Human Resource Professional’s Guide to Change Management : Practical Tools and Techniques to Enact Meaningful and Lasting Organizational Change</w:t>
      </w:r>
      <w:r w:rsidRPr="00065D66">
        <w:t>. New York: Business Expert Press.</w:t>
      </w:r>
    </w:p>
    <w:p w14:paraId="40721391" w14:textId="42DA1B5B" w:rsidR="00720981" w:rsidRDefault="00065D66">
      <w:r w:rsidRPr="00065D66">
        <w:t>‌</w:t>
      </w:r>
      <w:r w:rsidR="00EA3BE1" w:rsidRPr="00EA3BE1">
        <w:t>Holbeche, L. (2012). </w:t>
      </w:r>
      <w:r w:rsidR="00EA3BE1" w:rsidRPr="00EA3BE1">
        <w:rPr>
          <w:i/>
          <w:iCs/>
        </w:rPr>
        <w:t>Aligning Human Resources and Business Strategy</w:t>
      </w:r>
      <w:r w:rsidR="00EA3BE1" w:rsidRPr="00EA3BE1">
        <w:t>. Routledge.</w:t>
      </w:r>
    </w:p>
    <w:p w14:paraId="2FB737BC" w14:textId="77777777" w:rsidR="002F04CC" w:rsidRPr="002F04CC" w:rsidRDefault="002F04CC" w:rsidP="002F04CC">
      <w:r w:rsidRPr="002F04CC">
        <w:t>VQ Solutions Ltd (2024). </w:t>
      </w:r>
      <w:r w:rsidRPr="002F04CC">
        <w:rPr>
          <w:i/>
          <w:iCs/>
        </w:rPr>
        <w:t>CIPD Level 5 5CO03 1.4 Raising Unethical and Illegal Matters</w:t>
      </w:r>
      <w:r w:rsidRPr="002F04CC">
        <w:t>. [online] YouTube. Available at: https://www.youtube.com/watch?v=Bvgg4vpOCxU [Accessed 12 Jan. 2025].</w:t>
      </w:r>
    </w:p>
    <w:p w14:paraId="51BCF458" w14:textId="0583D7D0" w:rsidR="00372E56" w:rsidRDefault="002F04CC" w:rsidP="00372E56">
      <w:r w:rsidRPr="002F04CC">
        <w:t>‌</w:t>
      </w:r>
      <w:r w:rsidR="00372E56" w:rsidRPr="00372E56">
        <w:t>Blinder, A.S. (2013). </w:t>
      </w:r>
      <w:r w:rsidR="00372E56" w:rsidRPr="00372E56">
        <w:rPr>
          <w:i/>
          <w:iCs/>
        </w:rPr>
        <w:t>After the Music Stopped</w:t>
      </w:r>
      <w:r w:rsidR="00372E56" w:rsidRPr="00372E56">
        <w:t>. Penguin.</w:t>
      </w:r>
    </w:p>
    <w:p w14:paraId="2FD2B065" w14:textId="77777777" w:rsidR="00341390" w:rsidRDefault="00341390" w:rsidP="00341390">
      <w:r w:rsidRPr="00341390">
        <w:t>Palepu, K. and Healy, P.M. (2003). The Fall of Enron. </w:t>
      </w:r>
      <w:r w:rsidRPr="00341390">
        <w:rPr>
          <w:i/>
          <w:iCs/>
        </w:rPr>
        <w:t>Journal of Economic Perspectives</w:t>
      </w:r>
      <w:r w:rsidRPr="00341390">
        <w:t>, 17(2), pp.3–26. doi:https://doi.org/10.2139/ssrn.417840.</w:t>
      </w:r>
    </w:p>
    <w:p w14:paraId="53C81D48" w14:textId="3D8C73AB" w:rsidR="003B3E9C" w:rsidRDefault="003B3E9C" w:rsidP="003B3E9C">
      <w:r w:rsidRPr="003B3E9C">
        <w:t>CIPD (2019). </w:t>
      </w:r>
      <w:r w:rsidRPr="003B3E9C">
        <w:rPr>
          <w:i/>
          <w:iCs/>
        </w:rPr>
        <w:t>CIPD | Rotten apples, bad barrels and sticky situations: a review of unethical workplace behaviour</w:t>
      </w:r>
      <w:r w:rsidRPr="003B3E9C">
        <w:t xml:space="preserve">. [online] CIPD. Available at: </w:t>
      </w:r>
      <w:hyperlink r:id="rId12" w:history="1">
        <w:r w:rsidR="00B80037" w:rsidRPr="003B3E9C">
          <w:rPr>
            <w:rStyle w:val="Hyperlink"/>
          </w:rPr>
          <w:t>https://www.cipd.org/uk/knowledge/evidence-reviews/ethical-behaviour/</w:t>
        </w:r>
      </w:hyperlink>
      <w:r w:rsidRPr="003B3E9C">
        <w:t>.</w:t>
      </w:r>
    </w:p>
    <w:p w14:paraId="499BF8EF" w14:textId="129E1A1E" w:rsidR="00B80037" w:rsidRDefault="00B80037" w:rsidP="00B80037">
      <w:r w:rsidRPr="00B80037">
        <w:t>CIPD (2024). </w:t>
      </w:r>
      <w:r w:rsidRPr="00B80037">
        <w:rPr>
          <w:i/>
          <w:iCs/>
        </w:rPr>
        <w:t>Ethics at work: an Employer’s Guide</w:t>
      </w:r>
      <w:r w:rsidRPr="00B80037">
        <w:t xml:space="preserve">. [online] CIPD. Available at: </w:t>
      </w:r>
      <w:hyperlink r:id="rId13" w:history="1">
        <w:r w:rsidR="00547473" w:rsidRPr="00B80037">
          <w:rPr>
            <w:rStyle w:val="Hyperlink"/>
          </w:rPr>
          <w:t>https://www.cipd.org/uk/knowledge/guides/ethics-work-guide/</w:t>
        </w:r>
      </w:hyperlink>
      <w:r w:rsidRPr="00B80037">
        <w:t>.</w:t>
      </w:r>
    </w:p>
    <w:p w14:paraId="70FFB676" w14:textId="2F47A032" w:rsidR="00720981" w:rsidRPr="00117FA9" w:rsidRDefault="00547473">
      <w:r w:rsidRPr="00547473">
        <w:t>Mahan, T. (2021). </w:t>
      </w:r>
      <w:r w:rsidRPr="00547473">
        <w:rPr>
          <w:i/>
          <w:iCs/>
        </w:rPr>
        <w:t>Unethical and Illegal Behaviors in the Workplace - workinstitute.com</w:t>
      </w:r>
      <w:r w:rsidRPr="00547473">
        <w:t>. [online] Work Institute. Available at: https://workinstitute.com/blog/unethical-and-illegal-behaviors-in-the-workplace/.</w:t>
      </w:r>
    </w:p>
    <w:p w14:paraId="25BEBBAC" w14:textId="3E68EF85" w:rsidR="005011B4" w:rsidRDefault="005011B4" w:rsidP="005011B4">
      <w:r w:rsidRPr="005011B4">
        <w:t>VQ Solutions Ltd (2024). </w:t>
      </w:r>
      <w:r w:rsidRPr="005011B4">
        <w:rPr>
          <w:i/>
          <w:iCs/>
        </w:rPr>
        <w:t>CIPD Level 5 5CO03 Q5 2.1 Human and Business Benefits of Inclusion</w:t>
      </w:r>
      <w:r w:rsidRPr="005011B4">
        <w:t xml:space="preserve">. [online] YouTube. Available at: </w:t>
      </w:r>
      <w:hyperlink r:id="rId14" w:history="1">
        <w:r w:rsidR="006C18E7" w:rsidRPr="005011B4">
          <w:rPr>
            <w:rStyle w:val="Hyperlink"/>
          </w:rPr>
          <w:t>https://www.youtube.com/watch?v=vFhWWs9CTY4</w:t>
        </w:r>
      </w:hyperlink>
      <w:r w:rsidRPr="005011B4">
        <w:t>.</w:t>
      </w:r>
    </w:p>
    <w:p w14:paraId="5DDB8BCF" w14:textId="77777777" w:rsidR="006C18E7" w:rsidRDefault="006C18E7" w:rsidP="006C18E7">
      <w:r w:rsidRPr="006C18E7">
        <w:t>Deci, E.L. and Ryan, R.M. (1985). </w:t>
      </w:r>
      <w:r w:rsidRPr="006C18E7">
        <w:rPr>
          <w:i/>
          <w:iCs/>
        </w:rPr>
        <w:t>Intrinsic motivation and self-determination in human behavior</w:t>
      </w:r>
      <w:r w:rsidRPr="006C18E7">
        <w:t>. New York: Springer Science &amp; Business Media.</w:t>
      </w:r>
    </w:p>
    <w:p w14:paraId="0F2952DE" w14:textId="78633461" w:rsidR="00C200C7" w:rsidRDefault="00C200C7" w:rsidP="00C200C7">
      <w:r w:rsidRPr="00C200C7">
        <w:t>Davlembayeva, D. and Alamanos, E. (2023). </w:t>
      </w:r>
      <w:r w:rsidRPr="00C200C7">
        <w:rPr>
          <w:i/>
          <w:iCs/>
        </w:rPr>
        <w:t>Equity Theory: A Review</w:t>
      </w:r>
      <w:r w:rsidRPr="00C200C7">
        <w:t xml:space="preserve">. [online] open.ncl.ac.uk. Available at: </w:t>
      </w:r>
      <w:hyperlink r:id="rId15" w:history="1">
        <w:r w:rsidR="00FF6740" w:rsidRPr="00C200C7">
          <w:rPr>
            <w:rStyle w:val="Hyperlink"/>
          </w:rPr>
          <w:t>https://open.ncl.ac.uk/theories/5/equity-theory/</w:t>
        </w:r>
      </w:hyperlink>
      <w:r w:rsidRPr="00C200C7">
        <w:t>.</w:t>
      </w:r>
    </w:p>
    <w:p w14:paraId="786F89EB" w14:textId="2792442F" w:rsidR="00FF6740" w:rsidRDefault="00FF6740" w:rsidP="00C200C7">
      <w:r w:rsidRPr="00FF6740">
        <w:t xml:space="preserve">Adams, J. S. (1963). </w:t>
      </w:r>
      <w:r w:rsidRPr="00FF6740">
        <w:rPr>
          <w:i/>
          <w:iCs/>
        </w:rPr>
        <w:t>Toward an understanding of inequity</w:t>
      </w:r>
      <w:r w:rsidRPr="00FF6740">
        <w:t>. Journal of Abnormal and Social Psychology, 67(5), 422-436</w:t>
      </w:r>
    </w:p>
    <w:p w14:paraId="15086E7D" w14:textId="549665E4" w:rsidR="00720981" w:rsidRPr="00117FA9" w:rsidRDefault="00657A4B">
      <w:r w:rsidRPr="00657A4B">
        <w:t>Maslow, A. (1943). </w:t>
      </w:r>
      <w:r w:rsidRPr="00657A4B">
        <w:rPr>
          <w:i/>
          <w:iCs/>
        </w:rPr>
        <w:t>Theory of human motivation</w:t>
      </w:r>
      <w:r w:rsidRPr="00657A4B">
        <w:t>. </w:t>
      </w:r>
      <w:r w:rsidRPr="00657A4B">
        <w:rPr>
          <w:i/>
          <w:iCs/>
        </w:rPr>
        <w:t>Psychological Review</w:t>
      </w:r>
      <w:r w:rsidRPr="00657A4B">
        <w:t>, Wilder Publications, pp.370–396.</w:t>
      </w:r>
    </w:p>
    <w:p w14:paraId="66BC34CD" w14:textId="77777777" w:rsidR="00872A92" w:rsidRPr="00872A92" w:rsidRDefault="00872A92" w:rsidP="00872A92">
      <w:r w:rsidRPr="00872A92">
        <w:t>Shane, K. (2021). </w:t>
      </w:r>
      <w:r w:rsidRPr="00872A92">
        <w:rPr>
          <w:i/>
          <w:iCs/>
        </w:rPr>
        <w:t>Creating an LGBT+ Inclusive Workplace</w:t>
      </w:r>
      <w:r w:rsidRPr="00872A92">
        <w:t>. Routledge.</w:t>
      </w:r>
    </w:p>
    <w:p w14:paraId="5D4285E5" w14:textId="7B2A2672" w:rsidR="00872A92" w:rsidRPr="00872A92" w:rsidRDefault="00872A92" w:rsidP="00872A92">
      <w:r w:rsidRPr="00872A92">
        <w:t>‌</w:t>
      </w:r>
      <w:r w:rsidR="007671B7" w:rsidRPr="007671B7">
        <w:t xml:space="preserve">Shore, L. M., Cleveland, J. N. and Sanchez, D., 2011. </w:t>
      </w:r>
      <w:r w:rsidR="007671B7" w:rsidRPr="007671B7">
        <w:rPr>
          <w:i/>
          <w:iCs/>
        </w:rPr>
        <w:t>Diversity in Organizations: A Review of the Literature</w:t>
      </w:r>
      <w:r w:rsidR="007671B7" w:rsidRPr="007671B7">
        <w:t>. Journal of Management, 37(4), pp.1262-1289.</w:t>
      </w:r>
    </w:p>
    <w:p w14:paraId="7A73F8D3" w14:textId="7BD3F0E6" w:rsidR="00720981" w:rsidRDefault="003C73BD">
      <w:r w:rsidRPr="003C73BD">
        <w:t xml:space="preserve">Kulik, C. T. and Roberson, Q. M., 2008. </w:t>
      </w:r>
      <w:r w:rsidRPr="003C73BD">
        <w:rPr>
          <w:i/>
          <w:iCs/>
        </w:rPr>
        <w:t>Common Goals and Golden Rules: Managing Diversity in Job Training Programs</w:t>
      </w:r>
      <w:r w:rsidRPr="003C73BD">
        <w:t>. Academy of Management Perspectives, 22(4), pp.48-60.</w:t>
      </w:r>
    </w:p>
    <w:p w14:paraId="212E21B3" w14:textId="56861EF4" w:rsidR="003C73BD" w:rsidRDefault="003C73BD">
      <w:r w:rsidRPr="003C73BD">
        <w:t xml:space="preserve">Binns, K., 2015. </w:t>
      </w:r>
      <w:r w:rsidRPr="003C73BD">
        <w:rPr>
          <w:i/>
          <w:iCs/>
        </w:rPr>
        <w:t>Diversity in the Workplace: A Guide to Recruiting, Retaining, and Motivating a Diverse Workforce</w:t>
      </w:r>
      <w:r w:rsidRPr="003C73BD">
        <w:t xml:space="preserve">. Harvard Business Review. [online] Available at: </w:t>
      </w:r>
      <w:hyperlink r:id="rId16" w:tgtFrame="_new" w:history="1">
        <w:r w:rsidRPr="003C73BD">
          <w:rPr>
            <w:rStyle w:val="Hyperlink"/>
          </w:rPr>
          <w:t>https://hbr.org/2015/03/diversity-in-the-workplace</w:t>
        </w:r>
      </w:hyperlink>
      <w:r w:rsidRPr="003C73BD">
        <w:t xml:space="preserve"> [Accessed 13 January 2025].</w:t>
      </w:r>
    </w:p>
    <w:p w14:paraId="5A7B83E3" w14:textId="2930C551" w:rsidR="005E4538" w:rsidRDefault="005E4538">
      <w:r w:rsidRPr="005E4538">
        <w:t xml:space="preserve">Rose, D. H. and Meyer, A., 2006. </w:t>
      </w:r>
      <w:r w:rsidRPr="005E4538">
        <w:rPr>
          <w:i/>
          <w:iCs/>
        </w:rPr>
        <w:t>A Practical Reader in Universal Design for Learning</w:t>
      </w:r>
      <w:r w:rsidRPr="005E4538">
        <w:t>. Harvard Education Press.</w:t>
      </w:r>
    </w:p>
    <w:p w14:paraId="6B401462" w14:textId="42F1B5E6" w:rsidR="00B72A57" w:rsidRDefault="00B72A57">
      <w:r w:rsidRPr="00B72A57">
        <w:lastRenderedPageBreak/>
        <w:t xml:space="preserve">Nishii, L. H., 2013. </w:t>
      </w:r>
      <w:r w:rsidRPr="00B72A57">
        <w:rPr>
          <w:i/>
          <w:iCs/>
        </w:rPr>
        <w:t>The Benefits of Climate for Inclusion for Gender-Diverse Groups</w:t>
      </w:r>
      <w:r w:rsidRPr="00B72A57">
        <w:t>. Academy of Management Journal, 56(6), pp.1754-1774.</w:t>
      </w:r>
    </w:p>
    <w:p w14:paraId="407E68EE" w14:textId="5217D912" w:rsidR="00B72A57" w:rsidRDefault="00B72A57">
      <w:r w:rsidRPr="00B72A57">
        <w:t xml:space="preserve">Kernan, M. C. and Hanges, P. J., 2002. </w:t>
      </w:r>
      <w:r w:rsidRPr="00B72A57">
        <w:rPr>
          <w:i/>
          <w:iCs/>
        </w:rPr>
        <w:t>The Role of Feedback in Managing Diversity</w:t>
      </w:r>
      <w:r w:rsidRPr="00B72A57">
        <w:t>. Academy of Management Perspectives, 16(2), pp.60-76.</w:t>
      </w:r>
    </w:p>
    <w:p w14:paraId="2D35ADA0" w14:textId="03143DA3" w:rsidR="00B72A57" w:rsidRDefault="00B72A57">
      <w:r w:rsidRPr="00B72A57">
        <w:t xml:space="preserve">Roberson, Q. M., 2006. </w:t>
      </w:r>
      <w:r w:rsidRPr="00B72A57">
        <w:rPr>
          <w:i/>
          <w:iCs/>
        </w:rPr>
        <w:t>Disentangling the Meanings of Diversity and Inclusion in Organizations</w:t>
      </w:r>
      <w:r w:rsidRPr="00B72A57">
        <w:t>. Group &amp; Organization Management, 31(2), pp.212-236.</w:t>
      </w:r>
    </w:p>
    <w:p w14:paraId="639E1115" w14:textId="7FC1CC03" w:rsidR="00720981" w:rsidRDefault="00B72A57">
      <w:r w:rsidRPr="00B72A57">
        <w:t xml:space="preserve">Gonzalez, J. A. and DeNisi, A. S., 2009. </w:t>
      </w:r>
      <w:r w:rsidRPr="00B72A57">
        <w:rPr>
          <w:i/>
          <w:iCs/>
        </w:rPr>
        <w:t>Cross-Level Effects of Demographic Heterogeneity on the Relationship Between Diversity and Team Performance</w:t>
      </w:r>
      <w:r w:rsidRPr="00B72A57">
        <w:t>. Journal of Applied Psychology, 94(6),</w:t>
      </w:r>
    </w:p>
    <w:p w14:paraId="6060D6FF" w14:textId="6DDCE49A" w:rsidR="00C23739" w:rsidRPr="00117FA9" w:rsidRDefault="00C23739">
      <w:r w:rsidRPr="00C23739">
        <w:t xml:space="preserve">Bennett, J.M., 2009. </w:t>
      </w:r>
      <w:r w:rsidRPr="00C23739">
        <w:rPr>
          <w:i/>
          <w:iCs/>
        </w:rPr>
        <w:t>Cultures in the workplace: The significance of inclusion and diversity</w:t>
      </w:r>
      <w:r w:rsidRPr="00C23739">
        <w:t>. Journal of Organizational Behavior, 15(3), pp.275-295.</w:t>
      </w:r>
    </w:p>
    <w:p w14:paraId="66F0B5BE" w14:textId="284B1CCE" w:rsidR="00720981" w:rsidRDefault="00A821B5">
      <w:r w:rsidRPr="00A821B5">
        <w:t xml:space="preserve">Johnson, P. and Johnson, R., 2014. </w:t>
      </w:r>
      <w:r w:rsidRPr="00A821B5">
        <w:rPr>
          <w:i/>
          <w:iCs/>
        </w:rPr>
        <w:t>Building effective teams: Strategies for inclusion and collaboration</w:t>
      </w:r>
      <w:r w:rsidRPr="00A821B5">
        <w:t>. 2nd ed. Boston: Pearson Education.</w:t>
      </w:r>
    </w:p>
    <w:p w14:paraId="047BBEAE" w14:textId="77777777" w:rsidR="0057458D" w:rsidRPr="0057458D" w:rsidRDefault="0057458D" w:rsidP="0057458D">
      <w:r w:rsidRPr="0057458D">
        <w:t xml:space="preserve">Chartered Institute of Personnel and Development (CIPD), 2020. </w:t>
      </w:r>
      <w:r w:rsidRPr="0057458D">
        <w:rPr>
          <w:i/>
          <w:iCs/>
        </w:rPr>
        <w:t>The Future of Work: A Journey to 2022</w:t>
      </w:r>
      <w:r w:rsidRPr="0057458D">
        <w:t>. CIPD.</w:t>
      </w:r>
    </w:p>
    <w:p w14:paraId="1A4ED83A" w14:textId="77777777" w:rsidR="0057458D" w:rsidRPr="0057458D" w:rsidRDefault="0057458D" w:rsidP="0057458D">
      <w:r w:rsidRPr="0057458D">
        <w:t xml:space="preserve">Chartered Institute of Personnel and Development (CIPD), 2021. </w:t>
      </w:r>
      <w:r w:rsidRPr="0057458D">
        <w:rPr>
          <w:i/>
          <w:iCs/>
        </w:rPr>
        <w:t>HR Profession Map</w:t>
      </w:r>
      <w:r w:rsidRPr="0057458D">
        <w:t>. CIPD.</w:t>
      </w:r>
    </w:p>
    <w:p w14:paraId="5DC9F9B1" w14:textId="77777777" w:rsidR="0057458D" w:rsidRPr="0057458D" w:rsidRDefault="0057458D" w:rsidP="0057458D">
      <w:r w:rsidRPr="0057458D">
        <w:t xml:space="preserve">Gifford, J., 2022. </w:t>
      </w:r>
      <w:r w:rsidRPr="0057458D">
        <w:rPr>
          <w:i/>
          <w:iCs/>
        </w:rPr>
        <w:t>The Evolving Role of HR: Strategic Thinking and Technology Integration</w:t>
      </w:r>
      <w:r w:rsidRPr="0057458D">
        <w:t>. HR Insights Journal, 5(2), pp. 24-29.</w:t>
      </w:r>
    </w:p>
    <w:p w14:paraId="287CE63A" w14:textId="77777777" w:rsidR="0057458D" w:rsidRPr="0057458D" w:rsidRDefault="0057458D" w:rsidP="0057458D">
      <w:r w:rsidRPr="0057458D">
        <w:t xml:space="preserve">Kaufman, B.E., 2023. </w:t>
      </w:r>
      <w:r w:rsidRPr="0057458D">
        <w:rPr>
          <w:i/>
          <w:iCs/>
        </w:rPr>
        <w:t>Human Resources in the 21st Century: New Challenges and Opportunities</w:t>
      </w:r>
      <w:r w:rsidRPr="0057458D">
        <w:t>. Oxford University Press.</w:t>
      </w:r>
    </w:p>
    <w:p w14:paraId="7A113E03" w14:textId="6BE59A13" w:rsidR="00720981" w:rsidRPr="00117FA9" w:rsidRDefault="00720981"/>
    <w:sectPr w:rsidR="00720981" w:rsidRPr="00117FA9" w:rsidSect="00C855EF">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IPD Logo">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C3FE1"/>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814001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4434346">
    <w:abstractNumId w:val="1"/>
  </w:num>
  <w:num w:numId="3" w16cid:durableId="1318341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81"/>
    <w:rsid w:val="0000167E"/>
    <w:rsid w:val="00002937"/>
    <w:rsid w:val="0000441E"/>
    <w:rsid w:val="000220C0"/>
    <w:rsid w:val="000308B1"/>
    <w:rsid w:val="000338F7"/>
    <w:rsid w:val="00033973"/>
    <w:rsid w:val="0003481C"/>
    <w:rsid w:val="00051B1D"/>
    <w:rsid w:val="000539D8"/>
    <w:rsid w:val="0005692B"/>
    <w:rsid w:val="00060122"/>
    <w:rsid w:val="000620EF"/>
    <w:rsid w:val="00062781"/>
    <w:rsid w:val="00064719"/>
    <w:rsid w:val="00065CD5"/>
    <w:rsid w:val="00065D66"/>
    <w:rsid w:val="00067D94"/>
    <w:rsid w:val="00070655"/>
    <w:rsid w:val="0007605A"/>
    <w:rsid w:val="000800DA"/>
    <w:rsid w:val="0008277A"/>
    <w:rsid w:val="0008302E"/>
    <w:rsid w:val="00085FCC"/>
    <w:rsid w:val="00097113"/>
    <w:rsid w:val="000A561A"/>
    <w:rsid w:val="000B6565"/>
    <w:rsid w:val="000B6C20"/>
    <w:rsid w:val="000C7883"/>
    <w:rsid w:val="000D476E"/>
    <w:rsid w:val="000D748E"/>
    <w:rsid w:val="000E45D7"/>
    <w:rsid w:val="000E4A49"/>
    <w:rsid w:val="000E749D"/>
    <w:rsid w:val="0010116D"/>
    <w:rsid w:val="00101CE1"/>
    <w:rsid w:val="00101DCE"/>
    <w:rsid w:val="00103906"/>
    <w:rsid w:val="001072DC"/>
    <w:rsid w:val="00112D8E"/>
    <w:rsid w:val="00113E7D"/>
    <w:rsid w:val="00115D35"/>
    <w:rsid w:val="00117FA9"/>
    <w:rsid w:val="00122D2F"/>
    <w:rsid w:val="001245F6"/>
    <w:rsid w:val="001252F0"/>
    <w:rsid w:val="00125359"/>
    <w:rsid w:val="00130B14"/>
    <w:rsid w:val="001317DE"/>
    <w:rsid w:val="00136504"/>
    <w:rsid w:val="00143C37"/>
    <w:rsid w:val="001649D9"/>
    <w:rsid w:val="001736D1"/>
    <w:rsid w:val="00185C43"/>
    <w:rsid w:val="00186C5A"/>
    <w:rsid w:val="00194F86"/>
    <w:rsid w:val="001A2061"/>
    <w:rsid w:val="001A46FF"/>
    <w:rsid w:val="001A715D"/>
    <w:rsid w:val="001C0BAF"/>
    <w:rsid w:val="001C5032"/>
    <w:rsid w:val="001D034A"/>
    <w:rsid w:val="001D08E4"/>
    <w:rsid w:val="001D56E1"/>
    <w:rsid w:val="001D73AD"/>
    <w:rsid w:val="001E5ECF"/>
    <w:rsid w:val="001E6E29"/>
    <w:rsid w:val="001F0779"/>
    <w:rsid w:val="00206B63"/>
    <w:rsid w:val="00214F1E"/>
    <w:rsid w:val="00215F21"/>
    <w:rsid w:val="00220F7C"/>
    <w:rsid w:val="00230E16"/>
    <w:rsid w:val="0023776E"/>
    <w:rsid w:val="00241F0B"/>
    <w:rsid w:val="00246FAB"/>
    <w:rsid w:val="00247A73"/>
    <w:rsid w:val="002619EE"/>
    <w:rsid w:val="002622B8"/>
    <w:rsid w:val="00262904"/>
    <w:rsid w:val="0027227A"/>
    <w:rsid w:val="00275B14"/>
    <w:rsid w:val="0027753F"/>
    <w:rsid w:val="00281B82"/>
    <w:rsid w:val="00284373"/>
    <w:rsid w:val="00285BD9"/>
    <w:rsid w:val="00286549"/>
    <w:rsid w:val="00295E8E"/>
    <w:rsid w:val="002A2171"/>
    <w:rsid w:val="002A2323"/>
    <w:rsid w:val="002A4B00"/>
    <w:rsid w:val="002A51A1"/>
    <w:rsid w:val="002B42FD"/>
    <w:rsid w:val="002B4941"/>
    <w:rsid w:val="002D08D1"/>
    <w:rsid w:val="002D1A03"/>
    <w:rsid w:val="002D2783"/>
    <w:rsid w:val="002D4786"/>
    <w:rsid w:val="002D5CF0"/>
    <w:rsid w:val="002D71FA"/>
    <w:rsid w:val="002E23E9"/>
    <w:rsid w:val="002E332E"/>
    <w:rsid w:val="002E7472"/>
    <w:rsid w:val="002F04CC"/>
    <w:rsid w:val="003010B7"/>
    <w:rsid w:val="003023C6"/>
    <w:rsid w:val="00305F7C"/>
    <w:rsid w:val="00312C22"/>
    <w:rsid w:val="003157D7"/>
    <w:rsid w:val="003316A4"/>
    <w:rsid w:val="00341027"/>
    <w:rsid w:val="00341390"/>
    <w:rsid w:val="00343A12"/>
    <w:rsid w:val="0035358F"/>
    <w:rsid w:val="003566D7"/>
    <w:rsid w:val="00357673"/>
    <w:rsid w:val="00361C88"/>
    <w:rsid w:val="00362377"/>
    <w:rsid w:val="00364EAA"/>
    <w:rsid w:val="003656ED"/>
    <w:rsid w:val="003666A2"/>
    <w:rsid w:val="00372E56"/>
    <w:rsid w:val="0037639D"/>
    <w:rsid w:val="003815BC"/>
    <w:rsid w:val="00381AD3"/>
    <w:rsid w:val="003820A4"/>
    <w:rsid w:val="00382A5F"/>
    <w:rsid w:val="003842F2"/>
    <w:rsid w:val="00385F28"/>
    <w:rsid w:val="003948BC"/>
    <w:rsid w:val="003A074B"/>
    <w:rsid w:val="003A2629"/>
    <w:rsid w:val="003A2DEE"/>
    <w:rsid w:val="003A7492"/>
    <w:rsid w:val="003B1285"/>
    <w:rsid w:val="003B3E9C"/>
    <w:rsid w:val="003B4D38"/>
    <w:rsid w:val="003B5C7E"/>
    <w:rsid w:val="003C3E65"/>
    <w:rsid w:val="003C73BD"/>
    <w:rsid w:val="003D10F2"/>
    <w:rsid w:val="003E2343"/>
    <w:rsid w:val="003E549A"/>
    <w:rsid w:val="003E648B"/>
    <w:rsid w:val="00403697"/>
    <w:rsid w:val="00416FC6"/>
    <w:rsid w:val="00421978"/>
    <w:rsid w:val="004232DF"/>
    <w:rsid w:val="0042376B"/>
    <w:rsid w:val="00433EE1"/>
    <w:rsid w:val="004355F7"/>
    <w:rsid w:val="00441B56"/>
    <w:rsid w:val="00441E9A"/>
    <w:rsid w:val="00443B28"/>
    <w:rsid w:val="00456DC3"/>
    <w:rsid w:val="00457F4F"/>
    <w:rsid w:val="00467FEC"/>
    <w:rsid w:val="00472F4E"/>
    <w:rsid w:val="00475DE8"/>
    <w:rsid w:val="00481AC2"/>
    <w:rsid w:val="00494167"/>
    <w:rsid w:val="0049429A"/>
    <w:rsid w:val="0049743D"/>
    <w:rsid w:val="004A6667"/>
    <w:rsid w:val="004C15CD"/>
    <w:rsid w:val="004C4147"/>
    <w:rsid w:val="004D568E"/>
    <w:rsid w:val="004F04C4"/>
    <w:rsid w:val="004F3569"/>
    <w:rsid w:val="004F436E"/>
    <w:rsid w:val="004F5230"/>
    <w:rsid w:val="004F5452"/>
    <w:rsid w:val="005011B4"/>
    <w:rsid w:val="005062A6"/>
    <w:rsid w:val="00516E48"/>
    <w:rsid w:val="00527C21"/>
    <w:rsid w:val="00531A21"/>
    <w:rsid w:val="00536472"/>
    <w:rsid w:val="00546A1D"/>
    <w:rsid w:val="00546B6C"/>
    <w:rsid w:val="00547473"/>
    <w:rsid w:val="00547986"/>
    <w:rsid w:val="00551A51"/>
    <w:rsid w:val="00553FAC"/>
    <w:rsid w:val="005562FB"/>
    <w:rsid w:val="0056128D"/>
    <w:rsid w:val="00565916"/>
    <w:rsid w:val="005671D9"/>
    <w:rsid w:val="00567A58"/>
    <w:rsid w:val="0057458D"/>
    <w:rsid w:val="00576E7E"/>
    <w:rsid w:val="00584C9E"/>
    <w:rsid w:val="00587EF0"/>
    <w:rsid w:val="00591299"/>
    <w:rsid w:val="0059789F"/>
    <w:rsid w:val="005A16BA"/>
    <w:rsid w:val="005A4DD5"/>
    <w:rsid w:val="005A5048"/>
    <w:rsid w:val="005B07F6"/>
    <w:rsid w:val="005B11C9"/>
    <w:rsid w:val="005B2229"/>
    <w:rsid w:val="005C75D7"/>
    <w:rsid w:val="005D4FC9"/>
    <w:rsid w:val="005E4538"/>
    <w:rsid w:val="005E73D6"/>
    <w:rsid w:val="005F0ED3"/>
    <w:rsid w:val="005F196D"/>
    <w:rsid w:val="005F32F5"/>
    <w:rsid w:val="005F3A90"/>
    <w:rsid w:val="00610C43"/>
    <w:rsid w:val="00613888"/>
    <w:rsid w:val="00625596"/>
    <w:rsid w:val="00632649"/>
    <w:rsid w:val="006343C0"/>
    <w:rsid w:val="00646A02"/>
    <w:rsid w:val="00653156"/>
    <w:rsid w:val="0065444A"/>
    <w:rsid w:val="00657A4B"/>
    <w:rsid w:val="006673DC"/>
    <w:rsid w:val="00673344"/>
    <w:rsid w:val="00673678"/>
    <w:rsid w:val="006743DC"/>
    <w:rsid w:val="0067603B"/>
    <w:rsid w:val="00676C75"/>
    <w:rsid w:val="0067750F"/>
    <w:rsid w:val="00680711"/>
    <w:rsid w:val="00684EB0"/>
    <w:rsid w:val="006905FB"/>
    <w:rsid w:val="0069464B"/>
    <w:rsid w:val="006A3862"/>
    <w:rsid w:val="006A55C3"/>
    <w:rsid w:val="006B244E"/>
    <w:rsid w:val="006B4B93"/>
    <w:rsid w:val="006C18E7"/>
    <w:rsid w:val="006C4406"/>
    <w:rsid w:val="006D54B5"/>
    <w:rsid w:val="006E5956"/>
    <w:rsid w:val="006E7914"/>
    <w:rsid w:val="006F1B8E"/>
    <w:rsid w:val="006F2EAB"/>
    <w:rsid w:val="00701381"/>
    <w:rsid w:val="00710305"/>
    <w:rsid w:val="0071215C"/>
    <w:rsid w:val="00713D38"/>
    <w:rsid w:val="00716445"/>
    <w:rsid w:val="00720981"/>
    <w:rsid w:val="00723D8A"/>
    <w:rsid w:val="00731F11"/>
    <w:rsid w:val="007325B9"/>
    <w:rsid w:val="00732AB8"/>
    <w:rsid w:val="00732D65"/>
    <w:rsid w:val="00745DC4"/>
    <w:rsid w:val="00746F1E"/>
    <w:rsid w:val="00747088"/>
    <w:rsid w:val="007544E9"/>
    <w:rsid w:val="00756888"/>
    <w:rsid w:val="00756E7A"/>
    <w:rsid w:val="007571D9"/>
    <w:rsid w:val="0076462E"/>
    <w:rsid w:val="00766529"/>
    <w:rsid w:val="007671B7"/>
    <w:rsid w:val="0078041A"/>
    <w:rsid w:val="007847A0"/>
    <w:rsid w:val="007A3592"/>
    <w:rsid w:val="007A7E33"/>
    <w:rsid w:val="007B06A0"/>
    <w:rsid w:val="007B0703"/>
    <w:rsid w:val="007C06AF"/>
    <w:rsid w:val="007C37D3"/>
    <w:rsid w:val="007D3880"/>
    <w:rsid w:val="007D5C59"/>
    <w:rsid w:val="007D6089"/>
    <w:rsid w:val="007D67A3"/>
    <w:rsid w:val="007E67A9"/>
    <w:rsid w:val="007F32EE"/>
    <w:rsid w:val="00801026"/>
    <w:rsid w:val="00806125"/>
    <w:rsid w:val="00814275"/>
    <w:rsid w:val="00820E5D"/>
    <w:rsid w:val="00823318"/>
    <w:rsid w:val="00823BE2"/>
    <w:rsid w:val="00825179"/>
    <w:rsid w:val="008336DC"/>
    <w:rsid w:val="00834AEB"/>
    <w:rsid w:val="00842847"/>
    <w:rsid w:val="00847C1B"/>
    <w:rsid w:val="008509CB"/>
    <w:rsid w:val="00852C64"/>
    <w:rsid w:val="00863FE4"/>
    <w:rsid w:val="00866633"/>
    <w:rsid w:val="00872A92"/>
    <w:rsid w:val="008748CA"/>
    <w:rsid w:val="0087493C"/>
    <w:rsid w:val="00875B16"/>
    <w:rsid w:val="00883D5C"/>
    <w:rsid w:val="00896945"/>
    <w:rsid w:val="008B02AF"/>
    <w:rsid w:val="008B1B7B"/>
    <w:rsid w:val="008C090A"/>
    <w:rsid w:val="008D7A5E"/>
    <w:rsid w:val="008F783F"/>
    <w:rsid w:val="00903A67"/>
    <w:rsid w:val="0091158E"/>
    <w:rsid w:val="00915331"/>
    <w:rsid w:val="00946E7E"/>
    <w:rsid w:val="009542D5"/>
    <w:rsid w:val="009547D3"/>
    <w:rsid w:val="00956127"/>
    <w:rsid w:val="00957AF3"/>
    <w:rsid w:val="00960206"/>
    <w:rsid w:val="00960EE9"/>
    <w:rsid w:val="00966606"/>
    <w:rsid w:val="009759AE"/>
    <w:rsid w:val="0097648E"/>
    <w:rsid w:val="00977232"/>
    <w:rsid w:val="00982071"/>
    <w:rsid w:val="009832DE"/>
    <w:rsid w:val="00983D90"/>
    <w:rsid w:val="00997886"/>
    <w:rsid w:val="009A115C"/>
    <w:rsid w:val="009A18DB"/>
    <w:rsid w:val="009A6F76"/>
    <w:rsid w:val="009A70B8"/>
    <w:rsid w:val="009B4A5F"/>
    <w:rsid w:val="009B5239"/>
    <w:rsid w:val="009C507F"/>
    <w:rsid w:val="009C6384"/>
    <w:rsid w:val="009C6F74"/>
    <w:rsid w:val="009E14F5"/>
    <w:rsid w:val="009E3192"/>
    <w:rsid w:val="009F0AEC"/>
    <w:rsid w:val="009F436C"/>
    <w:rsid w:val="009F6105"/>
    <w:rsid w:val="009F6E2D"/>
    <w:rsid w:val="00A012C4"/>
    <w:rsid w:val="00A029E9"/>
    <w:rsid w:val="00A048A3"/>
    <w:rsid w:val="00A16B06"/>
    <w:rsid w:val="00A17997"/>
    <w:rsid w:val="00A245B6"/>
    <w:rsid w:val="00A445B3"/>
    <w:rsid w:val="00A47AE1"/>
    <w:rsid w:val="00A54B67"/>
    <w:rsid w:val="00A55024"/>
    <w:rsid w:val="00A55D24"/>
    <w:rsid w:val="00A64BF2"/>
    <w:rsid w:val="00A65EF7"/>
    <w:rsid w:val="00A70F14"/>
    <w:rsid w:val="00A821B5"/>
    <w:rsid w:val="00A90DFB"/>
    <w:rsid w:val="00A934DF"/>
    <w:rsid w:val="00AA000A"/>
    <w:rsid w:val="00AA36C0"/>
    <w:rsid w:val="00AA7F8C"/>
    <w:rsid w:val="00AB04A8"/>
    <w:rsid w:val="00AB2354"/>
    <w:rsid w:val="00AE079F"/>
    <w:rsid w:val="00AE1751"/>
    <w:rsid w:val="00AF3546"/>
    <w:rsid w:val="00AF7FDA"/>
    <w:rsid w:val="00B03073"/>
    <w:rsid w:val="00B03A03"/>
    <w:rsid w:val="00B06D93"/>
    <w:rsid w:val="00B128A6"/>
    <w:rsid w:val="00B20F9F"/>
    <w:rsid w:val="00B2224B"/>
    <w:rsid w:val="00B223A5"/>
    <w:rsid w:val="00B22EB9"/>
    <w:rsid w:val="00B24B16"/>
    <w:rsid w:val="00B26A35"/>
    <w:rsid w:val="00B3173F"/>
    <w:rsid w:val="00B36D26"/>
    <w:rsid w:val="00B409DE"/>
    <w:rsid w:val="00B43CA3"/>
    <w:rsid w:val="00B44AEE"/>
    <w:rsid w:val="00B53FF2"/>
    <w:rsid w:val="00B67F2B"/>
    <w:rsid w:val="00B70885"/>
    <w:rsid w:val="00B72A57"/>
    <w:rsid w:val="00B76311"/>
    <w:rsid w:val="00B779FF"/>
    <w:rsid w:val="00B80037"/>
    <w:rsid w:val="00B80C27"/>
    <w:rsid w:val="00B82AF1"/>
    <w:rsid w:val="00B933F7"/>
    <w:rsid w:val="00B93E61"/>
    <w:rsid w:val="00B94465"/>
    <w:rsid w:val="00B96311"/>
    <w:rsid w:val="00BA7D04"/>
    <w:rsid w:val="00BB267D"/>
    <w:rsid w:val="00BB385B"/>
    <w:rsid w:val="00BB4909"/>
    <w:rsid w:val="00BC0E5C"/>
    <w:rsid w:val="00BC5443"/>
    <w:rsid w:val="00BC6729"/>
    <w:rsid w:val="00BD6CA2"/>
    <w:rsid w:val="00BD6CE2"/>
    <w:rsid w:val="00BE5B7A"/>
    <w:rsid w:val="00BF4FE1"/>
    <w:rsid w:val="00C02884"/>
    <w:rsid w:val="00C046C0"/>
    <w:rsid w:val="00C114C0"/>
    <w:rsid w:val="00C200C7"/>
    <w:rsid w:val="00C22925"/>
    <w:rsid w:val="00C23739"/>
    <w:rsid w:val="00C3298C"/>
    <w:rsid w:val="00C33C64"/>
    <w:rsid w:val="00C36123"/>
    <w:rsid w:val="00C54B77"/>
    <w:rsid w:val="00C556C6"/>
    <w:rsid w:val="00C5763F"/>
    <w:rsid w:val="00C653A9"/>
    <w:rsid w:val="00C7072D"/>
    <w:rsid w:val="00C721F3"/>
    <w:rsid w:val="00C80A1D"/>
    <w:rsid w:val="00C83A36"/>
    <w:rsid w:val="00C840CC"/>
    <w:rsid w:val="00C855EF"/>
    <w:rsid w:val="00C90FA9"/>
    <w:rsid w:val="00CA40CE"/>
    <w:rsid w:val="00CB70AC"/>
    <w:rsid w:val="00CB77BE"/>
    <w:rsid w:val="00CC070A"/>
    <w:rsid w:val="00CC6151"/>
    <w:rsid w:val="00CD14B9"/>
    <w:rsid w:val="00CD7963"/>
    <w:rsid w:val="00CD7970"/>
    <w:rsid w:val="00CE3A88"/>
    <w:rsid w:val="00CF5257"/>
    <w:rsid w:val="00CF5947"/>
    <w:rsid w:val="00D04674"/>
    <w:rsid w:val="00D05B19"/>
    <w:rsid w:val="00D06BA3"/>
    <w:rsid w:val="00D11E65"/>
    <w:rsid w:val="00D12A09"/>
    <w:rsid w:val="00D159A3"/>
    <w:rsid w:val="00D24790"/>
    <w:rsid w:val="00D253C1"/>
    <w:rsid w:val="00D33EAB"/>
    <w:rsid w:val="00D400AC"/>
    <w:rsid w:val="00D41D6F"/>
    <w:rsid w:val="00D43B72"/>
    <w:rsid w:val="00D55D9B"/>
    <w:rsid w:val="00D56BAA"/>
    <w:rsid w:val="00D612ED"/>
    <w:rsid w:val="00D64261"/>
    <w:rsid w:val="00D757FA"/>
    <w:rsid w:val="00D85C25"/>
    <w:rsid w:val="00DA2CBB"/>
    <w:rsid w:val="00DB09AC"/>
    <w:rsid w:val="00DB0E8E"/>
    <w:rsid w:val="00DB1C3A"/>
    <w:rsid w:val="00DB6961"/>
    <w:rsid w:val="00DC2C13"/>
    <w:rsid w:val="00DC4030"/>
    <w:rsid w:val="00DC404C"/>
    <w:rsid w:val="00DC508D"/>
    <w:rsid w:val="00DC7C3C"/>
    <w:rsid w:val="00DD0CBE"/>
    <w:rsid w:val="00DE20DA"/>
    <w:rsid w:val="00DE2EDA"/>
    <w:rsid w:val="00DF2C13"/>
    <w:rsid w:val="00DF42AA"/>
    <w:rsid w:val="00DF7A6C"/>
    <w:rsid w:val="00E009AA"/>
    <w:rsid w:val="00E00E4E"/>
    <w:rsid w:val="00E05ABE"/>
    <w:rsid w:val="00E114A3"/>
    <w:rsid w:val="00E12D50"/>
    <w:rsid w:val="00E15F4A"/>
    <w:rsid w:val="00E23570"/>
    <w:rsid w:val="00E315BE"/>
    <w:rsid w:val="00E3474C"/>
    <w:rsid w:val="00E451E2"/>
    <w:rsid w:val="00E465EB"/>
    <w:rsid w:val="00E61E7B"/>
    <w:rsid w:val="00E6705B"/>
    <w:rsid w:val="00E70DB5"/>
    <w:rsid w:val="00E76983"/>
    <w:rsid w:val="00E8031E"/>
    <w:rsid w:val="00E830E8"/>
    <w:rsid w:val="00E8317A"/>
    <w:rsid w:val="00E86F0C"/>
    <w:rsid w:val="00E9174D"/>
    <w:rsid w:val="00E91EAD"/>
    <w:rsid w:val="00E93C75"/>
    <w:rsid w:val="00E943E3"/>
    <w:rsid w:val="00E96C1B"/>
    <w:rsid w:val="00E97968"/>
    <w:rsid w:val="00EA3BE1"/>
    <w:rsid w:val="00EA58F8"/>
    <w:rsid w:val="00EA79A9"/>
    <w:rsid w:val="00EB64FB"/>
    <w:rsid w:val="00EC7611"/>
    <w:rsid w:val="00ED790B"/>
    <w:rsid w:val="00EE42E4"/>
    <w:rsid w:val="00EF1C5A"/>
    <w:rsid w:val="00EF4841"/>
    <w:rsid w:val="00F02C90"/>
    <w:rsid w:val="00F05972"/>
    <w:rsid w:val="00F06415"/>
    <w:rsid w:val="00F10445"/>
    <w:rsid w:val="00F13DE3"/>
    <w:rsid w:val="00F13EEC"/>
    <w:rsid w:val="00F161BA"/>
    <w:rsid w:val="00F22E30"/>
    <w:rsid w:val="00F30F42"/>
    <w:rsid w:val="00F32C55"/>
    <w:rsid w:val="00F42ED9"/>
    <w:rsid w:val="00F46969"/>
    <w:rsid w:val="00F5041E"/>
    <w:rsid w:val="00F50ED7"/>
    <w:rsid w:val="00F511DA"/>
    <w:rsid w:val="00F5130B"/>
    <w:rsid w:val="00F52CF0"/>
    <w:rsid w:val="00F6173C"/>
    <w:rsid w:val="00F668CF"/>
    <w:rsid w:val="00F70B09"/>
    <w:rsid w:val="00F72D43"/>
    <w:rsid w:val="00F74875"/>
    <w:rsid w:val="00F75FBD"/>
    <w:rsid w:val="00F764AB"/>
    <w:rsid w:val="00F8538D"/>
    <w:rsid w:val="00F85B4C"/>
    <w:rsid w:val="00F94C9F"/>
    <w:rsid w:val="00FB3FEF"/>
    <w:rsid w:val="00FB437C"/>
    <w:rsid w:val="00FB460B"/>
    <w:rsid w:val="00FC0123"/>
    <w:rsid w:val="00FC3841"/>
    <w:rsid w:val="00FC4EC8"/>
    <w:rsid w:val="00FF6740"/>
    <w:rsid w:val="00FF69E2"/>
    <w:rsid w:val="00FF6F68"/>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1C0B"/>
  <w15:chartTrackingRefBased/>
  <w15:docId w15:val="{27E25B82-5EEE-4183-8CFE-78C2D058E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9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9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9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9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9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9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9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9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9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981"/>
    <w:rPr>
      <w:rFonts w:eastAsiaTheme="majorEastAsia" w:cstheme="majorBidi"/>
      <w:color w:val="272727" w:themeColor="text1" w:themeTint="D8"/>
    </w:rPr>
  </w:style>
  <w:style w:type="paragraph" w:styleId="Title">
    <w:name w:val="Title"/>
    <w:basedOn w:val="Normal"/>
    <w:next w:val="Normal"/>
    <w:link w:val="TitleChar"/>
    <w:uiPriority w:val="10"/>
    <w:qFormat/>
    <w:rsid w:val="00720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981"/>
    <w:pPr>
      <w:spacing w:before="160"/>
      <w:jc w:val="center"/>
    </w:pPr>
    <w:rPr>
      <w:i/>
      <w:iCs/>
      <w:color w:val="404040" w:themeColor="text1" w:themeTint="BF"/>
    </w:rPr>
  </w:style>
  <w:style w:type="character" w:customStyle="1" w:styleId="QuoteChar">
    <w:name w:val="Quote Char"/>
    <w:basedOn w:val="DefaultParagraphFont"/>
    <w:link w:val="Quote"/>
    <w:uiPriority w:val="29"/>
    <w:rsid w:val="00720981"/>
    <w:rPr>
      <w:i/>
      <w:iCs/>
      <w:color w:val="404040" w:themeColor="text1" w:themeTint="BF"/>
    </w:rPr>
  </w:style>
  <w:style w:type="paragraph" w:styleId="ListParagraph">
    <w:name w:val="List Paragraph"/>
    <w:basedOn w:val="Normal"/>
    <w:link w:val="ListParagraphChar"/>
    <w:uiPriority w:val="34"/>
    <w:qFormat/>
    <w:rsid w:val="00720981"/>
    <w:pPr>
      <w:ind w:left="720"/>
      <w:contextualSpacing/>
    </w:pPr>
  </w:style>
  <w:style w:type="character" w:styleId="IntenseEmphasis">
    <w:name w:val="Intense Emphasis"/>
    <w:basedOn w:val="DefaultParagraphFont"/>
    <w:uiPriority w:val="21"/>
    <w:qFormat/>
    <w:rsid w:val="00720981"/>
    <w:rPr>
      <w:i/>
      <w:iCs/>
      <w:color w:val="0F4761" w:themeColor="accent1" w:themeShade="BF"/>
    </w:rPr>
  </w:style>
  <w:style w:type="paragraph" w:styleId="IntenseQuote">
    <w:name w:val="Intense Quote"/>
    <w:basedOn w:val="Normal"/>
    <w:next w:val="Normal"/>
    <w:link w:val="IntenseQuoteChar"/>
    <w:uiPriority w:val="30"/>
    <w:qFormat/>
    <w:rsid w:val="00720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981"/>
    <w:rPr>
      <w:i/>
      <w:iCs/>
      <w:color w:val="0F4761" w:themeColor="accent1" w:themeShade="BF"/>
    </w:rPr>
  </w:style>
  <w:style w:type="character" w:styleId="IntenseReference">
    <w:name w:val="Intense Reference"/>
    <w:basedOn w:val="DefaultParagraphFont"/>
    <w:uiPriority w:val="32"/>
    <w:qFormat/>
    <w:rsid w:val="00720981"/>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720981"/>
  </w:style>
  <w:style w:type="character" w:customStyle="1" w:styleId="NornalChar">
    <w:name w:val="Nornal Char"/>
    <w:basedOn w:val="DefaultParagraphFont"/>
    <w:link w:val="Nornal"/>
    <w:locked/>
    <w:rsid w:val="00720981"/>
    <w:rPr>
      <w:rFonts w:ascii="Arial" w:hAnsi="Arial" w:cs="Arial"/>
    </w:rPr>
  </w:style>
  <w:style w:type="paragraph" w:customStyle="1" w:styleId="Nornal">
    <w:name w:val="Nornal"/>
    <w:basedOn w:val="Normal"/>
    <w:link w:val="NornalChar"/>
    <w:qFormat/>
    <w:rsid w:val="00720981"/>
    <w:pPr>
      <w:spacing w:line="264" w:lineRule="auto"/>
    </w:pPr>
    <w:rPr>
      <w:rFonts w:ascii="Arial" w:hAnsi="Arial" w:cs="Arial"/>
    </w:rPr>
  </w:style>
  <w:style w:type="character" w:styleId="Hyperlink">
    <w:name w:val="Hyperlink"/>
    <w:basedOn w:val="DefaultParagraphFont"/>
    <w:uiPriority w:val="99"/>
    <w:unhideWhenUsed/>
    <w:rsid w:val="0027753F"/>
    <w:rPr>
      <w:color w:val="467886" w:themeColor="hyperlink"/>
      <w:u w:val="single"/>
    </w:rPr>
  </w:style>
  <w:style w:type="character" w:styleId="UnresolvedMention">
    <w:name w:val="Unresolved Mention"/>
    <w:basedOn w:val="DefaultParagraphFont"/>
    <w:uiPriority w:val="99"/>
    <w:semiHidden/>
    <w:unhideWhenUsed/>
    <w:rsid w:val="0027753F"/>
    <w:rPr>
      <w:color w:val="605E5C"/>
      <w:shd w:val="clear" w:color="auto" w:fill="E1DFDD"/>
    </w:rPr>
  </w:style>
  <w:style w:type="paragraph" w:styleId="NormalWeb">
    <w:name w:val="Normal (Web)"/>
    <w:basedOn w:val="Normal"/>
    <w:uiPriority w:val="99"/>
    <w:semiHidden/>
    <w:unhideWhenUsed/>
    <w:rsid w:val="003842F2"/>
    <w:rPr>
      <w:rFonts w:ascii="Times New Roman" w:hAnsi="Times New Roman" w:cs="Times New Roman"/>
      <w:sz w:val="24"/>
      <w:szCs w:val="24"/>
    </w:rPr>
  </w:style>
  <w:style w:type="table" w:customStyle="1" w:styleId="TableGrid">
    <w:name w:val="TableGrid"/>
    <w:rsid w:val="00E61E7B"/>
    <w:pPr>
      <w:spacing w:after="0" w:line="240" w:lineRule="auto"/>
    </w:pPr>
    <w:rPr>
      <w:rFonts w:ascii="Arial" w:eastAsia="MS PGothic" w:hAnsi="Arial" w:cs="Arial"/>
      <w:kern w:val="0"/>
      <w:sz w:val="24"/>
      <w:szCs w:val="24"/>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6106">
      <w:bodyDiv w:val="1"/>
      <w:marLeft w:val="0"/>
      <w:marRight w:val="0"/>
      <w:marTop w:val="0"/>
      <w:marBottom w:val="0"/>
      <w:divBdr>
        <w:top w:val="none" w:sz="0" w:space="0" w:color="auto"/>
        <w:left w:val="none" w:sz="0" w:space="0" w:color="auto"/>
        <w:bottom w:val="none" w:sz="0" w:space="0" w:color="auto"/>
        <w:right w:val="none" w:sz="0" w:space="0" w:color="auto"/>
      </w:divBdr>
    </w:div>
    <w:div w:id="38481301">
      <w:bodyDiv w:val="1"/>
      <w:marLeft w:val="0"/>
      <w:marRight w:val="0"/>
      <w:marTop w:val="0"/>
      <w:marBottom w:val="0"/>
      <w:divBdr>
        <w:top w:val="none" w:sz="0" w:space="0" w:color="auto"/>
        <w:left w:val="none" w:sz="0" w:space="0" w:color="auto"/>
        <w:bottom w:val="none" w:sz="0" w:space="0" w:color="auto"/>
        <w:right w:val="none" w:sz="0" w:space="0" w:color="auto"/>
      </w:divBdr>
    </w:div>
    <w:div w:id="111944196">
      <w:bodyDiv w:val="1"/>
      <w:marLeft w:val="0"/>
      <w:marRight w:val="0"/>
      <w:marTop w:val="0"/>
      <w:marBottom w:val="0"/>
      <w:divBdr>
        <w:top w:val="none" w:sz="0" w:space="0" w:color="auto"/>
        <w:left w:val="none" w:sz="0" w:space="0" w:color="auto"/>
        <w:bottom w:val="none" w:sz="0" w:space="0" w:color="auto"/>
        <w:right w:val="none" w:sz="0" w:space="0" w:color="auto"/>
      </w:divBdr>
    </w:div>
    <w:div w:id="163932637">
      <w:bodyDiv w:val="1"/>
      <w:marLeft w:val="0"/>
      <w:marRight w:val="0"/>
      <w:marTop w:val="0"/>
      <w:marBottom w:val="0"/>
      <w:divBdr>
        <w:top w:val="none" w:sz="0" w:space="0" w:color="auto"/>
        <w:left w:val="none" w:sz="0" w:space="0" w:color="auto"/>
        <w:bottom w:val="none" w:sz="0" w:space="0" w:color="auto"/>
        <w:right w:val="none" w:sz="0" w:space="0" w:color="auto"/>
      </w:divBdr>
    </w:div>
    <w:div w:id="164057402">
      <w:bodyDiv w:val="1"/>
      <w:marLeft w:val="0"/>
      <w:marRight w:val="0"/>
      <w:marTop w:val="0"/>
      <w:marBottom w:val="0"/>
      <w:divBdr>
        <w:top w:val="none" w:sz="0" w:space="0" w:color="auto"/>
        <w:left w:val="none" w:sz="0" w:space="0" w:color="auto"/>
        <w:bottom w:val="none" w:sz="0" w:space="0" w:color="auto"/>
        <w:right w:val="none" w:sz="0" w:space="0" w:color="auto"/>
      </w:divBdr>
    </w:div>
    <w:div w:id="213780980">
      <w:bodyDiv w:val="1"/>
      <w:marLeft w:val="0"/>
      <w:marRight w:val="0"/>
      <w:marTop w:val="0"/>
      <w:marBottom w:val="0"/>
      <w:divBdr>
        <w:top w:val="none" w:sz="0" w:space="0" w:color="auto"/>
        <w:left w:val="none" w:sz="0" w:space="0" w:color="auto"/>
        <w:bottom w:val="none" w:sz="0" w:space="0" w:color="auto"/>
        <w:right w:val="none" w:sz="0" w:space="0" w:color="auto"/>
      </w:divBdr>
    </w:div>
    <w:div w:id="219705709">
      <w:bodyDiv w:val="1"/>
      <w:marLeft w:val="0"/>
      <w:marRight w:val="0"/>
      <w:marTop w:val="0"/>
      <w:marBottom w:val="0"/>
      <w:divBdr>
        <w:top w:val="none" w:sz="0" w:space="0" w:color="auto"/>
        <w:left w:val="none" w:sz="0" w:space="0" w:color="auto"/>
        <w:bottom w:val="none" w:sz="0" w:space="0" w:color="auto"/>
        <w:right w:val="none" w:sz="0" w:space="0" w:color="auto"/>
      </w:divBdr>
    </w:div>
    <w:div w:id="250505289">
      <w:bodyDiv w:val="1"/>
      <w:marLeft w:val="0"/>
      <w:marRight w:val="0"/>
      <w:marTop w:val="0"/>
      <w:marBottom w:val="0"/>
      <w:divBdr>
        <w:top w:val="none" w:sz="0" w:space="0" w:color="auto"/>
        <w:left w:val="none" w:sz="0" w:space="0" w:color="auto"/>
        <w:bottom w:val="none" w:sz="0" w:space="0" w:color="auto"/>
        <w:right w:val="none" w:sz="0" w:space="0" w:color="auto"/>
      </w:divBdr>
    </w:div>
    <w:div w:id="252932964">
      <w:bodyDiv w:val="1"/>
      <w:marLeft w:val="0"/>
      <w:marRight w:val="0"/>
      <w:marTop w:val="0"/>
      <w:marBottom w:val="0"/>
      <w:divBdr>
        <w:top w:val="none" w:sz="0" w:space="0" w:color="auto"/>
        <w:left w:val="none" w:sz="0" w:space="0" w:color="auto"/>
        <w:bottom w:val="none" w:sz="0" w:space="0" w:color="auto"/>
        <w:right w:val="none" w:sz="0" w:space="0" w:color="auto"/>
      </w:divBdr>
    </w:div>
    <w:div w:id="280117558">
      <w:bodyDiv w:val="1"/>
      <w:marLeft w:val="0"/>
      <w:marRight w:val="0"/>
      <w:marTop w:val="0"/>
      <w:marBottom w:val="0"/>
      <w:divBdr>
        <w:top w:val="none" w:sz="0" w:space="0" w:color="auto"/>
        <w:left w:val="none" w:sz="0" w:space="0" w:color="auto"/>
        <w:bottom w:val="none" w:sz="0" w:space="0" w:color="auto"/>
        <w:right w:val="none" w:sz="0" w:space="0" w:color="auto"/>
      </w:divBdr>
    </w:div>
    <w:div w:id="304891115">
      <w:bodyDiv w:val="1"/>
      <w:marLeft w:val="0"/>
      <w:marRight w:val="0"/>
      <w:marTop w:val="0"/>
      <w:marBottom w:val="0"/>
      <w:divBdr>
        <w:top w:val="none" w:sz="0" w:space="0" w:color="auto"/>
        <w:left w:val="none" w:sz="0" w:space="0" w:color="auto"/>
        <w:bottom w:val="none" w:sz="0" w:space="0" w:color="auto"/>
        <w:right w:val="none" w:sz="0" w:space="0" w:color="auto"/>
      </w:divBdr>
    </w:div>
    <w:div w:id="317349904">
      <w:bodyDiv w:val="1"/>
      <w:marLeft w:val="0"/>
      <w:marRight w:val="0"/>
      <w:marTop w:val="0"/>
      <w:marBottom w:val="0"/>
      <w:divBdr>
        <w:top w:val="none" w:sz="0" w:space="0" w:color="auto"/>
        <w:left w:val="none" w:sz="0" w:space="0" w:color="auto"/>
        <w:bottom w:val="none" w:sz="0" w:space="0" w:color="auto"/>
        <w:right w:val="none" w:sz="0" w:space="0" w:color="auto"/>
      </w:divBdr>
    </w:div>
    <w:div w:id="393165667">
      <w:bodyDiv w:val="1"/>
      <w:marLeft w:val="0"/>
      <w:marRight w:val="0"/>
      <w:marTop w:val="0"/>
      <w:marBottom w:val="0"/>
      <w:divBdr>
        <w:top w:val="none" w:sz="0" w:space="0" w:color="auto"/>
        <w:left w:val="none" w:sz="0" w:space="0" w:color="auto"/>
        <w:bottom w:val="none" w:sz="0" w:space="0" w:color="auto"/>
        <w:right w:val="none" w:sz="0" w:space="0" w:color="auto"/>
      </w:divBdr>
    </w:div>
    <w:div w:id="452596249">
      <w:bodyDiv w:val="1"/>
      <w:marLeft w:val="0"/>
      <w:marRight w:val="0"/>
      <w:marTop w:val="0"/>
      <w:marBottom w:val="0"/>
      <w:divBdr>
        <w:top w:val="none" w:sz="0" w:space="0" w:color="auto"/>
        <w:left w:val="none" w:sz="0" w:space="0" w:color="auto"/>
        <w:bottom w:val="none" w:sz="0" w:space="0" w:color="auto"/>
        <w:right w:val="none" w:sz="0" w:space="0" w:color="auto"/>
      </w:divBdr>
    </w:div>
    <w:div w:id="486435456">
      <w:bodyDiv w:val="1"/>
      <w:marLeft w:val="0"/>
      <w:marRight w:val="0"/>
      <w:marTop w:val="0"/>
      <w:marBottom w:val="0"/>
      <w:divBdr>
        <w:top w:val="none" w:sz="0" w:space="0" w:color="auto"/>
        <w:left w:val="none" w:sz="0" w:space="0" w:color="auto"/>
        <w:bottom w:val="none" w:sz="0" w:space="0" w:color="auto"/>
        <w:right w:val="none" w:sz="0" w:space="0" w:color="auto"/>
      </w:divBdr>
    </w:div>
    <w:div w:id="503321504">
      <w:bodyDiv w:val="1"/>
      <w:marLeft w:val="0"/>
      <w:marRight w:val="0"/>
      <w:marTop w:val="0"/>
      <w:marBottom w:val="0"/>
      <w:divBdr>
        <w:top w:val="none" w:sz="0" w:space="0" w:color="auto"/>
        <w:left w:val="none" w:sz="0" w:space="0" w:color="auto"/>
        <w:bottom w:val="none" w:sz="0" w:space="0" w:color="auto"/>
        <w:right w:val="none" w:sz="0" w:space="0" w:color="auto"/>
      </w:divBdr>
    </w:div>
    <w:div w:id="539586767">
      <w:bodyDiv w:val="1"/>
      <w:marLeft w:val="0"/>
      <w:marRight w:val="0"/>
      <w:marTop w:val="0"/>
      <w:marBottom w:val="0"/>
      <w:divBdr>
        <w:top w:val="none" w:sz="0" w:space="0" w:color="auto"/>
        <w:left w:val="none" w:sz="0" w:space="0" w:color="auto"/>
        <w:bottom w:val="none" w:sz="0" w:space="0" w:color="auto"/>
        <w:right w:val="none" w:sz="0" w:space="0" w:color="auto"/>
      </w:divBdr>
    </w:div>
    <w:div w:id="557594828">
      <w:bodyDiv w:val="1"/>
      <w:marLeft w:val="0"/>
      <w:marRight w:val="0"/>
      <w:marTop w:val="0"/>
      <w:marBottom w:val="0"/>
      <w:divBdr>
        <w:top w:val="none" w:sz="0" w:space="0" w:color="auto"/>
        <w:left w:val="none" w:sz="0" w:space="0" w:color="auto"/>
        <w:bottom w:val="none" w:sz="0" w:space="0" w:color="auto"/>
        <w:right w:val="none" w:sz="0" w:space="0" w:color="auto"/>
      </w:divBdr>
    </w:div>
    <w:div w:id="601379205">
      <w:bodyDiv w:val="1"/>
      <w:marLeft w:val="0"/>
      <w:marRight w:val="0"/>
      <w:marTop w:val="0"/>
      <w:marBottom w:val="0"/>
      <w:divBdr>
        <w:top w:val="none" w:sz="0" w:space="0" w:color="auto"/>
        <w:left w:val="none" w:sz="0" w:space="0" w:color="auto"/>
        <w:bottom w:val="none" w:sz="0" w:space="0" w:color="auto"/>
        <w:right w:val="none" w:sz="0" w:space="0" w:color="auto"/>
      </w:divBdr>
    </w:div>
    <w:div w:id="609703060">
      <w:bodyDiv w:val="1"/>
      <w:marLeft w:val="0"/>
      <w:marRight w:val="0"/>
      <w:marTop w:val="0"/>
      <w:marBottom w:val="0"/>
      <w:divBdr>
        <w:top w:val="none" w:sz="0" w:space="0" w:color="auto"/>
        <w:left w:val="none" w:sz="0" w:space="0" w:color="auto"/>
        <w:bottom w:val="none" w:sz="0" w:space="0" w:color="auto"/>
        <w:right w:val="none" w:sz="0" w:space="0" w:color="auto"/>
      </w:divBdr>
    </w:div>
    <w:div w:id="614950571">
      <w:bodyDiv w:val="1"/>
      <w:marLeft w:val="0"/>
      <w:marRight w:val="0"/>
      <w:marTop w:val="0"/>
      <w:marBottom w:val="0"/>
      <w:divBdr>
        <w:top w:val="none" w:sz="0" w:space="0" w:color="auto"/>
        <w:left w:val="none" w:sz="0" w:space="0" w:color="auto"/>
        <w:bottom w:val="none" w:sz="0" w:space="0" w:color="auto"/>
        <w:right w:val="none" w:sz="0" w:space="0" w:color="auto"/>
      </w:divBdr>
    </w:div>
    <w:div w:id="618146444">
      <w:bodyDiv w:val="1"/>
      <w:marLeft w:val="0"/>
      <w:marRight w:val="0"/>
      <w:marTop w:val="0"/>
      <w:marBottom w:val="0"/>
      <w:divBdr>
        <w:top w:val="none" w:sz="0" w:space="0" w:color="auto"/>
        <w:left w:val="none" w:sz="0" w:space="0" w:color="auto"/>
        <w:bottom w:val="none" w:sz="0" w:space="0" w:color="auto"/>
        <w:right w:val="none" w:sz="0" w:space="0" w:color="auto"/>
      </w:divBdr>
    </w:div>
    <w:div w:id="620300956">
      <w:bodyDiv w:val="1"/>
      <w:marLeft w:val="0"/>
      <w:marRight w:val="0"/>
      <w:marTop w:val="0"/>
      <w:marBottom w:val="0"/>
      <w:divBdr>
        <w:top w:val="none" w:sz="0" w:space="0" w:color="auto"/>
        <w:left w:val="none" w:sz="0" w:space="0" w:color="auto"/>
        <w:bottom w:val="none" w:sz="0" w:space="0" w:color="auto"/>
        <w:right w:val="none" w:sz="0" w:space="0" w:color="auto"/>
      </w:divBdr>
    </w:div>
    <w:div w:id="626668947">
      <w:bodyDiv w:val="1"/>
      <w:marLeft w:val="0"/>
      <w:marRight w:val="0"/>
      <w:marTop w:val="0"/>
      <w:marBottom w:val="0"/>
      <w:divBdr>
        <w:top w:val="none" w:sz="0" w:space="0" w:color="auto"/>
        <w:left w:val="none" w:sz="0" w:space="0" w:color="auto"/>
        <w:bottom w:val="none" w:sz="0" w:space="0" w:color="auto"/>
        <w:right w:val="none" w:sz="0" w:space="0" w:color="auto"/>
      </w:divBdr>
    </w:div>
    <w:div w:id="702170733">
      <w:bodyDiv w:val="1"/>
      <w:marLeft w:val="0"/>
      <w:marRight w:val="0"/>
      <w:marTop w:val="0"/>
      <w:marBottom w:val="0"/>
      <w:divBdr>
        <w:top w:val="none" w:sz="0" w:space="0" w:color="auto"/>
        <w:left w:val="none" w:sz="0" w:space="0" w:color="auto"/>
        <w:bottom w:val="none" w:sz="0" w:space="0" w:color="auto"/>
        <w:right w:val="none" w:sz="0" w:space="0" w:color="auto"/>
      </w:divBdr>
    </w:div>
    <w:div w:id="706224666">
      <w:bodyDiv w:val="1"/>
      <w:marLeft w:val="0"/>
      <w:marRight w:val="0"/>
      <w:marTop w:val="0"/>
      <w:marBottom w:val="0"/>
      <w:divBdr>
        <w:top w:val="none" w:sz="0" w:space="0" w:color="auto"/>
        <w:left w:val="none" w:sz="0" w:space="0" w:color="auto"/>
        <w:bottom w:val="none" w:sz="0" w:space="0" w:color="auto"/>
        <w:right w:val="none" w:sz="0" w:space="0" w:color="auto"/>
      </w:divBdr>
    </w:div>
    <w:div w:id="712771505">
      <w:bodyDiv w:val="1"/>
      <w:marLeft w:val="0"/>
      <w:marRight w:val="0"/>
      <w:marTop w:val="0"/>
      <w:marBottom w:val="0"/>
      <w:divBdr>
        <w:top w:val="none" w:sz="0" w:space="0" w:color="auto"/>
        <w:left w:val="none" w:sz="0" w:space="0" w:color="auto"/>
        <w:bottom w:val="none" w:sz="0" w:space="0" w:color="auto"/>
        <w:right w:val="none" w:sz="0" w:space="0" w:color="auto"/>
      </w:divBdr>
    </w:div>
    <w:div w:id="759718371">
      <w:bodyDiv w:val="1"/>
      <w:marLeft w:val="0"/>
      <w:marRight w:val="0"/>
      <w:marTop w:val="0"/>
      <w:marBottom w:val="0"/>
      <w:divBdr>
        <w:top w:val="none" w:sz="0" w:space="0" w:color="auto"/>
        <w:left w:val="none" w:sz="0" w:space="0" w:color="auto"/>
        <w:bottom w:val="none" w:sz="0" w:space="0" w:color="auto"/>
        <w:right w:val="none" w:sz="0" w:space="0" w:color="auto"/>
      </w:divBdr>
    </w:div>
    <w:div w:id="795829034">
      <w:bodyDiv w:val="1"/>
      <w:marLeft w:val="0"/>
      <w:marRight w:val="0"/>
      <w:marTop w:val="0"/>
      <w:marBottom w:val="0"/>
      <w:divBdr>
        <w:top w:val="none" w:sz="0" w:space="0" w:color="auto"/>
        <w:left w:val="none" w:sz="0" w:space="0" w:color="auto"/>
        <w:bottom w:val="none" w:sz="0" w:space="0" w:color="auto"/>
        <w:right w:val="none" w:sz="0" w:space="0" w:color="auto"/>
      </w:divBdr>
    </w:div>
    <w:div w:id="798642801">
      <w:bodyDiv w:val="1"/>
      <w:marLeft w:val="0"/>
      <w:marRight w:val="0"/>
      <w:marTop w:val="0"/>
      <w:marBottom w:val="0"/>
      <w:divBdr>
        <w:top w:val="none" w:sz="0" w:space="0" w:color="auto"/>
        <w:left w:val="none" w:sz="0" w:space="0" w:color="auto"/>
        <w:bottom w:val="none" w:sz="0" w:space="0" w:color="auto"/>
        <w:right w:val="none" w:sz="0" w:space="0" w:color="auto"/>
      </w:divBdr>
    </w:div>
    <w:div w:id="800877204">
      <w:bodyDiv w:val="1"/>
      <w:marLeft w:val="0"/>
      <w:marRight w:val="0"/>
      <w:marTop w:val="0"/>
      <w:marBottom w:val="0"/>
      <w:divBdr>
        <w:top w:val="none" w:sz="0" w:space="0" w:color="auto"/>
        <w:left w:val="none" w:sz="0" w:space="0" w:color="auto"/>
        <w:bottom w:val="none" w:sz="0" w:space="0" w:color="auto"/>
        <w:right w:val="none" w:sz="0" w:space="0" w:color="auto"/>
      </w:divBdr>
    </w:div>
    <w:div w:id="802699020">
      <w:bodyDiv w:val="1"/>
      <w:marLeft w:val="0"/>
      <w:marRight w:val="0"/>
      <w:marTop w:val="0"/>
      <w:marBottom w:val="0"/>
      <w:divBdr>
        <w:top w:val="none" w:sz="0" w:space="0" w:color="auto"/>
        <w:left w:val="none" w:sz="0" w:space="0" w:color="auto"/>
        <w:bottom w:val="none" w:sz="0" w:space="0" w:color="auto"/>
        <w:right w:val="none" w:sz="0" w:space="0" w:color="auto"/>
      </w:divBdr>
    </w:div>
    <w:div w:id="903879082">
      <w:bodyDiv w:val="1"/>
      <w:marLeft w:val="0"/>
      <w:marRight w:val="0"/>
      <w:marTop w:val="0"/>
      <w:marBottom w:val="0"/>
      <w:divBdr>
        <w:top w:val="none" w:sz="0" w:space="0" w:color="auto"/>
        <w:left w:val="none" w:sz="0" w:space="0" w:color="auto"/>
        <w:bottom w:val="none" w:sz="0" w:space="0" w:color="auto"/>
        <w:right w:val="none" w:sz="0" w:space="0" w:color="auto"/>
      </w:divBdr>
    </w:div>
    <w:div w:id="954873598">
      <w:bodyDiv w:val="1"/>
      <w:marLeft w:val="0"/>
      <w:marRight w:val="0"/>
      <w:marTop w:val="0"/>
      <w:marBottom w:val="0"/>
      <w:divBdr>
        <w:top w:val="none" w:sz="0" w:space="0" w:color="auto"/>
        <w:left w:val="none" w:sz="0" w:space="0" w:color="auto"/>
        <w:bottom w:val="none" w:sz="0" w:space="0" w:color="auto"/>
        <w:right w:val="none" w:sz="0" w:space="0" w:color="auto"/>
      </w:divBdr>
    </w:div>
    <w:div w:id="971597643">
      <w:bodyDiv w:val="1"/>
      <w:marLeft w:val="0"/>
      <w:marRight w:val="0"/>
      <w:marTop w:val="0"/>
      <w:marBottom w:val="0"/>
      <w:divBdr>
        <w:top w:val="none" w:sz="0" w:space="0" w:color="auto"/>
        <w:left w:val="none" w:sz="0" w:space="0" w:color="auto"/>
        <w:bottom w:val="none" w:sz="0" w:space="0" w:color="auto"/>
        <w:right w:val="none" w:sz="0" w:space="0" w:color="auto"/>
      </w:divBdr>
    </w:div>
    <w:div w:id="976883528">
      <w:bodyDiv w:val="1"/>
      <w:marLeft w:val="0"/>
      <w:marRight w:val="0"/>
      <w:marTop w:val="0"/>
      <w:marBottom w:val="0"/>
      <w:divBdr>
        <w:top w:val="none" w:sz="0" w:space="0" w:color="auto"/>
        <w:left w:val="none" w:sz="0" w:space="0" w:color="auto"/>
        <w:bottom w:val="none" w:sz="0" w:space="0" w:color="auto"/>
        <w:right w:val="none" w:sz="0" w:space="0" w:color="auto"/>
      </w:divBdr>
    </w:div>
    <w:div w:id="1015771208">
      <w:bodyDiv w:val="1"/>
      <w:marLeft w:val="0"/>
      <w:marRight w:val="0"/>
      <w:marTop w:val="0"/>
      <w:marBottom w:val="0"/>
      <w:divBdr>
        <w:top w:val="none" w:sz="0" w:space="0" w:color="auto"/>
        <w:left w:val="none" w:sz="0" w:space="0" w:color="auto"/>
        <w:bottom w:val="none" w:sz="0" w:space="0" w:color="auto"/>
        <w:right w:val="none" w:sz="0" w:space="0" w:color="auto"/>
      </w:divBdr>
    </w:div>
    <w:div w:id="1019505855">
      <w:bodyDiv w:val="1"/>
      <w:marLeft w:val="0"/>
      <w:marRight w:val="0"/>
      <w:marTop w:val="0"/>
      <w:marBottom w:val="0"/>
      <w:divBdr>
        <w:top w:val="none" w:sz="0" w:space="0" w:color="auto"/>
        <w:left w:val="none" w:sz="0" w:space="0" w:color="auto"/>
        <w:bottom w:val="none" w:sz="0" w:space="0" w:color="auto"/>
        <w:right w:val="none" w:sz="0" w:space="0" w:color="auto"/>
      </w:divBdr>
    </w:div>
    <w:div w:id="1022130343">
      <w:bodyDiv w:val="1"/>
      <w:marLeft w:val="0"/>
      <w:marRight w:val="0"/>
      <w:marTop w:val="0"/>
      <w:marBottom w:val="0"/>
      <w:divBdr>
        <w:top w:val="none" w:sz="0" w:space="0" w:color="auto"/>
        <w:left w:val="none" w:sz="0" w:space="0" w:color="auto"/>
        <w:bottom w:val="none" w:sz="0" w:space="0" w:color="auto"/>
        <w:right w:val="none" w:sz="0" w:space="0" w:color="auto"/>
      </w:divBdr>
    </w:div>
    <w:div w:id="1026715189">
      <w:bodyDiv w:val="1"/>
      <w:marLeft w:val="0"/>
      <w:marRight w:val="0"/>
      <w:marTop w:val="0"/>
      <w:marBottom w:val="0"/>
      <w:divBdr>
        <w:top w:val="none" w:sz="0" w:space="0" w:color="auto"/>
        <w:left w:val="none" w:sz="0" w:space="0" w:color="auto"/>
        <w:bottom w:val="none" w:sz="0" w:space="0" w:color="auto"/>
        <w:right w:val="none" w:sz="0" w:space="0" w:color="auto"/>
      </w:divBdr>
    </w:div>
    <w:div w:id="1035733419">
      <w:bodyDiv w:val="1"/>
      <w:marLeft w:val="0"/>
      <w:marRight w:val="0"/>
      <w:marTop w:val="0"/>
      <w:marBottom w:val="0"/>
      <w:divBdr>
        <w:top w:val="none" w:sz="0" w:space="0" w:color="auto"/>
        <w:left w:val="none" w:sz="0" w:space="0" w:color="auto"/>
        <w:bottom w:val="none" w:sz="0" w:space="0" w:color="auto"/>
        <w:right w:val="none" w:sz="0" w:space="0" w:color="auto"/>
      </w:divBdr>
    </w:div>
    <w:div w:id="1063942321">
      <w:bodyDiv w:val="1"/>
      <w:marLeft w:val="0"/>
      <w:marRight w:val="0"/>
      <w:marTop w:val="0"/>
      <w:marBottom w:val="0"/>
      <w:divBdr>
        <w:top w:val="none" w:sz="0" w:space="0" w:color="auto"/>
        <w:left w:val="none" w:sz="0" w:space="0" w:color="auto"/>
        <w:bottom w:val="none" w:sz="0" w:space="0" w:color="auto"/>
        <w:right w:val="none" w:sz="0" w:space="0" w:color="auto"/>
      </w:divBdr>
    </w:div>
    <w:div w:id="1093360298">
      <w:bodyDiv w:val="1"/>
      <w:marLeft w:val="0"/>
      <w:marRight w:val="0"/>
      <w:marTop w:val="0"/>
      <w:marBottom w:val="0"/>
      <w:divBdr>
        <w:top w:val="none" w:sz="0" w:space="0" w:color="auto"/>
        <w:left w:val="none" w:sz="0" w:space="0" w:color="auto"/>
        <w:bottom w:val="none" w:sz="0" w:space="0" w:color="auto"/>
        <w:right w:val="none" w:sz="0" w:space="0" w:color="auto"/>
      </w:divBdr>
    </w:div>
    <w:div w:id="1096906770">
      <w:bodyDiv w:val="1"/>
      <w:marLeft w:val="0"/>
      <w:marRight w:val="0"/>
      <w:marTop w:val="0"/>
      <w:marBottom w:val="0"/>
      <w:divBdr>
        <w:top w:val="none" w:sz="0" w:space="0" w:color="auto"/>
        <w:left w:val="none" w:sz="0" w:space="0" w:color="auto"/>
        <w:bottom w:val="none" w:sz="0" w:space="0" w:color="auto"/>
        <w:right w:val="none" w:sz="0" w:space="0" w:color="auto"/>
      </w:divBdr>
    </w:div>
    <w:div w:id="1114400323">
      <w:bodyDiv w:val="1"/>
      <w:marLeft w:val="0"/>
      <w:marRight w:val="0"/>
      <w:marTop w:val="0"/>
      <w:marBottom w:val="0"/>
      <w:divBdr>
        <w:top w:val="none" w:sz="0" w:space="0" w:color="auto"/>
        <w:left w:val="none" w:sz="0" w:space="0" w:color="auto"/>
        <w:bottom w:val="none" w:sz="0" w:space="0" w:color="auto"/>
        <w:right w:val="none" w:sz="0" w:space="0" w:color="auto"/>
      </w:divBdr>
    </w:div>
    <w:div w:id="1168132341">
      <w:bodyDiv w:val="1"/>
      <w:marLeft w:val="0"/>
      <w:marRight w:val="0"/>
      <w:marTop w:val="0"/>
      <w:marBottom w:val="0"/>
      <w:divBdr>
        <w:top w:val="none" w:sz="0" w:space="0" w:color="auto"/>
        <w:left w:val="none" w:sz="0" w:space="0" w:color="auto"/>
        <w:bottom w:val="none" w:sz="0" w:space="0" w:color="auto"/>
        <w:right w:val="none" w:sz="0" w:space="0" w:color="auto"/>
      </w:divBdr>
    </w:div>
    <w:div w:id="1169909666">
      <w:bodyDiv w:val="1"/>
      <w:marLeft w:val="0"/>
      <w:marRight w:val="0"/>
      <w:marTop w:val="0"/>
      <w:marBottom w:val="0"/>
      <w:divBdr>
        <w:top w:val="none" w:sz="0" w:space="0" w:color="auto"/>
        <w:left w:val="none" w:sz="0" w:space="0" w:color="auto"/>
        <w:bottom w:val="none" w:sz="0" w:space="0" w:color="auto"/>
        <w:right w:val="none" w:sz="0" w:space="0" w:color="auto"/>
      </w:divBdr>
    </w:div>
    <w:div w:id="1190530017">
      <w:bodyDiv w:val="1"/>
      <w:marLeft w:val="0"/>
      <w:marRight w:val="0"/>
      <w:marTop w:val="0"/>
      <w:marBottom w:val="0"/>
      <w:divBdr>
        <w:top w:val="none" w:sz="0" w:space="0" w:color="auto"/>
        <w:left w:val="none" w:sz="0" w:space="0" w:color="auto"/>
        <w:bottom w:val="none" w:sz="0" w:space="0" w:color="auto"/>
        <w:right w:val="none" w:sz="0" w:space="0" w:color="auto"/>
      </w:divBdr>
    </w:div>
    <w:div w:id="1203857566">
      <w:bodyDiv w:val="1"/>
      <w:marLeft w:val="0"/>
      <w:marRight w:val="0"/>
      <w:marTop w:val="0"/>
      <w:marBottom w:val="0"/>
      <w:divBdr>
        <w:top w:val="none" w:sz="0" w:space="0" w:color="auto"/>
        <w:left w:val="none" w:sz="0" w:space="0" w:color="auto"/>
        <w:bottom w:val="none" w:sz="0" w:space="0" w:color="auto"/>
        <w:right w:val="none" w:sz="0" w:space="0" w:color="auto"/>
      </w:divBdr>
    </w:div>
    <w:div w:id="1207251860">
      <w:bodyDiv w:val="1"/>
      <w:marLeft w:val="0"/>
      <w:marRight w:val="0"/>
      <w:marTop w:val="0"/>
      <w:marBottom w:val="0"/>
      <w:divBdr>
        <w:top w:val="none" w:sz="0" w:space="0" w:color="auto"/>
        <w:left w:val="none" w:sz="0" w:space="0" w:color="auto"/>
        <w:bottom w:val="none" w:sz="0" w:space="0" w:color="auto"/>
        <w:right w:val="none" w:sz="0" w:space="0" w:color="auto"/>
      </w:divBdr>
    </w:div>
    <w:div w:id="1213155572">
      <w:bodyDiv w:val="1"/>
      <w:marLeft w:val="0"/>
      <w:marRight w:val="0"/>
      <w:marTop w:val="0"/>
      <w:marBottom w:val="0"/>
      <w:divBdr>
        <w:top w:val="none" w:sz="0" w:space="0" w:color="auto"/>
        <w:left w:val="none" w:sz="0" w:space="0" w:color="auto"/>
        <w:bottom w:val="none" w:sz="0" w:space="0" w:color="auto"/>
        <w:right w:val="none" w:sz="0" w:space="0" w:color="auto"/>
      </w:divBdr>
    </w:div>
    <w:div w:id="1217085553">
      <w:bodyDiv w:val="1"/>
      <w:marLeft w:val="0"/>
      <w:marRight w:val="0"/>
      <w:marTop w:val="0"/>
      <w:marBottom w:val="0"/>
      <w:divBdr>
        <w:top w:val="none" w:sz="0" w:space="0" w:color="auto"/>
        <w:left w:val="none" w:sz="0" w:space="0" w:color="auto"/>
        <w:bottom w:val="none" w:sz="0" w:space="0" w:color="auto"/>
        <w:right w:val="none" w:sz="0" w:space="0" w:color="auto"/>
      </w:divBdr>
    </w:div>
    <w:div w:id="1217206062">
      <w:bodyDiv w:val="1"/>
      <w:marLeft w:val="0"/>
      <w:marRight w:val="0"/>
      <w:marTop w:val="0"/>
      <w:marBottom w:val="0"/>
      <w:divBdr>
        <w:top w:val="none" w:sz="0" w:space="0" w:color="auto"/>
        <w:left w:val="none" w:sz="0" w:space="0" w:color="auto"/>
        <w:bottom w:val="none" w:sz="0" w:space="0" w:color="auto"/>
        <w:right w:val="none" w:sz="0" w:space="0" w:color="auto"/>
      </w:divBdr>
    </w:div>
    <w:div w:id="1252810910">
      <w:bodyDiv w:val="1"/>
      <w:marLeft w:val="0"/>
      <w:marRight w:val="0"/>
      <w:marTop w:val="0"/>
      <w:marBottom w:val="0"/>
      <w:divBdr>
        <w:top w:val="none" w:sz="0" w:space="0" w:color="auto"/>
        <w:left w:val="none" w:sz="0" w:space="0" w:color="auto"/>
        <w:bottom w:val="none" w:sz="0" w:space="0" w:color="auto"/>
        <w:right w:val="none" w:sz="0" w:space="0" w:color="auto"/>
      </w:divBdr>
    </w:div>
    <w:div w:id="1254433193">
      <w:bodyDiv w:val="1"/>
      <w:marLeft w:val="0"/>
      <w:marRight w:val="0"/>
      <w:marTop w:val="0"/>
      <w:marBottom w:val="0"/>
      <w:divBdr>
        <w:top w:val="none" w:sz="0" w:space="0" w:color="auto"/>
        <w:left w:val="none" w:sz="0" w:space="0" w:color="auto"/>
        <w:bottom w:val="none" w:sz="0" w:space="0" w:color="auto"/>
        <w:right w:val="none" w:sz="0" w:space="0" w:color="auto"/>
      </w:divBdr>
    </w:div>
    <w:div w:id="1291014852">
      <w:bodyDiv w:val="1"/>
      <w:marLeft w:val="0"/>
      <w:marRight w:val="0"/>
      <w:marTop w:val="0"/>
      <w:marBottom w:val="0"/>
      <w:divBdr>
        <w:top w:val="none" w:sz="0" w:space="0" w:color="auto"/>
        <w:left w:val="none" w:sz="0" w:space="0" w:color="auto"/>
        <w:bottom w:val="none" w:sz="0" w:space="0" w:color="auto"/>
        <w:right w:val="none" w:sz="0" w:space="0" w:color="auto"/>
      </w:divBdr>
    </w:div>
    <w:div w:id="1302419859">
      <w:bodyDiv w:val="1"/>
      <w:marLeft w:val="0"/>
      <w:marRight w:val="0"/>
      <w:marTop w:val="0"/>
      <w:marBottom w:val="0"/>
      <w:divBdr>
        <w:top w:val="none" w:sz="0" w:space="0" w:color="auto"/>
        <w:left w:val="none" w:sz="0" w:space="0" w:color="auto"/>
        <w:bottom w:val="none" w:sz="0" w:space="0" w:color="auto"/>
        <w:right w:val="none" w:sz="0" w:space="0" w:color="auto"/>
      </w:divBdr>
    </w:div>
    <w:div w:id="1332487662">
      <w:bodyDiv w:val="1"/>
      <w:marLeft w:val="0"/>
      <w:marRight w:val="0"/>
      <w:marTop w:val="0"/>
      <w:marBottom w:val="0"/>
      <w:divBdr>
        <w:top w:val="none" w:sz="0" w:space="0" w:color="auto"/>
        <w:left w:val="none" w:sz="0" w:space="0" w:color="auto"/>
        <w:bottom w:val="none" w:sz="0" w:space="0" w:color="auto"/>
        <w:right w:val="none" w:sz="0" w:space="0" w:color="auto"/>
      </w:divBdr>
    </w:div>
    <w:div w:id="1369404768">
      <w:bodyDiv w:val="1"/>
      <w:marLeft w:val="0"/>
      <w:marRight w:val="0"/>
      <w:marTop w:val="0"/>
      <w:marBottom w:val="0"/>
      <w:divBdr>
        <w:top w:val="none" w:sz="0" w:space="0" w:color="auto"/>
        <w:left w:val="none" w:sz="0" w:space="0" w:color="auto"/>
        <w:bottom w:val="none" w:sz="0" w:space="0" w:color="auto"/>
        <w:right w:val="none" w:sz="0" w:space="0" w:color="auto"/>
      </w:divBdr>
    </w:div>
    <w:div w:id="1396784214">
      <w:bodyDiv w:val="1"/>
      <w:marLeft w:val="0"/>
      <w:marRight w:val="0"/>
      <w:marTop w:val="0"/>
      <w:marBottom w:val="0"/>
      <w:divBdr>
        <w:top w:val="none" w:sz="0" w:space="0" w:color="auto"/>
        <w:left w:val="none" w:sz="0" w:space="0" w:color="auto"/>
        <w:bottom w:val="none" w:sz="0" w:space="0" w:color="auto"/>
        <w:right w:val="none" w:sz="0" w:space="0" w:color="auto"/>
      </w:divBdr>
    </w:div>
    <w:div w:id="1409182955">
      <w:bodyDiv w:val="1"/>
      <w:marLeft w:val="0"/>
      <w:marRight w:val="0"/>
      <w:marTop w:val="0"/>
      <w:marBottom w:val="0"/>
      <w:divBdr>
        <w:top w:val="none" w:sz="0" w:space="0" w:color="auto"/>
        <w:left w:val="none" w:sz="0" w:space="0" w:color="auto"/>
        <w:bottom w:val="none" w:sz="0" w:space="0" w:color="auto"/>
        <w:right w:val="none" w:sz="0" w:space="0" w:color="auto"/>
      </w:divBdr>
    </w:div>
    <w:div w:id="1416515622">
      <w:bodyDiv w:val="1"/>
      <w:marLeft w:val="0"/>
      <w:marRight w:val="0"/>
      <w:marTop w:val="0"/>
      <w:marBottom w:val="0"/>
      <w:divBdr>
        <w:top w:val="none" w:sz="0" w:space="0" w:color="auto"/>
        <w:left w:val="none" w:sz="0" w:space="0" w:color="auto"/>
        <w:bottom w:val="none" w:sz="0" w:space="0" w:color="auto"/>
        <w:right w:val="none" w:sz="0" w:space="0" w:color="auto"/>
      </w:divBdr>
    </w:div>
    <w:div w:id="1419132550">
      <w:bodyDiv w:val="1"/>
      <w:marLeft w:val="0"/>
      <w:marRight w:val="0"/>
      <w:marTop w:val="0"/>
      <w:marBottom w:val="0"/>
      <w:divBdr>
        <w:top w:val="none" w:sz="0" w:space="0" w:color="auto"/>
        <w:left w:val="none" w:sz="0" w:space="0" w:color="auto"/>
        <w:bottom w:val="none" w:sz="0" w:space="0" w:color="auto"/>
        <w:right w:val="none" w:sz="0" w:space="0" w:color="auto"/>
      </w:divBdr>
    </w:div>
    <w:div w:id="1438528648">
      <w:bodyDiv w:val="1"/>
      <w:marLeft w:val="0"/>
      <w:marRight w:val="0"/>
      <w:marTop w:val="0"/>
      <w:marBottom w:val="0"/>
      <w:divBdr>
        <w:top w:val="none" w:sz="0" w:space="0" w:color="auto"/>
        <w:left w:val="none" w:sz="0" w:space="0" w:color="auto"/>
        <w:bottom w:val="none" w:sz="0" w:space="0" w:color="auto"/>
        <w:right w:val="none" w:sz="0" w:space="0" w:color="auto"/>
      </w:divBdr>
    </w:div>
    <w:div w:id="1450585188">
      <w:bodyDiv w:val="1"/>
      <w:marLeft w:val="0"/>
      <w:marRight w:val="0"/>
      <w:marTop w:val="0"/>
      <w:marBottom w:val="0"/>
      <w:divBdr>
        <w:top w:val="none" w:sz="0" w:space="0" w:color="auto"/>
        <w:left w:val="none" w:sz="0" w:space="0" w:color="auto"/>
        <w:bottom w:val="none" w:sz="0" w:space="0" w:color="auto"/>
        <w:right w:val="none" w:sz="0" w:space="0" w:color="auto"/>
      </w:divBdr>
    </w:div>
    <w:div w:id="1481996660">
      <w:bodyDiv w:val="1"/>
      <w:marLeft w:val="0"/>
      <w:marRight w:val="0"/>
      <w:marTop w:val="0"/>
      <w:marBottom w:val="0"/>
      <w:divBdr>
        <w:top w:val="none" w:sz="0" w:space="0" w:color="auto"/>
        <w:left w:val="none" w:sz="0" w:space="0" w:color="auto"/>
        <w:bottom w:val="none" w:sz="0" w:space="0" w:color="auto"/>
        <w:right w:val="none" w:sz="0" w:space="0" w:color="auto"/>
      </w:divBdr>
    </w:div>
    <w:div w:id="1529104551">
      <w:bodyDiv w:val="1"/>
      <w:marLeft w:val="0"/>
      <w:marRight w:val="0"/>
      <w:marTop w:val="0"/>
      <w:marBottom w:val="0"/>
      <w:divBdr>
        <w:top w:val="none" w:sz="0" w:space="0" w:color="auto"/>
        <w:left w:val="none" w:sz="0" w:space="0" w:color="auto"/>
        <w:bottom w:val="none" w:sz="0" w:space="0" w:color="auto"/>
        <w:right w:val="none" w:sz="0" w:space="0" w:color="auto"/>
      </w:divBdr>
    </w:div>
    <w:div w:id="1575167322">
      <w:bodyDiv w:val="1"/>
      <w:marLeft w:val="0"/>
      <w:marRight w:val="0"/>
      <w:marTop w:val="0"/>
      <w:marBottom w:val="0"/>
      <w:divBdr>
        <w:top w:val="none" w:sz="0" w:space="0" w:color="auto"/>
        <w:left w:val="none" w:sz="0" w:space="0" w:color="auto"/>
        <w:bottom w:val="none" w:sz="0" w:space="0" w:color="auto"/>
        <w:right w:val="none" w:sz="0" w:space="0" w:color="auto"/>
      </w:divBdr>
    </w:div>
    <w:div w:id="1580863881">
      <w:bodyDiv w:val="1"/>
      <w:marLeft w:val="0"/>
      <w:marRight w:val="0"/>
      <w:marTop w:val="0"/>
      <w:marBottom w:val="0"/>
      <w:divBdr>
        <w:top w:val="none" w:sz="0" w:space="0" w:color="auto"/>
        <w:left w:val="none" w:sz="0" w:space="0" w:color="auto"/>
        <w:bottom w:val="none" w:sz="0" w:space="0" w:color="auto"/>
        <w:right w:val="none" w:sz="0" w:space="0" w:color="auto"/>
      </w:divBdr>
    </w:div>
    <w:div w:id="1597010869">
      <w:bodyDiv w:val="1"/>
      <w:marLeft w:val="0"/>
      <w:marRight w:val="0"/>
      <w:marTop w:val="0"/>
      <w:marBottom w:val="0"/>
      <w:divBdr>
        <w:top w:val="none" w:sz="0" w:space="0" w:color="auto"/>
        <w:left w:val="none" w:sz="0" w:space="0" w:color="auto"/>
        <w:bottom w:val="none" w:sz="0" w:space="0" w:color="auto"/>
        <w:right w:val="none" w:sz="0" w:space="0" w:color="auto"/>
      </w:divBdr>
    </w:div>
    <w:div w:id="1615942893">
      <w:bodyDiv w:val="1"/>
      <w:marLeft w:val="0"/>
      <w:marRight w:val="0"/>
      <w:marTop w:val="0"/>
      <w:marBottom w:val="0"/>
      <w:divBdr>
        <w:top w:val="none" w:sz="0" w:space="0" w:color="auto"/>
        <w:left w:val="none" w:sz="0" w:space="0" w:color="auto"/>
        <w:bottom w:val="none" w:sz="0" w:space="0" w:color="auto"/>
        <w:right w:val="none" w:sz="0" w:space="0" w:color="auto"/>
      </w:divBdr>
    </w:div>
    <w:div w:id="1656758781">
      <w:bodyDiv w:val="1"/>
      <w:marLeft w:val="0"/>
      <w:marRight w:val="0"/>
      <w:marTop w:val="0"/>
      <w:marBottom w:val="0"/>
      <w:divBdr>
        <w:top w:val="none" w:sz="0" w:space="0" w:color="auto"/>
        <w:left w:val="none" w:sz="0" w:space="0" w:color="auto"/>
        <w:bottom w:val="none" w:sz="0" w:space="0" w:color="auto"/>
        <w:right w:val="none" w:sz="0" w:space="0" w:color="auto"/>
      </w:divBdr>
    </w:div>
    <w:div w:id="1661763466">
      <w:bodyDiv w:val="1"/>
      <w:marLeft w:val="0"/>
      <w:marRight w:val="0"/>
      <w:marTop w:val="0"/>
      <w:marBottom w:val="0"/>
      <w:divBdr>
        <w:top w:val="none" w:sz="0" w:space="0" w:color="auto"/>
        <w:left w:val="none" w:sz="0" w:space="0" w:color="auto"/>
        <w:bottom w:val="none" w:sz="0" w:space="0" w:color="auto"/>
        <w:right w:val="none" w:sz="0" w:space="0" w:color="auto"/>
      </w:divBdr>
    </w:div>
    <w:div w:id="1688677495">
      <w:bodyDiv w:val="1"/>
      <w:marLeft w:val="0"/>
      <w:marRight w:val="0"/>
      <w:marTop w:val="0"/>
      <w:marBottom w:val="0"/>
      <w:divBdr>
        <w:top w:val="none" w:sz="0" w:space="0" w:color="auto"/>
        <w:left w:val="none" w:sz="0" w:space="0" w:color="auto"/>
        <w:bottom w:val="none" w:sz="0" w:space="0" w:color="auto"/>
        <w:right w:val="none" w:sz="0" w:space="0" w:color="auto"/>
      </w:divBdr>
    </w:div>
    <w:div w:id="1706516906">
      <w:bodyDiv w:val="1"/>
      <w:marLeft w:val="0"/>
      <w:marRight w:val="0"/>
      <w:marTop w:val="0"/>
      <w:marBottom w:val="0"/>
      <w:divBdr>
        <w:top w:val="none" w:sz="0" w:space="0" w:color="auto"/>
        <w:left w:val="none" w:sz="0" w:space="0" w:color="auto"/>
        <w:bottom w:val="none" w:sz="0" w:space="0" w:color="auto"/>
        <w:right w:val="none" w:sz="0" w:space="0" w:color="auto"/>
      </w:divBdr>
    </w:div>
    <w:div w:id="1726296118">
      <w:bodyDiv w:val="1"/>
      <w:marLeft w:val="0"/>
      <w:marRight w:val="0"/>
      <w:marTop w:val="0"/>
      <w:marBottom w:val="0"/>
      <w:divBdr>
        <w:top w:val="none" w:sz="0" w:space="0" w:color="auto"/>
        <w:left w:val="none" w:sz="0" w:space="0" w:color="auto"/>
        <w:bottom w:val="none" w:sz="0" w:space="0" w:color="auto"/>
        <w:right w:val="none" w:sz="0" w:space="0" w:color="auto"/>
      </w:divBdr>
    </w:div>
    <w:div w:id="1744376227">
      <w:bodyDiv w:val="1"/>
      <w:marLeft w:val="0"/>
      <w:marRight w:val="0"/>
      <w:marTop w:val="0"/>
      <w:marBottom w:val="0"/>
      <w:divBdr>
        <w:top w:val="none" w:sz="0" w:space="0" w:color="auto"/>
        <w:left w:val="none" w:sz="0" w:space="0" w:color="auto"/>
        <w:bottom w:val="none" w:sz="0" w:space="0" w:color="auto"/>
        <w:right w:val="none" w:sz="0" w:space="0" w:color="auto"/>
      </w:divBdr>
    </w:div>
    <w:div w:id="1751735486">
      <w:bodyDiv w:val="1"/>
      <w:marLeft w:val="0"/>
      <w:marRight w:val="0"/>
      <w:marTop w:val="0"/>
      <w:marBottom w:val="0"/>
      <w:divBdr>
        <w:top w:val="none" w:sz="0" w:space="0" w:color="auto"/>
        <w:left w:val="none" w:sz="0" w:space="0" w:color="auto"/>
        <w:bottom w:val="none" w:sz="0" w:space="0" w:color="auto"/>
        <w:right w:val="none" w:sz="0" w:space="0" w:color="auto"/>
      </w:divBdr>
    </w:div>
    <w:div w:id="1775901624">
      <w:bodyDiv w:val="1"/>
      <w:marLeft w:val="0"/>
      <w:marRight w:val="0"/>
      <w:marTop w:val="0"/>
      <w:marBottom w:val="0"/>
      <w:divBdr>
        <w:top w:val="none" w:sz="0" w:space="0" w:color="auto"/>
        <w:left w:val="none" w:sz="0" w:space="0" w:color="auto"/>
        <w:bottom w:val="none" w:sz="0" w:space="0" w:color="auto"/>
        <w:right w:val="none" w:sz="0" w:space="0" w:color="auto"/>
      </w:divBdr>
    </w:div>
    <w:div w:id="1840190002">
      <w:bodyDiv w:val="1"/>
      <w:marLeft w:val="0"/>
      <w:marRight w:val="0"/>
      <w:marTop w:val="0"/>
      <w:marBottom w:val="0"/>
      <w:divBdr>
        <w:top w:val="none" w:sz="0" w:space="0" w:color="auto"/>
        <w:left w:val="none" w:sz="0" w:space="0" w:color="auto"/>
        <w:bottom w:val="none" w:sz="0" w:space="0" w:color="auto"/>
        <w:right w:val="none" w:sz="0" w:space="0" w:color="auto"/>
      </w:divBdr>
    </w:div>
    <w:div w:id="1942687051">
      <w:bodyDiv w:val="1"/>
      <w:marLeft w:val="0"/>
      <w:marRight w:val="0"/>
      <w:marTop w:val="0"/>
      <w:marBottom w:val="0"/>
      <w:divBdr>
        <w:top w:val="none" w:sz="0" w:space="0" w:color="auto"/>
        <w:left w:val="none" w:sz="0" w:space="0" w:color="auto"/>
        <w:bottom w:val="none" w:sz="0" w:space="0" w:color="auto"/>
        <w:right w:val="none" w:sz="0" w:space="0" w:color="auto"/>
      </w:divBdr>
    </w:div>
    <w:div w:id="1960454211">
      <w:bodyDiv w:val="1"/>
      <w:marLeft w:val="0"/>
      <w:marRight w:val="0"/>
      <w:marTop w:val="0"/>
      <w:marBottom w:val="0"/>
      <w:divBdr>
        <w:top w:val="none" w:sz="0" w:space="0" w:color="auto"/>
        <w:left w:val="none" w:sz="0" w:space="0" w:color="auto"/>
        <w:bottom w:val="none" w:sz="0" w:space="0" w:color="auto"/>
        <w:right w:val="none" w:sz="0" w:space="0" w:color="auto"/>
      </w:divBdr>
    </w:div>
    <w:div w:id="1966151813">
      <w:bodyDiv w:val="1"/>
      <w:marLeft w:val="0"/>
      <w:marRight w:val="0"/>
      <w:marTop w:val="0"/>
      <w:marBottom w:val="0"/>
      <w:divBdr>
        <w:top w:val="none" w:sz="0" w:space="0" w:color="auto"/>
        <w:left w:val="none" w:sz="0" w:space="0" w:color="auto"/>
        <w:bottom w:val="none" w:sz="0" w:space="0" w:color="auto"/>
        <w:right w:val="none" w:sz="0" w:space="0" w:color="auto"/>
      </w:divBdr>
    </w:div>
    <w:div w:id="1998999636">
      <w:bodyDiv w:val="1"/>
      <w:marLeft w:val="0"/>
      <w:marRight w:val="0"/>
      <w:marTop w:val="0"/>
      <w:marBottom w:val="0"/>
      <w:divBdr>
        <w:top w:val="none" w:sz="0" w:space="0" w:color="auto"/>
        <w:left w:val="none" w:sz="0" w:space="0" w:color="auto"/>
        <w:bottom w:val="none" w:sz="0" w:space="0" w:color="auto"/>
        <w:right w:val="none" w:sz="0" w:space="0" w:color="auto"/>
      </w:divBdr>
    </w:div>
    <w:div w:id="2032492606">
      <w:bodyDiv w:val="1"/>
      <w:marLeft w:val="0"/>
      <w:marRight w:val="0"/>
      <w:marTop w:val="0"/>
      <w:marBottom w:val="0"/>
      <w:divBdr>
        <w:top w:val="none" w:sz="0" w:space="0" w:color="auto"/>
        <w:left w:val="none" w:sz="0" w:space="0" w:color="auto"/>
        <w:bottom w:val="none" w:sz="0" w:space="0" w:color="auto"/>
        <w:right w:val="none" w:sz="0" w:space="0" w:color="auto"/>
      </w:divBdr>
    </w:div>
    <w:div w:id="2094936482">
      <w:bodyDiv w:val="1"/>
      <w:marLeft w:val="0"/>
      <w:marRight w:val="0"/>
      <w:marTop w:val="0"/>
      <w:marBottom w:val="0"/>
      <w:divBdr>
        <w:top w:val="none" w:sz="0" w:space="0" w:color="auto"/>
        <w:left w:val="none" w:sz="0" w:space="0" w:color="auto"/>
        <w:bottom w:val="none" w:sz="0" w:space="0" w:color="auto"/>
        <w:right w:val="none" w:sz="0" w:space="0" w:color="auto"/>
      </w:divBdr>
    </w:div>
    <w:div w:id="2112125144">
      <w:bodyDiv w:val="1"/>
      <w:marLeft w:val="0"/>
      <w:marRight w:val="0"/>
      <w:marTop w:val="0"/>
      <w:marBottom w:val="0"/>
      <w:divBdr>
        <w:top w:val="none" w:sz="0" w:space="0" w:color="auto"/>
        <w:left w:val="none" w:sz="0" w:space="0" w:color="auto"/>
        <w:bottom w:val="none" w:sz="0" w:space="0" w:color="auto"/>
        <w:right w:val="none" w:sz="0" w:space="0" w:color="auto"/>
      </w:divBdr>
    </w:div>
    <w:div w:id="214318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membership/professional-standards/code-of-conduct/" TargetMode="External"/><Relationship Id="rId13" Type="http://schemas.openxmlformats.org/officeDocument/2006/relationships/hyperlink" Target="https://www.cipd.org/uk/knowledge/guides/ethics-work-gui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eopleprofession.cipd.org/insights/articles/why-people-profession" TargetMode="External"/><Relationship Id="rId12" Type="http://schemas.openxmlformats.org/officeDocument/2006/relationships/hyperlink" Target="https://www.cipd.org/uk/knowledge/evidence-reviews/ethical-behaviou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br.org/2015/03/diversity-in-the-workplace" TargetMode="External"/><Relationship Id="rId1" Type="http://schemas.openxmlformats.org/officeDocument/2006/relationships/numbering" Target="numbering.xml"/><Relationship Id="rId6" Type="http://schemas.openxmlformats.org/officeDocument/2006/relationships/hyperlink" Target="https://cipdforum.co.uk/forums/topic/define-the-term-professional-and-explain-what-it-means-to-be-a-people-practice-professional/" TargetMode="External"/><Relationship Id="rId11" Type="http://schemas.openxmlformats.org/officeDocument/2006/relationships/hyperlink" Target="https://www.cipd.org/globalassets/media/knowledge/knowledge-hub/reports/2023-pdfs/2023-people-profession-report-uk-ireland-2.pdf" TargetMode="External"/><Relationship Id="rId5" Type="http://schemas.openxmlformats.org/officeDocument/2006/relationships/hyperlink" Target="https://www.cipd.org/uk/membership/professional-standards/code-of-conduct/" TargetMode="External"/><Relationship Id="rId15" Type="http://schemas.openxmlformats.org/officeDocument/2006/relationships/hyperlink" Target="https://open.ncl.ac.uk/theories/5/equity-theory/" TargetMode="External"/><Relationship Id="rId10" Type="http://schemas.openxmlformats.org/officeDocument/2006/relationships/hyperlink" Target="https://www.gallup.com/workplace/236366/right-culture-not-employee-satisfaction.aspx" TargetMode="External"/><Relationship Id="rId4" Type="http://schemas.openxmlformats.org/officeDocument/2006/relationships/webSettings" Target="webSettings.xml"/><Relationship Id="rId9" Type="http://schemas.openxmlformats.org/officeDocument/2006/relationships/hyperlink" Target="https://www.kotterinc.com/methodology/8-steps/" TargetMode="External"/><Relationship Id="rId14" Type="http://schemas.openxmlformats.org/officeDocument/2006/relationships/hyperlink" Target="https://www.youtube.com/watch?v=vFhWWs9CTY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11372</TotalTime>
  <Pages>17</Pages>
  <Words>6592</Words>
  <Characters>37575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Gelder</dc:creator>
  <cp:keywords/>
  <dc:description/>
  <cp:lastModifiedBy>Mike Gelder</cp:lastModifiedBy>
  <cp:revision>522</cp:revision>
  <dcterms:created xsi:type="dcterms:W3CDTF">2025-01-10T19:45:00Z</dcterms:created>
  <dcterms:modified xsi:type="dcterms:W3CDTF">2025-01-20T19:20:00Z</dcterms:modified>
</cp:coreProperties>
</file>