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916CB" w14:textId="77777777" w:rsidR="00801184" w:rsidRPr="00446BB2" w:rsidRDefault="00801184" w:rsidP="00446BB2">
      <w:pPr>
        <w:spacing w:after="0" w:line="480" w:lineRule="auto"/>
        <w:jc w:val="center"/>
        <w:rPr>
          <w:rFonts w:ascii="Times New Roman" w:hAnsi="Times New Roman" w:cs="Times New Roman"/>
          <w:bCs/>
          <w:sz w:val="24"/>
          <w:szCs w:val="24"/>
        </w:rPr>
      </w:pPr>
    </w:p>
    <w:p w14:paraId="026C4430" w14:textId="77777777" w:rsidR="00801184" w:rsidRPr="00446BB2" w:rsidRDefault="00801184" w:rsidP="00446BB2">
      <w:pPr>
        <w:spacing w:after="0" w:line="480" w:lineRule="auto"/>
        <w:jc w:val="center"/>
        <w:rPr>
          <w:rFonts w:ascii="Times New Roman" w:hAnsi="Times New Roman" w:cs="Times New Roman"/>
          <w:bCs/>
          <w:sz w:val="24"/>
          <w:szCs w:val="24"/>
        </w:rPr>
      </w:pPr>
    </w:p>
    <w:p w14:paraId="0E80A222" w14:textId="77777777" w:rsidR="00801184" w:rsidRPr="00446BB2" w:rsidRDefault="00801184" w:rsidP="00446BB2">
      <w:pPr>
        <w:spacing w:after="0" w:line="480" w:lineRule="auto"/>
        <w:jc w:val="center"/>
        <w:rPr>
          <w:rFonts w:ascii="Times New Roman" w:hAnsi="Times New Roman" w:cs="Times New Roman"/>
          <w:bCs/>
          <w:sz w:val="24"/>
          <w:szCs w:val="24"/>
        </w:rPr>
      </w:pPr>
    </w:p>
    <w:p w14:paraId="77D8AAC6" w14:textId="77777777" w:rsidR="00801184" w:rsidRPr="00446BB2" w:rsidRDefault="00801184" w:rsidP="00446BB2">
      <w:pPr>
        <w:spacing w:after="0" w:line="480" w:lineRule="auto"/>
        <w:jc w:val="center"/>
        <w:rPr>
          <w:rFonts w:ascii="Times New Roman" w:hAnsi="Times New Roman" w:cs="Times New Roman"/>
          <w:bCs/>
          <w:sz w:val="24"/>
          <w:szCs w:val="24"/>
        </w:rPr>
      </w:pPr>
    </w:p>
    <w:p w14:paraId="4E1C5628" w14:textId="19659A75" w:rsidR="00801184" w:rsidRPr="00FC271B" w:rsidRDefault="00446BB2" w:rsidP="001F3D59">
      <w:pPr>
        <w:spacing w:after="0" w:line="480" w:lineRule="auto"/>
        <w:jc w:val="center"/>
        <w:rPr>
          <w:rFonts w:ascii="Arial" w:hAnsi="Arial" w:cs="Arial"/>
          <w:bCs/>
        </w:rPr>
      </w:pPr>
      <w:r w:rsidRPr="00FC271B">
        <w:rPr>
          <w:rFonts w:ascii="Arial" w:hAnsi="Arial" w:cs="Arial"/>
          <w:bCs/>
        </w:rPr>
        <w:t>LEADERSHIP AND MANAGEMENT, THEORY AND PRACTICES</w:t>
      </w:r>
    </w:p>
    <w:p w14:paraId="3022097C" w14:textId="6BE8E365" w:rsidR="00801184" w:rsidRPr="00FC271B" w:rsidRDefault="00F15921" w:rsidP="001F3D59">
      <w:pPr>
        <w:spacing w:after="0" w:line="480" w:lineRule="auto"/>
        <w:jc w:val="center"/>
        <w:rPr>
          <w:rFonts w:ascii="Arial" w:hAnsi="Arial" w:cs="Arial"/>
          <w:bCs/>
        </w:rPr>
      </w:pPr>
      <w:r w:rsidRPr="00FC271B">
        <w:rPr>
          <w:rFonts w:ascii="Arial" w:hAnsi="Arial" w:cs="Arial"/>
          <w:bCs/>
        </w:rPr>
        <w:t>b</w:t>
      </w:r>
      <w:r w:rsidR="00801184" w:rsidRPr="00FC271B">
        <w:rPr>
          <w:rFonts w:ascii="Arial" w:hAnsi="Arial" w:cs="Arial"/>
          <w:bCs/>
        </w:rPr>
        <w:t xml:space="preserve">y </w:t>
      </w:r>
      <w:r w:rsidRPr="00FC271B">
        <w:rPr>
          <w:rFonts w:ascii="Arial" w:hAnsi="Arial" w:cs="Arial"/>
          <w:bCs/>
        </w:rPr>
        <w:t>Ibrahim Gazi</w:t>
      </w:r>
    </w:p>
    <w:p w14:paraId="24D2A26E" w14:textId="77777777" w:rsidR="00801184" w:rsidRPr="00FC271B" w:rsidRDefault="00801184" w:rsidP="00FC271B">
      <w:pPr>
        <w:spacing w:after="0" w:line="480" w:lineRule="auto"/>
        <w:jc w:val="both"/>
        <w:rPr>
          <w:rFonts w:ascii="Arial" w:hAnsi="Arial" w:cs="Arial"/>
          <w:bCs/>
        </w:rPr>
      </w:pPr>
    </w:p>
    <w:p w14:paraId="3FAE1B45" w14:textId="77777777" w:rsidR="00801184" w:rsidRPr="00FC271B" w:rsidRDefault="00801184" w:rsidP="00FC271B">
      <w:pPr>
        <w:spacing w:after="0" w:line="480" w:lineRule="auto"/>
        <w:jc w:val="both"/>
        <w:rPr>
          <w:rFonts w:ascii="Arial" w:hAnsi="Arial" w:cs="Arial"/>
          <w:bCs/>
        </w:rPr>
      </w:pPr>
    </w:p>
    <w:p w14:paraId="6F11C958" w14:textId="77777777" w:rsidR="00F15921" w:rsidRPr="00FC271B" w:rsidRDefault="00F15921" w:rsidP="00FC271B">
      <w:pPr>
        <w:spacing w:after="0" w:line="480" w:lineRule="auto"/>
        <w:jc w:val="both"/>
        <w:rPr>
          <w:rFonts w:ascii="Arial" w:hAnsi="Arial" w:cs="Arial"/>
          <w:bCs/>
        </w:rPr>
      </w:pPr>
    </w:p>
    <w:p w14:paraId="227A7D19" w14:textId="77777777" w:rsidR="00F15921" w:rsidRPr="00FC271B" w:rsidRDefault="00F15921" w:rsidP="00FC271B">
      <w:pPr>
        <w:spacing w:after="0" w:line="480" w:lineRule="auto"/>
        <w:jc w:val="both"/>
        <w:rPr>
          <w:rFonts w:ascii="Arial" w:hAnsi="Arial" w:cs="Arial"/>
          <w:bCs/>
        </w:rPr>
      </w:pPr>
    </w:p>
    <w:p w14:paraId="26EC928F" w14:textId="77777777" w:rsidR="00F15921" w:rsidRPr="00FC271B" w:rsidRDefault="00F15921" w:rsidP="00FC271B">
      <w:pPr>
        <w:spacing w:after="0" w:line="480" w:lineRule="auto"/>
        <w:jc w:val="both"/>
        <w:rPr>
          <w:rFonts w:ascii="Arial" w:hAnsi="Arial" w:cs="Arial"/>
          <w:bCs/>
        </w:rPr>
      </w:pPr>
    </w:p>
    <w:p w14:paraId="30D73965" w14:textId="77777777" w:rsidR="00F15921" w:rsidRPr="00FC271B" w:rsidRDefault="00F15921" w:rsidP="00FC271B">
      <w:pPr>
        <w:spacing w:after="0" w:line="480" w:lineRule="auto"/>
        <w:jc w:val="both"/>
        <w:rPr>
          <w:rFonts w:ascii="Arial" w:hAnsi="Arial" w:cs="Arial"/>
          <w:bCs/>
        </w:rPr>
      </w:pPr>
    </w:p>
    <w:p w14:paraId="5F1DF316" w14:textId="77777777" w:rsidR="00F15921" w:rsidRPr="00FC271B" w:rsidRDefault="00F15921" w:rsidP="00FC271B">
      <w:pPr>
        <w:spacing w:after="0" w:line="480" w:lineRule="auto"/>
        <w:jc w:val="both"/>
        <w:rPr>
          <w:rFonts w:ascii="Arial" w:hAnsi="Arial" w:cs="Arial"/>
          <w:bCs/>
        </w:rPr>
      </w:pPr>
    </w:p>
    <w:p w14:paraId="71EDE572" w14:textId="77777777" w:rsidR="00F15921" w:rsidRPr="00FC271B" w:rsidRDefault="00F15921" w:rsidP="00FC271B">
      <w:pPr>
        <w:spacing w:after="0" w:line="480" w:lineRule="auto"/>
        <w:jc w:val="both"/>
        <w:rPr>
          <w:rFonts w:ascii="Arial" w:hAnsi="Arial" w:cs="Arial"/>
          <w:bCs/>
        </w:rPr>
      </w:pPr>
    </w:p>
    <w:p w14:paraId="5DC4C4AA" w14:textId="77777777" w:rsidR="00F15921" w:rsidRPr="00FC271B" w:rsidRDefault="00F15921" w:rsidP="00FC271B">
      <w:pPr>
        <w:spacing w:after="0" w:line="480" w:lineRule="auto"/>
        <w:jc w:val="both"/>
        <w:rPr>
          <w:rFonts w:ascii="Arial" w:hAnsi="Arial" w:cs="Arial"/>
          <w:bCs/>
        </w:rPr>
      </w:pPr>
    </w:p>
    <w:p w14:paraId="489C69DE" w14:textId="77777777" w:rsidR="00F15921" w:rsidRPr="00FC271B" w:rsidRDefault="00F15921" w:rsidP="00FC271B">
      <w:pPr>
        <w:spacing w:after="0" w:line="480" w:lineRule="auto"/>
        <w:jc w:val="both"/>
        <w:rPr>
          <w:rFonts w:ascii="Arial" w:hAnsi="Arial" w:cs="Arial"/>
          <w:bCs/>
        </w:rPr>
      </w:pPr>
    </w:p>
    <w:p w14:paraId="24BC5A33" w14:textId="77777777" w:rsidR="00F15921" w:rsidRDefault="00F15921" w:rsidP="00FC271B">
      <w:pPr>
        <w:spacing w:after="0" w:line="480" w:lineRule="auto"/>
        <w:jc w:val="both"/>
        <w:rPr>
          <w:rFonts w:ascii="Arial" w:hAnsi="Arial" w:cs="Arial"/>
          <w:bCs/>
        </w:rPr>
      </w:pPr>
    </w:p>
    <w:p w14:paraId="791D12B3" w14:textId="77777777" w:rsidR="00FC271B" w:rsidRDefault="00FC271B" w:rsidP="00FC271B">
      <w:pPr>
        <w:spacing w:after="0" w:line="480" w:lineRule="auto"/>
        <w:jc w:val="both"/>
        <w:rPr>
          <w:rFonts w:ascii="Arial" w:hAnsi="Arial" w:cs="Arial"/>
          <w:bCs/>
        </w:rPr>
      </w:pPr>
    </w:p>
    <w:p w14:paraId="21316E5F" w14:textId="77777777" w:rsidR="007E137B" w:rsidRPr="00FC271B" w:rsidRDefault="007E137B" w:rsidP="00FC271B">
      <w:pPr>
        <w:spacing w:after="0" w:line="480" w:lineRule="auto"/>
        <w:jc w:val="both"/>
        <w:rPr>
          <w:rFonts w:ascii="Arial" w:hAnsi="Arial" w:cs="Arial"/>
          <w:bCs/>
        </w:rPr>
      </w:pPr>
    </w:p>
    <w:p w14:paraId="15590095" w14:textId="2E4B5687" w:rsidR="00801184" w:rsidRDefault="00801184" w:rsidP="00FC271B">
      <w:pPr>
        <w:spacing w:after="0" w:line="480" w:lineRule="auto"/>
        <w:jc w:val="both"/>
        <w:rPr>
          <w:rFonts w:ascii="Arial" w:hAnsi="Arial" w:cs="Arial"/>
          <w:bCs/>
        </w:rPr>
      </w:pPr>
    </w:p>
    <w:p w14:paraId="44F13104" w14:textId="77777777" w:rsidR="00B565C7" w:rsidRDefault="00B565C7" w:rsidP="00FC271B">
      <w:pPr>
        <w:spacing w:after="0" w:line="480" w:lineRule="auto"/>
        <w:jc w:val="both"/>
        <w:rPr>
          <w:rFonts w:ascii="Arial" w:hAnsi="Arial" w:cs="Arial"/>
          <w:bCs/>
        </w:rPr>
      </w:pPr>
    </w:p>
    <w:p w14:paraId="5DA3C24A" w14:textId="62E5A60F" w:rsidR="00600BF1" w:rsidRPr="00FC271B" w:rsidRDefault="00600BF1" w:rsidP="00FC271B">
      <w:pPr>
        <w:spacing w:after="0" w:line="480" w:lineRule="auto"/>
        <w:jc w:val="both"/>
        <w:rPr>
          <w:rFonts w:ascii="Arial" w:hAnsi="Arial" w:cs="Arial"/>
          <w:bCs/>
        </w:rPr>
      </w:pPr>
      <w:r>
        <w:rPr>
          <w:rFonts w:ascii="Arial" w:hAnsi="Arial" w:cs="Arial"/>
          <w:bCs/>
        </w:rPr>
        <w:t>Module: LCBB</w:t>
      </w:r>
      <w:r w:rsidR="00B565C7">
        <w:rPr>
          <w:rFonts w:ascii="Arial" w:hAnsi="Arial" w:cs="Arial"/>
          <w:bCs/>
        </w:rPr>
        <w:t>6003</w:t>
      </w:r>
    </w:p>
    <w:p w14:paraId="127817CB" w14:textId="5922926A" w:rsidR="00801184" w:rsidRPr="00FC271B" w:rsidRDefault="00B565C7" w:rsidP="00FC271B">
      <w:pPr>
        <w:spacing w:after="0" w:line="480" w:lineRule="auto"/>
        <w:jc w:val="both"/>
        <w:rPr>
          <w:rFonts w:ascii="Arial" w:hAnsi="Arial" w:cs="Arial"/>
          <w:bCs/>
        </w:rPr>
      </w:pPr>
      <w:r>
        <w:rPr>
          <w:rFonts w:ascii="Arial" w:hAnsi="Arial" w:cs="Arial"/>
          <w:bCs/>
        </w:rPr>
        <w:t>Lecturer: Afzal Munna</w:t>
      </w:r>
    </w:p>
    <w:p w14:paraId="24357B0C" w14:textId="023CB015" w:rsidR="00801184" w:rsidRPr="00FC271B" w:rsidRDefault="00B565C7" w:rsidP="00FC271B">
      <w:pPr>
        <w:spacing w:after="0" w:line="480" w:lineRule="auto"/>
        <w:jc w:val="both"/>
        <w:rPr>
          <w:rFonts w:ascii="Arial" w:hAnsi="Arial" w:cs="Arial"/>
          <w:bCs/>
        </w:rPr>
      </w:pPr>
      <w:r>
        <w:rPr>
          <w:rFonts w:ascii="Arial" w:hAnsi="Arial" w:cs="Arial"/>
          <w:bCs/>
        </w:rPr>
        <w:t>UWTSD - London</w:t>
      </w:r>
    </w:p>
    <w:p w14:paraId="38B3474B" w14:textId="101E3383" w:rsidR="001E4206" w:rsidRDefault="00B565C7" w:rsidP="00FC271B">
      <w:pPr>
        <w:spacing w:after="0" w:line="480" w:lineRule="auto"/>
        <w:jc w:val="both"/>
        <w:rPr>
          <w:rFonts w:ascii="Arial" w:hAnsi="Arial" w:cs="Arial"/>
          <w:bCs/>
        </w:rPr>
      </w:pPr>
      <w:r>
        <w:rPr>
          <w:rFonts w:ascii="Arial" w:hAnsi="Arial" w:cs="Arial"/>
          <w:bCs/>
        </w:rPr>
        <w:t>August 2024</w:t>
      </w:r>
      <w:r w:rsidR="00801184" w:rsidRPr="00FC271B">
        <w:rPr>
          <w:rFonts w:ascii="Arial" w:hAnsi="Arial" w:cs="Arial"/>
          <w:bCs/>
        </w:rPr>
        <w:br w:type="page"/>
      </w:r>
    </w:p>
    <w:sdt>
      <w:sdtPr>
        <w:rPr>
          <w:rFonts w:asciiTheme="minorHAnsi" w:eastAsiaTheme="minorHAnsi" w:hAnsiTheme="minorHAnsi" w:cstheme="minorBidi"/>
          <w:color w:val="auto"/>
          <w:sz w:val="22"/>
          <w:szCs w:val="22"/>
        </w:rPr>
        <w:id w:val="1338510391"/>
        <w:docPartObj>
          <w:docPartGallery w:val="Table of Contents"/>
          <w:docPartUnique/>
        </w:docPartObj>
      </w:sdtPr>
      <w:sdtEndPr>
        <w:rPr>
          <w:b/>
          <w:bCs/>
          <w:noProof/>
        </w:rPr>
      </w:sdtEndPr>
      <w:sdtContent>
        <w:p w14:paraId="70CFCFCB" w14:textId="77BCFA8B" w:rsidR="00DE1BC7" w:rsidRPr="001E0A4B" w:rsidRDefault="00DE1BC7" w:rsidP="001E0A4B">
          <w:pPr>
            <w:pStyle w:val="TOCHeading"/>
            <w:spacing w:line="480" w:lineRule="auto"/>
            <w:rPr>
              <w:rFonts w:ascii="Arial" w:hAnsi="Arial" w:cs="Arial"/>
              <w:sz w:val="22"/>
              <w:szCs w:val="22"/>
            </w:rPr>
          </w:pPr>
          <w:r w:rsidRPr="001E0A4B">
            <w:rPr>
              <w:rFonts w:ascii="Arial" w:hAnsi="Arial" w:cs="Arial"/>
              <w:sz w:val="22"/>
              <w:szCs w:val="22"/>
            </w:rPr>
            <w:t>Table of Contents</w:t>
          </w:r>
        </w:p>
        <w:p w14:paraId="73E19D68" w14:textId="4B434259" w:rsidR="001E0A4B" w:rsidRPr="001E0A4B" w:rsidRDefault="00DE1BC7" w:rsidP="001E0A4B">
          <w:pPr>
            <w:pStyle w:val="TOC1"/>
            <w:tabs>
              <w:tab w:val="right" w:leader="dot" w:pos="9350"/>
            </w:tabs>
            <w:spacing w:line="480" w:lineRule="auto"/>
            <w:rPr>
              <w:rFonts w:ascii="Arial" w:eastAsiaTheme="minorEastAsia" w:hAnsi="Arial" w:cs="Arial"/>
              <w:noProof/>
              <w:kern w:val="2"/>
              <w14:ligatures w14:val="standardContextual"/>
            </w:rPr>
          </w:pPr>
          <w:r w:rsidRPr="001E0A4B">
            <w:rPr>
              <w:rFonts w:ascii="Arial" w:hAnsi="Arial" w:cs="Arial"/>
            </w:rPr>
            <w:fldChar w:fldCharType="begin"/>
          </w:r>
          <w:r w:rsidRPr="001E0A4B">
            <w:rPr>
              <w:rFonts w:ascii="Arial" w:hAnsi="Arial" w:cs="Arial"/>
            </w:rPr>
            <w:instrText xml:space="preserve"> TOC \o "1-3" \h \z \u </w:instrText>
          </w:r>
          <w:r w:rsidRPr="001E0A4B">
            <w:rPr>
              <w:rFonts w:ascii="Arial" w:hAnsi="Arial" w:cs="Arial"/>
            </w:rPr>
            <w:fldChar w:fldCharType="separate"/>
          </w:r>
          <w:hyperlink w:anchor="_Toc174959921" w:history="1">
            <w:r w:rsidR="001E0A4B" w:rsidRPr="001E0A4B">
              <w:rPr>
                <w:rStyle w:val="Hyperlink"/>
                <w:rFonts w:ascii="Arial" w:hAnsi="Arial" w:cs="Arial"/>
                <w:noProof/>
              </w:rPr>
              <w:t>Task 1</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_Toc174959921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3</w:t>
            </w:r>
            <w:r w:rsidR="001E0A4B" w:rsidRPr="001E0A4B">
              <w:rPr>
                <w:rFonts w:ascii="Arial" w:hAnsi="Arial" w:cs="Arial"/>
                <w:noProof/>
                <w:webHidden/>
              </w:rPr>
              <w:fldChar w:fldCharType="end"/>
            </w:r>
          </w:hyperlink>
        </w:p>
        <w:p w14:paraId="31609252" w14:textId="76442A32" w:rsidR="001E0A4B" w:rsidRPr="001E0A4B" w:rsidRDefault="00000000" w:rsidP="001E0A4B">
          <w:pPr>
            <w:pStyle w:val="TOC1"/>
            <w:tabs>
              <w:tab w:val="right" w:leader="dot" w:pos="9350"/>
            </w:tabs>
            <w:spacing w:line="480" w:lineRule="auto"/>
            <w:rPr>
              <w:rFonts w:ascii="Arial" w:eastAsiaTheme="minorEastAsia" w:hAnsi="Arial" w:cs="Arial"/>
              <w:noProof/>
              <w:kern w:val="2"/>
              <w14:ligatures w14:val="standardContextual"/>
            </w:rPr>
          </w:pPr>
          <w:hyperlink w:anchor="_Toc174959922" w:history="1">
            <w:r w:rsidR="001E0A4B" w:rsidRPr="001E0A4B">
              <w:rPr>
                <w:rStyle w:val="Hyperlink"/>
                <w:rFonts w:ascii="Arial" w:hAnsi="Arial" w:cs="Arial"/>
                <w:noProof/>
              </w:rPr>
              <w:t>Task 2</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_Toc174959922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6</w:t>
            </w:r>
            <w:r w:rsidR="001E0A4B" w:rsidRPr="001E0A4B">
              <w:rPr>
                <w:rFonts w:ascii="Arial" w:hAnsi="Arial" w:cs="Arial"/>
                <w:noProof/>
                <w:webHidden/>
              </w:rPr>
              <w:fldChar w:fldCharType="end"/>
            </w:r>
          </w:hyperlink>
        </w:p>
        <w:p w14:paraId="60DA3139" w14:textId="533DDE28" w:rsidR="001E0A4B" w:rsidRPr="001E0A4B" w:rsidRDefault="00000000" w:rsidP="001E0A4B">
          <w:pPr>
            <w:pStyle w:val="TOC2"/>
            <w:tabs>
              <w:tab w:val="right" w:leader="dot" w:pos="9350"/>
            </w:tabs>
            <w:spacing w:line="480" w:lineRule="auto"/>
            <w:rPr>
              <w:rFonts w:ascii="Arial" w:eastAsiaTheme="minorEastAsia" w:hAnsi="Arial" w:cs="Arial"/>
              <w:noProof/>
              <w:kern w:val="2"/>
              <w14:ligatures w14:val="standardContextual"/>
            </w:rPr>
          </w:pPr>
          <w:hyperlink w:anchor="_Toc174959923" w:history="1">
            <w:r w:rsidR="001E0A4B" w:rsidRPr="001E0A4B">
              <w:rPr>
                <w:rStyle w:val="Hyperlink"/>
                <w:rFonts w:ascii="Arial" w:hAnsi="Arial" w:cs="Arial"/>
                <w:noProof/>
              </w:rPr>
              <w:t>Section 1a</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_Toc174959923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6</w:t>
            </w:r>
            <w:r w:rsidR="001E0A4B" w:rsidRPr="001E0A4B">
              <w:rPr>
                <w:rFonts w:ascii="Arial" w:hAnsi="Arial" w:cs="Arial"/>
                <w:noProof/>
                <w:webHidden/>
              </w:rPr>
              <w:fldChar w:fldCharType="end"/>
            </w:r>
          </w:hyperlink>
        </w:p>
        <w:p w14:paraId="2D9F44F4" w14:textId="155BC055" w:rsidR="001E0A4B" w:rsidRPr="001E0A4B" w:rsidRDefault="00000000" w:rsidP="001E0A4B">
          <w:pPr>
            <w:pStyle w:val="TOC2"/>
            <w:tabs>
              <w:tab w:val="right" w:leader="dot" w:pos="9350"/>
            </w:tabs>
            <w:spacing w:line="480" w:lineRule="auto"/>
            <w:rPr>
              <w:rFonts w:ascii="Arial" w:eastAsiaTheme="minorEastAsia" w:hAnsi="Arial" w:cs="Arial"/>
              <w:noProof/>
              <w:kern w:val="2"/>
              <w14:ligatures w14:val="standardContextual"/>
            </w:rPr>
          </w:pPr>
          <w:hyperlink w:anchor="_Toc174959924" w:history="1">
            <w:r w:rsidR="001E0A4B" w:rsidRPr="001E0A4B">
              <w:rPr>
                <w:rStyle w:val="Hyperlink"/>
                <w:rFonts w:ascii="Arial" w:hAnsi="Arial" w:cs="Arial"/>
                <w:noProof/>
              </w:rPr>
              <w:t>Section 1b</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_Toc174959924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7</w:t>
            </w:r>
            <w:r w:rsidR="001E0A4B" w:rsidRPr="001E0A4B">
              <w:rPr>
                <w:rFonts w:ascii="Arial" w:hAnsi="Arial" w:cs="Arial"/>
                <w:noProof/>
                <w:webHidden/>
              </w:rPr>
              <w:fldChar w:fldCharType="end"/>
            </w:r>
          </w:hyperlink>
        </w:p>
        <w:p w14:paraId="52251809" w14:textId="59DB231C" w:rsidR="001E0A4B" w:rsidRPr="001E0A4B" w:rsidRDefault="00000000" w:rsidP="001E0A4B">
          <w:pPr>
            <w:pStyle w:val="TOC1"/>
            <w:tabs>
              <w:tab w:val="right" w:leader="dot" w:pos="9350"/>
            </w:tabs>
            <w:spacing w:line="480" w:lineRule="auto"/>
            <w:rPr>
              <w:rFonts w:ascii="Arial" w:eastAsiaTheme="minorEastAsia" w:hAnsi="Arial" w:cs="Arial"/>
              <w:noProof/>
              <w:kern w:val="2"/>
              <w14:ligatures w14:val="standardContextual"/>
            </w:rPr>
          </w:pPr>
          <w:hyperlink w:anchor="_Toc174959925" w:history="1">
            <w:r w:rsidR="001E0A4B" w:rsidRPr="001E0A4B">
              <w:rPr>
                <w:rStyle w:val="Hyperlink"/>
                <w:rFonts w:ascii="Arial" w:hAnsi="Arial" w:cs="Arial"/>
                <w:noProof/>
              </w:rPr>
              <w:t>Section 2</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_Toc174959925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8</w:t>
            </w:r>
            <w:r w:rsidR="001E0A4B" w:rsidRPr="001E0A4B">
              <w:rPr>
                <w:rFonts w:ascii="Arial" w:hAnsi="Arial" w:cs="Arial"/>
                <w:noProof/>
                <w:webHidden/>
              </w:rPr>
              <w:fldChar w:fldCharType="end"/>
            </w:r>
          </w:hyperlink>
        </w:p>
        <w:p w14:paraId="7417F179" w14:textId="2857F3DB" w:rsidR="001E0A4B" w:rsidRPr="001E0A4B" w:rsidRDefault="00000000" w:rsidP="001E0A4B">
          <w:pPr>
            <w:pStyle w:val="TOC1"/>
            <w:tabs>
              <w:tab w:val="right" w:leader="dot" w:pos="9350"/>
            </w:tabs>
            <w:spacing w:line="480" w:lineRule="auto"/>
            <w:rPr>
              <w:rFonts w:ascii="Arial" w:eastAsiaTheme="minorEastAsia" w:hAnsi="Arial" w:cs="Arial"/>
              <w:noProof/>
              <w:kern w:val="2"/>
              <w14:ligatures w14:val="standardContextual"/>
            </w:rPr>
          </w:pPr>
          <w:hyperlink w:anchor="_Toc174959926" w:history="1">
            <w:r w:rsidR="001E0A4B" w:rsidRPr="001E0A4B">
              <w:rPr>
                <w:rStyle w:val="Hyperlink"/>
                <w:rFonts w:ascii="Arial" w:hAnsi="Arial" w:cs="Arial"/>
                <w:noProof/>
              </w:rPr>
              <w:t>References</w:t>
            </w:r>
            <w:r w:rsidR="001E0A4B" w:rsidRPr="001E0A4B">
              <w:rPr>
                <w:rFonts w:ascii="Arial" w:hAnsi="Arial" w:cs="Arial"/>
                <w:noProof/>
                <w:webHidden/>
              </w:rPr>
              <w:tab/>
            </w:r>
            <w:r w:rsidR="001E0A4B" w:rsidRPr="001E0A4B">
              <w:rPr>
                <w:rFonts w:ascii="Arial" w:hAnsi="Arial" w:cs="Arial"/>
                <w:noProof/>
                <w:webHidden/>
              </w:rPr>
              <w:fldChar w:fldCharType="begin"/>
            </w:r>
            <w:r w:rsidR="001E0A4B" w:rsidRPr="001E0A4B">
              <w:rPr>
                <w:rFonts w:ascii="Arial" w:hAnsi="Arial" w:cs="Arial"/>
                <w:noProof/>
                <w:webHidden/>
              </w:rPr>
              <w:instrText xml:space="preserve"> PAGEREF _Toc174959926 \h </w:instrText>
            </w:r>
            <w:r w:rsidR="001E0A4B" w:rsidRPr="001E0A4B">
              <w:rPr>
                <w:rFonts w:ascii="Arial" w:hAnsi="Arial" w:cs="Arial"/>
                <w:noProof/>
                <w:webHidden/>
              </w:rPr>
            </w:r>
            <w:r w:rsidR="001E0A4B" w:rsidRPr="001E0A4B">
              <w:rPr>
                <w:rFonts w:ascii="Arial" w:hAnsi="Arial" w:cs="Arial"/>
                <w:noProof/>
                <w:webHidden/>
              </w:rPr>
              <w:fldChar w:fldCharType="separate"/>
            </w:r>
            <w:r w:rsidR="001E0A4B" w:rsidRPr="001E0A4B">
              <w:rPr>
                <w:rFonts w:ascii="Arial" w:hAnsi="Arial" w:cs="Arial"/>
                <w:noProof/>
                <w:webHidden/>
              </w:rPr>
              <w:t>11</w:t>
            </w:r>
            <w:r w:rsidR="001E0A4B" w:rsidRPr="001E0A4B">
              <w:rPr>
                <w:rFonts w:ascii="Arial" w:hAnsi="Arial" w:cs="Arial"/>
                <w:noProof/>
                <w:webHidden/>
              </w:rPr>
              <w:fldChar w:fldCharType="end"/>
            </w:r>
          </w:hyperlink>
        </w:p>
        <w:p w14:paraId="6F63A457" w14:textId="5597B7DA" w:rsidR="00DE1BC7" w:rsidRDefault="00DE1BC7" w:rsidP="001E0A4B">
          <w:pPr>
            <w:spacing w:line="480" w:lineRule="auto"/>
          </w:pPr>
          <w:r w:rsidRPr="001E0A4B">
            <w:rPr>
              <w:rFonts w:ascii="Arial" w:hAnsi="Arial" w:cs="Arial"/>
              <w:b/>
              <w:bCs/>
              <w:noProof/>
            </w:rPr>
            <w:fldChar w:fldCharType="end"/>
          </w:r>
        </w:p>
      </w:sdtContent>
    </w:sdt>
    <w:p w14:paraId="79B7FDEB" w14:textId="77777777" w:rsidR="001E4206" w:rsidRDefault="001E4206">
      <w:pPr>
        <w:rPr>
          <w:rFonts w:ascii="Arial" w:hAnsi="Arial" w:cs="Arial"/>
          <w:bCs/>
        </w:rPr>
      </w:pPr>
      <w:r>
        <w:rPr>
          <w:rFonts w:ascii="Arial" w:hAnsi="Arial" w:cs="Arial"/>
          <w:bCs/>
        </w:rPr>
        <w:br w:type="page"/>
      </w:r>
    </w:p>
    <w:p w14:paraId="468C35A4" w14:textId="77777777" w:rsidR="00801184" w:rsidRPr="00FC271B" w:rsidRDefault="00801184" w:rsidP="00FC271B">
      <w:pPr>
        <w:spacing w:after="0" w:line="480" w:lineRule="auto"/>
        <w:jc w:val="both"/>
        <w:rPr>
          <w:rFonts w:ascii="Arial" w:hAnsi="Arial" w:cs="Arial"/>
          <w:bCs/>
        </w:rPr>
      </w:pPr>
    </w:p>
    <w:p w14:paraId="5DDB8982" w14:textId="77777777" w:rsidR="00924095" w:rsidRPr="00FC271B" w:rsidRDefault="00924095" w:rsidP="00FC271B">
      <w:pPr>
        <w:pStyle w:val="Heading1"/>
      </w:pPr>
      <w:bookmarkStart w:id="0" w:name="_Toc174959921"/>
      <w:r w:rsidRPr="00FC271B">
        <w:t>Task 1</w:t>
      </w:r>
      <w:bookmarkEnd w:id="0"/>
    </w:p>
    <w:p w14:paraId="4A37393C" w14:textId="567D0FDA" w:rsidR="006F495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statement or phrase “a manager can be a leader, but a leader cannot be a manager” is one that is hard to ignore, especially in the business world. To properly </w:t>
      </w:r>
      <w:proofErr w:type="spellStart"/>
      <w:r w:rsidR="00446BB2" w:rsidRPr="00FC271B">
        <w:rPr>
          <w:rFonts w:ascii="Arial" w:hAnsi="Arial" w:cs="Arial"/>
        </w:rPr>
        <w:t>analyse</w:t>
      </w:r>
      <w:proofErr w:type="spellEnd"/>
      <w:r w:rsidRPr="00FC271B">
        <w:rPr>
          <w:rFonts w:ascii="Arial" w:hAnsi="Arial" w:cs="Arial"/>
        </w:rPr>
        <w:t xml:space="preserve"> the statement, it is necessary to determine the traits or skills required by both persons </w:t>
      </w:r>
      <w:r w:rsidR="00446BB2" w:rsidRPr="00FC271B">
        <w:rPr>
          <w:rFonts w:ascii="Arial" w:hAnsi="Arial" w:cs="Arial"/>
        </w:rPr>
        <w:t>to effectively complete</w:t>
      </w:r>
      <w:r w:rsidRPr="00FC271B">
        <w:rPr>
          <w:rFonts w:ascii="Arial" w:hAnsi="Arial" w:cs="Arial"/>
        </w:rPr>
        <w:t xml:space="preserve"> their work. Also, the analysis of the roles and tasks that both people are involved in is essential in decoding the statement. In its broad definition, leadership refers to the ability to influence followers to achieve a particular vision or set of goals and objectives (Yukl and Gardner, 2020, p. 39). On the other hand, management can be defined as the process of working with various people in the </w:t>
      </w:r>
      <w:r w:rsidR="00446BB2" w:rsidRPr="00FC271B">
        <w:rPr>
          <w:rFonts w:ascii="Arial" w:hAnsi="Arial" w:cs="Arial"/>
        </w:rPr>
        <w:t>organisation</w:t>
      </w:r>
      <w:r w:rsidRPr="00FC271B">
        <w:rPr>
          <w:rFonts w:ascii="Arial" w:hAnsi="Arial" w:cs="Arial"/>
        </w:rPr>
        <w:t xml:space="preserve"> and distributing the </w:t>
      </w:r>
      <w:proofErr w:type="spellStart"/>
      <w:r w:rsidR="00446BB2" w:rsidRPr="00FC271B">
        <w:rPr>
          <w:rFonts w:ascii="Arial" w:hAnsi="Arial" w:cs="Arial"/>
        </w:rPr>
        <w:t>organisation's</w:t>
      </w:r>
      <w:proofErr w:type="spellEnd"/>
      <w:r w:rsidR="00446BB2" w:rsidRPr="00FC271B">
        <w:rPr>
          <w:rFonts w:ascii="Arial" w:hAnsi="Arial" w:cs="Arial"/>
        </w:rPr>
        <w:t xml:space="preserve"> resources to efficiently and effectively achieve the </w:t>
      </w:r>
      <w:proofErr w:type="spellStart"/>
      <w:r w:rsidR="00446BB2" w:rsidRPr="00FC271B">
        <w:rPr>
          <w:rFonts w:ascii="Arial" w:hAnsi="Arial" w:cs="Arial"/>
        </w:rPr>
        <w:t>organisation's</w:t>
      </w:r>
      <w:proofErr w:type="spellEnd"/>
      <w:r w:rsidR="00446BB2" w:rsidRPr="00FC271B">
        <w:rPr>
          <w:rFonts w:ascii="Arial" w:hAnsi="Arial" w:cs="Arial"/>
        </w:rPr>
        <w:t xml:space="preserve"> goals</w:t>
      </w:r>
      <w:r w:rsidRPr="00FC271B">
        <w:rPr>
          <w:rFonts w:ascii="Arial" w:hAnsi="Arial" w:cs="Arial"/>
        </w:rPr>
        <w:t xml:space="preserve"> (Crawford, 2023). With the help of class concepts and theories and external research, this paper </w:t>
      </w:r>
      <w:r w:rsidR="00446BB2" w:rsidRPr="00FC271B">
        <w:rPr>
          <w:rFonts w:ascii="Arial" w:hAnsi="Arial" w:cs="Arial"/>
        </w:rPr>
        <w:t>analyses</w:t>
      </w:r>
      <w:r w:rsidRPr="00FC271B">
        <w:rPr>
          <w:rFonts w:ascii="Arial" w:hAnsi="Arial" w:cs="Arial"/>
        </w:rPr>
        <w:t xml:space="preserve"> the various skills or traits of leaders and managers and </w:t>
      </w:r>
      <w:r w:rsidR="00446BB2" w:rsidRPr="00FC271B">
        <w:rPr>
          <w:rFonts w:ascii="Arial" w:hAnsi="Arial" w:cs="Arial"/>
        </w:rPr>
        <w:t>analyses</w:t>
      </w:r>
      <w:r w:rsidRPr="00FC271B">
        <w:rPr>
          <w:rFonts w:ascii="Arial" w:hAnsi="Arial" w:cs="Arial"/>
        </w:rPr>
        <w:t xml:space="preserve"> the distinctive </w:t>
      </w:r>
      <w:r w:rsidR="00446BB2" w:rsidRPr="00FC271B">
        <w:rPr>
          <w:rFonts w:ascii="Arial" w:hAnsi="Arial" w:cs="Arial"/>
        </w:rPr>
        <w:t>behaviour</w:t>
      </w:r>
      <w:r w:rsidRPr="00FC271B">
        <w:rPr>
          <w:rFonts w:ascii="Arial" w:hAnsi="Arial" w:cs="Arial"/>
        </w:rPr>
        <w:t xml:space="preserve"> of leaders and managers to effectively </w:t>
      </w:r>
      <w:proofErr w:type="spellStart"/>
      <w:r w:rsidR="00446BB2" w:rsidRPr="00FC271B">
        <w:rPr>
          <w:rFonts w:ascii="Arial" w:hAnsi="Arial" w:cs="Arial"/>
        </w:rPr>
        <w:t>analyse</w:t>
      </w:r>
      <w:proofErr w:type="spellEnd"/>
      <w:r w:rsidRPr="00FC271B">
        <w:rPr>
          <w:rFonts w:ascii="Arial" w:hAnsi="Arial" w:cs="Arial"/>
        </w:rPr>
        <w:t xml:space="preserve"> the statement, “A manager can be a leader, but a leader cannot be a manager.” Additionally, the people will describe the personal and employability skills that need to be deployed in various circumstances and how the development of these skills will improve individual and </w:t>
      </w:r>
      <w:proofErr w:type="spellStart"/>
      <w:r w:rsidR="00446BB2" w:rsidRPr="00FC271B">
        <w:rPr>
          <w:rFonts w:ascii="Arial" w:hAnsi="Arial" w:cs="Arial"/>
        </w:rPr>
        <w:t>organisational</w:t>
      </w:r>
      <w:proofErr w:type="spellEnd"/>
      <w:r w:rsidRPr="00FC271B">
        <w:rPr>
          <w:rFonts w:ascii="Arial" w:hAnsi="Arial" w:cs="Arial"/>
        </w:rPr>
        <w:t xml:space="preserve"> performance. </w:t>
      </w:r>
    </w:p>
    <w:p w14:paraId="439B9A0C" w14:textId="129E53A9"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Therefore, the first distinctive difference is that, while leaders lead followers, managers lead and are responsible for the </w:t>
      </w:r>
      <w:proofErr w:type="spellStart"/>
      <w:r w:rsidR="00446BB2" w:rsidRPr="00FC271B">
        <w:rPr>
          <w:rFonts w:ascii="Arial" w:hAnsi="Arial" w:cs="Arial"/>
        </w:rPr>
        <w:t>organisation’s</w:t>
      </w:r>
      <w:proofErr w:type="spellEnd"/>
      <w:r w:rsidRPr="00FC271B">
        <w:rPr>
          <w:rFonts w:ascii="Arial" w:hAnsi="Arial" w:cs="Arial"/>
        </w:rPr>
        <w:t xml:space="preserve"> employees and team. Followers are people who are inspired by a particular individual and are brought together by a common vision (</w:t>
      </w:r>
      <w:proofErr w:type="spellStart"/>
      <w:r w:rsidRPr="00FC271B">
        <w:rPr>
          <w:rFonts w:ascii="Arial" w:hAnsi="Arial" w:cs="Arial"/>
        </w:rPr>
        <w:t>Caniels</w:t>
      </w:r>
      <w:proofErr w:type="spellEnd"/>
      <w:r w:rsidRPr="00FC271B">
        <w:rPr>
          <w:rFonts w:ascii="Arial" w:hAnsi="Arial" w:cs="Arial"/>
        </w:rPr>
        <w:t xml:space="preserve">, 2022, p. 14). On the other hand, employees are the people employed by an </w:t>
      </w:r>
      <w:r w:rsidR="00446BB2" w:rsidRPr="00FC271B">
        <w:rPr>
          <w:rFonts w:ascii="Arial" w:hAnsi="Arial" w:cs="Arial"/>
        </w:rPr>
        <w:t>organisation</w:t>
      </w:r>
      <w:r w:rsidRPr="00FC271B">
        <w:rPr>
          <w:rFonts w:ascii="Arial" w:hAnsi="Arial" w:cs="Arial"/>
        </w:rPr>
        <w:t xml:space="preserve"> in various sectors to help the </w:t>
      </w:r>
      <w:r w:rsidR="00446BB2" w:rsidRPr="00FC271B">
        <w:rPr>
          <w:rFonts w:ascii="Arial" w:hAnsi="Arial" w:cs="Arial"/>
        </w:rPr>
        <w:t>organisation</w:t>
      </w:r>
      <w:r w:rsidRPr="00FC271B">
        <w:rPr>
          <w:rFonts w:ascii="Arial" w:hAnsi="Arial" w:cs="Arial"/>
        </w:rPr>
        <w:t xml:space="preserve"> meet its goals (</w:t>
      </w:r>
      <w:proofErr w:type="spellStart"/>
      <w:r w:rsidRPr="00FC271B">
        <w:rPr>
          <w:rFonts w:ascii="Arial" w:hAnsi="Arial" w:cs="Arial"/>
        </w:rPr>
        <w:t>Caniels</w:t>
      </w:r>
      <w:proofErr w:type="spellEnd"/>
      <w:r w:rsidRPr="00FC271B">
        <w:rPr>
          <w:rFonts w:ascii="Arial" w:hAnsi="Arial" w:cs="Arial"/>
        </w:rPr>
        <w:t>, 2022, p. 15). Thus, while followers choose to follow the leader in their devotion due to the trust and respect they have for their leader, employees have no option but to follow and respect the guidelines of the manager, or else they risk various forms of punishment</w:t>
      </w:r>
      <w:r w:rsidR="00446BB2" w:rsidRPr="00FC271B">
        <w:rPr>
          <w:rFonts w:ascii="Arial" w:hAnsi="Arial" w:cs="Arial"/>
        </w:rPr>
        <w:t>,</w:t>
      </w:r>
      <w:r w:rsidRPr="00FC271B">
        <w:rPr>
          <w:rFonts w:ascii="Arial" w:hAnsi="Arial" w:cs="Arial"/>
        </w:rPr>
        <w:t xml:space="preserve"> such as demotion or fines. Hence, leaders lead people who </w:t>
      </w:r>
      <w:r w:rsidRPr="00FC271B">
        <w:rPr>
          <w:rFonts w:ascii="Arial" w:hAnsi="Arial" w:cs="Arial"/>
        </w:rPr>
        <w:lastRenderedPageBreak/>
        <w:t xml:space="preserve">voluntarily follow them, while the relationship between managers and employees is contractual and formal (Crawford, 2023, p. 15). Therefore, considering these facts, it is evident that managers must possess particular qualifications to enable them to guide employees in their contractual and formal obligations in helping the </w:t>
      </w:r>
      <w:r w:rsidR="00446BB2" w:rsidRPr="00FC271B">
        <w:rPr>
          <w:rFonts w:ascii="Arial" w:hAnsi="Arial" w:cs="Arial"/>
        </w:rPr>
        <w:t>organisation</w:t>
      </w:r>
      <w:r w:rsidRPr="00FC271B">
        <w:rPr>
          <w:rFonts w:ascii="Arial" w:hAnsi="Arial" w:cs="Arial"/>
        </w:rPr>
        <w:t xml:space="preserve"> achieve its goals, while leaders do not need any given qualifications because their followers follow them voluntarily and are self-motivated. An example of a leader in the business world without formal education is Dave Thomas, the founder of Wendy’s. On the other hand, </w:t>
      </w:r>
      <w:r w:rsidR="00446BB2" w:rsidRPr="00FC271B">
        <w:rPr>
          <w:rFonts w:ascii="Arial" w:hAnsi="Arial" w:cs="Arial"/>
        </w:rPr>
        <w:t>Tim Cook is an example of a leader in the business world whose success was driven by his academic qualifications</w:t>
      </w:r>
      <w:r w:rsidRPr="00FC271B">
        <w:rPr>
          <w:rFonts w:ascii="Arial" w:hAnsi="Arial" w:cs="Arial"/>
        </w:rPr>
        <w:t>.  With an MBA from Duke University, Tim Cook’s academic qualifications were influential in driving Apple Company’s success (Wang, 2023, p. 25). In comparison, while Dave Thomas was a great leader, he would not have had the success Tim Cook achieved with Apple because Thomas’ success was influenced by his vision, while Cook’s success can be attributed to his experience and academic qualification (Bibliography, 2020). However, as a manager, Tim Cook had the necessary experience and qualifications to make him succeed anywhere, as was the case when he joined Apple, which was a struggling company at the time and helped make it successful, proving that he could take on the roles of a leader and succeed</w:t>
      </w:r>
      <w:r w:rsidR="00446BB2" w:rsidRPr="00FC271B">
        <w:rPr>
          <w:rFonts w:ascii="Arial" w:hAnsi="Arial" w:cs="Arial"/>
        </w:rPr>
        <w:t>. At the same time,</w:t>
      </w:r>
      <w:r w:rsidRPr="00FC271B">
        <w:rPr>
          <w:rFonts w:ascii="Arial" w:hAnsi="Arial" w:cs="Arial"/>
        </w:rPr>
        <w:t xml:space="preserve"> it would have been difficult for Thomas to have his success at Apple. </w:t>
      </w:r>
    </w:p>
    <w:p w14:paraId="4371A3BD" w14:textId="07911A3C"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Additionally, a manager can be a leader, but a leader cannot be a manager because of the different </w:t>
      </w:r>
      <w:proofErr w:type="spellStart"/>
      <w:r w:rsidR="00446BB2" w:rsidRPr="00FC271B">
        <w:rPr>
          <w:rFonts w:ascii="Arial" w:hAnsi="Arial" w:cs="Arial"/>
        </w:rPr>
        <w:t>behaviours</w:t>
      </w:r>
      <w:proofErr w:type="spellEnd"/>
      <w:r w:rsidRPr="00FC271B">
        <w:rPr>
          <w:rFonts w:ascii="Arial" w:hAnsi="Arial" w:cs="Arial"/>
        </w:rPr>
        <w:t xml:space="preserve"> inherent in the people holding these positions. While the </w:t>
      </w:r>
      <w:r w:rsidR="00446BB2" w:rsidRPr="00FC271B">
        <w:rPr>
          <w:rFonts w:ascii="Arial" w:hAnsi="Arial" w:cs="Arial"/>
        </w:rPr>
        <w:t>manager's behaviour can be described as task-oriented, a leader's behaviour</w:t>
      </w:r>
      <w:r w:rsidRPr="00FC271B">
        <w:rPr>
          <w:rFonts w:ascii="Arial" w:hAnsi="Arial" w:cs="Arial"/>
        </w:rPr>
        <w:t xml:space="preserve"> is relations-oriented. As task-oriented people, managers show </w:t>
      </w:r>
      <w:r w:rsidR="00446BB2" w:rsidRPr="00FC271B">
        <w:rPr>
          <w:rFonts w:ascii="Arial" w:hAnsi="Arial" w:cs="Arial"/>
        </w:rPr>
        <w:t>behaviour</w:t>
      </w:r>
      <w:r w:rsidRPr="00FC271B">
        <w:rPr>
          <w:rFonts w:ascii="Arial" w:hAnsi="Arial" w:cs="Arial"/>
        </w:rPr>
        <w:t xml:space="preserve"> such as concern for production, emphasis on the goals or work, facilitation, performance management or monitoring, and instrumental leadership (Yukl and Gardner, 2020, p. 106). On the other hand, as relations-oriented people, leaders </w:t>
      </w:r>
      <w:r w:rsidR="00446BB2" w:rsidRPr="00FC271B">
        <w:rPr>
          <w:rFonts w:ascii="Arial" w:hAnsi="Arial" w:cs="Arial"/>
        </w:rPr>
        <w:t xml:space="preserve">display </w:t>
      </w:r>
      <w:proofErr w:type="spellStart"/>
      <w:r w:rsidR="00446BB2" w:rsidRPr="00FC271B">
        <w:rPr>
          <w:rFonts w:ascii="Arial" w:hAnsi="Arial" w:cs="Arial"/>
        </w:rPr>
        <w:t>behaviours</w:t>
      </w:r>
      <w:proofErr w:type="spellEnd"/>
      <w:r w:rsidR="00446BB2" w:rsidRPr="00FC271B">
        <w:rPr>
          <w:rFonts w:ascii="Arial" w:hAnsi="Arial" w:cs="Arial"/>
        </w:rPr>
        <w:t xml:space="preserve"> such as concern for people, interactive facilitation, consideration, and maintenance behaviour</w:t>
      </w:r>
      <w:r w:rsidRPr="00FC271B">
        <w:rPr>
          <w:rFonts w:ascii="Arial" w:hAnsi="Arial" w:cs="Arial"/>
        </w:rPr>
        <w:t>. In other words, leaders possess human skills, while managers possess a combination of human skills and technical skills</w:t>
      </w:r>
      <w:r w:rsidR="009E7D7A">
        <w:rPr>
          <w:rFonts w:ascii="Arial" w:hAnsi="Arial" w:cs="Arial"/>
        </w:rPr>
        <w:t xml:space="preserve"> </w:t>
      </w:r>
      <w:r w:rsidRPr="00FC271B">
        <w:rPr>
          <w:rFonts w:ascii="Arial" w:hAnsi="Arial" w:cs="Arial"/>
        </w:rPr>
        <w:t xml:space="preserve">(Yukl and Gardner, 2020, p. 125). With a combination of both </w:t>
      </w:r>
      <w:r w:rsidRPr="00FC271B">
        <w:rPr>
          <w:rFonts w:ascii="Arial" w:hAnsi="Arial" w:cs="Arial"/>
        </w:rPr>
        <w:lastRenderedPageBreak/>
        <w:t xml:space="preserve">skills, managers can take on the roles of leaders, but it may be difficult for leaders to take on the roles of managers because they do not possess the technical skills required for the job. </w:t>
      </w:r>
      <w:r w:rsidR="00446BB2" w:rsidRPr="00FC271B">
        <w:rPr>
          <w:rFonts w:ascii="Arial" w:hAnsi="Arial" w:cs="Arial"/>
        </w:rPr>
        <w:t>Walt Disney is an example of a leader in the business world who is differentiated by his unique behaviour</w:t>
      </w:r>
      <w:r w:rsidRPr="00FC271B">
        <w:rPr>
          <w:rFonts w:ascii="Arial" w:hAnsi="Arial" w:cs="Arial"/>
        </w:rPr>
        <w:t xml:space="preserve">. According to Choo (2021, p.214), Walt Disney’s </w:t>
      </w:r>
      <w:r w:rsidR="00446BB2" w:rsidRPr="00FC271B">
        <w:rPr>
          <w:rFonts w:ascii="Arial" w:hAnsi="Arial" w:cs="Arial"/>
        </w:rPr>
        <w:t>behaviour</w:t>
      </w:r>
      <w:r w:rsidRPr="00FC271B">
        <w:rPr>
          <w:rFonts w:ascii="Arial" w:hAnsi="Arial" w:cs="Arial"/>
        </w:rPr>
        <w:t xml:space="preserve"> can be described as having a clear vision, perseverance, and belief in people, which are all relations-oriented. Since his </w:t>
      </w:r>
      <w:r w:rsidR="00446BB2" w:rsidRPr="00FC271B">
        <w:rPr>
          <w:rFonts w:ascii="Arial" w:hAnsi="Arial" w:cs="Arial"/>
        </w:rPr>
        <w:t>behaviour</w:t>
      </w:r>
      <w:r w:rsidRPr="00FC271B">
        <w:rPr>
          <w:rFonts w:ascii="Arial" w:hAnsi="Arial" w:cs="Arial"/>
        </w:rPr>
        <w:t xml:space="preserve"> is mostly relations-oriented, he may find it difficult to succeed as a manager because he lacks the attributes of a manager. In contrast, Satya Nadella is one manager whose </w:t>
      </w:r>
      <w:r w:rsidR="00446BB2" w:rsidRPr="00FC271B">
        <w:rPr>
          <w:rFonts w:ascii="Arial" w:hAnsi="Arial" w:cs="Arial"/>
        </w:rPr>
        <w:t>behaviour</w:t>
      </w:r>
      <w:r w:rsidRPr="00FC271B">
        <w:rPr>
          <w:rFonts w:ascii="Arial" w:hAnsi="Arial" w:cs="Arial"/>
        </w:rPr>
        <w:t xml:space="preserve"> and experience prove that he can </w:t>
      </w:r>
      <w:r w:rsidR="00446BB2" w:rsidRPr="00FC271B">
        <w:rPr>
          <w:rFonts w:ascii="Arial" w:hAnsi="Arial" w:cs="Arial"/>
        </w:rPr>
        <w:t xml:space="preserve">succeed both as a manager and </w:t>
      </w:r>
      <w:r w:rsidRPr="00FC271B">
        <w:rPr>
          <w:rFonts w:ascii="Arial" w:hAnsi="Arial" w:cs="Arial"/>
        </w:rPr>
        <w:t xml:space="preserve">a leader. As a task-oriented manager, Nadella has been responsible for </w:t>
      </w:r>
      <w:r w:rsidR="00446BB2" w:rsidRPr="00FC271B">
        <w:rPr>
          <w:rFonts w:ascii="Arial" w:hAnsi="Arial" w:cs="Arial"/>
        </w:rPr>
        <w:t>creating and managing</w:t>
      </w:r>
      <w:r w:rsidRPr="00FC271B">
        <w:rPr>
          <w:rFonts w:ascii="Arial" w:hAnsi="Arial" w:cs="Arial"/>
        </w:rPr>
        <w:t xml:space="preserve"> various technologies at Microsoft (Microsoft, </w:t>
      </w:r>
      <w:proofErr w:type="spellStart"/>
      <w:r w:rsidRPr="00FC271B">
        <w:rPr>
          <w:rFonts w:ascii="Arial" w:hAnsi="Arial" w:cs="Arial"/>
        </w:rPr>
        <w:t>n.d</w:t>
      </w:r>
      <w:proofErr w:type="spellEnd"/>
      <w:r w:rsidRPr="00FC271B">
        <w:rPr>
          <w:rFonts w:ascii="Arial" w:hAnsi="Arial" w:cs="Arial"/>
        </w:rPr>
        <w:t>). Additionally, according to Microsoft (</w:t>
      </w:r>
      <w:proofErr w:type="spellStart"/>
      <w:r w:rsidRPr="00FC271B">
        <w:rPr>
          <w:rFonts w:ascii="Arial" w:hAnsi="Arial" w:cs="Arial"/>
        </w:rPr>
        <w:t>n.d</w:t>
      </w:r>
      <w:proofErr w:type="spellEnd"/>
      <w:r w:rsidRPr="00FC271B">
        <w:rPr>
          <w:rFonts w:ascii="Arial" w:hAnsi="Arial" w:cs="Arial"/>
        </w:rPr>
        <w:t xml:space="preserve">), Satya Nadella held various leadership roles in the company, proving that besides being a manager, he could take on the role of a leader. </w:t>
      </w:r>
    </w:p>
    <w:p w14:paraId="79A35A48" w14:textId="3A19C44B" w:rsidR="003E147A" w:rsidRDefault="003E147A" w:rsidP="00FC271B">
      <w:pPr>
        <w:spacing w:after="0" w:line="480" w:lineRule="auto"/>
        <w:ind w:firstLine="720"/>
        <w:jc w:val="both"/>
        <w:rPr>
          <w:rFonts w:ascii="Arial" w:hAnsi="Arial" w:cs="Arial"/>
        </w:rPr>
      </w:pPr>
      <w:r w:rsidRPr="00FC271B">
        <w:rPr>
          <w:rFonts w:ascii="Arial" w:hAnsi="Arial" w:cs="Arial"/>
        </w:rPr>
        <w:t xml:space="preserve">Furthermore, a manager can be a leader, but a leader cannot be a manager because these two positions require people with different skills or traits. The traits that make one a good manager include good communication skills, critical thinking, creativity, collaboration, adaptability, social responsibility, and personal ethics (Yusof, 2021, p. 7). On the other hand, the traits or skills that make one a good leader include personal integrity, stress tolerance, high energy levels, emotional maturity, self-confidence, and </w:t>
      </w:r>
      <w:proofErr w:type="spellStart"/>
      <w:r w:rsidR="00446BB2" w:rsidRPr="00FC271B">
        <w:rPr>
          <w:rFonts w:ascii="Arial" w:hAnsi="Arial" w:cs="Arial"/>
        </w:rPr>
        <w:t>socialised</w:t>
      </w:r>
      <w:proofErr w:type="spellEnd"/>
      <w:r w:rsidRPr="00FC271B">
        <w:rPr>
          <w:rFonts w:ascii="Arial" w:hAnsi="Arial" w:cs="Arial"/>
        </w:rPr>
        <w:t xml:space="preserve"> power motivation (Yusof, 2021, p. 9). As evident, the skills and traits of leaders are less technical compared to those of managers. For instance, a leader is only required to possess soft skills and traits such as emotional maturity and stress tolerance to be able to deal with his followers. However, a manager is required to possess both soft and technical skills to deal with employees (Yusof, 2021, p. 12). For instance, emotional intelligence, which is a soft skill, is a requirement for managers. This skill is important not only to managers but to leaders alike. Therefore, by possessing both technical and soft skills, it is evident that managers can take the position of leaders. However, </w:t>
      </w:r>
      <w:r w:rsidR="00446BB2" w:rsidRPr="00FC271B">
        <w:rPr>
          <w:rFonts w:ascii="Arial" w:hAnsi="Arial" w:cs="Arial"/>
        </w:rPr>
        <w:t xml:space="preserve">leaders </w:t>
      </w:r>
      <w:r w:rsidR="00F11913" w:rsidRPr="00FC271B">
        <w:rPr>
          <w:rFonts w:ascii="Arial" w:hAnsi="Arial" w:cs="Arial"/>
        </w:rPr>
        <w:t>cannot</w:t>
      </w:r>
      <w:r w:rsidR="00446BB2" w:rsidRPr="00FC271B">
        <w:rPr>
          <w:rFonts w:ascii="Arial" w:hAnsi="Arial" w:cs="Arial"/>
        </w:rPr>
        <w:t xml:space="preserve"> become managers because they lack crucial technical skills</w:t>
      </w:r>
      <w:r w:rsidRPr="00FC271B">
        <w:rPr>
          <w:rFonts w:ascii="Arial" w:hAnsi="Arial" w:cs="Arial"/>
        </w:rPr>
        <w:t xml:space="preserve">. </w:t>
      </w:r>
    </w:p>
    <w:p w14:paraId="0ACB6715" w14:textId="77777777" w:rsidR="003E147A" w:rsidRPr="00FC271B" w:rsidRDefault="00DC2E35" w:rsidP="00FC271B">
      <w:pPr>
        <w:pStyle w:val="Heading1"/>
      </w:pPr>
      <w:bookmarkStart w:id="1" w:name="_Toc174959922"/>
      <w:r w:rsidRPr="00FC271B">
        <w:lastRenderedPageBreak/>
        <w:t>Task</w:t>
      </w:r>
      <w:r w:rsidR="003E147A" w:rsidRPr="00FC271B">
        <w:t xml:space="preserve"> 2</w:t>
      </w:r>
      <w:bookmarkEnd w:id="1"/>
    </w:p>
    <w:p w14:paraId="383E4BE6" w14:textId="27A9DA4E" w:rsidR="00F158A6" w:rsidRPr="00FC271B" w:rsidRDefault="003E147A" w:rsidP="00FC271B">
      <w:pPr>
        <w:spacing w:after="0" w:line="480" w:lineRule="auto"/>
        <w:ind w:firstLine="720"/>
        <w:jc w:val="both"/>
        <w:rPr>
          <w:rFonts w:ascii="Arial" w:hAnsi="Arial" w:cs="Arial"/>
        </w:rPr>
      </w:pPr>
      <w:r w:rsidRPr="00FC271B">
        <w:rPr>
          <w:rFonts w:ascii="Arial" w:hAnsi="Arial" w:cs="Arial"/>
        </w:rPr>
        <w:t xml:space="preserve">Different skills are required to address different situations and scenarios. The deployment of the necessary skills in given scenarios and situations is paramount for the success of the operations. These skills are a blend of personal and employability skills. </w:t>
      </w:r>
    </w:p>
    <w:p w14:paraId="48F28408" w14:textId="77777777" w:rsidR="00F158A6" w:rsidRPr="00FC271B" w:rsidRDefault="006E6BD7" w:rsidP="00086AB0">
      <w:pPr>
        <w:pStyle w:val="Heading2"/>
      </w:pPr>
      <w:bookmarkStart w:id="2" w:name="_Toc174959923"/>
      <w:r w:rsidRPr="00FC271B">
        <w:t>Section 1a</w:t>
      </w:r>
      <w:bookmarkEnd w:id="2"/>
    </w:p>
    <w:p w14:paraId="1ABFF9B4" w14:textId="3A289C42" w:rsidR="003E147A" w:rsidRPr="00FC271B" w:rsidRDefault="003E147A" w:rsidP="00FC271B">
      <w:pPr>
        <w:spacing w:after="0" w:line="480" w:lineRule="auto"/>
        <w:ind w:firstLine="720"/>
        <w:jc w:val="both"/>
        <w:rPr>
          <w:rFonts w:ascii="Arial" w:hAnsi="Arial" w:cs="Arial"/>
        </w:rPr>
      </w:pPr>
      <w:r w:rsidRPr="00FC271B">
        <w:rPr>
          <w:rFonts w:ascii="Arial" w:hAnsi="Arial" w:cs="Arial"/>
        </w:rPr>
        <w:t>To</w:t>
      </w:r>
      <w:r w:rsidR="00F158A6" w:rsidRPr="00FC271B">
        <w:rPr>
          <w:rFonts w:ascii="Arial" w:hAnsi="Arial" w:cs="Arial"/>
        </w:rPr>
        <w:t xml:space="preserve"> manage by getting</w:t>
      </w:r>
      <w:r w:rsidRPr="00FC271B">
        <w:rPr>
          <w:rFonts w:ascii="Arial" w:hAnsi="Arial" w:cs="Arial"/>
        </w:rPr>
        <w:t xml:space="preserve"> people to do what needs to be done, the personal and employability skills that one needs </w:t>
      </w:r>
      <w:r w:rsidR="00792C81" w:rsidRPr="00FC271B">
        <w:rPr>
          <w:rFonts w:ascii="Arial" w:hAnsi="Arial" w:cs="Arial"/>
        </w:rPr>
        <w:t>to deploy</w:t>
      </w:r>
      <w:r w:rsidRPr="00FC271B">
        <w:rPr>
          <w:rFonts w:ascii="Arial" w:hAnsi="Arial" w:cs="Arial"/>
        </w:rPr>
        <w:t xml:space="preserve"> include communication skills, innovation, and creativity. Communication skills help one to effectively deliver messages about what needs to be done. Additionally, communication skills help in informing the people one is managing about an issue facing the </w:t>
      </w:r>
      <w:r w:rsidR="00446BB2" w:rsidRPr="00FC271B">
        <w:rPr>
          <w:rFonts w:ascii="Arial" w:hAnsi="Arial" w:cs="Arial"/>
        </w:rPr>
        <w:t>organisation</w:t>
      </w:r>
      <w:r w:rsidRPr="00FC271B">
        <w:rPr>
          <w:rFonts w:ascii="Arial" w:hAnsi="Arial" w:cs="Arial"/>
        </w:rPr>
        <w:t xml:space="preserve"> and what is required of them.  Having identified and communicated the problem, the next step is </w:t>
      </w:r>
      <w:r w:rsidR="00446BB2" w:rsidRPr="00FC271B">
        <w:rPr>
          <w:rFonts w:ascii="Arial" w:hAnsi="Arial" w:cs="Arial"/>
        </w:rPr>
        <w:t>finding</w:t>
      </w:r>
      <w:r w:rsidR="00792C81" w:rsidRPr="00FC271B">
        <w:rPr>
          <w:rFonts w:ascii="Arial" w:hAnsi="Arial" w:cs="Arial"/>
        </w:rPr>
        <w:t xml:space="preserve"> a solution. A solution to any </w:t>
      </w:r>
      <w:r w:rsidRPr="00FC271B">
        <w:rPr>
          <w:rFonts w:ascii="Arial" w:hAnsi="Arial" w:cs="Arial"/>
        </w:rPr>
        <w:t xml:space="preserve">problem can be found through innovation and creativity (Tushar and </w:t>
      </w:r>
      <w:proofErr w:type="spellStart"/>
      <w:r w:rsidRPr="00FC271B">
        <w:rPr>
          <w:rFonts w:ascii="Arial" w:hAnsi="Arial" w:cs="Arial"/>
        </w:rPr>
        <w:t>Sooraska</w:t>
      </w:r>
      <w:proofErr w:type="spellEnd"/>
      <w:r w:rsidRPr="00FC271B">
        <w:rPr>
          <w:rFonts w:ascii="Arial" w:hAnsi="Arial" w:cs="Arial"/>
        </w:rPr>
        <w:t xml:space="preserve">, 2023, p. 17). After identifying a solution through creativity and innovation, communication skills will also be essential in informing employees what they are expected to do in implementing the solution. </w:t>
      </w:r>
    </w:p>
    <w:p w14:paraId="649F8E61" w14:textId="77777777" w:rsidR="00F11913" w:rsidRPr="00FC271B" w:rsidRDefault="00F11913" w:rsidP="00FC271B">
      <w:pPr>
        <w:spacing w:line="480" w:lineRule="auto"/>
        <w:jc w:val="both"/>
        <w:rPr>
          <w:rFonts w:ascii="Arial" w:hAnsi="Arial" w:cs="Arial"/>
          <w:i/>
        </w:rPr>
      </w:pPr>
      <w:r w:rsidRPr="00FC271B">
        <w:rPr>
          <w:rFonts w:ascii="Arial" w:hAnsi="Arial" w:cs="Arial"/>
          <w:i/>
        </w:rPr>
        <w:br w:type="page"/>
      </w:r>
    </w:p>
    <w:p w14:paraId="51DB3D37" w14:textId="098C40D3" w:rsidR="002E296E" w:rsidRPr="00FC271B" w:rsidRDefault="00A552D0" w:rsidP="00086AB0">
      <w:pPr>
        <w:pStyle w:val="Heading2"/>
      </w:pPr>
      <w:bookmarkStart w:id="3" w:name="_Toc174959924"/>
      <w:r w:rsidRPr="00FC271B">
        <w:lastRenderedPageBreak/>
        <w:t>Section 1b</w:t>
      </w:r>
      <w:bookmarkEnd w:id="3"/>
    </w:p>
    <w:p w14:paraId="62C8441D" w14:textId="42FF531D"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To </w:t>
      </w:r>
      <w:r w:rsidR="00792C81" w:rsidRPr="00FC271B">
        <w:rPr>
          <w:rFonts w:ascii="Arial" w:hAnsi="Arial" w:cs="Arial"/>
        </w:rPr>
        <w:t>lead by getting</w:t>
      </w:r>
      <w:r w:rsidRPr="00FC271B">
        <w:rPr>
          <w:rFonts w:ascii="Arial" w:hAnsi="Arial" w:cs="Arial"/>
        </w:rPr>
        <w:t xml:space="preserve"> people to want to do what needs to be done, the personal and employability skills that one needs</w:t>
      </w:r>
      <w:r w:rsidR="00792C81" w:rsidRPr="00FC271B">
        <w:rPr>
          <w:rFonts w:ascii="Arial" w:hAnsi="Arial" w:cs="Arial"/>
        </w:rPr>
        <w:t xml:space="preserve"> to deploy </w:t>
      </w:r>
      <w:r w:rsidRPr="00FC271B">
        <w:rPr>
          <w:rFonts w:ascii="Arial" w:hAnsi="Arial" w:cs="Arial"/>
        </w:rPr>
        <w:t xml:space="preserve">include emotional intelligence, motivational skills, and patience. Since the idea is to get the people to want to do what needs to be done, the first step is trying to understand the </w:t>
      </w:r>
      <w:r w:rsidR="00446BB2" w:rsidRPr="00FC271B">
        <w:rPr>
          <w:rFonts w:ascii="Arial" w:hAnsi="Arial" w:cs="Arial"/>
        </w:rPr>
        <w:t>people's or followers' position</w:t>
      </w:r>
      <w:r w:rsidRPr="00FC271B">
        <w:rPr>
          <w:rFonts w:ascii="Arial" w:hAnsi="Arial" w:cs="Arial"/>
        </w:rPr>
        <w:t xml:space="preserve"> (Vo, 2022, p. 49). At this stage, emotional intelligence can be deployed to understand the feelings of the followers, their priorities, and some of the issues they feel must be addressed for them to be part of the project. Additionally, emotional intelligence enables a leader to show empathy to his followers where necessary, which makes them feel loved and appreciated (Vo, 2022, p. 49). As a result, when followers feel loved, appreciated, and understood, they will want to do something that benefits them all because they feel part of it. </w:t>
      </w:r>
    </w:p>
    <w:p w14:paraId="791E4680" w14:textId="32F5AFDA" w:rsidR="00FC271B" w:rsidRPr="00FC271B" w:rsidRDefault="003E147A" w:rsidP="00020676">
      <w:pPr>
        <w:spacing w:after="0" w:line="480" w:lineRule="auto"/>
        <w:ind w:firstLine="720"/>
        <w:jc w:val="both"/>
        <w:rPr>
          <w:rFonts w:ascii="Arial" w:hAnsi="Arial" w:cs="Arial"/>
        </w:rPr>
      </w:pPr>
      <w:r w:rsidRPr="00FC271B">
        <w:rPr>
          <w:rFonts w:ascii="Arial" w:hAnsi="Arial" w:cs="Arial"/>
        </w:rPr>
        <w:t xml:space="preserve">While people may be willing to do what needs to be done, their dedication and energy levels may be affected by various factors such as family problems and financial constraints. Furthermore, the followers may not be </w:t>
      </w:r>
      <w:r w:rsidR="00446BB2" w:rsidRPr="00FC271B">
        <w:rPr>
          <w:rFonts w:ascii="Arial" w:hAnsi="Arial" w:cs="Arial"/>
        </w:rPr>
        <w:t>initially convinced about the leader's vision</w:t>
      </w:r>
      <w:r w:rsidRPr="00FC271B">
        <w:rPr>
          <w:rFonts w:ascii="Arial" w:hAnsi="Arial" w:cs="Arial"/>
        </w:rPr>
        <w:t xml:space="preserve">, making them reluctant to do what needs to be done (Vo, 2022, p. 51). In such a scenario, motivation skills are essential in getting them to understand the need and benefits of engaging in a particular project. As a result, these people may want to do what needs to be done because they have been made to understand the vision. However, it may require the leader to have some patience because it may take time to ensure the followers want to do what needs to be done. </w:t>
      </w:r>
    </w:p>
    <w:p w14:paraId="2ECABC61" w14:textId="532A4AA8" w:rsidR="00917D16" w:rsidRPr="00086AB0" w:rsidRDefault="00FE2112" w:rsidP="00086AB0">
      <w:pPr>
        <w:pStyle w:val="Heading1"/>
        <w:spacing w:line="360" w:lineRule="auto"/>
        <w:rPr>
          <w:szCs w:val="26"/>
        </w:rPr>
      </w:pPr>
      <w:bookmarkStart w:id="4" w:name="_Toc174959925"/>
      <w:r w:rsidRPr="00FC271B">
        <w:t>Section 2</w:t>
      </w:r>
      <w:bookmarkEnd w:id="4"/>
    </w:p>
    <w:p w14:paraId="32A9AF4E" w14:textId="7A00F303"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development of personal and employability improves individual performance by enhancing their communication skills, boosting their self-confidence, and enhancing their adaptability. </w:t>
      </w:r>
      <w:r w:rsidR="00917D16" w:rsidRPr="00FC271B">
        <w:rPr>
          <w:rFonts w:ascii="Arial" w:hAnsi="Arial" w:cs="Arial"/>
        </w:rPr>
        <w:t>As someone who works in the security and property management industry,</w:t>
      </w:r>
      <w:r w:rsidRPr="00FC271B">
        <w:rPr>
          <w:rFonts w:ascii="Arial" w:hAnsi="Arial" w:cs="Arial"/>
        </w:rPr>
        <w:t xml:space="preserve"> </w:t>
      </w:r>
      <w:r w:rsidR="00446BB2" w:rsidRPr="00FC271B">
        <w:rPr>
          <w:rFonts w:ascii="Arial" w:hAnsi="Arial" w:cs="Arial"/>
        </w:rPr>
        <w:t xml:space="preserve">I know that </w:t>
      </w:r>
      <w:r w:rsidRPr="00FC271B">
        <w:rPr>
          <w:rFonts w:ascii="Arial" w:hAnsi="Arial" w:cs="Arial"/>
        </w:rPr>
        <w:t xml:space="preserve">the development of such skills as adaptability prepares one for changes in life. For instance, developing one’s adaptability skills makes one resilient to the challenges that come with some </w:t>
      </w:r>
      <w:r w:rsidRPr="00FC271B">
        <w:rPr>
          <w:rFonts w:ascii="Arial" w:hAnsi="Arial" w:cs="Arial"/>
        </w:rPr>
        <w:lastRenderedPageBreak/>
        <w:t xml:space="preserve">changes. Also, developing one’s adaptability skills makes them flexible to changes. </w:t>
      </w:r>
      <w:r w:rsidR="00364D50" w:rsidRPr="00FC271B">
        <w:rPr>
          <w:rFonts w:ascii="Arial" w:hAnsi="Arial" w:cs="Arial"/>
        </w:rPr>
        <w:t xml:space="preserve">For example, </w:t>
      </w:r>
      <w:r w:rsidR="00B802F8" w:rsidRPr="00FC271B">
        <w:rPr>
          <w:rFonts w:ascii="Arial" w:hAnsi="Arial" w:cs="Arial"/>
        </w:rPr>
        <w:t>as</w:t>
      </w:r>
      <w:r w:rsidR="00364D50" w:rsidRPr="00FC271B">
        <w:rPr>
          <w:rFonts w:ascii="Arial" w:hAnsi="Arial" w:cs="Arial"/>
        </w:rPr>
        <w:t xml:space="preserve"> </w:t>
      </w:r>
      <w:r w:rsidR="00B802F8" w:rsidRPr="00FC271B">
        <w:rPr>
          <w:rFonts w:ascii="Arial" w:hAnsi="Arial" w:cs="Arial"/>
        </w:rPr>
        <w:t xml:space="preserve">a </w:t>
      </w:r>
      <w:r w:rsidR="00D737F6">
        <w:rPr>
          <w:rFonts w:ascii="Arial" w:hAnsi="Arial" w:cs="Arial"/>
        </w:rPr>
        <w:t>Building Manager</w:t>
      </w:r>
      <w:r w:rsidR="00364D50" w:rsidRPr="00FC271B">
        <w:rPr>
          <w:rFonts w:ascii="Arial" w:hAnsi="Arial" w:cs="Arial"/>
        </w:rPr>
        <w:t>, adaptability prepares me for any changes</w:t>
      </w:r>
      <w:r w:rsidR="00446BB2" w:rsidRPr="00FC271B">
        <w:rPr>
          <w:rFonts w:ascii="Arial" w:hAnsi="Arial" w:cs="Arial"/>
        </w:rPr>
        <w:t xml:space="preserve"> by ensuring that I am flexible enough to embrace them</w:t>
      </w:r>
      <w:r w:rsidR="00364D50" w:rsidRPr="00FC271B">
        <w:rPr>
          <w:rFonts w:ascii="Arial" w:hAnsi="Arial" w:cs="Arial"/>
        </w:rPr>
        <w:t xml:space="preserve">. </w:t>
      </w:r>
      <w:r w:rsidRPr="00FC271B">
        <w:rPr>
          <w:rFonts w:ascii="Arial" w:hAnsi="Arial" w:cs="Arial"/>
        </w:rPr>
        <w:t xml:space="preserve">As the famous saying goes, “change is inevitable.” Therefore, every individual must prepare for changes in their lives. How one handles changes can either make or break them. Therefore, developing </w:t>
      </w:r>
      <w:r w:rsidR="00446BB2" w:rsidRPr="00FC271B">
        <w:rPr>
          <w:rFonts w:ascii="Arial" w:hAnsi="Arial" w:cs="Arial"/>
        </w:rPr>
        <w:t>adaptability skills</w:t>
      </w:r>
      <w:r w:rsidRPr="00FC271B">
        <w:rPr>
          <w:rFonts w:ascii="Arial" w:hAnsi="Arial" w:cs="Arial"/>
        </w:rPr>
        <w:t xml:space="preserve"> increases the chances of one triumphing during changes by equipping them with the necessary mental and technical know-how. </w:t>
      </w:r>
    </w:p>
    <w:p w14:paraId="32B7038D" w14:textId="418B36D7"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When one has </w:t>
      </w:r>
      <w:r w:rsidR="00446BB2" w:rsidRPr="00FC271B">
        <w:rPr>
          <w:rFonts w:ascii="Arial" w:hAnsi="Arial" w:cs="Arial"/>
        </w:rPr>
        <w:t xml:space="preserve">necessary and critical skills such as creativity and problem-solving, it boosts self-confidence. According to Boyles (2022), being creative and having problem-solving skills reduces anxiety in the face of trouble. Through creativity and problem-solving skills, one can come up with ideas on how to solve the problem with </w:t>
      </w:r>
      <w:r w:rsidRPr="00FC271B">
        <w:rPr>
          <w:rFonts w:ascii="Arial" w:hAnsi="Arial" w:cs="Arial"/>
        </w:rPr>
        <w:t xml:space="preserve">ease, thus reducing anxiety and lack of confidence resulting from the lack of ideas. </w:t>
      </w:r>
    </w:p>
    <w:p w14:paraId="32100540" w14:textId="06E0979F" w:rsidR="003E147A" w:rsidRPr="00FC271B" w:rsidRDefault="00CC74D6" w:rsidP="00FC271B">
      <w:pPr>
        <w:spacing w:after="0" w:line="480" w:lineRule="auto"/>
        <w:ind w:firstLine="720"/>
        <w:jc w:val="both"/>
        <w:rPr>
          <w:rFonts w:ascii="Arial" w:hAnsi="Arial" w:cs="Arial"/>
        </w:rPr>
      </w:pPr>
      <w:r w:rsidRPr="00CC74D6">
        <w:rPr>
          <w:rFonts w:ascii="Arial" w:hAnsi="Arial" w:cs="Arial"/>
        </w:rPr>
        <w:t>Enhancing an individual's communication skills through the development of personal talents leads to improved communication abilities, hence making them more effective communicators</w:t>
      </w:r>
      <w:r w:rsidR="003E147A" w:rsidRPr="00FC271B">
        <w:rPr>
          <w:rFonts w:ascii="Arial" w:hAnsi="Arial" w:cs="Arial"/>
        </w:rPr>
        <w:t xml:space="preserve">. Developing one’s communication skills makes one sound clear and efficient when communicating, thus reducing the chances of misunderstanding that may come from poor communication skills (McGloin, 2023, p. 11). Additionally, developing one’s communication skills improves them by making them more persuasive and influential. For instance, when making a business deal, good communication skills, such as active listening, can be essential in convincing the other party (McGloin, 2023, p. 9). </w:t>
      </w:r>
      <w:r w:rsidR="00446BB2" w:rsidRPr="00FC271B">
        <w:rPr>
          <w:rFonts w:ascii="Arial" w:hAnsi="Arial" w:cs="Arial"/>
        </w:rPr>
        <w:t>One can effectively pass their ideas through better communication skills</w:t>
      </w:r>
      <w:r w:rsidR="003E147A" w:rsidRPr="00FC271B">
        <w:rPr>
          <w:rFonts w:ascii="Arial" w:hAnsi="Arial" w:cs="Arial"/>
        </w:rPr>
        <w:t xml:space="preserve">, making them more persuasive and influential. </w:t>
      </w:r>
    </w:p>
    <w:p w14:paraId="22AFD023" w14:textId="42F01604"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development of these personal and employability skills improves </w:t>
      </w:r>
      <w:proofErr w:type="spellStart"/>
      <w:r w:rsidR="00446BB2" w:rsidRPr="00FC271B">
        <w:rPr>
          <w:rFonts w:ascii="Arial" w:hAnsi="Arial" w:cs="Arial"/>
        </w:rPr>
        <w:t>organisational</w:t>
      </w:r>
      <w:proofErr w:type="spellEnd"/>
      <w:r w:rsidRPr="00FC271B">
        <w:rPr>
          <w:rFonts w:ascii="Arial" w:hAnsi="Arial" w:cs="Arial"/>
        </w:rPr>
        <w:t xml:space="preserve"> performance by increasing innovation and creativity, enhancing leadership, and enhancing customer relations. The development of problem-solving skills teaches people in the </w:t>
      </w:r>
      <w:r w:rsidR="00446BB2" w:rsidRPr="00FC271B">
        <w:rPr>
          <w:rFonts w:ascii="Arial" w:hAnsi="Arial" w:cs="Arial"/>
        </w:rPr>
        <w:t>organisation</w:t>
      </w:r>
      <w:r w:rsidRPr="00FC271B">
        <w:rPr>
          <w:rFonts w:ascii="Arial" w:hAnsi="Arial" w:cs="Arial"/>
        </w:rPr>
        <w:t xml:space="preserve"> to think outside the box whenever they are faced with a problem (McGloin, 2023, p. 10). In so doing, these people end up coming up with alternative solutions to the problem, leading to </w:t>
      </w:r>
      <w:r w:rsidRPr="00FC271B">
        <w:rPr>
          <w:rFonts w:ascii="Arial" w:hAnsi="Arial" w:cs="Arial"/>
        </w:rPr>
        <w:lastRenderedPageBreak/>
        <w:t xml:space="preserve">innovations. Some of the innovations are performance-oriented, leading to improved </w:t>
      </w:r>
      <w:proofErr w:type="spellStart"/>
      <w:r w:rsidR="00446BB2" w:rsidRPr="00FC271B">
        <w:rPr>
          <w:rFonts w:ascii="Arial" w:hAnsi="Arial" w:cs="Arial"/>
        </w:rPr>
        <w:t>organisational</w:t>
      </w:r>
      <w:proofErr w:type="spellEnd"/>
      <w:r w:rsidR="00446BB2" w:rsidRPr="00FC271B">
        <w:rPr>
          <w:rFonts w:ascii="Arial" w:hAnsi="Arial" w:cs="Arial"/>
        </w:rPr>
        <w:t xml:space="preserve"> performance</w:t>
      </w:r>
      <w:r w:rsidRPr="00FC271B">
        <w:rPr>
          <w:rFonts w:ascii="Arial" w:hAnsi="Arial" w:cs="Arial"/>
        </w:rPr>
        <w:t xml:space="preserve">. </w:t>
      </w:r>
    </w:p>
    <w:p w14:paraId="4DD0833D" w14:textId="0F8963E2"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Furthermore, developing skills such as motivation, time management, and mentorship equips individuals with better leadership skills, enhancing the leadership and management of the </w:t>
      </w:r>
      <w:r w:rsidR="00446BB2" w:rsidRPr="00FC271B">
        <w:rPr>
          <w:rFonts w:ascii="Arial" w:hAnsi="Arial" w:cs="Arial"/>
        </w:rPr>
        <w:t>organisation</w:t>
      </w:r>
      <w:r w:rsidRPr="00FC271B">
        <w:rPr>
          <w:rFonts w:ascii="Arial" w:hAnsi="Arial" w:cs="Arial"/>
        </w:rPr>
        <w:t xml:space="preserve">. For instance, developing motivation as a skill helps leaders in the </w:t>
      </w:r>
      <w:r w:rsidR="00446BB2" w:rsidRPr="00FC271B">
        <w:rPr>
          <w:rFonts w:ascii="Arial" w:hAnsi="Arial" w:cs="Arial"/>
        </w:rPr>
        <w:t>organisation</w:t>
      </w:r>
      <w:r w:rsidRPr="00FC271B">
        <w:rPr>
          <w:rFonts w:ascii="Arial" w:hAnsi="Arial" w:cs="Arial"/>
        </w:rPr>
        <w:t xml:space="preserve"> to motivate staff whenever they feel discouraged, further encouraging them to remain dedicated to meeting the </w:t>
      </w:r>
      <w:proofErr w:type="spellStart"/>
      <w:r w:rsidR="00446BB2" w:rsidRPr="00FC271B">
        <w:rPr>
          <w:rFonts w:ascii="Arial" w:hAnsi="Arial" w:cs="Arial"/>
        </w:rPr>
        <w:t>organisational</w:t>
      </w:r>
      <w:proofErr w:type="spellEnd"/>
      <w:r w:rsidRPr="00FC271B">
        <w:rPr>
          <w:rFonts w:ascii="Arial" w:hAnsi="Arial" w:cs="Arial"/>
        </w:rPr>
        <w:t xml:space="preserve"> goals (McGloin, 2023, p. 11). Additionally, honing the staff’s time management skills helps ensure that there is no time wastage in the </w:t>
      </w:r>
      <w:r w:rsidR="00446BB2" w:rsidRPr="00FC271B">
        <w:rPr>
          <w:rFonts w:ascii="Arial" w:hAnsi="Arial" w:cs="Arial"/>
        </w:rPr>
        <w:t>organisation</w:t>
      </w:r>
      <w:r w:rsidRPr="00FC271B">
        <w:rPr>
          <w:rFonts w:ascii="Arial" w:hAnsi="Arial" w:cs="Arial"/>
        </w:rPr>
        <w:t xml:space="preserve"> and that enough time is dedicated to improving the </w:t>
      </w:r>
      <w:proofErr w:type="spellStart"/>
      <w:r w:rsidR="00446BB2" w:rsidRPr="00FC271B">
        <w:rPr>
          <w:rFonts w:ascii="Arial" w:hAnsi="Arial" w:cs="Arial"/>
        </w:rPr>
        <w:t>organisational</w:t>
      </w:r>
      <w:proofErr w:type="spellEnd"/>
      <w:r w:rsidRPr="00FC271B">
        <w:rPr>
          <w:rFonts w:ascii="Arial" w:hAnsi="Arial" w:cs="Arial"/>
        </w:rPr>
        <w:t xml:space="preserve"> performance. </w:t>
      </w:r>
    </w:p>
    <w:p w14:paraId="5347A1A9" w14:textId="24C99312"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Even more, developing such skills as emotional intelligence and patience teaches people how to handle customers and clients, leading to enhanced customer relations. Through emotional intelligence and patience, one can tell what is working and what is not working for the customers (McGloin, 2023, p. 12). </w:t>
      </w:r>
      <w:r w:rsidR="00446BB2" w:rsidRPr="00FC271B">
        <w:rPr>
          <w:rFonts w:ascii="Arial" w:hAnsi="Arial" w:cs="Arial"/>
        </w:rPr>
        <w:t xml:space="preserve">If leaders, through emotional intelligence, feel that </w:t>
      </w:r>
      <w:r w:rsidRPr="00FC271B">
        <w:rPr>
          <w:rFonts w:ascii="Arial" w:hAnsi="Arial" w:cs="Arial"/>
        </w:rPr>
        <w:t xml:space="preserve">customers are </w:t>
      </w:r>
      <w:r w:rsidR="00446BB2" w:rsidRPr="00FC271B">
        <w:rPr>
          <w:rFonts w:ascii="Arial" w:hAnsi="Arial" w:cs="Arial"/>
        </w:rPr>
        <w:t>unsatisfied</w:t>
      </w:r>
      <w:r w:rsidRPr="00FC271B">
        <w:rPr>
          <w:rFonts w:ascii="Arial" w:hAnsi="Arial" w:cs="Arial"/>
        </w:rPr>
        <w:t xml:space="preserve"> with a particular decision, they can implement the necessary measures </w:t>
      </w:r>
      <w:r w:rsidR="00446BB2" w:rsidRPr="00FC271B">
        <w:rPr>
          <w:rFonts w:ascii="Arial" w:hAnsi="Arial" w:cs="Arial"/>
        </w:rPr>
        <w:t>to</w:t>
      </w:r>
      <w:r w:rsidRPr="00FC271B">
        <w:rPr>
          <w:rFonts w:ascii="Arial" w:hAnsi="Arial" w:cs="Arial"/>
        </w:rPr>
        <w:t xml:space="preserve"> enhance their satisfaction. This approach will ensure that the </w:t>
      </w:r>
      <w:r w:rsidR="00446BB2" w:rsidRPr="00FC271B">
        <w:rPr>
          <w:rFonts w:ascii="Arial" w:hAnsi="Arial" w:cs="Arial"/>
        </w:rPr>
        <w:t>organisation</w:t>
      </w:r>
      <w:r w:rsidRPr="00FC271B">
        <w:rPr>
          <w:rFonts w:ascii="Arial" w:hAnsi="Arial" w:cs="Arial"/>
        </w:rPr>
        <w:t xml:space="preserve"> retains its customers and attracts even more customers, leading to more sales and generally improved performance. </w:t>
      </w:r>
    </w:p>
    <w:p w14:paraId="1A309EDC" w14:textId="58D9C03C" w:rsidR="00446BB2" w:rsidRPr="00FC271B" w:rsidRDefault="003E147A" w:rsidP="00FC271B">
      <w:pPr>
        <w:spacing w:after="0" w:line="480" w:lineRule="auto"/>
        <w:ind w:firstLine="720"/>
        <w:jc w:val="both"/>
        <w:rPr>
          <w:rFonts w:ascii="Arial" w:hAnsi="Arial" w:cs="Arial"/>
        </w:rPr>
      </w:pPr>
      <w:r w:rsidRPr="00FC271B">
        <w:rPr>
          <w:rFonts w:ascii="Arial" w:hAnsi="Arial" w:cs="Arial"/>
        </w:rPr>
        <w:t xml:space="preserve">Leaders and managers have two distinctive roles or positions. While managers can be leaders, leaders cannot be managers because they lack the technical and academic qualifications needed to succeed as managers. Managers </w:t>
      </w:r>
      <w:r w:rsidR="00446BB2" w:rsidRPr="00FC271B">
        <w:rPr>
          <w:rFonts w:ascii="Arial" w:hAnsi="Arial" w:cs="Arial"/>
        </w:rPr>
        <w:t>are responsible for</w:t>
      </w:r>
      <w:r w:rsidRPr="00FC271B">
        <w:rPr>
          <w:rFonts w:ascii="Arial" w:hAnsi="Arial" w:cs="Arial"/>
        </w:rPr>
        <w:t xml:space="preserve"> making people do what needs to be done, while leaders convince people to want to do what needs to be done. Hence, these two positions require different people who possess different skills and traits. However, management and leadership skills must be developed within individuals and </w:t>
      </w:r>
      <w:proofErr w:type="spellStart"/>
      <w:r w:rsidR="00446BB2" w:rsidRPr="00FC271B">
        <w:rPr>
          <w:rFonts w:ascii="Arial" w:hAnsi="Arial" w:cs="Arial"/>
        </w:rPr>
        <w:t>organisations</w:t>
      </w:r>
      <w:proofErr w:type="spellEnd"/>
      <w:r w:rsidRPr="00FC271B">
        <w:rPr>
          <w:rFonts w:ascii="Arial" w:hAnsi="Arial" w:cs="Arial"/>
        </w:rPr>
        <w:t xml:space="preserve"> because it leads to their overall improvement. </w:t>
      </w:r>
      <w:r w:rsidR="00446BB2" w:rsidRPr="00FC271B">
        <w:rPr>
          <w:rFonts w:ascii="Arial" w:hAnsi="Arial" w:cs="Arial"/>
        </w:rPr>
        <w:br w:type="page"/>
      </w:r>
    </w:p>
    <w:p w14:paraId="1530FCD6" w14:textId="36B6B453" w:rsidR="003E147A" w:rsidRPr="00FC271B" w:rsidRDefault="003E147A" w:rsidP="007E137B">
      <w:pPr>
        <w:pStyle w:val="Heading1"/>
      </w:pPr>
      <w:bookmarkStart w:id="5" w:name="_Toc174959926"/>
      <w:r w:rsidRPr="00FC271B">
        <w:lastRenderedPageBreak/>
        <w:t>References</w:t>
      </w:r>
      <w:bookmarkEnd w:id="5"/>
    </w:p>
    <w:p w14:paraId="13604C6D" w14:textId="1B455FD2"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Bibliography</w:t>
      </w:r>
      <w:r w:rsidR="00446BB2" w:rsidRPr="00FC271B">
        <w:rPr>
          <w:rFonts w:ascii="Arial" w:hAnsi="Arial" w:cs="Arial"/>
        </w:rPr>
        <w:t xml:space="preserve">, </w:t>
      </w:r>
      <w:r w:rsidRPr="00FC271B">
        <w:rPr>
          <w:rFonts w:ascii="Arial" w:hAnsi="Arial" w:cs="Arial"/>
        </w:rPr>
        <w:t xml:space="preserve">2020, July 6. </w:t>
      </w:r>
      <w:r w:rsidRPr="00FC271B">
        <w:rPr>
          <w:rFonts w:ascii="Arial" w:hAnsi="Arial" w:cs="Arial"/>
          <w:i/>
          <w:iCs/>
        </w:rPr>
        <w:t xml:space="preserve">Dave Thomas </w:t>
      </w:r>
      <w:r w:rsidR="00446BB2" w:rsidRPr="00FC271B">
        <w:rPr>
          <w:rFonts w:ascii="Arial" w:hAnsi="Arial" w:cs="Arial"/>
          <w:i/>
          <w:iCs/>
        </w:rPr>
        <w:t>biography</w:t>
      </w:r>
      <w:r w:rsidRPr="00FC271B">
        <w:rPr>
          <w:rFonts w:ascii="Arial" w:hAnsi="Arial" w:cs="Arial"/>
        </w:rPr>
        <w:t xml:space="preserve">. Available at: </w:t>
      </w:r>
      <w:hyperlink r:id="rId8" w:history="1">
        <w:r w:rsidR="00D42DAE">
          <w:rPr>
            <w:rStyle w:val="Hyperlink"/>
            <w:rFonts w:ascii="Arial" w:hAnsi="Arial" w:cs="Arial"/>
          </w:rPr>
          <w:t>biography</w:t>
        </w:r>
      </w:hyperlink>
      <w:r w:rsidR="00D42DAE">
        <w:rPr>
          <w:rFonts w:ascii="Arial" w:hAnsi="Arial" w:cs="Arial"/>
        </w:rPr>
        <w:t xml:space="preserve"> </w:t>
      </w:r>
      <w:r w:rsidRPr="00FC271B">
        <w:rPr>
          <w:rFonts w:ascii="Arial" w:hAnsi="Arial" w:cs="Arial"/>
        </w:rPr>
        <w:t>[Accessed 24/7/2024]</w:t>
      </w:r>
    </w:p>
    <w:p w14:paraId="7060AB4A" w14:textId="16EF592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Boyles, M.</w:t>
      </w:r>
      <w:r w:rsidR="00446BB2" w:rsidRPr="00FC271B">
        <w:rPr>
          <w:rFonts w:ascii="Arial" w:hAnsi="Arial" w:cs="Arial"/>
        </w:rPr>
        <w:t xml:space="preserve">, </w:t>
      </w:r>
      <w:r w:rsidRPr="00FC271B">
        <w:rPr>
          <w:rFonts w:ascii="Arial" w:hAnsi="Arial" w:cs="Arial"/>
        </w:rPr>
        <w:t xml:space="preserve">2022, January 25. </w:t>
      </w:r>
      <w:r w:rsidRPr="00FC271B">
        <w:rPr>
          <w:rFonts w:ascii="Arial" w:hAnsi="Arial" w:cs="Arial"/>
          <w:i/>
          <w:iCs/>
        </w:rPr>
        <w:t xml:space="preserve">The </w:t>
      </w:r>
      <w:r w:rsidR="00446BB2" w:rsidRPr="00FC271B">
        <w:rPr>
          <w:rFonts w:ascii="Arial" w:hAnsi="Arial" w:cs="Arial"/>
          <w:i/>
          <w:iCs/>
        </w:rPr>
        <w:t>importance of creativity in business</w:t>
      </w:r>
      <w:r w:rsidRPr="00FC271B">
        <w:rPr>
          <w:rFonts w:ascii="Arial" w:hAnsi="Arial" w:cs="Arial"/>
        </w:rPr>
        <w:t xml:space="preserve">. Available at: </w:t>
      </w:r>
      <w:hyperlink r:id="rId9" w:history="1">
        <w:r w:rsidR="007E137B" w:rsidRPr="007E137B">
          <w:rPr>
            <w:rStyle w:val="Hyperlink"/>
            <w:rFonts w:ascii="Arial" w:hAnsi="Arial" w:cs="Arial"/>
          </w:rPr>
          <w:t>HBS.edu</w:t>
        </w:r>
      </w:hyperlink>
      <w:r w:rsidR="007E137B">
        <w:rPr>
          <w:rFonts w:ascii="Arial" w:hAnsi="Arial" w:cs="Arial"/>
        </w:rPr>
        <w:t xml:space="preserve"> </w:t>
      </w:r>
      <w:r w:rsidRPr="00FC271B">
        <w:rPr>
          <w:rFonts w:ascii="Arial" w:hAnsi="Arial" w:cs="Arial"/>
        </w:rPr>
        <w:t xml:space="preserve">[Accessed </w:t>
      </w:r>
      <w:r w:rsidR="00446BB2" w:rsidRPr="00FC271B">
        <w:rPr>
          <w:rFonts w:ascii="Arial" w:hAnsi="Arial" w:cs="Arial"/>
        </w:rPr>
        <w:t>July 27, 2024</w:t>
      </w:r>
      <w:r w:rsidRPr="00FC271B">
        <w:rPr>
          <w:rFonts w:ascii="Arial" w:hAnsi="Arial" w:cs="Arial"/>
        </w:rPr>
        <w:t>]</w:t>
      </w:r>
    </w:p>
    <w:p w14:paraId="479830D7" w14:textId="2D429469" w:rsidR="003E147A" w:rsidRPr="00FC271B" w:rsidRDefault="003E147A" w:rsidP="007E137B">
      <w:pPr>
        <w:spacing w:after="0" w:line="360" w:lineRule="auto"/>
        <w:ind w:left="720" w:hanging="720"/>
        <w:jc w:val="both"/>
        <w:rPr>
          <w:rFonts w:ascii="Arial" w:hAnsi="Arial" w:cs="Arial"/>
        </w:rPr>
      </w:pPr>
      <w:proofErr w:type="spellStart"/>
      <w:r w:rsidRPr="00FC271B">
        <w:rPr>
          <w:rFonts w:ascii="Arial" w:hAnsi="Arial" w:cs="Arial"/>
        </w:rPr>
        <w:t>Caniels</w:t>
      </w:r>
      <w:proofErr w:type="spellEnd"/>
      <w:r w:rsidRPr="00FC271B">
        <w:rPr>
          <w:rFonts w:ascii="Arial" w:hAnsi="Arial" w:cs="Arial"/>
        </w:rPr>
        <w:t>, M.</w:t>
      </w:r>
      <w:r w:rsidR="00F11913" w:rsidRPr="00FC271B">
        <w:rPr>
          <w:rFonts w:ascii="Arial" w:hAnsi="Arial" w:cs="Arial"/>
        </w:rPr>
        <w:t xml:space="preserve">, </w:t>
      </w:r>
      <w:r w:rsidRPr="00FC271B">
        <w:rPr>
          <w:rFonts w:ascii="Arial" w:hAnsi="Arial" w:cs="Arial"/>
        </w:rPr>
        <w:t xml:space="preserve">2022. </w:t>
      </w:r>
      <w:proofErr w:type="gramStart"/>
      <w:r w:rsidRPr="00FC271B">
        <w:rPr>
          <w:rFonts w:ascii="Arial" w:hAnsi="Arial" w:cs="Arial"/>
        </w:rPr>
        <w:t>How</w:t>
      </w:r>
      <w:proofErr w:type="gramEnd"/>
      <w:r w:rsidRPr="00FC271B">
        <w:rPr>
          <w:rFonts w:ascii="Arial" w:hAnsi="Arial" w:cs="Arial"/>
        </w:rPr>
        <w:t xml:space="preserve"> perceptual differences between leaders and followers affect the</w:t>
      </w:r>
      <w:r w:rsidR="00446BB2" w:rsidRPr="00FC271B">
        <w:rPr>
          <w:rFonts w:ascii="Arial" w:hAnsi="Arial" w:cs="Arial"/>
        </w:rPr>
        <w:t xml:space="preserve"> </w:t>
      </w:r>
      <w:r w:rsidRPr="00FC271B">
        <w:rPr>
          <w:rFonts w:ascii="Arial" w:hAnsi="Arial" w:cs="Arial"/>
        </w:rPr>
        <w:t xml:space="preserve">resilience-workability relationship. </w:t>
      </w:r>
      <w:r w:rsidRPr="00FC271B">
        <w:rPr>
          <w:rFonts w:ascii="Arial" w:hAnsi="Arial" w:cs="Arial"/>
          <w:i/>
          <w:iCs/>
        </w:rPr>
        <w:t xml:space="preserve">Frontiers in Psychology, </w:t>
      </w:r>
      <w:r w:rsidRPr="00FC271B">
        <w:rPr>
          <w:rFonts w:ascii="Arial" w:hAnsi="Arial" w:cs="Arial"/>
          <w:b/>
          <w:bCs/>
        </w:rPr>
        <w:t>13</w:t>
      </w:r>
      <w:r w:rsidRPr="00FC271B">
        <w:rPr>
          <w:rFonts w:ascii="Arial" w:hAnsi="Arial" w:cs="Arial"/>
        </w:rPr>
        <w:t>(1),</w:t>
      </w:r>
      <w:r w:rsidR="00F11913" w:rsidRPr="00FC271B">
        <w:rPr>
          <w:rFonts w:ascii="Arial" w:hAnsi="Arial" w:cs="Arial"/>
        </w:rPr>
        <w:t xml:space="preserve"> pp.</w:t>
      </w:r>
      <w:r w:rsidRPr="00FC271B">
        <w:rPr>
          <w:rFonts w:ascii="Arial" w:hAnsi="Arial" w:cs="Arial"/>
        </w:rPr>
        <w:t xml:space="preserve"> 11-18.</w:t>
      </w:r>
    </w:p>
    <w:p w14:paraId="349684CB" w14:textId="0187A4C0"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Choo, E.</w:t>
      </w:r>
      <w:r w:rsidR="00F11913" w:rsidRPr="00FC271B">
        <w:rPr>
          <w:rFonts w:ascii="Arial" w:hAnsi="Arial" w:cs="Arial"/>
        </w:rPr>
        <w:t xml:space="preserve">, </w:t>
      </w:r>
      <w:r w:rsidRPr="00FC271B">
        <w:rPr>
          <w:rFonts w:ascii="Arial" w:hAnsi="Arial" w:cs="Arial"/>
        </w:rPr>
        <w:t xml:space="preserve">2021. In the </w:t>
      </w:r>
      <w:r w:rsidR="00F11913" w:rsidRPr="00FC271B">
        <w:rPr>
          <w:rFonts w:ascii="Arial" w:hAnsi="Arial" w:cs="Arial"/>
        </w:rPr>
        <w:t xml:space="preserve">study of leadership and change management of </w:t>
      </w:r>
      <w:r w:rsidRPr="00FC271B">
        <w:rPr>
          <w:rFonts w:ascii="Arial" w:hAnsi="Arial" w:cs="Arial"/>
        </w:rPr>
        <w:t xml:space="preserve">Walt Disney: </w:t>
      </w:r>
      <w:r w:rsidR="00F11913" w:rsidRPr="00FC271B">
        <w:rPr>
          <w:rFonts w:ascii="Arial" w:hAnsi="Arial" w:cs="Arial"/>
        </w:rPr>
        <w:t>linking theory to application</w:t>
      </w:r>
      <w:r w:rsidRPr="00FC271B">
        <w:rPr>
          <w:rFonts w:ascii="Arial" w:hAnsi="Arial" w:cs="Arial"/>
        </w:rPr>
        <w:t xml:space="preserve">. </w:t>
      </w:r>
      <w:r w:rsidRPr="00FC271B">
        <w:rPr>
          <w:rFonts w:ascii="Arial" w:hAnsi="Arial" w:cs="Arial"/>
          <w:i/>
          <w:iCs/>
        </w:rPr>
        <w:t xml:space="preserve">The International Journal of Business &amp; Management, </w:t>
      </w:r>
      <w:r w:rsidRPr="00FC271B">
        <w:rPr>
          <w:rFonts w:ascii="Arial" w:hAnsi="Arial" w:cs="Arial"/>
          <w:b/>
          <w:bCs/>
        </w:rPr>
        <w:t>9</w:t>
      </w:r>
      <w:r w:rsidRPr="00FC271B">
        <w:rPr>
          <w:rFonts w:ascii="Arial" w:hAnsi="Arial" w:cs="Arial"/>
        </w:rPr>
        <w:t>(8),</w:t>
      </w:r>
      <w:r w:rsidR="00F11913" w:rsidRPr="00FC271B">
        <w:rPr>
          <w:rFonts w:ascii="Arial" w:hAnsi="Arial" w:cs="Arial"/>
        </w:rPr>
        <w:t xml:space="preserve"> pp.</w:t>
      </w:r>
      <w:r w:rsidRPr="00FC271B">
        <w:rPr>
          <w:rFonts w:ascii="Arial" w:hAnsi="Arial" w:cs="Arial"/>
        </w:rPr>
        <w:t xml:space="preserve"> 213-216.</w:t>
      </w:r>
    </w:p>
    <w:p w14:paraId="0D712DAD" w14:textId="0BE089A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Crawford, J.</w:t>
      </w:r>
      <w:r w:rsidR="00F11913" w:rsidRPr="00FC271B">
        <w:rPr>
          <w:rFonts w:ascii="Arial" w:hAnsi="Arial" w:cs="Arial"/>
        </w:rPr>
        <w:t xml:space="preserve">, </w:t>
      </w:r>
      <w:r w:rsidRPr="00FC271B">
        <w:rPr>
          <w:rFonts w:ascii="Arial" w:hAnsi="Arial" w:cs="Arial"/>
        </w:rPr>
        <w:t xml:space="preserve">2023, May 3. </w:t>
      </w:r>
      <w:r w:rsidRPr="00FC271B">
        <w:rPr>
          <w:rFonts w:ascii="Arial" w:hAnsi="Arial" w:cs="Arial"/>
          <w:i/>
          <w:iCs/>
        </w:rPr>
        <w:t xml:space="preserve">Leadership - </w:t>
      </w:r>
      <w:r w:rsidR="00F11913" w:rsidRPr="00FC271B">
        <w:rPr>
          <w:rFonts w:ascii="Arial" w:hAnsi="Arial" w:cs="Arial"/>
          <w:i/>
          <w:iCs/>
        </w:rPr>
        <w:t>advancing great leaders and leadership</w:t>
      </w:r>
      <w:r w:rsidRPr="00FC271B">
        <w:rPr>
          <w:rFonts w:ascii="Arial" w:hAnsi="Arial" w:cs="Arial"/>
        </w:rPr>
        <w:t>. Available at: https://www.intechopen.com/books/12141 [</w:t>
      </w:r>
      <w:r w:rsidR="00F11913" w:rsidRPr="00FC271B">
        <w:rPr>
          <w:rFonts w:ascii="Arial" w:hAnsi="Arial" w:cs="Arial"/>
        </w:rPr>
        <w:t>Accessed July 27, 202</w:t>
      </w:r>
      <w:r w:rsidRPr="00FC271B">
        <w:rPr>
          <w:rFonts w:ascii="Arial" w:hAnsi="Arial" w:cs="Arial"/>
        </w:rPr>
        <w:t>]</w:t>
      </w:r>
    </w:p>
    <w:p w14:paraId="49F1F5BA" w14:textId="65DE5F3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McGloin, R.</w:t>
      </w:r>
      <w:r w:rsidR="00F11913" w:rsidRPr="00FC271B">
        <w:rPr>
          <w:rFonts w:ascii="Arial" w:hAnsi="Arial" w:cs="Arial"/>
        </w:rPr>
        <w:t xml:space="preserve">, </w:t>
      </w:r>
      <w:r w:rsidRPr="00FC271B">
        <w:rPr>
          <w:rFonts w:ascii="Arial" w:hAnsi="Arial" w:cs="Arial"/>
        </w:rPr>
        <w:t xml:space="preserve">2023. Examining the </w:t>
      </w:r>
      <w:r w:rsidR="00F11913" w:rsidRPr="00FC271B">
        <w:rPr>
          <w:rFonts w:ascii="Arial" w:hAnsi="Arial" w:cs="Arial"/>
        </w:rPr>
        <w:t xml:space="preserve">importance of developing entrepreneurial communication skills in accelerator programs: a focus </w:t>
      </w:r>
      <w:proofErr w:type="gramStart"/>
      <w:r w:rsidR="00F11913" w:rsidRPr="00FC271B">
        <w:rPr>
          <w:rFonts w:ascii="Arial" w:hAnsi="Arial" w:cs="Arial"/>
        </w:rPr>
        <w:t>group based</w:t>
      </w:r>
      <w:proofErr w:type="gramEnd"/>
      <w:r w:rsidR="00F11913" w:rsidRPr="00FC271B">
        <w:rPr>
          <w:rFonts w:ascii="Arial" w:hAnsi="Arial" w:cs="Arial"/>
        </w:rPr>
        <w:t xml:space="preserve"> approach</w:t>
      </w:r>
      <w:r w:rsidRPr="00FC271B">
        <w:rPr>
          <w:rFonts w:ascii="Arial" w:hAnsi="Arial" w:cs="Arial"/>
        </w:rPr>
        <w:t xml:space="preserve">. </w:t>
      </w:r>
      <w:r w:rsidRPr="00FC271B">
        <w:rPr>
          <w:rFonts w:ascii="Arial" w:hAnsi="Arial" w:cs="Arial"/>
          <w:i/>
          <w:iCs/>
        </w:rPr>
        <w:t xml:space="preserve">Entrepreneurship Education and Pedagogy, </w:t>
      </w:r>
      <w:r w:rsidRPr="00FC271B">
        <w:rPr>
          <w:rFonts w:ascii="Arial" w:hAnsi="Arial" w:cs="Arial"/>
          <w:b/>
          <w:bCs/>
        </w:rPr>
        <w:t>5</w:t>
      </w:r>
      <w:r w:rsidRPr="00FC271B">
        <w:rPr>
          <w:rFonts w:ascii="Arial" w:hAnsi="Arial" w:cs="Arial"/>
        </w:rPr>
        <w:t>(2),</w:t>
      </w:r>
      <w:r w:rsidR="00F11913" w:rsidRPr="00FC271B">
        <w:rPr>
          <w:rFonts w:ascii="Arial" w:hAnsi="Arial" w:cs="Arial"/>
        </w:rPr>
        <w:t xml:space="preserve"> pp.</w:t>
      </w:r>
      <w:r w:rsidRPr="00FC271B">
        <w:rPr>
          <w:rFonts w:ascii="Arial" w:hAnsi="Arial" w:cs="Arial"/>
        </w:rPr>
        <w:t xml:space="preserve"> 2-17.</w:t>
      </w:r>
    </w:p>
    <w:p w14:paraId="626CBD08" w14:textId="059EB8CC"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Microsoft</w:t>
      </w:r>
      <w:r w:rsidR="00F11913" w:rsidRPr="00FC271B">
        <w:rPr>
          <w:rFonts w:ascii="Arial" w:hAnsi="Arial" w:cs="Arial"/>
        </w:rPr>
        <w:t xml:space="preserve">, </w:t>
      </w:r>
      <w:r w:rsidRPr="00FC271B">
        <w:rPr>
          <w:rFonts w:ascii="Arial" w:hAnsi="Arial" w:cs="Arial"/>
        </w:rPr>
        <w:t xml:space="preserve">n.d. </w:t>
      </w:r>
      <w:r w:rsidRPr="00FC271B">
        <w:rPr>
          <w:rFonts w:ascii="Arial" w:hAnsi="Arial" w:cs="Arial"/>
          <w:i/>
          <w:iCs/>
        </w:rPr>
        <w:t xml:space="preserve">Executive </w:t>
      </w:r>
      <w:r w:rsidR="00F11913" w:rsidRPr="00FC271B">
        <w:rPr>
          <w:rFonts w:ascii="Arial" w:hAnsi="Arial" w:cs="Arial"/>
          <w:i/>
          <w:iCs/>
        </w:rPr>
        <w:t>officers</w:t>
      </w:r>
      <w:r w:rsidRPr="00FC271B">
        <w:rPr>
          <w:rFonts w:ascii="Arial" w:hAnsi="Arial" w:cs="Arial"/>
        </w:rPr>
        <w:t xml:space="preserve">. Available at: </w:t>
      </w:r>
      <w:hyperlink r:id="rId10" w:history="1">
        <w:proofErr w:type="spellStart"/>
        <w:proofErr w:type="gramStart"/>
        <w:r w:rsidR="00A6600A">
          <w:rPr>
            <w:rStyle w:val="Hyperlink"/>
            <w:rFonts w:ascii="Arial" w:hAnsi="Arial" w:cs="Arial"/>
          </w:rPr>
          <w:t>microsoft.satya</w:t>
        </w:r>
        <w:proofErr w:type="gramEnd"/>
        <w:r w:rsidR="00A6600A">
          <w:rPr>
            <w:rStyle w:val="Hyperlink"/>
            <w:rFonts w:ascii="Arial" w:hAnsi="Arial" w:cs="Arial"/>
          </w:rPr>
          <w:t>-nadella</w:t>
        </w:r>
        <w:proofErr w:type="spellEnd"/>
      </w:hyperlink>
      <w:r w:rsidRPr="00FC271B">
        <w:rPr>
          <w:rFonts w:ascii="Arial" w:hAnsi="Arial" w:cs="Arial"/>
        </w:rPr>
        <w:t xml:space="preserve"> [</w:t>
      </w:r>
      <w:r w:rsidR="00F11913" w:rsidRPr="00FC271B">
        <w:rPr>
          <w:rFonts w:ascii="Arial" w:hAnsi="Arial" w:cs="Arial"/>
        </w:rPr>
        <w:t>Accessed July 27, 202</w:t>
      </w:r>
      <w:r w:rsidRPr="00FC271B">
        <w:rPr>
          <w:rFonts w:ascii="Arial" w:hAnsi="Arial" w:cs="Arial"/>
        </w:rPr>
        <w:t>]</w:t>
      </w:r>
    </w:p>
    <w:p w14:paraId="009CBB4B" w14:textId="2B69D0C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 xml:space="preserve">Tushar, H. </w:t>
      </w:r>
      <w:r w:rsidR="00F11913" w:rsidRPr="00FC271B">
        <w:rPr>
          <w:rFonts w:ascii="Arial" w:hAnsi="Arial" w:cs="Arial"/>
        </w:rPr>
        <w:t>and</w:t>
      </w:r>
      <w:r w:rsidRPr="00FC271B">
        <w:rPr>
          <w:rFonts w:ascii="Arial" w:hAnsi="Arial" w:cs="Arial"/>
        </w:rPr>
        <w:t xml:space="preserve"> </w:t>
      </w:r>
      <w:proofErr w:type="spellStart"/>
      <w:r w:rsidRPr="00FC271B">
        <w:rPr>
          <w:rFonts w:ascii="Arial" w:hAnsi="Arial" w:cs="Arial"/>
        </w:rPr>
        <w:t>Sooraska</w:t>
      </w:r>
      <w:proofErr w:type="spellEnd"/>
      <w:r w:rsidRPr="00FC271B">
        <w:rPr>
          <w:rFonts w:ascii="Arial" w:hAnsi="Arial" w:cs="Arial"/>
        </w:rPr>
        <w:t>, N.</w:t>
      </w:r>
      <w:r w:rsidR="00F11913" w:rsidRPr="00FC271B">
        <w:rPr>
          <w:rFonts w:ascii="Arial" w:hAnsi="Arial" w:cs="Arial"/>
        </w:rPr>
        <w:t>,</w:t>
      </w:r>
      <w:r w:rsidRPr="00FC271B">
        <w:rPr>
          <w:rFonts w:ascii="Arial" w:hAnsi="Arial" w:cs="Arial"/>
        </w:rPr>
        <w:t xml:space="preserve"> 2023. Global employability skills in the 21st-century workplace: </w:t>
      </w:r>
      <w:r w:rsidR="00F11913" w:rsidRPr="00FC271B">
        <w:rPr>
          <w:rFonts w:ascii="Arial" w:hAnsi="Arial" w:cs="Arial"/>
        </w:rPr>
        <w:t xml:space="preserve">a </w:t>
      </w:r>
      <w:r w:rsidRPr="00FC271B">
        <w:rPr>
          <w:rFonts w:ascii="Arial" w:hAnsi="Arial" w:cs="Arial"/>
        </w:rPr>
        <w:t xml:space="preserve">semi-systematic literature review. </w:t>
      </w:r>
      <w:r w:rsidRPr="00FC271B">
        <w:rPr>
          <w:rFonts w:ascii="Arial" w:hAnsi="Arial" w:cs="Arial"/>
          <w:i/>
          <w:iCs/>
        </w:rPr>
        <w:t xml:space="preserve">Heliyon, </w:t>
      </w:r>
      <w:r w:rsidRPr="00FC271B">
        <w:rPr>
          <w:rFonts w:ascii="Arial" w:hAnsi="Arial" w:cs="Arial"/>
          <w:b/>
          <w:bCs/>
        </w:rPr>
        <w:t>9</w:t>
      </w:r>
      <w:r w:rsidRPr="00FC271B">
        <w:rPr>
          <w:rFonts w:ascii="Arial" w:hAnsi="Arial" w:cs="Arial"/>
        </w:rPr>
        <w:t xml:space="preserve">(11), </w:t>
      </w:r>
      <w:r w:rsidR="00F11913" w:rsidRPr="00FC271B">
        <w:rPr>
          <w:rFonts w:ascii="Arial" w:hAnsi="Arial" w:cs="Arial"/>
        </w:rPr>
        <w:t xml:space="preserve">pp. </w:t>
      </w:r>
      <w:r w:rsidRPr="00FC271B">
        <w:rPr>
          <w:rFonts w:ascii="Arial" w:hAnsi="Arial" w:cs="Arial"/>
        </w:rPr>
        <w:t>12-29.</w:t>
      </w:r>
    </w:p>
    <w:p w14:paraId="17C9E87E" w14:textId="252DE81A"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Vo, T.</w:t>
      </w:r>
      <w:r w:rsidR="00F11913" w:rsidRPr="00FC271B">
        <w:rPr>
          <w:rFonts w:ascii="Arial" w:hAnsi="Arial" w:cs="Arial"/>
        </w:rPr>
        <w:t>,</w:t>
      </w:r>
      <w:r w:rsidRPr="00FC271B">
        <w:rPr>
          <w:rFonts w:ascii="Arial" w:hAnsi="Arial" w:cs="Arial"/>
        </w:rPr>
        <w:t xml:space="preserve"> 2022. Work </w:t>
      </w:r>
      <w:r w:rsidR="00F11913" w:rsidRPr="00FC271B">
        <w:rPr>
          <w:rFonts w:ascii="Arial" w:hAnsi="Arial" w:cs="Arial"/>
        </w:rPr>
        <w:t>motivation: the roles of individual needs and social conditions</w:t>
      </w:r>
      <w:r w:rsidRPr="00FC271B">
        <w:rPr>
          <w:rFonts w:ascii="Arial" w:hAnsi="Arial" w:cs="Arial"/>
        </w:rPr>
        <w:t xml:space="preserve">. </w:t>
      </w:r>
      <w:r w:rsidRPr="00FC271B">
        <w:rPr>
          <w:rFonts w:ascii="Arial" w:hAnsi="Arial" w:cs="Arial"/>
          <w:i/>
          <w:iCs/>
        </w:rPr>
        <w:t xml:space="preserve">Behavioral Sciences, </w:t>
      </w:r>
      <w:r w:rsidRPr="00FC271B">
        <w:rPr>
          <w:rFonts w:ascii="Arial" w:hAnsi="Arial" w:cs="Arial"/>
          <w:b/>
          <w:bCs/>
        </w:rPr>
        <w:t>12</w:t>
      </w:r>
      <w:r w:rsidRPr="00FC271B">
        <w:rPr>
          <w:rFonts w:ascii="Arial" w:hAnsi="Arial" w:cs="Arial"/>
        </w:rPr>
        <w:t>(2),</w:t>
      </w:r>
      <w:r w:rsidR="00F11913" w:rsidRPr="00FC271B">
        <w:rPr>
          <w:rFonts w:ascii="Arial" w:hAnsi="Arial" w:cs="Arial"/>
        </w:rPr>
        <w:t xml:space="preserve"> pp.</w:t>
      </w:r>
      <w:r w:rsidRPr="00FC271B">
        <w:rPr>
          <w:rFonts w:ascii="Arial" w:hAnsi="Arial" w:cs="Arial"/>
        </w:rPr>
        <w:t xml:space="preserve"> 49-63.</w:t>
      </w:r>
    </w:p>
    <w:p w14:paraId="37E8DEC0" w14:textId="77B0C61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Wang, X.</w:t>
      </w:r>
      <w:r w:rsidR="00F11913" w:rsidRPr="00FC271B">
        <w:rPr>
          <w:rFonts w:ascii="Arial" w:hAnsi="Arial" w:cs="Arial"/>
        </w:rPr>
        <w:t xml:space="preserve">, </w:t>
      </w:r>
      <w:r w:rsidRPr="00FC271B">
        <w:rPr>
          <w:rFonts w:ascii="Arial" w:hAnsi="Arial" w:cs="Arial"/>
        </w:rPr>
        <w:t xml:space="preserve">2023. A </w:t>
      </w:r>
      <w:r w:rsidR="00F11913" w:rsidRPr="00FC271B">
        <w:rPr>
          <w:rFonts w:ascii="Arial" w:hAnsi="Arial" w:cs="Arial"/>
        </w:rPr>
        <w:t>study on the role o</w:t>
      </w:r>
      <w:r w:rsidRPr="00FC271B">
        <w:rPr>
          <w:rFonts w:ascii="Arial" w:hAnsi="Arial" w:cs="Arial"/>
        </w:rPr>
        <w:t xml:space="preserve">f Tim Cook in Apple Inc. with </w:t>
      </w:r>
      <w:r w:rsidR="00F11913" w:rsidRPr="00FC271B">
        <w:rPr>
          <w:rFonts w:ascii="Arial" w:hAnsi="Arial" w:cs="Arial"/>
        </w:rPr>
        <w:t xml:space="preserve">high creativity and market adaptability: focus on </w:t>
      </w:r>
      <w:r w:rsidRPr="00FC271B">
        <w:rPr>
          <w:rFonts w:ascii="Arial" w:hAnsi="Arial" w:cs="Arial"/>
        </w:rPr>
        <w:t xml:space="preserve">Tim Cook </w:t>
      </w:r>
      <w:r w:rsidR="00F11913" w:rsidRPr="00FC271B">
        <w:rPr>
          <w:rFonts w:ascii="Arial" w:hAnsi="Arial" w:cs="Arial"/>
        </w:rPr>
        <w:t xml:space="preserve">while comparing </w:t>
      </w:r>
      <w:r w:rsidRPr="00FC271B">
        <w:rPr>
          <w:rFonts w:ascii="Arial" w:hAnsi="Arial" w:cs="Arial"/>
        </w:rPr>
        <w:t xml:space="preserve">Tim Cook with Steve Jobs. </w:t>
      </w:r>
      <w:r w:rsidRPr="00FC271B">
        <w:rPr>
          <w:rFonts w:ascii="Arial" w:hAnsi="Arial" w:cs="Arial"/>
          <w:i/>
          <w:iCs/>
        </w:rPr>
        <w:t xml:space="preserve">European Journal of Business and Management, </w:t>
      </w:r>
      <w:r w:rsidRPr="00FC271B">
        <w:rPr>
          <w:rFonts w:ascii="Arial" w:hAnsi="Arial" w:cs="Arial"/>
          <w:b/>
          <w:bCs/>
        </w:rPr>
        <w:t>15</w:t>
      </w:r>
      <w:r w:rsidRPr="00FC271B">
        <w:rPr>
          <w:rFonts w:ascii="Arial" w:hAnsi="Arial" w:cs="Arial"/>
        </w:rPr>
        <w:t>(17),</w:t>
      </w:r>
      <w:r w:rsidR="00F11913" w:rsidRPr="00FC271B">
        <w:rPr>
          <w:rFonts w:ascii="Arial" w:hAnsi="Arial" w:cs="Arial"/>
        </w:rPr>
        <w:t xml:space="preserve"> pp.</w:t>
      </w:r>
      <w:r w:rsidRPr="00FC271B">
        <w:rPr>
          <w:rFonts w:ascii="Arial" w:hAnsi="Arial" w:cs="Arial"/>
        </w:rPr>
        <w:t xml:space="preserve"> 12-76.</w:t>
      </w:r>
    </w:p>
    <w:p w14:paraId="7BB63AD5" w14:textId="2B6148D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 xml:space="preserve">Yukl, G. </w:t>
      </w:r>
      <w:r w:rsidR="00F11913" w:rsidRPr="00FC271B">
        <w:rPr>
          <w:rFonts w:ascii="Arial" w:hAnsi="Arial" w:cs="Arial"/>
        </w:rPr>
        <w:t>and</w:t>
      </w:r>
      <w:r w:rsidRPr="00FC271B">
        <w:rPr>
          <w:rFonts w:ascii="Arial" w:hAnsi="Arial" w:cs="Arial"/>
        </w:rPr>
        <w:t xml:space="preserve"> Gardner, W.</w:t>
      </w:r>
      <w:r w:rsidR="00F11913" w:rsidRPr="00FC271B">
        <w:rPr>
          <w:rFonts w:ascii="Arial" w:hAnsi="Arial" w:cs="Arial"/>
        </w:rPr>
        <w:t>,</w:t>
      </w:r>
      <w:r w:rsidRPr="00FC271B">
        <w:rPr>
          <w:rFonts w:ascii="Arial" w:hAnsi="Arial" w:cs="Arial"/>
        </w:rPr>
        <w:t xml:space="preserve"> 2020. </w:t>
      </w:r>
      <w:r w:rsidRPr="00FC271B">
        <w:rPr>
          <w:rFonts w:ascii="Arial" w:hAnsi="Arial" w:cs="Arial"/>
          <w:i/>
          <w:iCs/>
        </w:rPr>
        <w:t xml:space="preserve">Leadership in </w:t>
      </w:r>
      <w:proofErr w:type="spellStart"/>
      <w:r w:rsidR="00446BB2" w:rsidRPr="00FC271B">
        <w:rPr>
          <w:rFonts w:ascii="Arial" w:hAnsi="Arial" w:cs="Arial"/>
          <w:i/>
          <w:iCs/>
        </w:rPr>
        <w:t>organisations</w:t>
      </w:r>
      <w:proofErr w:type="spellEnd"/>
      <w:r w:rsidRPr="00FC271B">
        <w:rPr>
          <w:rFonts w:ascii="Arial" w:hAnsi="Arial" w:cs="Arial"/>
          <w:i/>
          <w:iCs/>
        </w:rPr>
        <w:t>. Ninth Edition.</w:t>
      </w:r>
      <w:r w:rsidRPr="00FC271B">
        <w:rPr>
          <w:rFonts w:ascii="Arial" w:hAnsi="Arial" w:cs="Arial"/>
        </w:rPr>
        <w:t xml:space="preserve"> Harlow: Pearson Education Limited.</w:t>
      </w:r>
    </w:p>
    <w:p w14:paraId="18FC060D" w14:textId="5152FC95"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Yusof, M.</w:t>
      </w:r>
      <w:r w:rsidR="00F11913" w:rsidRPr="00FC271B">
        <w:rPr>
          <w:rFonts w:ascii="Arial" w:hAnsi="Arial" w:cs="Arial"/>
        </w:rPr>
        <w:t xml:space="preserve">, </w:t>
      </w:r>
      <w:r w:rsidRPr="00FC271B">
        <w:rPr>
          <w:rFonts w:ascii="Arial" w:hAnsi="Arial" w:cs="Arial"/>
        </w:rPr>
        <w:t xml:space="preserve">2021. Analysis of </w:t>
      </w:r>
      <w:r w:rsidR="00F11913" w:rsidRPr="00FC271B">
        <w:rPr>
          <w:rFonts w:ascii="Arial" w:hAnsi="Arial" w:cs="Arial"/>
        </w:rPr>
        <w:t>differences between managers and leaders</w:t>
      </w:r>
      <w:r w:rsidRPr="00FC271B">
        <w:rPr>
          <w:rFonts w:ascii="Arial" w:hAnsi="Arial" w:cs="Arial"/>
        </w:rPr>
        <w:t xml:space="preserve">. </w:t>
      </w:r>
      <w:r w:rsidRPr="00FC271B">
        <w:rPr>
          <w:rFonts w:ascii="Arial" w:hAnsi="Arial" w:cs="Arial"/>
          <w:i/>
          <w:iCs/>
        </w:rPr>
        <w:t xml:space="preserve">Open University Malaysia, </w:t>
      </w:r>
      <w:r w:rsidRPr="00FC271B">
        <w:rPr>
          <w:rFonts w:ascii="Arial" w:hAnsi="Arial" w:cs="Arial"/>
          <w:b/>
          <w:bCs/>
        </w:rPr>
        <w:t>13</w:t>
      </w:r>
      <w:r w:rsidRPr="00FC271B">
        <w:rPr>
          <w:rFonts w:ascii="Arial" w:hAnsi="Arial" w:cs="Arial"/>
        </w:rPr>
        <w:t>(10),</w:t>
      </w:r>
      <w:r w:rsidR="00F11913" w:rsidRPr="00FC271B">
        <w:rPr>
          <w:rFonts w:ascii="Arial" w:hAnsi="Arial" w:cs="Arial"/>
        </w:rPr>
        <w:t xml:space="preserve"> pp.</w:t>
      </w:r>
      <w:r w:rsidRPr="00FC271B">
        <w:rPr>
          <w:rFonts w:ascii="Arial" w:hAnsi="Arial" w:cs="Arial"/>
        </w:rPr>
        <w:t xml:space="preserve"> 1-13.</w:t>
      </w:r>
    </w:p>
    <w:p w14:paraId="1780E031" w14:textId="77777777" w:rsidR="0051421B" w:rsidRPr="00FC271B" w:rsidRDefault="0051421B" w:rsidP="00FC271B">
      <w:pPr>
        <w:spacing w:after="0" w:line="480" w:lineRule="auto"/>
        <w:jc w:val="both"/>
        <w:rPr>
          <w:rFonts w:ascii="Arial" w:hAnsi="Arial" w:cs="Arial"/>
        </w:rPr>
      </w:pPr>
    </w:p>
    <w:sectPr w:rsidR="0051421B" w:rsidRPr="00FC271B" w:rsidSect="001F3D59">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EA8738" w14:textId="77777777" w:rsidR="008E1718" w:rsidRDefault="008E1718" w:rsidP="00B63F56">
      <w:pPr>
        <w:spacing w:after="0" w:line="240" w:lineRule="auto"/>
      </w:pPr>
      <w:r>
        <w:separator/>
      </w:r>
    </w:p>
  </w:endnote>
  <w:endnote w:type="continuationSeparator" w:id="0">
    <w:p w14:paraId="2895BDE2" w14:textId="77777777" w:rsidR="008E1718" w:rsidRDefault="008E1718" w:rsidP="00B63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A4160E" w14:textId="77777777" w:rsidR="008E1718" w:rsidRDefault="008E1718" w:rsidP="00B63F56">
      <w:pPr>
        <w:spacing w:after="0" w:line="240" w:lineRule="auto"/>
      </w:pPr>
      <w:r>
        <w:separator/>
      </w:r>
    </w:p>
  </w:footnote>
  <w:footnote w:type="continuationSeparator" w:id="0">
    <w:p w14:paraId="0A8F266B" w14:textId="77777777" w:rsidR="008E1718" w:rsidRDefault="008E1718" w:rsidP="00B63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6EA7C" w14:textId="48339A58" w:rsidR="00B63F56" w:rsidRPr="00FC271B" w:rsidRDefault="00B63F56" w:rsidP="00FC271B">
    <w:pPr>
      <w:pStyle w:val="Header"/>
      <w:jc w:val="center"/>
      <w:rPr>
        <w:rFonts w:ascii="Arial" w:hAnsi="Arial" w:cs="Arial"/>
        <w:sz w:val="24"/>
      </w:rPr>
    </w:pPr>
    <w:r w:rsidRPr="00FC271B">
      <w:rPr>
        <w:rFonts w:ascii="Arial" w:hAnsi="Arial" w:cs="Arial"/>
        <w:sz w:val="24"/>
      </w:rPr>
      <w:t>Leadership and Management</w:t>
    </w:r>
    <w:r w:rsidR="00135C2E" w:rsidRPr="00FC271B">
      <w:rPr>
        <w:rFonts w:ascii="Arial" w:hAnsi="Arial" w:cs="Arial"/>
        <w:sz w:val="24"/>
      </w:rPr>
      <w:t xml:space="preserve">, </w:t>
    </w:r>
    <w:r w:rsidR="00FC271B" w:rsidRPr="00FC271B">
      <w:rPr>
        <w:rFonts w:ascii="Arial" w:hAnsi="Arial" w:cs="Arial"/>
        <w:sz w:val="24"/>
      </w:rPr>
      <w:t>Theory and Practice</w:t>
    </w:r>
  </w:p>
  <w:p w14:paraId="05DE7430" w14:textId="77777777" w:rsidR="00B63F56" w:rsidRDefault="00B63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14D38"/>
    <w:multiLevelType w:val="hybridMultilevel"/>
    <w:tmpl w:val="6C14D1E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96025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B0"/>
    <w:rsid w:val="00004896"/>
    <w:rsid w:val="000116DA"/>
    <w:rsid w:val="00014B22"/>
    <w:rsid w:val="00017386"/>
    <w:rsid w:val="00020676"/>
    <w:rsid w:val="00034452"/>
    <w:rsid w:val="000467C6"/>
    <w:rsid w:val="00054622"/>
    <w:rsid w:val="00054898"/>
    <w:rsid w:val="00065F42"/>
    <w:rsid w:val="00066C53"/>
    <w:rsid w:val="00086AB0"/>
    <w:rsid w:val="000A1310"/>
    <w:rsid w:val="000A4E9C"/>
    <w:rsid w:val="000A7395"/>
    <w:rsid w:val="000A7892"/>
    <w:rsid w:val="000B3350"/>
    <w:rsid w:val="000D425A"/>
    <w:rsid w:val="000E6FF4"/>
    <w:rsid w:val="00101FE4"/>
    <w:rsid w:val="0010294B"/>
    <w:rsid w:val="00111BBD"/>
    <w:rsid w:val="00122E8C"/>
    <w:rsid w:val="00135C2E"/>
    <w:rsid w:val="00150F58"/>
    <w:rsid w:val="00161CF7"/>
    <w:rsid w:val="00167800"/>
    <w:rsid w:val="00175F3F"/>
    <w:rsid w:val="001767F9"/>
    <w:rsid w:val="00192AB8"/>
    <w:rsid w:val="00193393"/>
    <w:rsid w:val="00196362"/>
    <w:rsid w:val="001A1A41"/>
    <w:rsid w:val="001A1B25"/>
    <w:rsid w:val="001C4113"/>
    <w:rsid w:val="001C4B7B"/>
    <w:rsid w:val="001C4C8D"/>
    <w:rsid w:val="001C6DB0"/>
    <w:rsid w:val="001D3EBF"/>
    <w:rsid w:val="001D4A00"/>
    <w:rsid w:val="001E0A4B"/>
    <w:rsid w:val="001E3B01"/>
    <w:rsid w:val="001E4206"/>
    <w:rsid w:val="001F3D59"/>
    <w:rsid w:val="001F4908"/>
    <w:rsid w:val="0020432C"/>
    <w:rsid w:val="00205A28"/>
    <w:rsid w:val="00207747"/>
    <w:rsid w:val="00223247"/>
    <w:rsid w:val="0022525B"/>
    <w:rsid w:val="00227E90"/>
    <w:rsid w:val="00250049"/>
    <w:rsid w:val="002526F8"/>
    <w:rsid w:val="00252F3F"/>
    <w:rsid w:val="00257964"/>
    <w:rsid w:val="0026123C"/>
    <w:rsid w:val="00265C4A"/>
    <w:rsid w:val="00272E4F"/>
    <w:rsid w:val="0027306D"/>
    <w:rsid w:val="00285E4B"/>
    <w:rsid w:val="00292CEE"/>
    <w:rsid w:val="00297760"/>
    <w:rsid w:val="002B1A65"/>
    <w:rsid w:val="002B625F"/>
    <w:rsid w:val="002C1659"/>
    <w:rsid w:val="002C2201"/>
    <w:rsid w:val="002D37DE"/>
    <w:rsid w:val="002D60A9"/>
    <w:rsid w:val="002E296E"/>
    <w:rsid w:val="002E484E"/>
    <w:rsid w:val="002E4A47"/>
    <w:rsid w:val="002E7FA4"/>
    <w:rsid w:val="003029B7"/>
    <w:rsid w:val="003048F3"/>
    <w:rsid w:val="003066E6"/>
    <w:rsid w:val="003208FB"/>
    <w:rsid w:val="00324836"/>
    <w:rsid w:val="00326D36"/>
    <w:rsid w:val="00327766"/>
    <w:rsid w:val="003355F7"/>
    <w:rsid w:val="00337212"/>
    <w:rsid w:val="003404E3"/>
    <w:rsid w:val="00352D23"/>
    <w:rsid w:val="00354279"/>
    <w:rsid w:val="00355224"/>
    <w:rsid w:val="00360072"/>
    <w:rsid w:val="003645B0"/>
    <w:rsid w:val="0036485E"/>
    <w:rsid w:val="00364D50"/>
    <w:rsid w:val="003721A4"/>
    <w:rsid w:val="00377D29"/>
    <w:rsid w:val="003818CB"/>
    <w:rsid w:val="003B717E"/>
    <w:rsid w:val="003B7C1C"/>
    <w:rsid w:val="003D0BFF"/>
    <w:rsid w:val="003E147A"/>
    <w:rsid w:val="003E6817"/>
    <w:rsid w:val="003F2F65"/>
    <w:rsid w:val="003F5E12"/>
    <w:rsid w:val="003F6BE2"/>
    <w:rsid w:val="00420360"/>
    <w:rsid w:val="00422238"/>
    <w:rsid w:val="00425C7A"/>
    <w:rsid w:val="004423A7"/>
    <w:rsid w:val="00446BB2"/>
    <w:rsid w:val="004724AF"/>
    <w:rsid w:val="00475AFC"/>
    <w:rsid w:val="00481C29"/>
    <w:rsid w:val="00483A28"/>
    <w:rsid w:val="00493DF1"/>
    <w:rsid w:val="004A58AD"/>
    <w:rsid w:val="004B3C4F"/>
    <w:rsid w:val="004B514A"/>
    <w:rsid w:val="004C41D8"/>
    <w:rsid w:val="004C7788"/>
    <w:rsid w:val="004D5011"/>
    <w:rsid w:val="004E7384"/>
    <w:rsid w:val="00504520"/>
    <w:rsid w:val="005059B4"/>
    <w:rsid w:val="005062FD"/>
    <w:rsid w:val="00507C41"/>
    <w:rsid w:val="0051122E"/>
    <w:rsid w:val="00513213"/>
    <w:rsid w:val="005138C4"/>
    <w:rsid w:val="0051421B"/>
    <w:rsid w:val="00536851"/>
    <w:rsid w:val="00542A92"/>
    <w:rsid w:val="00545F91"/>
    <w:rsid w:val="00557669"/>
    <w:rsid w:val="00572342"/>
    <w:rsid w:val="00583328"/>
    <w:rsid w:val="005842C1"/>
    <w:rsid w:val="00584CA0"/>
    <w:rsid w:val="0058506C"/>
    <w:rsid w:val="00585A0D"/>
    <w:rsid w:val="0059117B"/>
    <w:rsid w:val="005C03FB"/>
    <w:rsid w:val="005C27E1"/>
    <w:rsid w:val="005D43AD"/>
    <w:rsid w:val="005D6615"/>
    <w:rsid w:val="005E3FC1"/>
    <w:rsid w:val="005F1374"/>
    <w:rsid w:val="00600BF1"/>
    <w:rsid w:val="0060124B"/>
    <w:rsid w:val="00601432"/>
    <w:rsid w:val="00614BB4"/>
    <w:rsid w:val="00616986"/>
    <w:rsid w:val="00624CC4"/>
    <w:rsid w:val="00632EA5"/>
    <w:rsid w:val="0065219E"/>
    <w:rsid w:val="00660639"/>
    <w:rsid w:val="00664498"/>
    <w:rsid w:val="006678EB"/>
    <w:rsid w:val="00673BBD"/>
    <w:rsid w:val="00674658"/>
    <w:rsid w:val="00677BB7"/>
    <w:rsid w:val="006861B1"/>
    <w:rsid w:val="00686C27"/>
    <w:rsid w:val="006A302E"/>
    <w:rsid w:val="006B4690"/>
    <w:rsid w:val="006C3E03"/>
    <w:rsid w:val="006C7E96"/>
    <w:rsid w:val="006D4F59"/>
    <w:rsid w:val="006D5101"/>
    <w:rsid w:val="006E6BD7"/>
    <w:rsid w:val="006F2F27"/>
    <w:rsid w:val="006F495A"/>
    <w:rsid w:val="006F5767"/>
    <w:rsid w:val="00700640"/>
    <w:rsid w:val="007027D6"/>
    <w:rsid w:val="00713BA1"/>
    <w:rsid w:val="0073522B"/>
    <w:rsid w:val="007459D7"/>
    <w:rsid w:val="00755A18"/>
    <w:rsid w:val="00761E1A"/>
    <w:rsid w:val="00767CE1"/>
    <w:rsid w:val="007832B2"/>
    <w:rsid w:val="007833E7"/>
    <w:rsid w:val="00787198"/>
    <w:rsid w:val="00791C34"/>
    <w:rsid w:val="00792C81"/>
    <w:rsid w:val="0079398B"/>
    <w:rsid w:val="00794992"/>
    <w:rsid w:val="00797D0B"/>
    <w:rsid w:val="007A78CA"/>
    <w:rsid w:val="007C04D4"/>
    <w:rsid w:val="007C4E75"/>
    <w:rsid w:val="007D02D5"/>
    <w:rsid w:val="007E137B"/>
    <w:rsid w:val="007E349D"/>
    <w:rsid w:val="007E6634"/>
    <w:rsid w:val="007F0469"/>
    <w:rsid w:val="007F2284"/>
    <w:rsid w:val="00801184"/>
    <w:rsid w:val="008131FB"/>
    <w:rsid w:val="00815D35"/>
    <w:rsid w:val="00816DE5"/>
    <w:rsid w:val="00822B09"/>
    <w:rsid w:val="00835B07"/>
    <w:rsid w:val="00836B7D"/>
    <w:rsid w:val="00842DD3"/>
    <w:rsid w:val="0085748D"/>
    <w:rsid w:val="0086164E"/>
    <w:rsid w:val="00863453"/>
    <w:rsid w:val="00890A75"/>
    <w:rsid w:val="00894749"/>
    <w:rsid w:val="008A1699"/>
    <w:rsid w:val="008A2EBB"/>
    <w:rsid w:val="008A5F95"/>
    <w:rsid w:val="008A7FD1"/>
    <w:rsid w:val="008B1238"/>
    <w:rsid w:val="008B3F6E"/>
    <w:rsid w:val="008C5DF1"/>
    <w:rsid w:val="008D04F1"/>
    <w:rsid w:val="008D09C0"/>
    <w:rsid w:val="008D4CA0"/>
    <w:rsid w:val="008E10E6"/>
    <w:rsid w:val="008E1718"/>
    <w:rsid w:val="008E3063"/>
    <w:rsid w:val="008E3C79"/>
    <w:rsid w:val="008E4A2A"/>
    <w:rsid w:val="008E6BC6"/>
    <w:rsid w:val="008F1AC4"/>
    <w:rsid w:val="009002DC"/>
    <w:rsid w:val="009003E7"/>
    <w:rsid w:val="00900D7F"/>
    <w:rsid w:val="00902264"/>
    <w:rsid w:val="00902311"/>
    <w:rsid w:val="00904B21"/>
    <w:rsid w:val="0091307C"/>
    <w:rsid w:val="00914848"/>
    <w:rsid w:val="0091756D"/>
    <w:rsid w:val="00917D16"/>
    <w:rsid w:val="00923A68"/>
    <w:rsid w:val="00924095"/>
    <w:rsid w:val="0093789D"/>
    <w:rsid w:val="0095276E"/>
    <w:rsid w:val="00957A8A"/>
    <w:rsid w:val="00957D01"/>
    <w:rsid w:val="00965939"/>
    <w:rsid w:val="00970E61"/>
    <w:rsid w:val="009731D1"/>
    <w:rsid w:val="00981D6C"/>
    <w:rsid w:val="00992B1D"/>
    <w:rsid w:val="009959FC"/>
    <w:rsid w:val="00995CDC"/>
    <w:rsid w:val="009A5965"/>
    <w:rsid w:val="009B761D"/>
    <w:rsid w:val="009B7BDC"/>
    <w:rsid w:val="009C1E0F"/>
    <w:rsid w:val="009C4E56"/>
    <w:rsid w:val="009D48B0"/>
    <w:rsid w:val="009E7D7A"/>
    <w:rsid w:val="009F32AB"/>
    <w:rsid w:val="009F68A9"/>
    <w:rsid w:val="00A0310C"/>
    <w:rsid w:val="00A05776"/>
    <w:rsid w:val="00A11266"/>
    <w:rsid w:val="00A13540"/>
    <w:rsid w:val="00A142E5"/>
    <w:rsid w:val="00A35319"/>
    <w:rsid w:val="00A41B1E"/>
    <w:rsid w:val="00A43F6F"/>
    <w:rsid w:val="00A50D46"/>
    <w:rsid w:val="00A552D0"/>
    <w:rsid w:val="00A6600A"/>
    <w:rsid w:val="00A67EC5"/>
    <w:rsid w:val="00A836C1"/>
    <w:rsid w:val="00A94968"/>
    <w:rsid w:val="00A97995"/>
    <w:rsid w:val="00AA351D"/>
    <w:rsid w:val="00AA51A1"/>
    <w:rsid w:val="00AA6443"/>
    <w:rsid w:val="00AB29CE"/>
    <w:rsid w:val="00AB61C9"/>
    <w:rsid w:val="00AD65EA"/>
    <w:rsid w:val="00AE1723"/>
    <w:rsid w:val="00AE2CBB"/>
    <w:rsid w:val="00AE7734"/>
    <w:rsid w:val="00AF148C"/>
    <w:rsid w:val="00B06558"/>
    <w:rsid w:val="00B16665"/>
    <w:rsid w:val="00B16F96"/>
    <w:rsid w:val="00B440D8"/>
    <w:rsid w:val="00B53E2F"/>
    <w:rsid w:val="00B565C7"/>
    <w:rsid w:val="00B63F56"/>
    <w:rsid w:val="00B66200"/>
    <w:rsid w:val="00B753F4"/>
    <w:rsid w:val="00B802F8"/>
    <w:rsid w:val="00B82825"/>
    <w:rsid w:val="00B82BDC"/>
    <w:rsid w:val="00BB37C5"/>
    <w:rsid w:val="00BC16C6"/>
    <w:rsid w:val="00BC5C2E"/>
    <w:rsid w:val="00BC5E77"/>
    <w:rsid w:val="00BC78FB"/>
    <w:rsid w:val="00BD0C34"/>
    <w:rsid w:val="00BE2580"/>
    <w:rsid w:val="00BE356E"/>
    <w:rsid w:val="00BE7997"/>
    <w:rsid w:val="00C17842"/>
    <w:rsid w:val="00C17E7A"/>
    <w:rsid w:val="00C20A24"/>
    <w:rsid w:val="00C218F8"/>
    <w:rsid w:val="00C251D9"/>
    <w:rsid w:val="00C26206"/>
    <w:rsid w:val="00C3003F"/>
    <w:rsid w:val="00C3294C"/>
    <w:rsid w:val="00C40B8A"/>
    <w:rsid w:val="00C428F8"/>
    <w:rsid w:val="00C505B8"/>
    <w:rsid w:val="00C52FE6"/>
    <w:rsid w:val="00C6489E"/>
    <w:rsid w:val="00C7511C"/>
    <w:rsid w:val="00C9402B"/>
    <w:rsid w:val="00CB2021"/>
    <w:rsid w:val="00CB453B"/>
    <w:rsid w:val="00CB623E"/>
    <w:rsid w:val="00CC0F4D"/>
    <w:rsid w:val="00CC6FBE"/>
    <w:rsid w:val="00CC74D6"/>
    <w:rsid w:val="00CD2F99"/>
    <w:rsid w:val="00CD7D3B"/>
    <w:rsid w:val="00CE1A05"/>
    <w:rsid w:val="00CE2F39"/>
    <w:rsid w:val="00CE7DB6"/>
    <w:rsid w:val="00CF3558"/>
    <w:rsid w:val="00D01A68"/>
    <w:rsid w:val="00D03762"/>
    <w:rsid w:val="00D12E7F"/>
    <w:rsid w:val="00D136F4"/>
    <w:rsid w:val="00D2497B"/>
    <w:rsid w:val="00D37656"/>
    <w:rsid w:val="00D37C39"/>
    <w:rsid w:val="00D42DAE"/>
    <w:rsid w:val="00D43258"/>
    <w:rsid w:val="00D43934"/>
    <w:rsid w:val="00D449B4"/>
    <w:rsid w:val="00D46619"/>
    <w:rsid w:val="00D52188"/>
    <w:rsid w:val="00D53594"/>
    <w:rsid w:val="00D63278"/>
    <w:rsid w:val="00D64514"/>
    <w:rsid w:val="00D737F6"/>
    <w:rsid w:val="00D80CBB"/>
    <w:rsid w:val="00D921DA"/>
    <w:rsid w:val="00D93EC6"/>
    <w:rsid w:val="00D9670D"/>
    <w:rsid w:val="00D97053"/>
    <w:rsid w:val="00DA6C60"/>
    <w:rsid w:val="00DB7A79"/>
    <w:rsid w:val="00DC2E35"/>
    <w:rsid w:val="00DD5F34"/>
    <w:rsid w:val="00DE0C8A"/>
    <w:rsid w:val="00DE1BC7"/>
    <w:rsid w:val="00E067FC"/>
    <w:rsid w:val="00E22E12"/>
    <w:rsid w:val="00E25584"/>
    <w:rsid w:val="00E32738"/>
    <w:rsid w:val="00E54ED2"/>
    <w:rsid w:val="00E87061"/>
    <w:rsid w:val="00E90DA6"/>
    <w:rsid w:val="00E93617"/>
    <w:rsid w:val="00E96DF9"/>
    <w:rsid w:val="00EA1698"/>
    <w:rsid w:val="00EA591E"/>
    <w:rsid w:val="00EA5BDF"/>
    <w:rsid w:val="00EA636B"/>
    <w:rsid w:val="00EB058D"/>
    <w:rsid w:val="00EB6FC1"/>
    <w:rsid w:val="00EC67F2"/>
    <w:rsid w:val="00ED5E91"/>
    <w:rsid w:val="00ED74B7"/>
    <w:rsid w:val="00EE12E1"/>
    <w:rsid w:val="00EF5D33"/>
    <w:rsid w:val="00F11913"/>
    <w:rsid w:val="00F11EA7"/>
    <w:rsid w:val="00F158A6"/>
    <w:rsid w:val="00F15921"/>
    <w:rsid w:val="00F24295"/>
    <w:rsid w:val="00F266F7"/>
    <w:rsid w:val="00F271BC"/>
    <w:rsid w:val="00F33866"/>
    <w:rsid w:val="00F45694"/>
    <w:rsid w:val="00F5121D"/>
    <w:rsid w:val="00F5241A"/>
    <w:rsid w:val="00F6124E"/>
    <w:rsid w:val="00F62181"/>
    <w:rsid w:val="00F70681"/>
    <w:rsid w:val="00F777D5"/>
    <w:rsid w:val="00F96073"/>
    <w:rsid w:val="00FB1AC9"/>
    <w:rsid w:val="00FB5B23"/>
    <w:rsid w:val="00FB75D0"/>
    <w:rsid w:val="00FC271B"/>
    <w:rsid w:val="00FC61F4"/>
    <w:rsid w:val="00FE2112"/>
    <w:rsid w:val="00FE26AD"/>
    <w:rsid w:val="00FE499F"/>
    <w:rsid w:val="00FE6EC6"/>
    <w:rsid w:val="00FF0F9D"/>
    <w:rsid w:val="00FF6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0EAB1D"/>
  <w15:docId w15:val="{F4235F1C-1FE1-4D0E-83B8-5E291A779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71B"/>
    <w:pPr>
      <w:keepNext/>
      <w:keepLines/>
      <w:spacing w:before="480" w:after="0"/>
      <w:outlineLvl w:val="0"/>
    </w:pPr>
    <w:rPr>
      <w:rFonts w:ascii="Arial" w:eastAsiaTheme="majorEastAsia" w:hAnsi="Arial" w:cstheme="majorBidi"/>
      <w:b/>
      <w:bCs/>
      <w:sz w:val="24"/>
      <w:szCs w:val="28"/>
      <w:lang w:eastAsia="ja-JP"/>
    </w:rPr>
  </w:style>
  <w:style w:type="paragraph" w:styleId="Heading2">
    <w:name w:val="heading 2"/>
    <w:basedOn w:val="Heading1"/>
    <w:next w:val="Normal"/>
    <w:link w:val="Heading2Char"/>
    <w:autoRedefine/>
    <w:uiPriority w:val="9"/>
    <w:unhideWhenUsed/>
    <w:qFormat/>
    <w:rsid w:val="00086AB0"/>
    <w:pPr>
      <w:spacing w:before="40" w:line="360" w:lineRule="auto"/>
      <w:outlineLvl w:val="1"/>
    </w:pPr>
    <w:rPr>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6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DF9"/>
    <w:rPr>
      <w:rFonts w:ascii="Tahoma" w:hAnsi="Tahoma" w:cs="Tahoma"/>
      <w:sz w:val="16"/>
      <w:szCs w:val="16"/>
    </w:rPr>
  </w:style>
  <w:style w:type="character" w:customStyle="1" w:styleId="Heading1Char">
    <w:name w:val="Heading 1 Char"/>
    <w:basedOn w:val="DefaultParagraphFont"/>
    <w:link w:val="Heading1"/>
    <w:uiPriority w:val="9"/>
    <w:rsid w:val="00FC271B"/>
    <w:rPr>
      <w:rFonts w:ascii="Arial" w:eastAsiaTheme="majorEastAsia" w:hAnsi="Arial" w:cstheme="majorBidi"/>
      <w:b/>
      <w:bCs/>
      <w:sz w:val="24"/>
      <w:szCs w:val="28"/>
      <w:lang w:eastAsia="ja-JP"/>
    </w:rPr>
  </w:style>
  <w:style w:type="paragraph" w:styleId="Bibliography">
    <w:name w:val="Bibliography"/>
    <w:basedOn w:val="Normal"/>
    <w:next w:val="Normal"/>
    <w:uiPriority w:val="37"/>
    <w:unhideWhenUsed/>
    <w:rsid w:val="0051421B"/>
  </w:style>
  <w:style w:type="paragraph" w:styleId="Header">
    <w:name w:val="header"/>
    <w:basedOn w:val="Normal"/>
    <w:link w:val="HeaderChar"/>
    <w:uiPriority w:val="99"/>
    <w:unhideWhenUsed/>
    <w:rsid w:val="00B63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3F56"/>
  </w:style>
  <w:style w:type="paragraph" w:styleId="Footer">
    <w:name w:val="footer"/>
    <w:basedOn w:val="Normal"/>
    <w:link w:val="FooterChar"/>
    <w:uiPriority w:val="99"/>
    <w:unhideWhenUsed/>
    <w:rsid w:val="00B63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3F56"/>
  </w:style>
  <w:style w:type="character" w:styleId="Hyperlink">
    <w:name w:val="Hyperlink"/>
    <w:basedOn w:val="DefaultParagraphFont"/>
    <w:uiPriority w:val="99"/>
    <w:unhideWhenUsed/>
    <w:rsid w:val="00252F3F"/>
    <w:rPr>
      <w:color w:val="0000FF" w:themeColor="hyperlink"/>
      <w:u w:val="single"/>
    </w:rPr>
  </w:style>
  <w:style w:type="paragraph" w:styleId="ListParagraph">
    <w:name w:val="List Paragraph"/>
    <w:basedOn w:val="Normal"/>
    <w:uiPriority w:val="34"/>
    <w:qFormat/>
    <w:rsid w:val="00D97053"/>
    <w:pPr>
      <w:ind w:left="720"/>
      <w:contextualSpacing/>
    </w:pPr>
  </w:style>
  <w:style w:type="character" w:customStyle="1" w:styleId="Heading2Char">
    <w:name w:val="Heading 2 Char"/>
    <w:basedOn w:val="DefaultParagraphFont"/>
    <w:link w:val="Heading2"/>
    <w:uiPriority w:val="9"/>
    <w:rsid w:val="00086AB0"/>
    <w:rPr>
      <w:rFonts w:ascii="Arial" w:eastAsiaTheme="majorEastAsia" w:hAnsi="Arial" w:cstheme="majorBidi"/>
      <w:b/>
      <w:bCs/>
      <w:sz w:val="24"/>
      <w:szCs w:val="26"/>
      <w:lang w:eastAsia="ja-JP"/>
    </w:rPr>
  </w:style>
  <w:style w:type="paragraph" w:styleId="TOCHeading">
    <w:name w:val="TOC Heading"/>
    <w:basedOn w:val="Heading1"/>
    <w:next w:val="Normal"/>
    <w:uiPriority w:val="39"/>
    <w:unhideWhenUsed/>
    <w:qFormat/>
    <w:rsid w:val="00DE1BC7"/>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DE1BC7"/>
    <w:pPr>
      <w:spacing w:after="100"/>
    </w:pPr>
  </w:style>
  <w:style w:type="paragraph" w:styleId="TOC2">
    <w:name w:val="toc 2"/>
    <w:basedOn w:val="Normal"/>
    <w:next w:val="Normal"/>
    <w:autoRedefine/>
    <w:uiPriority w:val="39"/>
    <w:unhideWhenUsed/>
    <w:rsid w:val="00DE1BC7"/>
    <w:pPr>
      <w:spacing w:after="100"/>
      <w:ind w:left="220"/>
    </w:pPr>
  </w:style>
  <w:style w:type="character" w:styleId="FollowedHyperlink">
    <w:name w:val="FollowedHyperlink"/>
    <w:basedOn w:val="DefaultParagraphFont"/>
    <w:uiPriority w:val="99"/>
    <w:semiHidden/>
    <w:unhideWhenUsed/>
    <w:rsid w:val="00A6600A"/>
    <w:rPr>
      <w:color w:val="800080" w:themeColor="followedHyperlink"/>
      <w:u w:val="single"/>
    </w:rPr>
  </w:style>
  <w:style w:type="character" w:styleId="UnresolvedMention">
    <w:name w:val="Unresolved Mention"/>
    <w:basedOn w:val="DefaultParagraphFont"/>
    <w:uiPriority w:val="99"/>
    <w:semiHidden/>
    <w:unhideWhenUsed/>
    <w:rsid w:val="00D42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701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business-leaders/dave-thoma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news.microsoft.com/exec/satya-nadella/" TargetMode="External"/><Relationship Id="rId4" Type="http://schemas.openxmlformats.org/officeDocument/2006/relationships/settings" Target="settings.xml"/><Relationship Id="rId9" Type="http://schemas.openxmlformats.org/officeDocument/2006/relationships/hyperlink" Target="https://online.hbs.edu/blog/post/importance-of-creativity-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Boy22</b:Tag>
    <b:SourceType>InternetSite</b:SourceType>
    <b:Guid>{C45D30A6-15E7-4802-9669-B6C6274BDDF4}</b:Guid>
    <b:Title>The Importance of Creativity in Business</b:Title>
    <b:Year>2022</b:Year>
    <b:Author>
      <b:Author>
        <b:NameList>
          <b:Person>
            <b:Last>Boyles</b:Last>
            <b:First>M</b:First>
          </b:Person>
        </b:NameList>
      </b:Author>
    </b:Author>
    <b:InternetSiteTitle>online.hbs.edu</b:InternetSiteTitle>
    <b:Month>January</b:Month>
    <b:Day>25</b:Day>
    <b:URL>https://online.hbs.edu/blog/post/importance-of-creativity-in-business</b:URL>
    <b:YearAccessed>2024</b:YearAccessed>
    <b:MonthAccessed>July</b:MonthAccessed>
    <b:DayAccessed>23</b:DayAccessed>
    <b:RefOrder>9</b:RefOrder>
  </b:Source>
  <b:Source>
    <b:Tag>McG23</b:Tag>
    <b:SourceType>JournalArticle</b:SourceType>
    <b:Guid>{5D18771E-2175-4F00-9672-145016E0FA96}</b:Guid>
    <b:Author>
      <b:Author>
        <b:NameList>
          <b:Person>
            <b:Last>McGloin</b:Last>
            <b:First>Rory</b:First>
          </b:Person>
        </b:NameList>
      </b:Author>
    </b:Author>
    <b:Title>Examining the Importance of Developing Entrepreneurial Communication Skills in Accelerator Programs: A Focus Group Based Approach</b:Title>
    <b:JournalName>Entrepreneurship Education and Pedagogy</b:JournalName>
    <b:Year>2023</b:Year>
    <b:Pages>2-17</b:Pages>
    <b:Volume>5</b:Volume>
    <b:Issue>2</b:Issue>
    <b:RefOrder>8</b:RefOrder>
  </b:Source>
  <b:Source>
    <b:Tag>Cho21</b:Tag>
    <b:SourceType>JournalArticle</b:SourceType>
    <b:Guid>{73531AB5-68A3-4E40-8592-E39E6DA0570C}</b:Guid>
    <b:Author>
      <b:Author>
        <b:NameList>
          <b:Person>
            <b:Last>Choo</b:Last>
            <b:First>E</b:First>
          </b:Person>
        </b:NameList>
      </b:Author>
    </b:Author>
    <b:Title>In the Study of Leadership and Change Management of Walt Disney: Linking Theory to Application</b:Title>
    <b:JournalName>The International Journal of Business &amp; Management</b:JournalName>
    <b:Year>2021</b:Year>
    <b:Pages>213-216</b:Pages>
    <b:Volume>9</b:Volume>
    <b:Issue>8</b:Issue>
    <b:RefOrder>10</b:RefOrder>
  </b:Source>
  <b:Source>
    <b:Tag>Micnd</b:Tag>
    <b:SourceType>InternetSite</b:SourceType>
    <b:Guid>{DF0D5A37-9EA5-4E3E-9449-6ED4F1B15382}</b:Guid>
    <b:Title>Executive Officers</b:Title>
    <b:Year>n.d</b:Year>
    <b:Author>
      <b:Author>
        <b:Corporate>Microsoft</b:Corporate>
      </b:Author>
    </b:Author>
    <b:InternetSiteTitle>news.microsoft.com</b:InternetSiteTitle>
    <b:YearAccessed>2024</b:YearAccessed>
    <b:MonthAccessed>July</b:MonthAccessed>
    <b:DayAccessed>24</b:DayAccessed>
    <b:URL>https://news.microsoft.com/exec/satya-nadella/</b:URL>
    <b:RefOrder>5</b:RefOrder>
  </b:Source>
  <b:Source>
    <b:Tag>Yuk20</b:Tag>
    <b:SourceType>Book</b:SourceType>
    <b:Guid>{2B6DBCD1-3D6A-4D87-BFFC-03F39615608F}</b:Guid>
    <b:Title>Leadership in organizations. Ninth Edition</b:Title>
    <b:Year>2020</b:Year>
    <b:City>Harlow</b:City>
    <b:Publisher>Pearson Education Limited</b:Publisher>
    <b:Author>
      <b:Author>
        <b:NameList>
          <b:Person>
            <b:Last>Yukl</b:Last>
            <b:First>G</b:First>
          </b:Person>
          <b:Person>
            <b:Last>Gardner</b:Last>
            <b:First>W</b:First>
          </b:Person>
        </b:NameList>
      </b:Author>
    </b:Author>
    <b:RefOrder>11</b:RefOrder>
  </b:Source>
  <b:Source>
    <b:Tag>Cra23</b:Tag>
    <b:SourceType>InternetSite</b:SourceType>
    <b:Guid>{BDABB440-179A-47EE-8BF6-F9531B899559}</b:Guid>
    <b:Title>Leadership - Advancing Great Leaders and Leadership</b:Title>
    <b:Year>2023</b:Year>
    <b:Author>
      <b:Author>
        <b:NameList>
          <b:Person>
            <b:Last>Crawford</b:Last>
            <b:First>J</b:First>
          </b:Person>
        </b:NameList>
      </b:Author>
    </b:Author>
    <b:InternetSiteTitle>Intechopen</b:InternetSiteTitle>
    <b:Month>May</b:Month>
    <b:Day>3</b:Day>
    <b:YearAccessed>2024</b:YearAccessed>
    <b:MonthAccessed>July</b:MonthAccessed>
    <b:DayAccessed>24</b:DayAccessed>
    <b:URL>https://www.intechopen.com/books/12141</b:URL>
    <b:RefOrder>1</b:RefOrder>
  </b:Source>
  <b:Source>
    <b:Tag>Can22</b:Tag>
    <b:SourceType>JournalArticle</b:SourceType>
    <b:Guid>{13C8A837-A1D3-4E95-B590-D9D3A1678171}</b:Guid>
    <b:Title>How perceptual differences between leaders and followers affect the resilience-workability relationship</b:Title>
    <b:Year>2022</b:Year>
    <b:Author>
      <b:Author>
        <b:NameList>
          <b:Person>
            <b:Last>Caniels</b:Last>
            <b:First>M</b:First>
          </b:Person>
        </b:NameList>
      </b:Author>
    </b:Author>
    <b:JournalName>Frontiers in Psychology</b:JournalName>
    <b:Pages>11-18</b:Pages>
    <b:Volume>13</b:Volume>
    <b:Issue>1</b:Issue>
    <b:RefOrder>2</b:RefOrder>
  </b:Source>
  <b:Source>
    <b:Tag>Bib20</b:Tag>
    <b:SourceType>InternetSite</b:SourceType>
    <b:Guid>{FEEAEEAA-E86A-4B71-9B93-0CBA3517776F}</b:Guid>
    <b:Title>Dave Thomas Biography</b:Title>
    <b:Year>2020</b:Year>
    <b:Author>
      <b:Author>
        <b:Corporate>Bibliography</b:Corporate>
      </b:Author>
    </b:Author>
    <b:InternetSiteTitle>The Bibliography</b:InternetSiteTitle>
    <b:Month>July</b:Month>
    <b:Day>6</b:Day>
    <b:YearAccessed>2024</b:YearAccessed>
    <b:MonthAccessed>July</b:MonthAccessed>
    <b:DayAccessed>24</b:DayAccessed>
    <b:URL>https://www.biography.com/business-leaders/dave-thomas</b:URL>
    <b:RefOrder>4</b:RefOrder>
  </b:Source>
  <b:Source>
    <b:Tag>Wan23</b:Tag>
    <b:SourceType>JournalArticle</b:SourceType>
    <b:Guid>{0EE4A934-54B0-4B7A-B454-F5768A8A621F}</b:Guid>
    <b:Author>
      <b:Author>
        <b:NameList>
          <b:Person>
            <b:Last>Wang</b:Last>
            <b:First>Xi</b:First>
          </b:Person>
        </b:NameList>
      </b:Author>
    </b:Author>
    <b:Title>A Study on the Role of Tim Cook’s in the Apple Inc. with High Creativity and Market Adaptability:Focus on Tim Cook While Comparing Tim Cook with Steve Jobs</b:Title>
    <b:Year>2023</b:Year>
    <b:JournalName>European Journal of Business and Management</b:JournalName>
    <b:Pages>12-76</b:Pages>
    <b:Volume>15</b:Volume>
    <b:Issue>17</b:Issue>
    <b:RefOrder>3</b:RefOrder>
  </b:Source>
  <b:Source>
    <b:Tag>Yus21</b:Tag>
    <b:SourceType>JournalArticle</b:SourceType>
    <b:Guid>{E1528330-9806-47ED-98E6-7BD409BE658D}</b:Guid>
    <b:Author>
      <b:Author>
        <b:NameList>
          <b:Person>
            <b:Last>Yusof</b:Last>
            <b:First>M</b:First>
          </b:Person>
        </b:NameList>
      </b:Author>
    </b:Author>
    <b:Title>Analysis of Differences between Managers and Leaders</b:Title>
    <b:JournalName>Open University Malaysia</b:JournalName>
    <b:Year>2021</b:Year>
    <b:Pages>1-13</b:Pages>
    <b:Volume>13</b:Volume>
    <b:Issue>10</b:Issue>
    <b:RefOrder>6</b:RefOrder>
  </b:Source>
  <b:Source>
    <b:Tag>Tus23</b:Tag>
    <b:SourceType>JournalArticle</b:SourceType>
    <b:Guid>{3B878223-E4FD-4107-90CF-BF01C8AD9DD3}</b:Guid>
    <b:Author>
      <b:Author>
        <b:NameList>
          <b:Person>
            <b:Last>Tushar</b:Last>
            <b:First>H</b:First>
          </b:Person>
          <b:Person>
            <b:Last>Sooraska</b:Last>
            <b:First>N</b:First>
          </b:Person>
        </b:NameList>
      </b:Author>
    </b:Author>
    <b:Title>Global employability skills in the 21st century workplace: A semi-systematic literature review</b:Title>
    <b:JournalName>Heliyon</b:JournalName>
    <b:Year>2023</b:Year>
    <b:Pages>12-29</b:Pages>
    <b:Volume>9</b:Volume>
    <b:Issue>11</b:Issue>
    <b:RefOrder>12</b:RefOrder>
  </b:Source>
  <b:Source>
    <b:Tag>VoT22</b:Tag>
    <b:SourceType>JournalArticle</b:SourceType>
    <b:Guid>{2ADD0990-3260-48DC-9206-88FCDA768146}</b:Guid>
    <b:Author>
      <b:Author>
        <b:NameList>
          <b:Person>
            <b:Last>Vo</b:Last>
            <b:First>T</b:First>
          </b:Person>
        </b:NameList>
      </b:Author>
    </b:Author>
    <b:Title>Work Motivation: The Roles of Individual Needs and Social Conditions</b:Title>
    <b:JournalName>Behavioral Sciences</b:JournalName>
    <b:Year>2022</b:Year>
    <b:Pages>49-63</b:Pages>
    <b:Volume>12</b:Volume>
    <b:Issue>2</b:Issue>
    <b:RefOrder>7</b:RefOrder>
  </b:Source>
</b:Sources>
</file>

<file path=customXml/itemProps1.xml><?xml version="1.0" encoding="utf-8"?>
<ds:datastoreItem xmlns:ds="http://schemas.openxmlformats.org/officeDocument/2006/customXml" ds:itemID="{C5B22CD8-0666-4657-A80C-C26A45FB7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2518</Words>
  <Characters>14356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Building Manager</dc:creator>
  <cp:lastModifiedBy>Building Manager</cp:lastModifiedBy>
  <cp:revision>4</cp:revision>
  <dcterms:created xsi:type="dcterms:W3CDTF">2024-08-20T06:45:00Z</dcterms:created>
  <dcterms:modified xsi:type="dcterms:W3CDTF">2024-08-20T06:47:00Z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88f197c80a454f44e2229c88ef20e48a6f370bfe0e7da7c356003c6e7c100845</vt:lpwstr>
  </property>
</Properties>
</file>