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F0A788" w14:textId="77777777" w:rsidR="00BF0E21" w:rsidRPr="00AF0C52" w:rsidRDefault="00BF0E21" w:rsidP="00BF0E21">
      <w:pPr>
        <w:jc w:val="center"/>
        <w:rPr>
          <w:sz w:val="32"/>
          <w:szCs w:val="32"/>
        </w:rPr>
      </w:pPr>
      <w:r w:rsidRPr="00AF0C52">
        <w:rPr>
          <w:sz w:val="32"/>
          <w:szCs w:val="32"/>
          <w:lang w:val="cy-GB"/>
        </w:rPr>
        <w:t>Aseiniad ECAD6008:</w:t>
      </w:r>
      <w:r w:rsidRPr="00AF0C52">
        <w:rPr>
          <w:sz w:val="32"/>
          <w:szCs w:val="32"/>
        </w:rPr>
        <w:t xml:space="preserve"> </w:t>
      </w:r>
      <w:r w:rsidRPr="00AF0C52">
        <w:rPr>
          <w:sz w:val="32"/>
          <w:szCs w:val="32"/>
          <w:lang w:val="cy-GB"/>
        </w:rPr>
        <w:t>Rhan 1</w:t>
      </w:r>
    </w:p>
    <w:tbl>
      <w:tblPr>
        <w:tblStyle w:val="TableGrid"/>
        <w:tblpPr w:leftFromText="180" w:rightFromText="180" w:vertAnchor="text" w:horzAnchor="margin" w:tblpY="297"/>
        <w:tblW w:w="0" w:type="auto"/>
        <w:tblLayout w:type="fixed"/>
        <w:tblLook w:val="04A0" w:firstRow="1" w:lastRow="0" w:firstColumn="1" w:lastColumn="0" w:noHBand="0" w:noVBand="1"/>
      </w:tblPr>
      <w:tblGrid>
        <w:gridCol w:w="2689"/>
        <w:gridCol w:w="6327"/>
      </w:tblGrid>
      <w:tr w:rsidR="00BF0E21" w14:paraId="65A88841" w14:textId="77777777" w:rsidTr="00B90706">
        <w:tc>
          <w:tcPr>
            <w:tcW w:w="2689" w:type="dxa"/>
          </w:tcPr>
          <w:p w14:paraId="7358069D" w14:textId="77777777" w:rsidR="00BF0E21" w:rsidRPr="00AF0C52" w:rsidRDefault="00BF0E21" w:rsidP="00B90706">
            <w:pPr>
              <w:pStyle w:val="Heading2"/>
              <w:jc w:val="center"/>
              <w:outlineLvl w:val="1"/>
            </w:pPr>
            <w:r w:rsidRPr="00AF0C52">
              <w:rPr>
                <w:lang w:val="cy-GB"/>
              </w:rPr>
              <w:t>Templed Profiad Proffesiynol 1:</w:t>
            </w:r>
          </w:p>
        </w:tc>
        <w:tc>
          <w:tcPr>
            <w:tcW w:w="6327" w:type="dxa"/>
          </w:tcPr>
          <w:p w14:paraId="130298B1" w14:textId="77777777" w:rsidR="00BF0E21" w:rsidRDefault="00BF0E21" w:rsidP="00B90706"/>
        </w:tc>
      </w:tr>
      <w:tr w:rsidR="00BF0E21" w14:paraId="63CDE951" w14:textId="77777777" w:rsidTr="00B90706">
        <w:tc>
          <w:tcPr>
            <w:tcW w:w="2689" w:type="dxa"/>
          </w:tcPr>
          <w:p w14:paraId="0D800A2C" w14:textId="77777777" w:rsidR="00BF0E21" w:rsidRPr="00AF0C52" w:rsidRDefault="00BF0E21" w:rsidP="00B90706">
            <w:pPr>
              <w:pStyle w:val="Heading2"/>
              <w:jc w:val="center"/>
              <w:outlineLvl w:val="1"/>
            </w:pPr>
            <w:r w:rsidRPr="00AF0C52">
              <w:rPr>
                <w:lang w:val="cy-GB"/>
              </w:rPr>
              <w:t>Safon Addysgeg</w:t>
            </w:r>
          </w:p>
        </w:tc>
        <w:tc>
          <w:tcPr>
            <w:tcW w:w="6327" w:type="dxa"/>
          </w:tcPr>
          <w:p w14:paraId="0412E453" w14:textId="77777777" w:rsidR="00BF0E21" w:rsidRPr="00AF0C52" w:rsidRDefault="00BF0E21" w:rsidP="00B90706">
            <w:pPr>
              <w:rPr>
                <w:color w:val="2F5496" w:themeColor="accent1" w:themeShade="BF"/>
                <w:sz w:val="28"/>
                <w:szCs w:val="28"/>
              </w:rPr>
            </w:pPr>
            <w:r w:rsidRPr="00AF0C52">
              <w:rPr>
                <w:rFonts w:cstheme="minorHAnsi"/>
                <w:color w:val="2F5496" w:themeColor="accent1" w:themeShade="BF"/>
                <w:sz w:val="28"/>
                <w:szCs w:val="28"/>
                <w:lang w:val="cy-GB"/>
              </w:rPr>
              <w:t>Asesu ar gyfer dysgu</w:t>
            </w:r>
          </w:p>
        </w:tc>
      </w:tr>
      <w:tr w:rsidR="00BF0E21" w:rsidRPr="00003DA7" w14:paraId="4393A09F" w14:textId="77777777" w:rsidTr="00B90706">
        <w:tc>
          <w:tcPr>
            <w:tcW w:w="2689" w:type="dxa"/>
          </w:tcPr>
          <w:p w14:paraId="6D7CA5DC" w14:textId="77777777" w:rsidR="00BF0E21" w:rsidRPr="00003DA7" w:rsidRDefault="00BF0E21" w:rsidP="00B90706">
            <w:pPr>
              <w:pStyle w:val="Heading3"/>
              <w:jc w:val="center"/>
              <w:outlineLvl w:val="2"/>
              <w:rPr>
                <w:rFonts w:cstheme="majorHAnsi"/>
              </w:rPr>
            </w:pPr>
            <w:r w:rsidRPr="00003DA7">
              <w:rPr>
                <w:rFonts w:cstheme="majorHAnsi"/>
                <w:lang w:val="cy-GB"/>
              </w:rPr>
              <w:t>Beth wnaethoch chi a pham?</w:t>
            </w:r>
          </w:p>
          <w:p w14:paraId="61F3D62A" w14:textId="77777777" w:rsidR="00BF0E21" w:rsidRPr="00003DA7" w:rsidRDefault="00BF0E21" w:rsidP="00B90706">
            <w:pPr>
              <w:jc w:val="center"/>
              <w:rPr>
                <w:rFonts w:asciiTheme="majorHAnsi" w:hAnsiTheme="majorHAnsi" w:cstheme="majorHAnsi"/>
              </w:rPr>
            </w:pPr>
          </w:p>
        </w:tc>
        <w:tc>
          <w:tcPr>
            <w:tcW w:w="6327" w:type="dxa"/>
          </w:tcPr>
          <w:p w14:paraId="626C032A" w14:textId="77777777" w:rsidR="00BF0E21" w:rsidRDefault="00BF0E21" w:rsidP="00B90706">
            <w:pPr>
              <w:jc w:val="both"/>
              <w:rPr>
                <w:rFonts w:asciiTheme="majorHAnsi" w:hAnsiTheme="majorHAnsi" w:cstheme="majorHAnsi"/>
                <w:color w:val="000000"/>
                <w:sz w:val="28"/>
                <w:szCs w:val="28"/>
              </w:rPr>
            </w:pPr>
            <w:r w:rsidRPr="00003DA7">
              <w:rPr>
                <w:rFonts w:asciiTheme="majorHAnsi" w:hAnsiTheme="majorHAnsi" w:cstheme="majorHAnsi"/>
                <w:color w:val="000000"/>
                <w:sz w:val="28"/>
                <w:szCs w:val="28"/>
              </w:rPr>
              <w:t xml:space="preserve">Roeddwn i moen ymchwilio ac arbrofi efo ffyrdd gwahanol o asesu ar gyfer dysgu er mwyn weld os oedd effaith ar ddysgu’r plant. Cymerais i’r cyfle yn y trydydd wythnos o PAP1 i dreialu amryw o strategaethau i asesu ar gyfer dysgu. Gweithredais y gwahanol ffyrdd o asesu ar gyfer dysgu gan gynnwys </w:t>
            </w:r>
            <w:r>
              <w:rPr>
                <w:rFonts w:asciiTheme="majorHAnsi" w:hAnsiTheme="majorHAnsi" w:cstheme="majorHAnsi"/>
                <w:color w:val="000000"/>
                <w:sz w:val="28"/>
                <w:szCs w:val="28"/>
              </w:rPr>
              <w:t>hunan asesu</w:t>
            </w:r>
            <w:r w:rsidRPr="00003DA7">
              <w:rPr>
                <w:rFonts w:asciiTheme="majorHAnsi" w:hAnsiTheme="majorHAnsi" w:cstheme="majorHAnsi"/>
                <w:color w:val="000000"/>
                <w:sz w:val="28"/>
                <w:szCs w:val="28"/>
              </w:rPr>
              <w:t xml:space="preserve"> ac asesu cyfoedion. Un wers wnaeth sefyll allan oedd y wers lle wnes i ddefnyddio dull hunan asesu yn bennaf mewn gwers lluosi. </w:t>
            </w:r>
          </w:p>
          <w:p w14:paraId="64C25067" w14:textId="77777777" w:rsidR="00BF0E21" w:rsidRDefault="00BF0E21" w:rsidP="00B90706">
            <w:pPr>
              <w:jc w:val="both"/>
              <w:rPr>
                <w:rFonts w:asciiTheme="majorHAnsi" w:hAnsiTheme="majorHAnsi" w:cstheme="majorHAnsi"/>
                <w:color w:val="000000"/>
                <w:sz w:val="28"/>
                <w:szCs w:val="28"/>
              </w:rPr>
            </w:pPr>
          </w:p>
          <w:p w14:paraId="0D9359B6" w14:textId="77777777" w:rsidR="00BF0E21" w:rsidRPr="00003DA7" w:rsidRDefault="00BF0E21" w:rsidP="00B90706">
            <w:pPr>
              <w:jc w:val="both"/>
              <w:rPr>
                <w:rFonts w:asciiTheme="majorHAnsi" w:hAnsiTheme="majorHAnsi" w:cstheme="majorHAnsi"/>
                <w:color w:val="000000"/>
                <w:sz w:val="28"/>
                <w:szCs w:val="28"/>
              </w:rPr>
            </w:pPr>
            <w:r w:rsidRPr="00003DA7">
              <w:rPr>
                <w:rFonts w:asciiTheme="majorHAnsi" w:hAnsiTheme="majorHAnsi" w:cstheme="majorHAnsi"/>
                <w:color w:val="000000"/>
                <w:sz w:val="28"/>
                <w:szCs w:val="28"/>
              </w:rPr>
              <w:t>Ar ddechrau’r wers gofynnais i’r plant i asesu eu hyder efo lluosi gan ofyn iddyn nhw sefyll ar bwys lliwiau goleuadau traffig</w:t>
            </w:r>
            <w:r>
              <w:rPr>
                <w:rFonts w:asciiTheme="majorHAnsi" w:hAnsiTheme="majorHAnsi" w:cstheme="majorHAnsi"/>
                <w:color w:val="000000"/>
                <w:sz w:val="28"/>
                <w:szCs w:val="28"/>
              </w:rPr>
              <w:t xml:space="preserve"> sef, (1)</w:t>
            </w:r>
            <w:r w:rsidRPr="00003DA7">
              <w:rPr>
                <w:rFonts w:asciiTheme="majorHAnsi" w:hAnsiTheme="majorHAnsi" w:cstheme="majorHAnsi"/>
                <w:color w:val="000000"/>
                <w:sz w:val="28"/>
                <w:szCs w:val="28"/>
              </w:rPr>
              <w:t xml:space="preserve"> gwyrdd os oedden nhw’n hyderus, </w:t>
            </w:r>
            <w:r>
              <w:rPr>
                <w:rFonts w:asciiTheme="majorHAnsi" w:hAnsiTheme="majorHAnsi" w:cstheme="majorHAnsi"/>
                <w:color w:val="000000"/>
                <w:sz w:val="28"/>
                <w:szCs w:val="28"/>
              </w:rPr>
              <w:t xml:space="preserve">(2) </w:t>
            </w:r>
            <w:r w:rsidRPr="00003DA7">
              <w:rPr>
                <w:rFonts w:asciiTheme="majorHAnsi" w:hAnsiTheme="majorHAnsi" w:cstheme="majorHAnsi"/>
                <w:color w:val="000000"/>
                <w:sz w:val="28"/>
                <w:szCs w:val="28"/>
              </w:rPr>
              <w:t>oren os oedden nhw’n ansicr a</w:t>
            </w:r>
            <w:r>
              <w:rPr>
                <w:rFonts w:asciiTheme="majorHAnsi" w:hAnsiTheme="majorHAnsi" w:cstheme="majorHAnsi"/>
                <w:color w:val="000000"/>
                <w:sz w:val="28"/>
                <w:szCs w:val="28"/>
              </w:rPr>
              <w:t xml:space="preserve"> (3)</w:t>
            </w:r>
            <w:r w:rsidRPr="00003DA7">
              <w:rPr>
                <w:rFonts w:asciiTheme="majorHAnsi" w:hAnsiTheme="majorHAnsi" w:cstheme="majorHAnsi"/>
                <w:color w:val="000000"/>
                <w:sz w:val="28"/>
                <w:szCs w:val="28"/>
              </w:rPr>
              <w:t xml:space="preserve"> coch os oedden nhw angen llawer of gymorth. </w:t>
            </w:r>
          </w:p>
          <w:p w14:paraId="68E549DF" w14:textId="77777777" w:rsidR="00BF0E21" w:rsidRPr="00003DA7" w:rsidRDefault="00BF0E21" w:rsidP="00B90706">
            <w:pPr>
              <w:jc w:val="both"/>
              <w:rPr>
                <w:rFonts w:asciiTheme="majorHAnsi" w:hAnsiTheme="majorHAnsi" w:cstheme="majorHAnsi"/>
                <w:color w:val="000000"/>
                <w:sz w:val="28"/>
                <w:szCs w:val="28"/>
              </w:rPr>
            </w:pPr>
          </w:p>
          <w:p w14:paraId="3F4FD70A" w14:textId="77777777" w:rsidR="00BF0E21" w:rsidRPr="00003DA7" w:rsidRDefault="00BF0E21" w:rsidP="00B90706">
            <w:pPr>
              <w:jc w:val="both"/>
              <w:rPr>
                <w:rFonts w:asciiTheme="majorHAnsi" w:hAnsiTheme="majorHAnsi" w:cstheme="majorHAnsi"/>
                <w:color w:val="000000"/>
                <w:sz w:val="28"/>
                <w:szCs w:val="28"/>
              </w:rPr>
            </w:pPr>
            <w:r w:rsidRPr="00003DA7">
              <w:rPr>
                <w:rFonts w:asciiTheme="majorHAnsi" w:hAnsiTheme="majorHAnsi" w:cstheme="majorHAnsi"/>
                <w:color w:val="000000"/>
                <w:sz w:val="28"/>
                <w:szCs w:val="28"/>
              </w:rPr>
              <w:t>Roeddwn i wedi eu gwahaniaethu yn seiliedig ar grwpiau gallu a hyder y plant yn ystod yr hunan asesu goleuadau traffig. Ar ôl gorffen y gwaith gofynnais i’r plant i ddefnyddio’r system hunan asesu sef sticer ‘Mr Men’ lle mae’r plant yn dewis sticer i gynrychioli sut aeth y gwaith</w:t>
            </w:r>
            <w:r>
              <w:rPr>
                <w:rFonts w:asciiTheme="majorHAnsi" w:hAnsiTheme="majorHAnsi" w:cstheme="majorHAnsi"/>
                <w:color w:val="000000"/>
                <w:sz w:val="28"/>
                <w:szCs w:val="28"/>
              </w:rPr>
              <w:t xml:space="preserve"> y neu barnau eu hun</w:t>
            </w:r>
            <w:r w:rsidRPr="00003DA7">
              <w:rPr>
                <w:rFonts w:asciiTheme="majorHAnsi" w:hAnsiTheme="majorHAnsi" w:cstheme="majorHAnsi"/>
                <w:color w:val="000000"/>
                <w:sz w:val="28"/>
                <w:szCs w:val="28"/>
              </w:rPr>
              <w:t>. Wrth i’r plant dewis sticer wnes i drafod efo’r plant y rheswm am pam wnaethon nhw ddewis y sticer yna a beth fydden nhw’n gallu gwneud yn y dyfodol</w:t>
            </w:r>
            <w:r>
              <w:rPr>
                <w:rFonts w:asciiTheme="majorHAnsi" w:hAnsiTheme="majorHAnsi" w:cstheme="majorHAnsi"/>
                <w:color w:val="000000"/>
                <w:sz w:val="28"/>
                <w:szCs w:val="28"/>
              </w:rPr>
              <w:t>.</w:t>
            </w:r>
          </w:p>
          <w:p w14:paraId="74F96B1A" w14:textId="77777777" w:rsidR="00BF0E21" w:rsidRDefault="00BF0E21" w:rsidP="00B90706">
            <w:pPr>
              <w:rPr>
                <w:rFonts w:asciiTheme="majorHAnsi" w:hAnsiTheme="majorHAnsi" w:cstheme="majorHAnsi"/>
                <w:sz w:val="28"/>
                <w:szCs w:val="28"/>
              </w:rPr>
            </w:pPr>
          </w:p>
          <w:p w14:paraId="1F8EC7CC" w14:textId="77777777" w:rsidR="00BF0E21" w:rsidRPr="00003DA7" w:rsidRDefault="00BF0E21" w:rsidP="00B90706">
            <w:pPr>
              <w:rPr>
                <w:rFonts w:asciiTheme="majorHAnsi" w:hAnsiTheme="majorHAnsi" w:cstheme="majorHAnsi"/>
                <w:sz w:val="28"/>
                <w:szCs w:val="28"/>
              </w:rPr>
            </w:pPr>
            <w:r>
              <w:rPr>
                <w:rFonts w:asciiTheme="majorHAnsi" w:hAnsiTheme="majorHAnsi" w:cstheme="majorHAnsi"/>
                <w:sz w:val="28"/>
                <w:szCs w:val="28"/>
              </w:rPr>
              <w:t xml:space="preserve">Wnes i defnyddio hyn fel cyfle i wrando ar y dysgwyr i weld beth allwn i newid iddyn nhw fel unigolion yn y dyfodol ynglyn ar lefel o waith ac beth bydd yn ychwanegu at ei profiadau dysgu nhw. </w:t>
            </w:r>
          </w:p>
        </w:tc>
      </w:tr>
      <w:tr w:rsidR="00BF0E21" w:rsidRPr="00003DA7" w14:paraId="33FCA7F3" w14:textId="77777777" w:rsidTr="00B90706">
        <w:tc>
          <w:tcPr>
            <w:tcW w:w="2689" w:type="dxa"/>
          </w:tcPr>
          <w:p w14:paraId="1185C07E" w14:textId="77777777" w:rsidR="00BF0E21" w:rsidRPr="00003DA7" w:rsidRDefault="00BF0E21" w:rsidP="00B90706">
            <w:pPr>
              <w:pStyle w:val="Heading3"/>
              <w:jc w:val="center"/>
              <w:outlineLvl w:val="2"/>
              <w:rPr>
                <w:rFonts w:cstheme="majorHAnsi"/>
              </w:rPr>
            </w:pPr>
            <w:r w:rsidRPr="00003DA7">
              <w:rPr>
                <w:rFonts w:cstheme="majorHAnsi"/>
                <w:lang w:val="cy-GB"/>
              </w:rPr>
              <w:t>Beth rydych chi wedi’i ddysgu?</w:t>
            </w:r>
          </w:p>
          <w:p w14:paraId="53365540" w14:textId="77777777" w:rsidR="00BF0E21" w:rsidRPr="00003DA7" w:rsidRDefault="00BF0E21" w:rsidP="00B90706">
            <w:pPr>
              <w:jc w:val="center"/>
              <w:rPr>
                <w:rFonts w:asciiTheme="majorHAnsi" w:hAnsiTheme="majorHAnsi" w:cstheme="majorHAnsi"/>
              </w:rPr>
            </w:pPr>
          </w:p>
        </w:tc>
        <w:tc>
          <w:tcPr>
            <w:tcW w:w="6327" w:type="dxa"/>
          </w:tcPr>
          <w:p w14:paraId="667149EB" w14:textId="77777777" w:rsidR="00BF0E21" w:rsidRPr="00003DA7" w:rsidRDefault="00BF0E21" w:rsidP="00B90706">
            <w:pPr>
              <w:pStyle w:val="NormalWeb"/>
              <w:rPr>
                <w:rFonts w:asciiTheme="majorHAnsi" w:hAnsiTheme="majorHAnsi" w:cstheme="majorHAnsi"/>
                <w:color w:val="000000"/>
                <w:sz w:val="28"/>
                <w:szCs w:val="28"/>
              </w:rPr>
            </w:pPr>
            <w:r w:rsidRPr="00003DA7">
              <w:rPr>
                <w:rFonts w:asciiTheme="majorHAnsi" w:hAnsiTheme="majorHAnsi" w:cstheme="majorHAnsi"/>
                <w:color w:val="000000"/>
                <w:sz w:val="28"/>
                <w:szCs w:val="28"/>
              </w:rPr>
              <w:t xml:space="preserve">Darganfyddais bod hunan asesu eu hun ar ddechrau’r gwersi hefyd yn effeithiol er mwyn mesur cynnydd y plant erbyn diwedd y wers. Fel enghraifft, roedd un plentyn wedi dewis golau traffig coch ar ddechrau’r wers ond erbyn y diwedd wedi dewis sticer ‘Mr </w:t>
            </w:r>
            <w:r w:rsidRPr="00003DA7">
              <w:rPr>
                <w:rFonts w:asciiTheme="majorHAnsi" w:hAnsiTheme="majorHAnsi" w:cstheme="majorHAnsi"/>
                <w:color w:val="000000"/>
                <w:sz w:val="28"/>
                <w:szCs w:val="28"/>
              </w:rPr>
              <w:lastRenderedPageBreak/>
              <w:t>Hapus’. Bydd hyn dim ond yn gweithio os ydy’r dewis o golau traffig y plant yn cael ei nodi ar y daflen waith sut oedd y plant wedi asesu ei hun ar y dechrau i'r diwedd fel bod tystiolaeth gadarn o unrhyw gynnydd.</w:t>
            </w:r>
            <w:r>
              <w:rPr>
                <w:rFonts w:asciiTheme="majorHAnsi" w:hAnsiTheme="majorHAnsi" w:cstheme="majorHAnsi"/>
                <w:color w:val="000000"/>
                <w:sz w:val="28"/>
                <w:szCs w:val="28"/>
              </w:rPr>
              <w:t xml:space="preserve"> </w:t>
            </w:r>
          </w:p>
          <w:p w14:paraId="232DBC20" w14:textId="77777777" w:rsidR="00BF0E21" w:rsidRDefault="00BF0E21" w:rsidP="00B90706">
            <w:pPr>
              <w:rPr>
                <w:rFonts w:asciiTheme="majorHAnsi" w:hAnsiTheme="majorHAnsi" w:cstheme="majorHAnsi"/>
                <w:color w:val="000000"/>
                <w:sz w:val="28"/>
                <w:szCs w:val="28"/>
              </w:rPr>
            </w:pPr>
            <w:r w:rsidRPr="00003DA7">
              <w:rPr>
                <w:rFonts w:asciiTheme="majorHAnsi" w:hAnsiTheme="majorHAnsi" w:cstheme="majorHAnsi"/>
                <w:color w:val="000000"/>
                <w:sz w:val="28"/>
                <w:szCs w:val="28"/>
              </w:rPr>
              <w:t xml:space="preserve">Mae asesu yn rhoi gwybodaeth feirniadol i addysgwyr, rhieni a theuluoedd am ddatblygiad a thwf plentyn. Gall asesu: </w:t>
            </w:r>
            <w:r>
              <w:rPr>
                <w:rFonts w:asciiTheme="majorHAnsi" w:hAnsiTheme="majorHAnsi" w:cstheme="majorHAnsi"/>
                <w:color w:val="000000"/>
                <w:sz w:val="28"/>
                <w:szCs w:val="28"/>
              </w:rPr>
              <w:t xml:space="preserve">(1) </w:t>
            </w:r>
            <w:r w:rsidRPr="00003DA7">
              <w:rPr>
                <w:rFonts w:asciiTheme="majorHAnsi" w:hAnsiTheme="majorHAnsi" w:cstheme="majorHAnsi"/>
                <w:color w:val="000000"/>
                <w:sz w:val="28"/>
                <w:szCs w:val="28"/>
              </w:rPr>
              <w:t>ddarparu cofnod o dwf ym mhob maes datblygiadol</w:t>
            </w:r>
            <w:r>
              <w:rPr>
                <w:rFonts w:asciiTheme="majorHAnsi" w:hAnsiTheme="majorHAnsi" w:cstheme="majorHAnsi"/>
                <w:color w:val="000000"/>
                <w:sz w:val="28"/>
                <w:szCs w:val="28"/>
              </w:rPr>
              <w:t xml:space="preserve"> sef </w:t>
            </w:r>
            <w:r w:rsidRPr="00003DA7">
              <w:rPr>
                <w:rFonts w:asciiTheme="majorHAnsi" w:hAnsiTheme="majorHAnsi" w:cstheme="majorHAnsi"/>
                <w:color w:val="000000"/>
                <w:sz w:val="28"/>
                <w:szCs w:val="28"/>
              </w:rPr>
              <w:t xml:space="preserve">iaith, cymdeithasol-emosiynol, ac ymagweddau at ddysgu. </w:t>
            </w:r>
            <w:r>
              <w:rPr>
                <w:rFonts w:asciiTheme="majorHAnsi" w:hAnsiTheme="majorHAnsi" w:cstheme="majorHAnsi"/>
                <w:color w:val="000000"/>
                <w:sz w:val="28"/>
                <w:szCs w:val="28"/>
              </w:rPr>
              <w:t xml:space="preserve">Yn sicr </w:t>
            </w:r>
            <w:r w:rsidRPr="00003DA7">
              <w:rPr>
                <w:rFonts w:asciiTheme="majorHAnsi" w:hAnsiTheme="majorHAnsi" w:cstheme="majorHAnsi"/>
                <w:color w:val="000000"/>
                <w:sz w:val="28"/>
                <w:szCs w:val="28"/>
              </w:rPr>
              <w:t xml:space="preserve">mae asesu yn hanfodol yn addysg plentyn a bydd dadansoddi'r gwahanol fathau </w:t>
            </w:r>
            <w:r>
              <w:rPr>
                <w:rFonts w:asciiTheme="majorHAnsi" w:hAnsiTheme="majorHAnsi" w:cstheme="majorHAnsi"/>
                <w:color w:val="000000"/>
                <w:sz w:val="28"/>
                <w:szCs w:val="28"/>
              </w:rPr>
              <w:t xml:space="preserve">i defnyddio yn y dyfodol </w:t>
            </w:r>
            <w:r w:rsidRPr="00003DA7">
              <w:rPr>
                <w:rFonts w:asciiTheme="majorHAnsi" w:hAnsiTheme="majorHAnsi" w:cstheme="majorHAnsi"/>
                <w:color w:val="000000"/>
                <w:sz w:val="28"/>
                <w:szCs w:val="28"/>
              </w:rPr>
              <w:t>yn hollbwysig.</w:t>
            </w:r>
          </w:p>
          <w:p w14:paraId="2C96E5DA" w14:textId="77777777" w:rsidR="00BF0E21" w:rsidRPr="00003DA7" w:rsidRDefault="00BF0E21" w:rsidP="00B90706">
            <w:pPr>
              <w:rPr>
                <w:rFonts w:asciiTheme="majorHAnsi" w:hAnsiTheme="majorHAnsi" w:cstheme="majorHAnsi"/>
                <w:sz w:val="28"/>
                <w:szCs w:val="28"/>
              </w:rPr>
            </w:pPr>
          </w:p>
        </w:tc>
      </w:tr>
      <w:tr w:rsidR="00BF0E21" w:rsidRPr="00003DA7" w14:paraId="7E67418B" w14:textId="77777777" w:rsidTr="00B90706">
        <w:trPr>
          <w:trHeight w:val="4182"/>
        </w:trPr>
        <w:tc>
          <w:tcPr>
            <w:tcW w:w="2689" w:type="dxa"/>
          </w:tcPr>
          <w:p w14:paraId="7EC3E140" w14:textId="77777777" w:rsidR="00BF0E21" w:rsidRPr="00003DA7" w:rsidRDefault="00BF0E21" w:rsidP="00B90706">
            <w:pPr>
              <w:pStyle w:val="Heading3"/>
              <w:jc w:val="center"/>
              <w:outlineLvl w:val="2"/>
              <w:rPr>
                <w:rFonts w:cstheme="majorHAnsi"/>
              </w:rPr>
            </w:pPr>
            <w:r w:rsidRPr="00003DA7">
              <w:rPr>
                <w:rFonts w:cstheme="majorHAnsi"/>
                <w:lang w:val="cy-GB"/>
              </w:rPr>
              <w:lastRenderedPageBreak/>
              <w:t>Beth nesaf?</w:t>
            </w:r>
          </w:p>
          <w:p w14:paraId="3BA55B7F" w14:textId="77777777" w:rsidR="00BF0E21" w:rsidRPr="00003DA7" w:rsidRDefault="00BF0E21" w:rsidP="00B90706">
            <w:pPr>
              <w:jc w:val="center"/>
              <w:rPr>
                <w:rFonts w:asciiTheme="majorHAnsi" w:hAnsiTheme="majorHAnsi" w:cstheme="majorHAnsi"/>
              </w:rPr>
            </w:pPr>
          </w:p>
        </w:tc>
        <w:tc>
          <w:tcPr>
            <w:tcW w:w="6327" w:type="dxa"/>
          </w:tcPr>
          <w:p w14:paraId="51B3EBBB" w14:textId="77777777" w:rsidR="00BF0E21" w:rsidRPr="00003DA7" w:rsidRDefault="00BF0E21" w:rsidP="00B90706">
            <w:pPr>
              <w:rPr>
                <w:rFonts w:asciiTheme="majorHAnsi" w:hAnsiTheme="majorHAnsi" w:cstheme="majorHAnsi"/>
                <w:sz w:val="28"/>
                <w:szCs w:val="28"/>
              </w:rPr>
            </w:pPr>
            <w:r w:rsidRPr="00003DA7">
              <w:rPr>
                <w:rFonts w:asciiTheme="majorHAnsi" w:hAnsiTheme="majorHAnsi" w:cstheme="majorHAnsi"/>
                <w:color w:val="000000"/>
                <w:sz w:val="28"/>
                <w:szCs w:val="28"/>
              </w:rPr>
              <w:t>Mae asesu ar gyfer dysgu yn offeryn allweddol mewn addysgu y bydd angen ei adolygu'n gyson yn fy ngyrfa.</w:t>
            </w:r>
            <w:r>
              <w:rPr>
                <w:rFonts w:asciiTheme="majorHAnsi" w:hAnsiTheme="majorHAnsi" w:cstheme="majorHAnsi"/>
                <w:color w:val="000000"/>
                <w:sz w:val="28"/>
                <w:szCs w:val="28"/>
              </w:rPr>
              <w:t xml:space="preserve"> Bydd e’n buddiol i mi dadansoddi hunan asesu ac asesu cyfoedion er mwyn datblygu hyn ymhellach i weld os oes pethau gallwn i weithredu i wneud y techneg yn fwy effeithiol. Un maes byddaf yn ymchilwio ymhellach yw pa mor dibynadwy yw hunan asesu oherwydd er enghraifft, ar sail y wers yma er fod  hunan asesu edrych yn effeithiol, rwy’n ymwybodol o’r ffaith bod yna gwnedidau yn hunan asesu fel dull achos efallai bydd y plant ddim yn dweud sut mae nhw yn wirioneddol yn teimlo wrth hunan asesu. Hefyd mae’n anodd gwybod os oedd y plant wedi dysgu unrhywbeth ychwanegol wrth asesu ei hun ar dechrau a diwedd y wers. </w:t>
            </w:r>
          </w:p>
        </w:tc>
      </w:tr>
    </w:tbl>
    <w:p w14:paraId="5A4A5ED1" w14:textId="77777777" w:rsidR="00BF0E21" w:rsidRPr="00003DA7" w:rsidRDefault="00BF0E21" w:rsidP="00BF0E21">
      <w:pPr>
        <w:jc w:val="center"/>
        <w:rPr>
          <w:rFonts w:asciiTheme="majorHAnsi" w:hAnsiTheme="majorHAnsi" w:cstheme="majorHAnsi"/>
          <w:sz w:val="32"/>
          <w:szCs w:val="32"/>
        </w:rPr>
      </w:pPr>
    </w:p>
    <w:tbl>
      <w:tblPr>
        <w:tblStyle w:val="TableGrid"/>
        <w:tblW w:w="0" w:type="auto"/>
        <w:tblLayout w:type="fixed"/>
        <w:tblLook w:val="04A0" w:firstRow="1" w:lastRow="0" w:firstColumn="1" w:lastColumn="0" w:noHBand="0" w:noVBand="1"/>
      </w:tblPr>
      <w:tblGrid>
        <w:gridCol w:w="2689"/>
        <w:gridCol w:w="6327"/>
      </w:tblGrid>
      <w:tr w:rsidR="00BF0E21" w:rsidRPr="00003DA7" w14:paraId="0C25C30B" w14:textId="77777777" w:rsidTr="00B90706">
        <w:tc>
          <w:tcPr>
            <w:tcW w:w="2689" w:type="dxa"/>
          </w:tcPr>
          <w:p w14:paraId="7224525D" w14:textId="77777777" w:rsidR="00BF0E21" w:rsidRPr="00003DA7" w:rsidRDefault="00BF0E21" w:rsidP="00B90706">
            <w:pPr>
              <w:pStyle w:val="Heading2"/>
              <w:jc w:val="center"/>
              <w:outlineLvl w:val="1"/>
              <w:rPr>
                <w:rFonts w:cstheme="majorHAnsi"/>
              </w:rPr>
            </w:pPr>
            <w:bookmarkStart w:id="0" w:name="tblHere"/>
            <w:r w:rsidRPr="00003DA7">
              <w:rPr>
                <w:rFonts w:cstheme="majorHAnsi"/>
                <w:lang w:val="cy-GB"/>
              </w:rPr>
              <w:t>Templed Profiad Proffesiynol 2:</w:t>
            </w:r>
          </w:p>
        </w:tc>
        <w:tc>
          <w:tcPr>
            <w:tcW w:w="6327" w:type="dxa"/>
          </w:tcPr>
          <w:p w14:paraId="76789CD6" w14:textId="77777777" w:rsidR="00BF0E21" w:rsidRPr="00003DA7" w:rsidRDefault="00BF0E21" w:rsidP="00B90706">
            <w:pPr>
              <w:rPr>
                <w:rFonts w:asciiTheme="majorHAnsi" w:hAnsiTheme="majorHAnsi" w:cstheme="majorHAnsi"/>
              </w:rPr>
            </w:pPr>
          </w:p>
        </w:tc>
      </w:tr>
      <w:tr w:rsidR="00BF0E21" w:rsidRPr="00003DA7" w14:paraId="4450B901" w14:textId="77777777" w:rsidTr="00B90706">
        <w:tc>
          <w:tcPr>
            <w:tcW w:w="2689" w:type="dxa"/>
          </w:tcPr>
          <w:p w14:paraId="1FB835DE" w14:textId="77777777" w:rsidR="00BF0E21" w:rsidRPr="00003DA7" w:rsidRDefault="00BF0E21" w:rsidP="00B90706">
            <w:pPr>
              <w:pStyle w:val="Heading2"/>
              <w:jc w:val="center"/>
              <w:outlineLvl w:val="1"/>
              <w:rPr>
                <w:rFonts w:cstheme="majorHAnsi"/>
              </w:rPr>
            </w:pPr>
            <w:r w:rsidRPr="00003DA7">
              <w:rPr>
                <w:rFonts w:cstheme="majorHAnsi"/>
                <w:lang w:val="cy-GB"/>
              </w:rPr>
              <w:t>Safon Addysgeg</w:t>
            </w:r>
          </w:p>
        </w:tc>
        <w:tc>
          <w:tcPr>
            <w:tcW w:w="6327" w:type="dxa"/>
          </w:tcPr>
          <w:p w14:paraId="78F75A50" w14:textId="77777777" w:rsidR="00BF0E21" w:rsidRPr="00003DA7" w:rsidRDefault="00BF0E21" w:rsidP="00B90706">
            <w:pPr>
              <w:rPr>
                <w:rFonts w:asciiTheme="majorHAnsi" w:hAnsiTheme="majorHAnsi" w:cstheme="majorHAnsi"/>
                <w:b/>
                <w:color w:val="2F5496" w:themeColor="accent1" w:themeShade="BF"/>
                <w:sz w:val="28"/>
                <w:szCs w:val="28"/>
              </w:rPr>
            </w:pPr>
            <w:r w:rsidRPr="00003DA7">
              <w:rPr>
                <w:rFonts w:asciiTheme="majorHAnsi" w:hAnsiTheme="majorHAnsi" w:cstheme="majorHAnsi"/>
                <w:b/>
                <w:color w:val="2F5496" w:themeColor="accent1" w:themeShade="BF"/>
                <w:sz w:val="28"/>
                <w:szCs w:val="28"/>
                <w:lang w:val="cy-GB"/>
              </w:rPr>
              <w:t>Profiadau dysgu cyfunol</w:t>
            </w:r>
          </w:p>
        </w:tc>
      </w:tr>
      <w:tr w:rsidR="00BF0E21" w:rsidRPr="00003DA7" w14:paraId="0FA6E905" w14:textId="77777777" w:rsidTr="00B90706">
        <w:tc>
          <w:tcPr>
            <w:tcW w:w="2689" w:type="dxa"/>
          </w:tcPr>
          <w:p w14:paraId="67D644A3" w14:textId="77777777" w:rsidR="00BF0E21" w:rsidRPr="00003DA7" w:rsidRDefault="00BF0E21" w:rsidP="00B90706">
            <w:pPr>
              <w:pStyle w:val="Heading3"/>
              <w:outlineLvl w:val="2"/>
              <w:rPr>
                <w:rFonts w:cstheme="majorHAnsi"/>
              </w:rPr>
            </w:pPr>
            <w:r w:rsidRPr="00003DA7">
              <w:rPr>
                <w:rFonts w:cstheme="majorHAnsi"/>
                <w:lang w:val="cy-GB"/>
              </w:rPr>
              <w:t>Beth wnaethoch chi a pham?</w:t>
            </w:r>
          </w:p>
          <w:p w14:paraId="221402EC" w14:textId="77777777" w:rsidR="00BF0E21" w:rsidRPr="00003DA7" w:rsidRDefault="00BF0E21" w:rsidP="00B90706">
            <w:pPr>
              <w:jc w:val="center"/>
              <w:rPr>
                <w:rFonts w:asciiTheme="majorHAnsi" w:hAnsiTheme="majorHAnsi" w:cstheme="majorHAnsi"/>
              </w:rPr>
            </w:pPr>
          </w:p>
        </w:tc>
        <w:tc>
          <w:tcPr>
            <w:tcW w:w="6327" w:type="dxa"/>
          </w:tcPr>
          <w:p w14:paraId="74C0EC2D" w14:textId="77777777" w:rsidR="00BF0E21" w:rsidRDefault="00BF0E21" w:rsidP="00B90706">
            <w:pPr>
              <w:jc w:val="both"/>
              <w:rPr>
                <w:rFonts w:asciiTheme="majorHAnsi" w:hAnsiTheme="majorHAnsi" w:cstheme="majorHAnsi"/>
                <w:sz w:val="28"/>
                <w:szCs w:val="28"/>
              </w:rPr>
            </w:pPr>
            <w:r w:rsidRPr="00003DA7">
              <w:rPr>
                <w:rFonts w:asciiTheme="majorHAnsi" w:hAnsiTheme="majorHAnsi" w:cstheme="majorHAnsi"/>
                <w:sz w:val="28"/>
                <w:szCs w:val="28"/>
              </w:rPr>
              <w:t xml:space="preserve">Fe wnes i greu gwers yn seiliedig ar ddysgu am batrymau o fewn brofiad dysgu cyfunol gyda thechnoleg lle'r oedd y plant yn sganio codau QR er mwyn darganfod siapiau ac yna gweithio allan y patrwm ar ôl i bob siâp cael ei darganfod. </w:t>
            </w:r>
            <w:r>
              <w:rPr>
                <w:rFonts w:asciiTheme="majorHAnsi" w:hAnsiTheme="majorHAnsi" w:cstheme="majorHAnsi"/>
                <w:sz w:val="28"/>
                <w:szCs w:val="28"/>
              </w:rPr>
              <w:t xml:space="preserve">Roeddwn i’n frwdfrydig i arbrofi efo profiadau dysgu cyfunol yn bennaf i weld os oedd y profiad yn enyn diddordeb y </w:t>
            </w:r>
            <w:r>
              <w:rPr>
                <w:rFonts w:asciiTheme="majorHAnsi" w:hAnsiTheme="majorHAnsi" w:cstheme="majorHAnsi"/>
                <w:sz w:val="28"/>
                <w:szCs w:val="28"/>
              </w:rPr>
              <w:lastRenderedPageBreak/>
              <w:t>plant i ddysgu ac os oedd hyn fel canlyniad yn cael effaith ar eu ddysgu.</w:t>
            </w:r>
          </w:p>
          <w:p w14:paraId="28316F63" w14:textId="77777777" w:rsidR="00BF0E21" w:rsidRDefault="00BF0E21" w:rsidP="00B90706">
            <w:pPr>
              <w:jc w:val="both"/>
              <w:rPr>
                <w:rFonts w:asciiTheme="majorHAnsi" w:hAnsiTheme="majorHAnsi" w:cstheme="majorHAnsi"/>
                <w:sz w:val="28"/>
                <w:szCs w:val="28"/>
              </w:rPr>
            </w:pPr>
          </w:p>
          <w:p w14:paraId="0B8AF851" w14:textId="77777777" w:rsidR="00BF0E21" w:rsidRPr="00003DA7" w:rsidRDefault="00BF0E21" w:rsidP="00B90706">
            <w:pPr>
              <w:jc w:val="both"/>
              <w:rPr>
                <w:rFonts w:asciiTheme="majorHAnsi" w:hAnsiTheme="majorHAnsi" w:cstheme="majorHAnsi"/>
                <w:sz w:val="28"/>
                <w:szCs w:val="28"/>
              </w:rPr>
            </w:pPr>
            <w:r>
              <w:rPr>
                <w:rFonts w:asciiTheme="majorHAnsi" w:hAnsiTheme="majorHAnsi" w:cstheme="majorHAnsi"/>
                <w:sz w:val="28"/>
                <w:szCs w:val="28"/>
              </w:rPr>
              <w:t>Er mwyn gwneud y dasg yn fwy cyffrous, w</w:t>
            </w:r>
            <w:r w:rsidRPr="00003DA7">
              <w:rPr>
                <w:rFonts w:asciiTheme="majorHAnsi" w:hAnsiTheme="majorHAnsi" w:cstheme="majorHAnsi"/>
                <w:sz w:val="28"/>
                <w:szCs w:val="28"/>
              </w:rPr>
              <w:t>nes i guddio’r codau QR o gwmpas yr ysgol (tu fewn ac mewn ardaloedd tu allan) a gadael i’r plant  gweithio allan ‘cliwiau’ i symud ymlaen i’r cod QR nesaf i ddarganfod y siâp tu ôl i’r cod QR.</w:t>
            </w:r>
          </w:p>
          <w:p w14:paraId="6D64FC9C" w14:textId="77777777" w:rsidR="00BF0E21" w:rsidRPr="00003DA7" w:rsidRDefault="00BF0E21" w:rsidP="00B90706">
            <w:pPr>
              <w:jc w:val="both"/>
              <w:rPr>
                <w:rFonts w:asciiTheme="majorHAnsi" w:hAnsiTheme="majorHAnsi" w:cstheme="majorHAnsi"/>
                <w:sz w:val="28"/>
                <w:szCs w:val="28"/>
              </w:rPr>
            </w:pPr>
          </w:p>
          <w:p w14:paraId="563BEDEC" w14:textId="77777777" w:rsidR="00BF0E21" w:rsidRPr="00003DA7" w:rsidRDefault="00BF0E21" w:rsidP="00B90706">
            <w:pPr>
              <w:jc w:val="both"/>
              <w:rPr>
                <w:rFonts w:asciiTheme="majorHAnsi" w:hAnsiTheme="majorHAnsi" w:cstheme="majorHAnsi"/>
                <w:sz w:val="28"/>
                <w:szCs w:val="28"/>
              </w:rPr>
            </w:pPr>
            <w:r w:rsidRPr="00003DA7">
              <w:rPr>
                <w:rFonts w:asciiTheme="majorHAnsi" w:hAnsiTheme="majorHAnsi" w:cstheme="majorHAnsi"/>
                <w:sz w:val="28"/>
                <w:szCs w:val="28"/>
              </w:rPr>
              <w:t xml:space="preserve">Ceisiais greu awyrgylch mwy cyffrous gan wisgo lan fel ditectif a defnyddio propiau a dweud bod tasg yn un cyfrinachol. Hefyd, wnes i greu cymeriad o’r enw ‘Dylan y Ditectif’ i gyflwyno pob siâp ar ôl iddyn nhw sganio’r codau QR.  Wnes i hefyd creu tystysgrif ‘Ysgol Ditectif’ wnes i roi i bob plentyn ar ôl iddyn nhw weithio allan y patrwm fel tîm. Wnaethon nhw i gyd mwynhau llawer a dysgu am batrymau ar y daith! Roedd y wers yn llwyddiannus iawn a byddaf yn sicr yn gwneud rhywbeth yn syml yn y dyfodol gan ddefnyddio profiadau dysgu cyfunol. </w:t>
            </w:r>
          </w:p>
          <w:p w14:paraId="54235D4F" w14:textId="77777777" w:rsidR="00BF0E21" w:rsidRPr="00003DA7" w:rsidRDefault="00BF0E21" w:rsidP="00B90706">
            <w:pPr>
              <w:jc w:val="both"/>
              <w:rPr>
                <w:rFonts w:asciiTheme="majorHAnsi" w:hAnsiTheme="majorHAnsi" w:cstheme="majorHAnsi"/>
                <w:sz w:val="28"/>
                <w:szCs w:val="28"/>
              </w:rPr>
            </w:pPr>
          </w:p>
          <w:p w14:paraId="6BBF9316" w14:textId="77777777" w:rsidR="00BF0E21" w:rsidRPr="00003DA7" w:rsidRDefault="00BF0E21" w:rsidP="00B90706">
            <w:pPr>
              <w:jc w:val="both"/>
              <w:rPr>
                <w:rFonts w:asciiTheme="majorHAnsi" w:hAnsiTheme="majorHAnsi" w:cstheme="majorHAnsi"/>
                <w:sz w:val="28"/>
                <w:szCs w:val="28"/>
              </w:rPr>
            </w:pPr>
            <w:r w:rsidRPr="00003DA7">
              <w:rPr>
                <w:rFonts w:asciiTheme="majorHAnsi" w:hAnsiTheme="majorHAnsi" w:cstheme="majorHAnsi"/>
                <w:sz w:val="28"/>
                <w:szCs w:val="28"/>
              </w:rPr>
              <w:t>Wnes i roi'r plant, mewn grwpiau gallu cymysg a gwahaniaethu trwy roi’r rôl i blant mwy abl a thalentog yn ymddwyn fel ‘capten’ o’i thimau er mwyn arwain y tîm ac yn darllen allan cynnwys y codau QR i weddill y grŵp. Roedd</w:t>
            </w:r>
            <w:r>
              <w:rPr>
                <w:rFonts w:asciiTheme="majorHAnsi" w:hAnsiTheme="majorHAnsi" w:cstheme="majorHAnsi"/>
                <w:sz w:val="28"/>
                <w:szCs w:val="28"/>
              </w:rPr>
              <w:t xml:space="preserve"> </w:t>
            </w:r>
            <w:r w:rsidRPr="00003DA7">
              <w:rPr>
                <w:rFonts w:asciiTheme="majorHAnsi" w:hAnsiTheme="majorHAnsi" w:cstheme="majorHAnsi"/>
                <w:sz w:val="28"/>
                <w:szCs w:val="28"/>
              </w:rPr>
              <w:t>y capten yn dewis  aelodau o’r tîm i sganio’r codau QR a dal propiau. Roedd y plant gallu is yn darllen testun llai o faint.</w:t>
            </w:r>
          </w:p>
          <w:p w14:paraId="2F7AA8B5" w14:textId="77777777" w:rsidR="00BF0E21" w:rsidRPr="00003DA7" w:rsidRDefault="00BF0E21" w:rsidP="00B90706">
            <w:pPr>
              <w:jc w:val="both"/>
              <w:rPr>
                <w:rFonts w:asciiTheme="majorHAnsi" w:hAnsiTheme="majorHAnsi" w:cstheme="majorHAnsi"/>
                <w:sz w:val="28"/>
                <w:szCs w:val="28"/>
              </w:rPr>
            </w:pPr>
          </w:p>
        </w:tc>
      </w:tr>
      <w:tr w:rsidR="00BF0E21" w:rsidRPr="00003DA7" w14:paraId="240BA819" w14:textId="77777777" w:rsidTr="00B90706">
        <w:tc>
          <w:tcPr>
            <w:tcW w:w="2689" w:type="dxa"/>
          </w:tcPr>
          <w:p w14:paraId="11462050" w14:textId="77777777" w:rsidR="00BF0E21" w:rsidRPr="00003DA7" w:rsidRDefault="00BF0E21" w:rsidP="00B90706">
            <w:pPr>
              <w:pStyle w:val="Heading3"/>
              <w:jc w:val="center"/>
              <w:outlineLvl w:val="2"/>
              <w:rPr>
                <w:rFonts w:cstheme="majorHAnsi"/>
              </w:rPr>
            </w:pPr>
            <w:r w:rsidRPr="00003DA7">
              <w:rPr>
                <w:rFonts w:cstheme="majorHAnsi"/>
                <w:lang w:val="cy-GB"/>
              </w:rPr>
              <w:lastRenderedPageBreak/>
              <w:t>Beth rydych chi wedi’i ddysgu?</w:t>
            </w:r>
          </w:p>
          <w:p w14:paraId="4A525914" w14:textId="77777777" w:rsidR="00BF0E21" w:rsidRPr="00003DA7" w:rsidRDefault="00BF0E21" w:rsidP="00B90706">
            <w:pPr>
              <w:jc w:val="center"/>
              <w:rPr>
                <w:rFonts w:asciiTheme="majorHAnsi" w:hAnsiTheme="majorHAnsi" w:cstheme="majorHAnsi"/>
              </w:rPr>
            </w:pPr>
          </w:p>
        </w:tc>
        <w:tc>
          <w:tcPr>
            <w:tcW w:w="6327" w:type="dxa"/>
          </w:tcPr>
          <w:p w14:paraId="54304110" w14:textId="77777777" w:rsidR="00BF0E21" w:rsidRDefault="00BF0E21" w:rsidP="00B90706">
            <w:pPr>
              <w:jc w:val="both"/>
              <w:rPr>
                <w:rFonts w:asciiTheme="majorHAnsi" w:hAnsiTheme="majorHAnsi" w:cstheme="majorHAnsi"/>
                <w:sz w:val="28"/>
                <w:szCs w:val="28"/>
              </w:rPr>
            </w:pPr>
            <w:r w:rsidRPr="00E9419C">
              <w:rPr>
                <w:rFonts w:asciiTheme="majorHAnsi" w:hAnsiTheme="majorHAnsi" w:cstheme="majorHAnsi"/>
                <w:sz w:val="28"/>
                <w:szCs w:val="28"/>
              </w:rPr>
              <w:t xml:space="preserve">Roeddwn i yn sicr wedi llwyddo i enyn diddordeb y plant! </w:t>
            </w:r>
            <w:r w:rsidRPr="00003DA7">
              <w:rPr>
                <w:rFonts w:asciiTheme="majorHAnsi" w:hAnsiTheme="majorHAnsi" w:cstheme="majorHAnsi"/>
                <w:sz w:val="28"/>
                <w:szCs w:val="28"/>
              </w:rPr>
              <w:t>Sylweddolais fod os oes gan y plant ddiddordeb mawr yn y pwnc a'u bod yn dysgu heb hyd yn oed sylweddoli eu bod yn dysgu! Roedd rhai o’r plant ddim yn gwybod sut i sganio codau QR ac roedd y plant yn dysgu ei gilydd. Mae hon yn dechneg hynod effeithiol i ennyn diddordeb y plant yn y dyfodol a helpu nhw dysgu gan ddefnyddio technoleg sydd yn dod yn fwy a fwy pwysig.</w:t>
            </w:r>
          </w:p>
          <w:p w14:paraId="5A3CD2C2" w14:textId="77777777" w:rsidR="00BF0E21" w:rsidRPr="00E9419C" w:rsidRDefault="00BF0E21" w:rsidP="00B90706">
            <w:pPr>
              <w:jc w:val="both"/>
              <w:rPr>
                <w:rFonts w:asciiTheme="majorHAnsi" w:hAnsiTheme="majorHAnsi" w:cstheme="majorHAnsi"/>
                <w:b/>
                <w:bCs/>
                <w:sz w:val="28"/>
                <w:szCs w:val="28"/>
              </w:rPr>
            </w:pPr>
          </w:p>
          <w:p w14:paraId="6A6E5569" w14:textId="77777777" w:rsidR="00BF0E21" w:rsidRDefault="00BF0E21" w:rsidP="00B90706">
            <w:pPr>
              <w:jc w:val="both"/>
              <w:rPr>
                <w:rFonts w:asciiTheme="majorHAnsi" w:hAnsiTheme="majorHAnsi" w:cstheme="majorHAnsi"/>
                <w:sz w:val="28"/>
                <w:szCs w:val="28"/>
              </w:rPr>
            </w:pPr>
            <w:r w:rsidRPr="00003DA7">
              <w:rPr>
                <w:rFonts w:asciiTheme="majorHAnsi" w:hAnsiTheme="majorHAnsi" w:cstheme="majorHAnsi"/>
                <w:sz w:val="28"/>
                <w:szCs w:val="28"/>
              </w:rPr>
              <w:lastRenderedPageBreak/>
              <w:t xml:space="preserve">Mae profiadau dysgu cyfunol gan ddefnyddio technolegau gwahanol yn darparu gwybodaeth hawdd ei deall ac yn benodol, dysgu cyfleoedd hwyl i fyfyrwyr ymarfer yr hyn maen nhw'n ei ddysgu. Yn ychwanegol, mae'n galluogi myfyrwyr i archwilio pynciau newydd a dyfnhau eu dealltwriaeth o gysyniadau anodd, yn enwedig ym maes mathemateg (fel y dasg patrymau). </w:t>
            </w:r>
          </w:p>
          <w:p w14:paraId="25CF7D6E" w14:textId="77777777" w:rsidR="00BF0E21" w:rsidRPr="00003DA7" w:rsidRDefault="00BF0E21" w:rsidP="00B90706">
            <w:pPr>
              <w:jc w:val="both"/>
              <w:rPr>
                <w:rFonts w:asciiTheme="majorHAnsi" w:hAnsiTheme="majorHAnsi" w:cstheme="majorHAnsi"/>
              </w:rPr>
            </w:pPr>
          </w:p>
        </w:tc>
      </w:tr>
      <w:tr w:rsidR="00BF0E21" w:rsidRPr="00003DA7" w14:paraId="4433C7EB" w14:textId="77777777" w:rsidTr="00B90706">
        <w:tc>
          <w:tcPr>
            <w:tcW w:w="2689" w:type="dxa"/>
          </w:tcPr>
          <w:p w14:paraId="6E3C9754" w14:textId="77777777" w:rsidR="00BF0E21" w:rsidRPr="00003DA7" w:rsidRDefault="00BF0E21" w:rsidP="00B90706">
            <w:pPr>
              <w:pStyle w:val="Heading3"/>
              <w:jc w:val="center"/>
              <w:outlineLvl w:val="2"/>
              <w:rPr>
                <w:rFonts w:cstheme="majorHAnsi"/>
              </w:rPr>
            </w:pPr>
            <w:r w:rsidRPr="00003DA7">
              <w:rPr>
                <w:rFonts w:cstheme="majorHAnsi"/>
                <w:lang w:val="cy-GB"/>
              </w:rPr>
              <w:lastRenderedPageBreak/>
              <w:t>Beth nesaf?</w:t>
            </w:r>
          </w:p>
          <w:p w14:paraId="25865FF6" w14:textId="77777777" w:rsidR="00BF0E21" w:rsidRPr="00003DA7" w:rsidRDefault="00BF0E21" w:rsidP="00B90706">
            <w:pPr>
              <w:jc w:val="center"/>
              <w:rPr>
                <w:rFonts w:asciiTheme="majorHAnsi" w:hAnsiTheme="majorHAnsi" w:cstheme="majorHAnsi"/>
              </w:rPr>
            </w:pPr>
          </w:p>
        </w:tc>
        <w:tc>
          <w:tcPr>
            <w:tcW w:w="6327" w:type="dxa"/>
          </w:tcPr>
          <w:p w14:paraId="2F1C3051" w14:textId="77777777" w:rsidR="00BF0E21" w:rsidRDefault="00BF0E21" w:rsidP="00B90706">
            <w:pPr>
              <w:jc w:val="both"/>
              <w:rPr>
                <w:rFonts w:asciiTheme="majorHAnsi" w:hAnsiTheme="majorHAnsi" w:cstheme="majorHAnsi"/>
                <w:sz w:val="28"/>
                <w:szCs w:val="28"/>
              </w:rPr>
            </w:pPr>
            <w:r w:rsidRPr="00003DA7">
              <w:rPr>
                <w:rFonts w:asciiTheme="majorHAnsi" w:hAnsiTheme="majorHAnsi" w:cstheme="majorHAnsi"/>
                <w:sz w:val="28"/>
                <w:szCs w:val="28"/>
              </w:rPr>
              <w:t xml:space="preserve">Byddaf yn ystyried trwy gydol fy ngyrfa fel athrawes pa fath o wahanol brofiadau dysgu cyfunol gallaf gynllunio yn fy ngwersi yn enwedig pan mae defnyddio technoleg gwybodaeth yn dod yn fwy a fwy cyffredin yn y dyfodol. </w:t>
            </w:r>
          </w:p>
          <w:p w14:paraId="677665FF" w14:textId="77777777" w:rsidR="00BF0E21" w:rsidRPr="00003DA7" w:rsidRDefault="00BF0E21" w:rsidP="00B90706">
            <w:pPr>
              <w:jc w:val="both"/>
              <w:rPr>
                <w:rFonts w:asciiTheme="majorHAnsi" w:hAnsiTheme="majorHAnsi" w:cstheme="majorHAnsi"/>
              </w:rPr>
            </w:pPr>
          </w:p>
        </w:tc>
      </w:tr>
      <w:bookmarkEnd w:id="0"/>
    </w:tbl>
    <w:p w14:paraId="11896BE0" w14:textId="77777777" w:rsidR="00BF0E21" w:rsidRPr="00003DA7" w:rsidRDefault="00BF0E21" w:rsidP="00BF0E21">
      <w:pPr>
        <w:rPr>
          <w:rFonts w:asciiTheme="majorHAnsi" w:hAnsiTheme="majorHAnsi" w:cstheme="majorHAnsi"/>
        </w:rPr>
      </w:pPr>
    </w:p>
    <w:p w14:paraId="5FFC1A42" w14:textId="77777777" w:rsidR="00BF0E21" w:rsidRPr="00003DA7" w:rsidRDefault="00BF0E21" w:rsidP="00BF0E21">
      <w:pPr>
        <w:rPr>
          <w:rFonts w:asciiTheme="majorHAnsi" w:hAnsiTheme="majorHAnsi" w:cstheme="majorHAnsi"/>
        </w:rPr>
      </w:pPr>
    </w:p>
    <w:tbl>
      <w:tblPr>
        <w:tblStyle w:val="TableGrid"/>
        <w:tblW w:w="0" w:type="auto"/>
        <w:tblLook w:val="04A0" w:firstRow="1" w:lastRow="0" w:firstColumn="1" w:lastColumn="0" w:noHBand="0" w:noVBand="1"/>
      </w:tblPr>
      <w:tblGrid>
        <w:gridCol w:w="2688"/>
        <w:gridCol w:w="6322"/>
      </w:tblGrid>
      <w:tr w:rsidR="00BF0E21" w:rsidRPr="00003DA7" w14:paraId="50A224E7" w14:textId="77777777" w:rsidTr="00B90706">
        <w:tc>
          <w:tcPr>
            <w:tcW w:w="2689" w:type="dxa"/>
          </w:tcPr>
          <w:p w14:paraId="6588446B" w14:textId="77777777" w:rsidR="00BF0E21" w:rsidRPr="00003DA7" w:rsidRDefault="00BF0E21" w:rsidP="00B90706">
            <w:pPr>
              <w:pStyle w:val="Heading2"/>
              <w:jc w:val="center"/>
              <w:outlineLvl w:val="1"/>
              <w:rPr>
                <w:rFonts w:cstheme="majorHAnsi"/>
              </w:rPr>
            </w:pPr>
            <w:r w:rsidRPr="00003DA7">
              <w:rPr>
                <w:rFonts w:cstheme="majorHAnsi"/>
                <w:lang w:val="cy-GB"/>
              </w:rPr>
              <w:t>Templed Profiad Proffesiynol 3</w:t>
            </w:r>
          </w:p>
        </w:tc>
        <w:tc>
          <w:tcPr>
            <w:tcW w:w="6327" w:type="dxa"/>
          </w:tcPr>
          <w:p w14:paraId="37B5B309" w14:textId="77777777" w:rsidR="00BF0E21" w:rsidRPr="00003DA7" w:rsidRDefault="00BF0E21" w:rsidP="00B90706">
            <w:pPr>
              <w:rPr>
                <w:rFonts w:asciiTheme="majorHAnsi" w:hAnsiTheme="majorHAnsi" w:cstheme="majorHAnsi"/>
              </w:rPr>
            </w:pPr>
          </w:p>
        </w:tc>
      </w:tr>
      <w:tr w:rsidR="00BF0E21" w:rsidRPr="00003DA7" w14:paraId="57DEADDF" w14:textId="77777777" w:rsidTr="00B90706">
        <w:tc>
          <w:tcPr>
            <w:tcW w:w="2689" w:type="dxa"/>
          </w:tcPr>
          <w:p w14:paraId="776E9A71" w14:textId="77777777" w:rsidR="00BF0E21" w:rsidRPr="00003DA7" w:rsidRDefault="00BF0E21" w:rsidP="00B90706">
            <w:pPr>
              <w:pStyle w:val="Heading2"/>
              <w:jc w:val="center"/>
              <w:outlineLvl w:val="1"/>
              <w:rPr>
                <w:rFonts w:cstheme="majorHAnsi"/>
              </w:rPr>
            </w:pPr>
            <w:r w:rsidRPr="00003DA7">
              <w:rPr>
                <w:rFonts w:cstheme="majorHAnsi"/>
                <w:lang w:val="cy-GB"/>
              </w:rPr>
              <w:t>Safon Addysgeg</w:t>
            </w:r>
          </w:p>
        </w:tc>
        <w:tc>
          <w:tcPr>
            <w:tcW w:w="6327" w:type="dxa"/>
          </w:tcPr>
          <w:p w14:paraId="6927C9CC" w14:textId="77777777" w:rsidR="00BF0E21" w:rsidRPr="00003DA7" w:rsidRDefault="00BF0E21" w:rsidP="00B90706">
            <w:pPr>
              <w:rPr>
                <w:rFonts w:asciiTheme="majorHAnsi" w:hAnsiTheme="majorHAnsi" w:cstheme="majorHAnsi"/>
                <w:b/>
                <w:color w:val="2F5496" w:themeColor="accent1" w:themeShade="BF"/>
                <w:sz w:val="28"/>
                <w:szCs w:val="28"/>
              </w:rPr>
            </w:pPr>
            <w:r w:rsidRPr="00003DA7">
              <w:rPr>
                <w:rFonts w:asciiTheme="majorHAnsi" w:hAnsiTheme="majorHAnsi" w:cstheme="majorHAnsi"/>
                <w:b/>
                <w:color w:val="2F5496" w:themeColor="accent1" w:themeShade="BF"/>
                <w:sz w:val="28"/>
                <w:szCs w:val="28"/>
                <w:lang w:val="cy-GB"/>
              </w:rPr>
              <w:t>Cyd-destunau dilys bywyd go iawn</w:t>
            </w:r>
          </w:p>
          <w:p w14:paraId="367594EA" w14:textId="77777777" w:rsidR="00BF0E21" w:rsidRPr="00003DA7" w:rsidRDefault="00BF0E21" w:rsidP="00B90706">
            <w:pPr>
              <w:rPr>
                <w:rFonts w:asciiTheme="majorHAnsi" w:hAnsiTheme="majorHAnsi" w:cstheme="majorHAnsi"/>
              </w:rPr>
            </w:pPr>
          </w:p>
        </w:tc>
      </w:tr>
      <w:tr w:rsidR="00BF0E21" w:rsidRPr="00003DA7" w14:paraId="24DDB436" w14:textId="77777777" w:rsidTr="00B90706">
        <w:tc>
          <w:tcPr>
            <w:tcW w:w="2689" w:type="dxa"/>
          </w:tcPr>
          <w:p w14:paraId="14C12E30" w14:textId="77777777" w:rsidR="00BF0E21" w:rsidRPr="00003DA7" w:rsidRDefault="00BF0E21" w:rsidP="00B90706">
            <w:pPr>
              <w:pStyle w:val="Heading3"/>
              <w:jc w:val="center"/>
              <w:outlineLvl w:val="2"/>
              <w:rPr>
                <w:rFonts w:cstheme="majorHAnsi"/>
              </w:rPr>
            </w:pPr>
            <w:r w:rsidRPr="00003DA7">
              <w:rPr>
                <w:rFonts w:cstheme="majorHAnsi"/>
                <w:lang w:val="cy-GB"/>
              </w:rPr>
              <w:t>Beth wnaethoch chi a pham?</w:t>
            </w:r>
          </w:p>
          <w:p w14:paraId="5215A9AC" w14:textId="77777777" w:rsidR="00BF0E21" w:rsidRPr="00003DA7" w:rsidRDefault="00BF0E21" w:rsidP="00B90706">
            <w:pPr>
              <w:jc w:val="center"/>
              <w:rPr>
                <w:rFonts w:asciiTheme="majorHAnsi" w:hAnsiTheme="majorHAnsi" w:cstheme="majorHAnsi"/>
              </w:rPr>
            </w:pPr>
          </w:p>
        </w:tc>
        <w:tc>
          <w:tcPr>
            <w:tcW w:w="6327" w:type="dxa"/>
          </w:tcPr>
          <w:p w14:paraId="241B1B34" w14:textId="77777777" w:rsidR="00BF0E21" w:rsidRDefault="00BF0E21" w:rsidP="00B90706">
            <w:pPr>
              <w:jc w:val="both"/>
              <w:rPr>
                <w:rFonts w:asciiTheme="majorHAnsi" w:hAnsiTheme="majorHAnsi" w:cstheme="majorHAnsi"/>
                <w:sz w:val="28"/>
                <w:szCs w:val="28"/>
              </w:rPr>
            </w:pPr>
            <w:r w:rsidRPr="00947A43">
              <w:rPr>
                <w:rFonts w:asciiTheme="majorHAnsi" w:hAnsiTheme="majorHAnsi" w:cstheme="majorHAnsi"/>
                <w:sz w:val="28"/>
                <w:szCs w:val="28"/>
              </w:rPr>
              <w:t>Yn ôl Lev Vygotsky mae plant yn dysgu’n effeithiol wrth ddysgu o’i gilydd ac o athrawon yn enwedig mewn cyd-destun bywyd go iawn. Roeddwn i’n awyddus i roi profiad bywyd go iawn i'r plant yn gymysg â phwnc craidd er mwyn weld os oedd hyn yn wir i’r dosbarth roeddwn i’n dysgu.</w:t>
            </w:r>
          </w:p>
          <w:p w14:paraId="3EEF6D10" w14:textId="77777777" w:rsidR="00BF0E21" w:rsidRPr="00947A43" w:rsidRDefault="00BF0E21" w:rsidP="00B90706">
            <w:pPr>
              <w:jc w:val="both"/>
              <w:rPr>
                <w:rFonts w:asciiTheme="majorHAnsi" w:hAnsiTheme="majorHAnsi" w:cstheme="majorHAnsi"/>
                <w:sz w:val="28"/>
                <w:szCs w:val="28"/>
              </w:rPr>
            </w:pPr>
          </w:p>
          <w:p w14:paraId="0237CA1F" w14:textId="77777777" w:rsidR="00BF0E21" w:rsidRPr="00003DA7" w:rsidRDefault="00BF0E21" w:rsidP="00B90706">
            <w:pPr>
              <w:jc w:val="both"/>
              <w:rPr>
                <w:rFonts w:asciiTheme="majorHAnsi" w:hAnsiTheme="majorHAnsi" w:cstheme="majorHAnsi"/>
                <w:sz w:val="28"/>
                <w:szCs w:val="28"/>
              </w:rPr>
            </w:pPr>
            <w:r>
              <w:rPr>
                <w:rFonts w:asciiTheme="majorHAnsi" w:hAnsiTheme="majorHAnsi" w:cstheme="majorHAnsi"/>
                <w:sz w:val="28"/>
                <w:szCs w:val="28"/>
              </w:rPr>
              <w:t>Yn anffodus, g</w:t>
            </w:r>
            <w:r w:rsidRPr="00947A43">
              <w:rPr>
                <w:rFonts w:asciiTheme="majorHAnsi" w:hAnsiTheme="majorHAnsi" w:cstheme="majorHAnsi"/>
                <w:sz w:val="28"/>
                <w:szCs w:val="28"/>
              </w:rPr>
              <w:t>yda’r cyfyngiadau corona firws nid oedd yn bosib myn ar blant allan i’r gymdeithas leol felly wnes i ail-greu banc lleol yr ysgol yn yr ystafell ddosbarth ar gyfer chwarae rôl i ddysgu</w:t>
            </w:r>
            <w:r w:rsidRPr="00003DA7">
              <w:rPr>
                <w:rFonts w:asciiTheme="majorHAnsi" w:hAnsiTheme="majorHAnsi" w:cstheme="majorHAnsi"/>
                <w:sz w:val="28"/>
                <w:szCs w:val="28"/>
              </w:rPr>
              <w:t xml:space="preserve"> am arian mewn cyd-destun bywyd go iawn a hefyd i ddysgu am beth yw banciau. Ceisiais ei wneud mor ddilys â phosibl gydag arwyddion ‘gwisgo mwgwd covid’ a pheiriant ATM! Roedd gen i adnoddau eraill gan gynnwys tag enw ar gyfer y cynorthwyydd cwsmer a waled gyda cherdyn debyd ac arian i'r cwsmer ac wrth gwrs cyfrifiadur. Defnyddiais dil a llawer o arwyddion ‘Banc Lloyds</w:t>
            </w:r>
            <w:r>
              <w:rPr>
                <w:rFonts w:asciiTheme="majorHAnsi" w:hAnsiTheme="majorHAnsi" w:cstheme="majorHAnsi"/>
                <w:sz w:val="28"/>
                <w:szCs w:val="28"/>
              </w:rPr>
              <w:t xml:space="preserve"> Blwyddyn 2</w:t>
            </w:r>
            <w:r w:rsidRPr="00003DA7">
              <w:rPr>
                <w:rFonts w:asciiTheme="majorHAnsi" w:hAnsiTheme="majorHAnsi" w:cstheme="majorHAnsi"/>
                <w:sz w:val="28"/>
                <w:szCs w:val="28"/>
              </w:rPr>
              <w:t xml:space="preserve">’ hefyd. </w:t>
            </w:r>
            <w:r w:rsidRPr="00197F9F">
              <w:rPr>
                <w:rFonts w:asciiTheme="majorHAnsi" w:hAnsiTheme="majorHAnsi" w:cstheme="majorHAnsi"/>
                <w:sz w:val="28"/>
                <w:szCs w:val="28"/>
              </w:rPr>
              <w:t xml:space="preserve">Roedd y plant wrth eu boddau â'r dasg hon a chwarae rôl. Fe wnaethant hefyd fwynhau fy ngwylio yn actio enghraifft cyn rhoi </w:t>
            </w:r>
            <w:r w:rsidRPr="00197F9F">
              <w:rPr>
                <w:rFonts w:asciiTheme="majorHAnsi" w:hAnsiTheme="majorHAnsi" w:cstheme="majorHAnsi"/>
                <w:sz w:val="28"/>
                <w:szCs w:val="28"/>
              </w:rPr>
              <w:lastRenderedPageBreak/>
              <w:t>cynnig arni eu hunain yn eiddgar. Wnaeth y plant helpu eu gilydd a dysgu o’i gilydd ac yn ymarfer tablau 5 a 10 heb sylweddoli can adio a thynnu i ffwrdd y nodiadau £5 a £10 gan feddwl am gwestiynau i ofyn eu gilydd ‘os ydw i’n tynnu £10 allan o’r banc faint fydd ar ôl?”.</w:t>
            </w:r>
          </w:p>
          <w:p w14:paraId="3151A96E" w14:textId="77777777" w:rsidR="00BF0E21" w:rsidRPr="00003DA7" w:rsidRDefault="00BF0E21" w:rsidP="00B90706">
            <w:pPr>
              <w:jc w:val="both"/>
              <w:rPr>
                <w:rFonts w:asciiTheme="majorHAnsi" w:hAnsiTheme="majorHAnsi" w:cstheme="majorHAnsi"/>
                <w:color w:val="0B0C0C"/>
                <w:sz w:val="29"/>
                <w:szCs w:val="29"/>
              </w:rPr>
            </w:pPr>
          </w:p>
        </w:tc>
      </w:tr>
      <w:tr w:rsidR="00BF0E21" w:rsidRPr="00003DA7" w14:paraId="4DBBA725" w14:textId="77777777" w:rsidTr="00B90706">
        <w:tc>
          <w:tcPr>
            <w:tcW w:w="2689" w:type="dxa"/>
          </w:tcPr>
          <w:p w14:paraId="68573E87" w14:textId="77777777" w:rsidR="00BF0E21" w:rsidRPr="00003DA7" w:rsidRDefault="00BF0E21" w:rsidP="00B90706">
            <w:pPr>
              <w:pStyle w:val="Heading3"/>
              <w:jc w:val="center"/>
              <w:outlineLvl w:val="2"/>
              <w:rPr>
                <w:rFonts w:cstheme="majorHAnsi"/>
              </w:rPr>
            </w:pPr>
            <w:r w:rsidRPr="00003DA7">
              <w:rPr>
                <w:rFonts w:cstheme="majorHAnsi"/>
                <w:lang w:val="cy-GB"/>
              </w:rPr>
              <w:lastRenderedPageBreak/>
              <w:t>Beth rydych chi wedi’i ddysgu?</w:t>
            </w:r>
          </w:p>
          <w:p w14:paraId="7606A2BF" w14:textId="77777777" w:rsidR="00BF0E21" w:rsidRPr="00003DA7" w:rsidRDefault="00BF0E21" w:rsidP="00B90706">
            <w:pPr>
              <w:jc w:val="center"/>
              <w:rPr>
                <w:rFonts w:asciiTheme="majorHAnsi" w:hAnsiTheme="majorHAnsi" w:cstheme="majorHAnsi"/>
              </w:rPr>
            </w:pPr>
          </w:p>
        </w:tc>
        <w:tc>
          <w:tcPr>
            <w:tcW w:w="6327" w:type="dxa"/>
          </w:tcPr>
          <w:p w14:paraId="779E7431" w14:textId="77777777" w:rsidR="00BF0E21" w:rsidRDefault="00BF0E21" w:rsidP="00B90706">
            <w:pPr>
              <w:jc w:val="both"/>
              <w:rPr>
                <w:rFonts w:asciiTheme="majorHAnsi" w:hAnsiTheme="majorHAnsi" w:cstheme="majorHAnsi"/>
                <w:color w:val="0B0C0C"/>
                <w:sz w:val="28"/>
                <w:szCs w:val="28"/>
              </w:rPr>
            </w:pPr>
            <w:r w:rsidRPr="00003DA7">
              <w:rPr>
                <w:rFonts w:asciiTheme="majorHAnsi" w:hAnsiTheme="majorHAnsi" w:cstheme="majorHAnsi"/>
                <w:color w:val="0B0C0C"/>
                <w:sz w:val="28"/>
                <w:szCs w:val="28"/>
              </w:rPr>
              <w:t xml:space="preserve">Gwnaethom drafod bod gan y plant ddiddordeb mawr yn y pwnc a'u bod yn dysgu heb hyd yn oed sylweddoli eu bod yn dysgu! Mae hon yn dechneg hynod effeithiol i ennyn diddordeb y plant yn y dyfodol. </w:t>
            </w:r>
          </w:p>
          <w:p w14:paraId="14DC70EB" w14:textId="77777777" w:rsidR="00BF0E21" w:rsidRDefault="00BF0E21" w:rsidP="00B90706">
            <w:pPr>
              <w:jc w:val="both"/>
              <w:rPr>
                <w:rFonts w:asciiTheme="majorHAnsi" w:hAnsiTheme="majorHAnsi" w:cstheme="majorHAnsi"/>
                <w:color w:val="0B0C0C"/>
                <w:sz w:val="28"/>
                <w:szCs w:val="28"/>
              </w:rPr>
            </w:pPr>
          </w:p>
          <w:p w14:paraId="67E49740" w14:textId="77777777" w:rsidR="00BF0E21" w:rsidRDefault="00BF0E21" w:rsidP="00B90706">
            <w:pPr>
              <w:jc w:val="both"/>
              <w:rPr>
                <w:rFonts w:asciiTheme="majorHAnsi" w:hAnsiTheme="majorHAnsi" w:cstheme="majorHAnsi"/>
                <w:sz w:val="28"/>
                <w:szCs w:val="28"/>
              </w:rPr>
            </w:pPr>
            <w:r>
              <w:rPr>
                <w:rFonts w:asciiTheme="majorHAnsi" w:hAnsiTheme="majorHAnsi" w:cstheme="majorHAnsi"/>
                <w:sz w:val="28"/>
                <w:szCs w:val="28"/>
              </w:rPr>
              <w:t>Yn yr un modd, d</w:t>
            </w:r>
            <w:r w:rsidRPr="00003DA7">
              <w:rPr>
                <w:rFonts w:asciiTheme="majorHAnsi" w:hAnsiTheme="majorHAnsi" w:cstheme="majorHAnsi"/>
                <w:sz w:val="28"/>
                <w:szCs w:val="28"/>
              </w:rPr>
              <w:t>arganfyddais bod y plant wedi deall y dasg yn ddyfnach na chysyniadau haniaethol. Roedd yn hynod effeithiol ar gyfer addysgu a dysgu.</w:t>
            </w:r>
          </w:p>
          <w:p w14:paraId="478B4EB6" w14:textId="77777777" w:rsidR="00BF0E21" w:rsidRPr="00003DA7" w:rsidRDefault="00BF0E21" w:rsidP="00B90706">
            <w:pPr>
              <w:jc w:val="both"/>
              <w:rPr>
                <w:rFonts w:asciiTheme="majorHAnsi" w:hAnsiTheme="majorHAnsi" w:cstheme="majorHAnsi"/>
                <w:color w:val="0B0C0C"/>
                <w:sz w:val="28"/>
                <w:szCs w:val="28"/>
              </w:rPr>
            </w:pPr>
          </w:p>
          <w:p w14:paraId="46577B80" w14:textId="77777777" w:rsidR="00BF0E21" w:rsidRDefault="00BF0E21" w:rsidP="00B90706">
            <w:pPr>
              <w:jc w:val="both"/>
              <w:rPr>
                <w:rFonts w:asciiTheme="majorHAnsi" w:hAnsiTheme="majorHAnsi" w:cstheme="majorHAnsi"/>
                <w:color w:val="0B0C0C"/>
                <w:sz w:val="28"/>
                <w:szCs w:val="28"/>
              </w:rPr>
            </w:pPr>
            <w:r w:rsidRPr="00003DA7">
              <w:rPr>
                <w:rFonts w:asciiTheme="majorHAnsi" w:hAnsiTheme="majorHAnsi" w:cstheme="majorHAnsi"/>
                <w:color w:val="0B0C0C"/>
                <w:sz w:val="28"/>
                <w:szCs w:val="28"/>
              </w:rPr>
              <w:t>Wrth chwarae rôl o fewn cyd-destunau dan arweiniad disgyblion, gwelais y disgyblion yn dod lan efo’u syniadau'n eu hun oedd yn bwydo i mewn i ddatblygiad yr amgylchedd dysgu. Dysgais fod y plant yn wynebu’r heriau yn frwdfrydig mewn cyd-destun bywyd go iawn ac roedd hyn wedi caniatáu cyfleoedd i ddatblygu sgiliau sylfaenol fel iaith yn gwrando a defnyddio sgiliau llafar wrth chwarae rôl.</w:t>
            </w:r>
          </w:p>
          <w:p w14:paraId="2529C01C" w14:textId="77777777" w:rsidR="00BF0E21" w:rsidRPr="00003DA7" w:rsidRDefault="00BF0E21" w:rsidP="00B90706">
            <w:pPr>
              <w:jc w:val="both"/>
              <w:rPr>
                <w:rFonts w:asciiTheme="majorHAnsi" w:hAnsiTheme="majorHAnsi" w:cstheme="majorHAnsi"/>
                <w:sz w:val="28"/>
                <w:szCs w:val="28"/>
              </w:rPr>
            </w:pPr>
          </w:p>
        </w:tc>
      </w:tr>
      <w:tr w:rsidR="00BF0E21" w:rsidRPr="00003DA7" w14:paraId="3CC9F5C8" w14:textId="77777777" w:rsidTr="00B90706">
        <w:tc>
          <w:tcPr>
            <w:tcW w:w="2689" w:type="dxa"/>
          </w:tcPr>
          <w:p w14:paraId="33082064" w14:textId="77777777" w:rsidR="00BF0E21" w:rsidRPr="00003DA7" w:rsidRDefault="00BF0E21" w:rsidP="00B90706">
            <w:pPr>
              <w:pStyle w:val="Heading3"/>
              <w:jc w:val="center"/>
              <w:outlineLvl w:val="2"/>
              <w:rPr>
                <w:rFonts w:cstheme="majorHAnsi"/>
              </w:rPr>
            </w:pPr>
            <w:r w:rsidRPr="00003DA7">
              <w:rPr>
                <w:rFonts w:cstheme="majorHAnsi"/>
                <w:lang w:val="cy-GB"/>
              </w:rPr>
              <w:t>Beth nesaf?</w:t>
            </w:r>
          </w:p>
          <w:p w14:paraId="59CF7006" w14:textId="77777777" w:rsidR="00BF0E21" w:rsidRPr="00003DA7" w:rsidRDefault="00BF0E21" w:rsidP="00B90706">
            <w:pPr>
              <w:jc w:val="center"/>
              <w:rPr>
                <w:rFonts w:asciiTheme="majorHAnsi" w:hAnsiTheme="majorHAnsi" w:cstheme="majorHAnsi"/>
              </w:rPr>
            </w:pPr>
          </w:p>
        </w:tc>
        <w:tc>
          <w:tcPr>
            <w:tcW w:w="6327" w:type="dxa"/>
          </w:tcPr>
          <w:p w14:paraId="06096BE7" w14:textId="77777777" w:rsidR="00BF0E21" w:rsidRDefault="00BF0E21" w:rsidP="00B90706">
            <w:pPr>
              <w:jc w:val="both"/>
              <w:rPr>
                <w:rFonts w:asciiTheme="majorHAnsi" w:hAnsiTheme="majorHAnsi" w:cstheme="majorHAnsi"/>
                <w:color w:val="000000"/>
                <w:sz w:val="28"/>
                <w:szCs w:val="28"/>
              </w:rPr>
            </w:pPr>
            <w:r w:rsidRPr="00003DA7">
              <w:rPr>
                <w:rFonts w:asciiTheme="majorHAnsi" w:hAnsiTheme="majorHAnsi" w:cstheme="majorHAnsi"/>
                <w:color w:val="000000"/>
                <w:sz w:val="28"/>
                <w:szCs w:val="28"/>
              </w:rPr>
              <w:t>Yn sicr daw dysgu disgyblion yn gyfoethocach wrth iddynt allu defnyddio profiadau eu hunain a’u bydoedd dychmygol. Nid oes arnynt ofn rhoi cynnig ar bethau mewn ffyrdd newydd, gan ddysgu o'u camgymeriadau yn enwedig mewn cyd-destun bywyd go iawn. Mae disgyblion yn trosglwyddo eu sgiliau mathemategol i weithgareddau annibynnol yn dda ac nid ydyn nhw ofn gwneud camgymeriadau ac archwilio gwahanol ffyrdd o fynd i'r afael â her.</w:t>
            </w:r>
          </w:p>
          <w:p w14:paraId="327D289A" w14:textId="77777777" w:rsidR="00BF0E21" w:rsidRDefault="00BF0E21" w:rsidP="00B90706">
            <w:pPr>
              <w:jc w:val="both"/>
              <w:rPr>
                <w:rFonts w:asciiTheme="majorHAnsi" w:hAnsiTheme="majorHAnsi" w:cstheme="majorHAnsi"/>
                <w:sz w:val="28"/>
                <w:szCs w:val="28"/>
              </w:rPr>
            </w:pPr>
          </w:p>
          <w:p w14:paraId="068B71D1" w14:textId="77777777" w:rsidR="00BF0E21" w:rsidRPr="00003DA7" w:rsidRDefault="00BF0E21" w:rsidP="00B90706">
            <w:pPr>
              <w:jc w:val="both"/>
              <w:rPr>
                <w:rFonts w:asciiTheme="majorHAnsi" w:hAnsiTheme="majorHAnsi" w:cstheme="majorHAnsi"/>
                <w:color w:val="000000"/>
                <w:sz w:val="28"/>
                <w:szCs w:val="28"/>
              </w:rPr>
            </w:pPr>
            <w:r w:rsidRPr="00003DA7">
              <w:rPr>
                <w:rFonts w:asciiTheme="majorHAnsi" w:hAnsiTheme="majorHAnsi" w:cstheme="majorHAnsi"/>
                <w:color w:val="000000"/>
                <w:sz w:val="28"/>
                <w:szCs w:val="28"/>
              </w:rPr>
              <w:t xml:space="preserve">Mae cyflwyno cyd-destunau cyffrous newydd ar gyfer dysgu yn enwedig mewn cyd-destunau bywyd go iawn yn rhywbeth y byddaf bob amser yn rhoi cynnig arno trwy gydol fy ngyrfa wrth ystyried sut mae'r plant wedi ymateb yn y wers yma. </w:t>
            </w:r>
          </w:p>
          <w:p w14:paraId="2E9A188C" w14:textId="77777777" w:rsidR="00BF0E21" w:rsidRPr="00003DA7" w:rsidRDefault="00BF0E21" w:rsidP="00B90706">
            <w:pPr>
              <w:jc w:val="both"/>
              <w:rPr>
                <w:rFonts w:asciiTheme="majorHAnsi" w:hAnsiTheme="majorHAnsi" w:cstheme="majorHAnsi"/>
                <w:sz w:val="28"/>
                <w:szCs w:val="28"/>
              </w:rPr>
            </w:pPr>
          </w:p>
          <w:p w14:paraId="68AC807C" w14:textId="77777777" w:rsidR="00BF0E21" w:rsidRPr="00003DA7" w:rsidRDefault="00BF0E21" w:rsidP="00B90706">
            <w:pPr>
              <w:rPr>
                <w:rFonts w:asciiTheme="majorHAnsi" w:hAnsiTheme="majorHAnsi" w:cstheme="majorHAnsi"/>
              </w:rPr>
            </w:pPr>
          </w:p>
        </w:tc>
      </w:tr>
    </w:tbl>
    <w:p w14:paraId="2AE6C03E" w14:textId="77777777" w:rsidR="00BF0E21" w:rsidRDefault="00BF0E21" w:rsidP="00BF0E21">
      <w:pPr>
        <w:rPr>
          <w:rFonts w:asciiTheme="majorHAnsi" w:hAnsiTheme="majorHAnsi" w:cstheme="majorHAnsi"/>
        </w:rPr>
      </w:pPr>
    </w:p>
    <w:p w14:paraId="7169C20B" w14:textId="77777777" w:rsidR="00BF0E21" w:rsidRPr="00003DA7" w:rsidRDefault="00BF0E21" w:rsidP="00BF0E21">
      <w:pPr>
        <w:rPr>
          <w:rFonts w:asciiTheme="majorHAnsi" w:hAnsiTheme="majorHAnsi" w:cstheme="majorHAnsi"/>
        </w:rPr>
      </w:pPr>
    </w:p>
    <w:tbl>
      <w:tblPr>
        <w:tblStyle w:val="TableGrid"/>
        <w:tblW w:w="0" w:type="auto"/>
        <w:tblLook w:val="04A0" w:firstRow="1" w:lastRow="0" w:firstColumn="1" w:lastColumn="0" w:noHBand="0" w:noVBand="1"/>
      </w:tblPr>
      <w:tblGrid>
        <w:gridCol w:w="2688"/>
        <w:gridCol w:w="6322"/>
      </w:tblGrid>
      <w:tr w:rsidR="00BF0E21" w:rsidRPr="00003DA7" w14:paraId="75C6DC8C" w14:textId="77777777" w:rsidTr="00B90706">
        <w:tc>
          <w:tcPr>
            <w:tcW w:w="2689" w:type="dxa"/>
          </w:tcPr>
          <w:p w14:paraId="014610B1" w14:textId="77777777" w:rsidR="00BF0E21" w:rsidRPr="00003DA7" w:rsidRDefault="00BF0E21" w:rsidP="00B90706">
            <w:pPr>
              <w:pStyle w:val="Heading2"/>
              <w:jc w:val="center"/>
              <w:outlineLvl w:val="1"/>
              <w:rPr>
                <w:rFonts w:cstheme="majorHAnsi"/>
              </w:rPr>
            </w:pPr>
            <w:r w:rsidRPr="00003DA7">
              <w:rPr>
                <w:rFonts w:cstheme="majorHAnsi"/>
                <w:lang w:val="cy-GB"/>
              </w:rPr>
              <w:t>Templed Profiad Proffesiynol 4</w:t>
            </w:r>
          </w:p>
        </w:tc>
        <w:tc>
          <w:tcPr>
            <w:tcW w:w="6327" w:type="dxa"/>
          </w:tcPr>
          <w:p w14:paraId="77FB10F7" w14:textId="77777777" w:rsidR="00BF0E21" w:rsidRPr="00003DA7" w:rsidRDefault="00BF0E21" w:rsidP="00B90706">
            <w:pPr>
              <w:rPr>
                <w:rFonts w:asciiTheme="majorHAnsi" w:hAnsiTheme="majorHAnsi" w:cstheme="majorHAnsi"/>
              </w:rPr>
            </w:pPr>
          </w:p>
        </w:tc>
      </w:tr>
      <w:tr w:rsidR="00BF0E21" w:rsidRPr="00003DA7" w14:paraId="08BBE686" w14:textId="77777777" w:rsidTr="00B90706">
        <w:tc>
          <w:tcPr>
            <w:tcW w:w="2689" w:type="dxa"/>
          </w:tcPr>
          <w:p w14:paraId="6907E629" w14:textId="77777777" w:rsidR="00BF0E21" w:rsidRPr="00003DA7" w:rsidRDefault="00BF0E21" w:rsidP="00B90706">
            <w:pPr>
              <w:pStyle w:val="Heading2"/>
              <w:jc w:val="center"/>
              <w:outlineLvl w:val="1"/>
              <w:rPr>
                <w:rFonts w:cstheme="majorHAnsi"/>
              </w:rPr>
            </w:pPr>
            <w:r w:rsidRPr="00003DA7">
              <w:rPr>
                <w:rFonts w:cstheme="majorHAnsi"/>
                <w:lang w:val="cy-GB"/>
              </w:rPr>
              <w:t>Safon Addysgeg</w:t>
            </w:r>
          </w:p>
        </w:tc>
        <w:tc>
          <w:tcPr>
            <w:tcW w:w="6327" w:type="dxa"/>
          </w:tcPr>
          <w:p w14:paraId="6F15A41C" w14:textId="77777777" w:rsidR="00BF0E21" w:rsidRPr="00003DA7" w:rsidRDefault="00BF0E21" w:rsidP="00B90706">
            <w:pPr>
              <w:rPr>
                <w:rFonts w:asciiTheme="majorHAnsi" w:hAnsiTheme="majorHAnsi" w:cstheme="majorHAnsi"/>
                <w:b/>
                <w:color w:val="2F5496" w:themeColor="accent1" w:themeShade="BF"/>
                <w:sz w:val="28"/>
                <w:szCs w:val="28"/>
              </w:rPr>
            </w:pPr>
            <w:r w:rsidRPr="00003DA7">
              <w:rPr>
                <w:rFonts w:asciiTheme="majorHAnsi" w:hAnsiTheme="majorHAnsi" w:cstheme="majorHAnsi"/>
                <w:b/>
                <w:color w:val="2F5496" w:themeColor="accent1" w:themeShade="BF"/>
                <w:sz w:val="28"/>
                <w:szCs w:val="28"/>
                <w:lang w:val="cy-GB"/>
              </w:rPr>
              <w:t>Themâu traws-gwricwlaidd</w:t>
            </w:r>
          </w:p>
          <w:p w14:paraId="2C45B19F" w14:textId="77777777" w:rsidR="00BF0E21" w:rsidRPr="00003DA7" w:rsidRDefault="00BF0E21" w:rsidP="00B90706">
            <w:pPr>
              <w:rPr>
                <w:rFonts w:asciiTheme="majorHAnsi" w:hAnsiTheme="majorHAnsi" w:cstheme="majorHAnsi"/>
              </w:rPr>
            </w:pPr>
          </w:p>
        </w:tc>
      </w:tr>
      <w:tr w:rsidR="00BF0E21" w:rsidRPr="00003DA7" w14:paraId="68A1107A" w14:textId="77777777" w:rsidTr="00B90706">
        <w:tc>
          <w:tcPr>
            <w:tcW w:w="2689" w:type="dxa"/>
          </w:tcPr>
          <w:p w14:paraId="2B875A47" w14:textId="77777777" w:rsidR="00BF0E21" w:rsidRPr="00003DA7" w:rsidRDefault="00BF0E21" w:rsidP="00B90706">
            <w:pPr>
              <w:pStyle w:val="Heading3"/>
              <w:outlineLvl w:val="2"/>
              <w:rPr>
                <w:rFonts w:cstheme="majorHAnsi"/>
              </w:rPr>
            </w:pPr>
            <w:r w:rsidRPr="00003DA7">
              <w:rPr>
                <w:rFonts w:cstheme="majorHAnsi"/>
                <w:lang w:val="cy-GB"/>
              </w:rPr>
              <w:t>Beth wnaethoch chi a pham?</w:t>
            </w:r>
          </w:p>
          <w:p w14:paraId="029F2718" w14:textId="77777777" w:rsidR="00BF0E21" w:rsidRPr="00003DA7" w:rsidRDefault="00BF0E21" w:rsidP="00B90706">
            <w:pPr>
              <w:jc w:val="center"/>
              <w:rPr>
                <w:rFonts w:asciiTheme="majorHAnsi" w:hAnsiTheme="majorHAnsi" w:cstheme="majorHAnsi"/>
              </w:rPr>
            </w:pPr>
          </w:p>
        </w:tc>
        <w:tc>
          <w:tcPr>
            <w:tcW w:w="6327" w:type="dxa"/>
          </w:tcPr>
          <w:p w14:paraId="2EAB7A45" w14:textId="77777777" w:rsidR="00BF0E21" w:rsidRPr="002E68BE" w:rsidRDefault="00BF0E21" w:rsidP="00B90706">
            <w:pPr>
              <w:rPr>
                <w:rFonts w:asciiTheme="majorHAnsi" w:hAnsiTheme="majorHAnsi" w:cstheme="majorHAnsi"/>
                <w:sz w:val="28"/>
                <w:szCs w:val="28"/>
              </w:rPr>
            </w:pPr>
            <w:r w:rsidRPr="002E68BE">
              <w:rPr>
                <w:rFonts w:asciiTheme="majorHAnsi" w:hAnsiTheme="majorHAnsi" w:cstheme="majorHAnsi"/>
                <w:sz w:val="28"/>
                <w:szCs w:val="28"/>
              </w:rPr>
              <w:t>Fel myfyrwraig y cwrs TAR rydw i wedi clywed yn gyson am gyfleoedd dysgu mae gwersi trawsgwricwlaidd yn cynnig, hynny yw, i ddatblygu sgiliau rhyng-gysylltiedig. Ar sail hynny wnes i feddwl am wahanol ffyrdd diddorol gallwn i weithredu gwers trawscwriclaidd er mwyn gweld y manteision yn fy nosbarth i.</w:t>
            </w:r>
          </w:p>
          <w:p w14:paraId="037E658A" w14:textId="77777777" w:rsidR="00BF0E21" w:rsidRPr="002E68BE" w:rsidRDefault="00BF0E21" w:rsidP="00B90706">
            <w:pPr>
              <w:rPr>
                <w:rFonts w:asciiTheme="majorHAnsi" w:hAnsiTheme="majorHAnsi" w:cstheme="majorHAnsi"/>
                <w:sz w:val="28"/>
                <w:szCs w:val="28"/>
              </w:rPr>
            </w:pPr>
          </w:p>
          <w:p w14:paraId="230A19A7" w14:textId="77777777" w:rsidR="00BF0E21" w:rsidRPr="002E68BE" w:rsidRDefault="00BF0E21" w:rsidP="00B90706">
            <w:pPr>
              <w:rPr>
                <w:rFonts w:asciiTheme="majorHAnsi" w:hAnsiTheme="majorHAnsi" w:cstheme="majorHAnsi"/>
                <w:sz w:val="28"/>
                <w:szCs w:val="28"/>
              </w:rPr>
            </w:pPr>
            <w:r w:rsidRPr="002E68BE">
              <w:rPr>
                <w:rFonts w:asciiTheme="majorHAnsi" w:hAnsiTheme="majorHAnsi" w:cstheme="majorHAnsi"/>
                <w:sz w:val="28"/>
                <w:szCs w:val="28"/>
              </w:rPr>
              <w:t>Ar ôl ymchwilio, fe wnes i gynllunio gwers ymarfer corff yn seiliedig ar y gem ‘Cerflun’. Wnes i gynllunio’r wers yma er mwyn cyflwyno meysydd dysgu gwahanol i wers ymarfer corff fel bod y plant yn ehangu ar eu dysgu wrth gadw’n iach. Wnes i ffocysu ar y meysydd dysgu iechyd a lles, y dyniaethau ac ieithoedd, llythrennedd a chyfathrebu.</w:t>
            </w:r>
          </w:p>
          <w:p w14:paraId="5586F030" w14:textId="77777777" w:rsidR="00BF0E21" w:rsidRPr="002E68BE" w:rsidRDefault="00BF0E21" w:rsidP="00B90706">
            <w:pPr>
              <w:rPr>
                <w:rFonts w:asciiTheme="majorHAnsi" w:hAnsiTheme="majorHAnsi" w:cstheme="majorHAnsi"/>
                <w:sz w:val="28"/>
                <w:szCs w:val="28"/>
              </w:rPr>
            </w:pPr>
          </w:p>
          <w:p w14:paraId="34B93715" w14:textId="77777777" w:rsidR="00BF0E21" w:rsidRDefault="00BF0E21" w:rsidP="00B90706">
            <w:pPr>
              <w:rPr>
                <w:rFonts w:asciiTheme="majorHAnsi" w:hAnsiTheme="majorHAnsi" w:cstheme="majorHAnsi"/>
                <w:sz w:val="28"/>
                <w:szCs w:val="28"/>
              </w:rPr>
            </w:pPr>
            <w:r w:rsidRPr="002E68BE">
              <w:rPr>
                <w:rFonts w:asciiTheme="majorHAnsi" w:hAnsiTheme="majorHAnsi" w:cstheme="majorHAnsi"/>
                <w:sz w:val="28"/>
                <w:szCs w:val="28"/>
              </w:rPr>
              <w:t xml:space="preserve">Yn gyntaf, wnes i gyflwyno pwerbwynt i’r plant cyn y wers er mwyn rhoi cyd-destun i’r gem i ysbrydoli’r plant efo siapiau i greu gyda’i chyrff a cheisio magu hyder ynddyn nhw i arbrofi. Hefyd roedd hyn yn sicrhau bod y plant yn deall beth yw cerflun a hanes bras o gerfluniau (yn y maes dysgu'r dyniaethau) ac rodden nhw yn barod yn gwybod rhai cerflun enwog er enghraifft y ‘Cerflun Rhyddid’ yn Efrog Newydd. </w:t>
            </w:r>
          </w:p>
          <w:p w14:paraId="4082EBB5" w14:textId="77777777" w:rsidR="00BF0E21" w:rsidRPr="00003DA7" w:rsidRDefault="00BF0E21" w:rsidP="00B90706">
            <w:pPr>
              <w:rPr>
                <w:rFonts w:asciiTheme="majorHAnsi" w:hAnsiTheme="majorHAnsi" w:cstheme="majorHAnsi"/>
                <w:sz w:val="28"/>
                <w:szCs w:val="28"/>
              </w:rPr>
            </w:pPr>
          </w:p>
          <w:p w14:paraId="799958BD" w14:textId="77777777" w:rsidR="00BF0E21" w:rsidRPr="00003DA7" w:rsidRDefault="00BF0E21" w:rsidP="00B90706">
            <w:pPr>
              <w:rPr>
                <w:rFonts w:asciiTheme="majorHAnsi" w:hAnsiTheme="majorHAnsi" w:cstheme="majorHAnsi"/>
                <w:sz w:val="28"/>
                <w:szCs w:val="28"/>
              </w:rPr>
            </w:pPr>
            <w:r w:rsidRPr="00003DA7">
              <w:rPr>
                <w:rFonts w:asciiTheme="majorHAnsi" w:hAnsiTheme="majorHAnsi" w:cstheme="majorHAnsi"/>
                <w:sz w:val="28"/>
                <w:szCs w:val="28"/>
              </w:rPr>
              <w:t>Yn fras, roedd y gem cerflun yn gweithio fel hyn:</w:t>
            </w:r>
          </w:p>
          <w:p w14:paraId="0AEE50A3" w14:textId="77777777" w:rsidR="00BF0E21" w:rsidRPr="00003DA7" w:rsidRDefault="00BF0E21" w:rsidP="00B90706">
            <w:pPr>
              <w:rPr>
                <w:rFonts w:asciiTheme="majorHAnsi" w:hAnsiTheme="majorHAnsi" w:cstheme="majorHAnsi"/>
                <w:sz w:val="28"/>
                <w:szCs w:val="28"/>
              </w:rPr>
            </w:pPr>
          </w:p>
          <w:p w14:paraId="739827FF" w14:textId="77777777" w:rsidR="00BF0E21" w:rsidRPr="00003DA7" w:rsidRDefault="00BF0E21" w:rsidP="00B90706">
            <w:pPr>
              <w:rPr>
                <w:rFonts w:asciiTheme="majorHAnsi" w:hAnsiTheme="majorHAnsi" w:cstheme="majorHAnsi"/>
                <w:sz w:val="28"/>
                <w:szCs w:val="28"/>
              </w:rPr>
            </w:pPr>
            <w:r w:rsidRPr="00003DA7">
              <w:rPr>
                <w:rFonts w:asciiTheme="majorHAnsi" w:hAnsiTheme="majorHAnsi" w:cstheme="majorHAnsi"/>
                <w:sz w:val="28"/>
                <w:szCs w:val="28"/>
              </w:rPr>
              <w:t>Yn gyntaf, dewisais i un plentyn i ymddwyn fel y ‘cerflun’</w:t>
            </w:r>
            <w:r>
              <w:rPr>
                <w:rFonts w:asciiTheme="majorHAnsi" w:hAnsiTheme="majorHAnsi" w:cstheme="majorHAnsi"/>
                <w:sz w:val="28"/>
                <w:szCs w:val="28"/>
              </w:rPr>
              <w:t>. Rol y cerflun oedd</w:t>
            </w:r>
            <w:r w:rsidRPr="00003DA7">
              <w:rPr>
                <w:rFonts w:asciiTheme="majorHAnsi" w:hAnsiTheme="majorHAnsi" w:cstheme="majorHAnsi"/>
                <w:sz w:val="28"/>
                <w:szCs w:val="28"/>
              </w:rPr>
              <w:t xml:space="preserve"> i sefyll o flaen y dosbarth a chreu siâp diddorol efo’i chorff (bydd y plant ddim yn edrych ar hyn). Yna rhannais y dosbarth mewn grwpiau o 2-3 gallu cymysg. </w:t>
            </w:r>
          </w:p>
          <w:p w14:paraId="2F4356FA" w14:textId="77777777" w:rsidR="00BF0E21" w:rsidRPr="00003DA7" w:rsidRDefault="00BF0E21" w:rsidP="00B90706">
            <w:pPr>
              <w:rPr>
                <w:rFonts w:asciiTheme="majorHAnsi" w:hAnsiTheme="majorHAnsi" w:cstheme="majorHAnsi"/>
                <w:sz w:val="28"/>
                <w:szCs w:val="28"/>
              </w:rPr>
            </w:pPr>
          </w:p>
          <w:p w14:paraId="456C79AE" w14:textId="77777777" w:rsidR="00BF0E21" w:rsidRPr="00003DA7" w:rsidRDefault="00BF0E21" w:rsidP="00B90706">
            <w:pPr>
              <w:rPr>
                <w:rFonts w:asciiTheme="majorHAnsi" w:hAnsiTheme="majorHAnsi" w:cstheme="majorHAnsi"/>
                <w:sz w:val="28"/>
                <w:szCs w:val="28"/>
              </w:rPr>
            </w:pPr>
            <w:r w:rsidRPr="00003DA7">
              <w:rPr>
                <w:rFonts w:asciiTheme="majorHAnsi" w:hAnsiTheme="majorHAnsi" w:cstheme="majorHAnsi"/>
                <w:sz w:val="28"/>
                <w:szCs w:val="28"/>
              </w:rPr>
              <w:lastRenderedPageBreak/>
              <w:t>Roedd un o’r plant yn y grŵp yn y graig ac 1</w:t>
            </w:r>
            <w:r>
              <w:rPr>
                <w:rFonts w:asciiTheme="majorHAnsi" w:hAnsiTheme="majorHAnsi" w:cstheme="majorHAnsi"/>
                <w:sz w:val="28"/>
                <w:szCs w:val="28"/>
              </w:rPr>
              <w:t xml:space="preserve"> neu </w:t>
            </w:r>
            <w:r w:rsidRPr="00003DA7">
              <w:rPr>
                <w:rFonts w:asciiTheme="majorHAnsi" w:hAnsiTheme="majorHAnsi" w:cstheme="majorHAnsi"/>
                <w:sz w:val="28"/>
                <w:szCs w:val="28"/>
              </w:rPr>
              <w:t xml:space="preserve">2 yn gerflunydd. </w:t>
            </w:r>
          </w:p>
          <w:p w14:paraId="6D84DF46" w14:textId="77777777" w:rsidR="00BF0E21" w:rsidRPr="00003DA7" w:rsidRDefault="00BF0E21" w:rsidP="00B90706">
            <w:pPr>
              <w:rPr>
                <w:rFonts w:asciiTheme="majorHAnsi" w:hAnsiTheme="majorHAnsi" w:cstheme="majorHAnsi"/>
                <w:sz w:val="28"/>
                <w:szCs w:val="28"/>
              </w:rPr>
            </w:pPr>
          </w:p>
          <w:p w14:paraId="1D76832F" w14:textId="77777777" w:rsidR="00BF0E21" w:rsidRPr="00003DA7" w:rsidRDefault="00BF0E21" w:rsidP="00B90706">
            <w:pPr>
              <w:rPr>
                <w:rFonts w:asciiTheme="majorHAnsi" w:hAnsiTheme="majorHAnsi" w:cstheme="majorHAnsi"/>
                <w:sz w:val="28"/>
                <w:szCs w:val="28"/>
              </w:rPr>
            </w:pPr>
            <w:r w:rsidRPr="00003DA7">
              <w:rPr>
                <w:rFonts w:asciiTheme="majorHAnsi" w:hAnsiTheme="majorHAnsi" w:cstheme="majorHAnsi"/>
                <w:sz w:val="28"/>
                <w:szCs w:val="28"/>
              </w:rPr>
              <w:t xml:space="preserve">Roedd rhaid i’r graig yn y grŵp o 2 neu 3 sefyll gyda’i chefn i’r cerflun a’i llygaid ar gau fel bod nhw ddim yn gallu gweld.  </w:t>
            </w:r>
          </w:p>
          <w:p w14:paraId="66935433" w14:textId="77777777" w:rsidR="00BF0E21" w:rsidRPr="00003DA7" w:rsidRDefault="00BF0E21" w:rsidP="00B90706">
            <w:pPr>
              <w:pStyle w:val="ListParagraph"/>
              <w:rPr>
                <w:rFonts w:asciiTheme="majorHAnsi" w:hAnsiTheme="majorHAnsi" w:cstheme="majorHAnsi"/>
                <w:sz w:val="28"/>
                <w:szCs w:val="28"/>
              </w:rPr>
            </w:pPr>
          </w:p>
          <w:p w14:paraId="3D121639" w14:textId="77777777" w:rsidR="00BF0E21" w:rsidRPr="00003DA7" w:rsidRDefault="00BF0E21" w:rsidP="00B90706">
            <w:pPr>
              <w:jc w:val="both"/>
              <w:rPr>
                <w:rFonts w:asciiTheme="majorHAnsi" w:hAnsiTheme="majorHAnsi" w:cstheme="majorHAnsi"/>
                <w:sz w:val="28"/>
                <w:szCs w:val="28"/>
              </w:rPr>
            </w:pPr>
            <w:r w:rsidRPr="00003DA7">
              <w:rPr>
                <w:rFonts w:asciiTheme="majorHAnsi" w:hAnsiTheme="majorHAnsi" w:cstheme="majorHAnsi"/>
                <w:sz w:val="28"/>
                <w:szCs w:val="28"/>
              </w:rPr>
              <w:t>Roedd gan y cerflunydd y gwaith anodd o egluro ar lafar sut mae angen i'r graig symud ei chorff sef ei dwylo a choesau a gweddill y corff er mwyn copïo’r  siâp y cerflun.</w:t>
            </w:r>
          </w:p>
          <w:p w14:paraId="79EB5F8C" w14:textId="77777777" w:rsidR="00BF0E21" w:rsidRPr="00003DA7" w:rsidRDefault="00BF0E21" w:rsidP="00B90706">
            <w:pPr>
              <w:jc w:val="both"/>
              <w:rPr>
                <w:rFonts w:asciiTheme="majorHAnsi" w:hAnsiTheme="majorHAnsi" w:cstheme="majorHAnsi"/>
                <w:sz w:val="28"/>
                <w:szCs w:val="28"/>
              </w:rPr>
            </w:pPr>
          </w:p>
          <w:p w14:paraId="55BD6BB4" w14:textId="77777777" w:rsidR="00BF0E21" w:rsidRPr="00003DA7" w:rsidRDefault="00BF0E21" w:rsidP="00B90706">
            <w:pPr>
              <w:jc w:val="both"/>
              <w:rPr>
                <w:rFonts w:asciiTheme="majorHAnsi" w:hAnsiTheme="majorHAnsi" w:cstheme="majorHAnsi"/>
                <w:sz w:val="28"/>
                <w:szCs w:val="28"/>
              </w:rPr>
            </w:pPr>
            <w:r w:rsidRPr="00003DA7">
              <w:rPr>
                <w:rFonts w:asciiTheme="majorHAnsi" w:hAnsiTheme="majorHAnsi" w:cstheme="majorHAnsi"/>
                <w:sz w:val="28"/>
                <w:szCs w:val="28"/>
              </w:rPr>
              <w:t>Roedd rhaid i’r graig gwrando’n astud ar y cyfarwyddiadau i geisio ail-greu'r cerflun.</w:t>
            </w:r>
          </w:p>
          <w:p w14:paraId="5ED9BD51" w14:textId="77777777" w:rsidR="00BF0E21" w:rsidRPr="00003DA7" w:rsidRDefault="00BF0E21" w:rsidP="00B90706">
            <w:pPr>
              <w:jc w:val="both"/>
              <w:rPr>
                <w:rFonts w:asciiTheme="majorHAnsi" w:hAnsiTheme="majorHAnsi" w:cstheme="majorHAnsi"/>
                <w:sz w:val="28"/>
                <w:szCs w:val="28"/>
              </w:rPr>
            </w:pPr>
          </w:p>
          <w:p w14:paraId="6240BFF7" w14:textId="77777777" w:rsidR="00BF0E21" w:rsidRPr="00003DA7" w:rsidRDefault="00BF0E21" w:rsidP="00B90706">
            <w:pPr>
              <w:jc w:val="both"/>
              <w:rPr>
                <w:rFonts w:asciiTheme="majorHAnsi" w:hAnsiTheme="majorHAnsi" w:cstheme="majorHAnsi"/>
                <w:sz w:val="28"/>
                <w:szCs w:val="28"/>
              </w:rPr>
            </w:pPr>
            <w:r w:rsidRPr="00003DA7">
              <w:rPr>
                <w:rFonts w:asciiTheme="majorHAnsi" w:hAnsiTheme="majorHAnsi" w:cstheme="majorHAnsi"/>
                <w:sz w:val="28"/>
                <w:szCs w:val="28"/>
              </w:rPr>
              <w:t>Wnes i gylch droi'r plant fel bod pob person yn cael y cyfle i ymddwyn fel craig/ cerflunydd a rhai o’r plant y cerflun.</w:t>
            </w:r>
          </w:p>
          <w:p w14:paraId="69114404" w14:textId="77777777" w:rsidR="00BF0E21" w:rsidRPr="00003DA7" w:rsidRDefault="00BF0E21" w:rsidP="00B90706">
            <w:pPr>
              <w:jc w:val="both"/>
              <w:rPr>
                <w:rFonts w:asciiTheme="majorHAnsi" w:hAnsiTheme="majorHAnsi" w:cstheme="majorHAnsi"/>
                <w:sz w:val="28"/>
                <w:szCs w:val="28"/>
              </w:rPr>
            </w:pPr>
          </w:p>
          <w:p w14:paraId="566B2CC3" w14:textId="77777777" w:rsidR="00BF0E21" w:rsidRPr="00003DA7" w:rsidRDefault="00BF0E21" w:rsidP="00B90706">
            <w:pPr>
              <w:jc w:val="both"/>
              <w:rPr>
                <w:rFonts w:asciiTheme="majorHAnsi" w:hAnsiTheme="majorHAnsi" w:cstheme="majorHAnsi"/>
              </w:rPr>
            </w:pPr>
            <w:r w:rsidRPr="002E68BE">
              <w:rPr>
                <w:rFonts w:asciiTheme="majorHAnsi" w:hAnsiTheme="majorHAnsi" w:cstheme="majorHAnsi"/>
                <w:sz w:val="28"/>
                <w:szCs w:val="28"/>
              </w:rPr>
              <w:t>Er mwyn gwahaniaethu dewisais i’r plant mwy abl a thalentog i fod yn y cerflunydd ac annog nhw i ddefnyddio geirfa Cymraeg cywir am rannu o’r corff e.e.. penelin, pen-glin ac yn y blaen. Dangosodd hyn elfen trawscwriclaidd bellach gyda’r defnydd o iaith lafar a gwrando o’r mae dysgu ieithoedd a llythrennedd a chyfathrebu.</w:t>
            </w:r>
          </w:p>
        </w:tc>
      </w:tr>
      <w:tr w:rsidR="00BF0E21" w:rsidRPr="00003DA7" w14:paraId="748D7D9B" w14:textId="77777777" w:rsidTr="00B90706">
        <w:tc>
          <w:tcPr>
            <w:tcW w:w="2689" w:type="dxa"/>
          </w:tcPr>
          <w:p w14:paraId="0601F7C8" w14:textId="77777777" w:rsidR="00BF0E21" w:rsidRPr="00003DA7" w:rsidRDefault="00BF0E21" w:rsidP="00B90706">
            <w:pPr>
              <w:pStyle w:val="Heading3"/>
              <w:jc w:val="center"/>
              <w:outlineLvl w:val="2"/>
              <w:rPr>
                <w:rFonts w:cstheme="majorHAnsi"/>
              </w:rPr>
            </w:pPr>
            <w:r w:rsidRPr="00003DA7">
              <w:rPr>
                <w:rFonts w:cstheme="majorHAnsi"/>
                <w:lang w:val="cy-GB"/>
              </w:rPr>
              <w:lastRenderedPageBreak/>
              <w:t>Beth rydych chi wedi’i ddysgu?</w:t>
            </w:r>
          </w:p>
          <w:p w14:paraId="148B76DF" w14:textId="77777777" w:rsidR="00BF0E21" w:rsidRPr="00003DA7" w:rsidRDefault="00BF0E21" w:rsidP="00B90706">
            <w:pPr>
              <w:jc w:val="center"/>
              <w:rPr>
                <w:rFonts w:asciiTheme="majorHAnsi" w:hAnsiTheme="majorHAnsi" w:cstheme="majorHAnsi"/>
              </w:rPr>
            </w:pPr>
          </w:p>
        </w:tc>
        <w:tc>
          <w:tcPr>
            <w:tcW w:w="6327" w:type="dxa"/>
          </w:tcPr>
          <w:p w14:paraId="455BF9DD" w14:textId="77777777" w:rsidR="00BF0E21" w:rsidRPr="00003DA7" w:rsidRDefault="00BF0E21" w:rsidP="00B90706">
            <w:pPr>
              <w:rPr>
                <w:rFonts w:asciiTheme="majorHAnsi" w:hAnsiTheme="majorHAnsi" w:cstheme="majorHAnsi"/>
              </w:rPr>
            </w:pPr>
            <w:r w:rsidRPr="002E68BE">
              <w:rPr>
                <w:rFonts w:asciiTheme="majorHAnsi" w:hAnsiTheme="majorHAnsi" w:cstheme="majorHAnsi"/>
                <w:sz w:val="28"/>
                <w:szCs w:val="28"/>
              </w:rPr>
              <w:t>Roedd y wers yn llwyddiannus am nifer o resymau. Yn benodol, gwelais i blant oedd fel arfer yn swil yn tyfu mewn hyder wrth iddyn nhw weithio gyda’i chyfoedion trwy symud eu corff a gwrando ar gyfarwyddiadau a llwyddo fel tîm ac wrth gwrs roedd gan hyn y fantais ychwanegol o alluogu’r plant i ddysgu mewn 2/3 meysydd ar yr un tro. Mae gwaith trawsgwricwlaidd yn cynnig ffordd greadigol i ddatblygu gwybodaeth, sgiliau a dealltwriaeth plant wrth eu cymell i ddysgu trwy bynciau gwahanol yn yr un wers.</w:t>
            </w:r>
          </w:p>
        </w:tc>
      </w:tr>
      <w:tr w:rsidR="00BF0E21" w:rsidRPr="00003DA7" w14:paraId="717B0EA7" w14:textId="77777777" w:rsidTr="00B90706">
        <w:tc>
          <w:tcPr>
            <w:tcW w:w="2689" w:type="dxa"/>
          </w:tcPr>
          <w:p w14:paraId="731899D8" w14:textId="77777777" w:rsidR="00BF0E21" w:rsidRPr="00003DA7" w:rsidRDefault="00BF0E21" w:rsidP="00B90706">
            <w:pPr>
              <w:pStyle w:val="Heading3"/>
              <w:jc w:val="center"/>
              <w:outlineLvl w:val="2"/>
              <w:rPr>
                <w:rFonts w:cstheme="majorHAnsi"/>
              </w:rPr>
            </w:pPr>
            <w:r w:rsidRPr="00003DA7">
              <w:rPr>
                <w:rFonts w:cstheme="majorHAnsi"/>
                <w:lang w:val="cy-GB"/>
              </w:rPr>
              <w:t>Beth nesaf?</w:t>
            </w:r>
          </w:p>
          <w:p w14:paraId="11D2DB19" w14:textId="77777777" w:rsidR="00BF0E21" w:rsidRPr="00003DA7" w:rsidRDefault="00BF0E21" w:rsidP="00B90706">
            <w:pPr>
              <w:jc w:val="center"/>
              <w:rPr>
                <w:rFonts w:asciiTheme="majorHAnsi" w:hAnsiTheme="majorHAnsi" w:cstheme="majorHAnsi"/>
              </w:rPr>
            </w:pPr>
          </w:p>
        </w:tc>
        <w:tc>
          <w:tcPr>
            <w:tcW w:w="6327" w:type="dxa"/>
          </w:tcPr>
          <w:p w14:paraId="612C09A6" w14:textId="77777777" w:rsidR="00BF0E21" w:rsidRPr="00003DA7" w:rsidRDefault="00BF0E21" w:rsidP="00B90706">
            <w:pPr>
              <w:jc w:val="both"/>
              <w:rPr>
                <w:rFonts w:asciiTheme="majorHAnsi" w:hAnsiTheme="majorHAnsi" w:cstheme="majorHAnsi"/>
              </w:rPr>
            </w:pPr>
            <w:r w:rsidRPr="002E68BE">
              <w:rPr>
                <w:rFonts w:asciiTheme="majorHAnsi" w:hAnsiTheme="majorHAnsi" w:cstheme="majorHAnsi"/>
                <w:sz w:val="28"/>
                <w:szCs w:val="28"/>
              </w:rPr>
              <w:t xml:space="preserve">Byddaf yn arbrofi gyda gwersi trawscwriclaidd trwy gydol fy ngyrfa fel athrawes. Byddaf yn ofalus i beidio </w:t>
            </w:r>
            <w:r w:rsidRPr="002E68BE">
              <w:rPr>
                <w:rFonts w:asciiTheme="majorHAnsi" w:hAnsiTheme="majorHAnsi" w:cstheme="majorHAnsi"/>
                <w:sz w:val="28"/>
                <w:szCs w:val="28"/>
              </w:rPr>
              <w:lastRenderedPageBreak/>
              <w:t>gor cymhlethu gwersi trawscrwiclaidd er mwyn sicrhau bod y plant yn dysgu yn effeithiol.</w:t>
            </w:r>
          </w:p>
        </w:tc>
      </w:tr>
    </w:tbl>
    <w:p w14:paraId="1DBBC019" w14:textId="77777777" w:rsidR="00BF0E21" w:rsidRPr="00003DA7" w:rsidRDefault="00BF0E21" w:rsidP="00BF0E21">
      <w:pPr>
        <w:rPr>
          <w:rFonts w:asciiTheme="majorHAnsi" w:hAnsiTheme="majorHAnsi" w:cstheme="majorHAnsi"/>
          <w:lang w:val="cy-GB"/>
        </w:rPr>
      </w:pPr>
    </w:p>
    <w:p w14:paraId="46C53A5A" w14:textId="77777777" w:rsidR="00BF0E21" w:rsidRPr="00003DA7" w:rsidRDefault="00BF0E21" w:rsidP="00BF0E21">
      <w:pPr>
        <w:rPr>
          <w:rFonts w:asciiTheme="majorHAnsi" w:hAnsiTheme="majorHAnsi" w:cstheme="majorHAnsi"/>
          <w:lang w:val="cy-GB"/>
        </w:rPr>
      </w:pPr>
    </w:p>
    <w:p w14:paraId="175C5C2D" w14:textId="77777777" w:rsidR="00BF0E21" w:rsidRPr="00003DA7" w:rsidRDefault="00BF0E21" w:rsidP="00BF0E21">
      <w:pPr>
        <w:rPr>
          <w:rFonts w:asciiTheme="majorHAnsi" w:hAnsiTheme="majorHAnsi" w:cstheme="majorHAnsi"/>
        </w:rPr>
      </w:pPr>
    </w:p>
    <w:p w14:paraId="2EC8D06D" w14:textId="77777777" w:rsidR="00BF0E21" w:rsidRDefault="00BF0E21" w:rsidP="00F74391">
      <w:pPr>
        <w:pStyle w:val="AssignBody"/>
      </w:pPr>
    </w:p>
    <w:p w14:paraId="2BA00609" w14:textId="2A30D785" w:rsidR="00F74391" w:rsidRDefault="00F74391" w:rsidP="00F74391">
      <w:pPr>
        <w:pStyle w:val="AssignBody"/>
      </w:pPr>
      <w:r>
        <w:t>Ychwanegwch eich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2"/>
      </w:tblGrid>
      <w:tr w:rsidR="00F74391" w14:paraId="12B4B46B" w14:textId="77777777" w:rsidTr="00B90706">
        <w:tc>
          <w:tcPr>
            <w:tcW w:w="1838" w:type="dxa"/>
          </w:tcPr>
          <w:p w14:paraId="35145306" w14:textId="77777777" w:rsidR="00F74391" w:rsidRDefault="00F74391" w:rsidP="00B90706">
            <w:pPr>
              <w:pStyle w:val="AssignBody"/>
            </w:pPr>
            <w:r>
              <w:t>T</w:t>
            </w:r>
            <w:bookmarkStart w:id="1" w:name="cysill"/>
            <w:bookmarkEnd w:id="1"/>
            <w:r>
              <w:t>arged/Target 1</w:t>
            </w:r>
          </w:p>
        </w:tc>
        <w:tc>
          <w:tcPr>
            <w:tcW w:w="7178" w:type="dxa"/>
          </w:tcPr>
          <w:p w14:paraId="67C1D928" w14:textId="77777777" w:rsidR="00F74391" w:rsidRDefault="00F74391" w:rsidP="00B90706">
            <w:r>
              <w:rPr>
                <w:rFonts w:ascii="Roboto" w:hAnsi="Roboto"/>
                <w:color w:val="283041"/>
                <w:sz w:val="21"/>
                <w:szCs w:val="21"/>
                <w:shd w:val="clear" w:color="auto" w:fill="FFFFFF"/>
              </w:rPr>
              <w:t>Continue to reference correctly and use a wide range of literature.</w:t>
            </w:r>
          </w:p>
        </w:tc>
      </w:tr>
      <w:tr w:rsidR="00F74391" w14:paraId="6A794983" w14:textId="77777777" w:rsidTr="00B90706">
        <w:tc>
          <w:tcPr>
            <w:tcW w:w="1838" w:type="dxa"/>
          </w:tcPr>
          <w:p w14:paraId="397A1B07" w14:textId="77777777" w:rsidR="00F74391" w:rsidRDefault="00F74391" w:rsidP="00B90706">
            <w:pPr>
              <w:pStyle w:val="AssignBody"/>
            </w:pPr>
            <w:r>
              <w:t>Targed/Target 2</w:t>
            </w:r>
          </w:p>
        </w:tc>
        <w:tc>
          <w:tcPr>
            <w:tcW w:w="7178" w:type="dxa"/>
          </w:tcPr>
          <w:p w14:paraId="1C6BB130" w14:textId="77777777" w:rsidR="00F74391" w:rsidRPr="0002121D" w:rsidRDefault="00F74391" w:rsidP="00B90706">
            <w:pPr>
              <w:rPr>
                <w:rFonts w:ascii="Roboto" w:hAnsi="Roboto"/>
                <w:color w:val="283041"/>
                <w:sz w:val="21"/>
                <w:szCs w:val="21"/>
                <w:shd w:val="clear" w:color="auto" w:fill="FFFFFF"/>
              </w:rPr>
            </w:pPr>
            <w:r>
              <w:rPr>
                <w:rFonts w:ascii="Roboto" w:hAnsi="Roboto"/>
                <w:color w:val="283041"/>
                <w:sz w:val="21"/>
                <w:szCs w:val="21"/>
                <w:shd w:val="clear" w:color="auto" w:fill="FFFFFF"/>
              </w:rPr>
              <w:t>Try and integrate more of a critical voice within the literature review </w:t>
            </w:r>
            <w:r w:rsidRPr="0002121D">
              <w:rPr>
                <w:rFonts w:ascii="Roboto" w:hAnsi="Roboto"/>
                <w:color w:val="283041"/>
                <w:sz w:val="21"/>
                <w:szCs w:val="21"/>
                <w:shd w:val="clear" w:color="auto" w:fill="FFFFFF"/>
              </w:rPr>
              <w:t xml:space="preserve"> </w:t>
            </w:r>
          </w:p>
        </w:tc>
      </w:tr>
      <w:tr w:rsidR="00F74391" w14:paraId="444EB50B" w14:textId="77777777" w:rsidTr="00B90706">
        <w:tc>
          <w:tcPr>
            <w:tcW w:w="1838" w:type="dxa"/>
          </w:tcPr>
          <w:p w14:paraId="4A0626F1" w14:textId="77777777" w:rsidR="00F74391" w:rsidRDefault="00F74391" w:rsidP="00B90706">
            <w:pPr>
              <w:pStyle w:val="AssignBody"/>
            </w:pPr>
            <w:r>
              <w:t>Targed/Target 3</w:t>
            </w:r>
          </w:p>
        </w:tc>
        <w:tc>
          <w:tcPr>
            <w:tcW w:w="7178" w:type="dxa"/>
          </w:tcPr>
          <w:p w14:paraId="6910CB28" w14:textId="77777777" w:rsidR="00F74391" w:rsidRDefault="00F74391" w:rsidP="00B90706">
            <w:pPr>
              <w:pStyle w:val="AssignBody"/>
            </w:pPr>
          </w:p>
        </w:tc>
      </w:tr>
    </w:tbl>
    <w:p w14:paraId="1E011C1B" w14:textId="77777777" w:rsidR="00F74391" w:rsidRDefault="00F74391" w:rsidP="00F74391">
      <w:pPr>
        <w:spacing w:line="360" w:lineRule="auto"/>
        <w:rPr>
          <w:rFonts w:ascii="Arial" w:hAnsi="Arial" w:cs="Arial"/>
          <w:sz w:val="36"/>
          <w:szCs w:val="36"/>
          <w:u w:val="single"/>
        </w:rPr>
      </w:pPr>
    </w:p>
    <w:p w14:paraId="073E6EE0" w14:textId="2932D423" w:rsidR="00031F23" w:rsidRPr="00F74391" w:rsidRDefault="00031F23" w:rsidP="00F74391">
      <w:pPr>
        <w:pBdr>
          <w:top w:val="single" w:sz="8" w:space="1" w:color="000000" w:themeColor="text1"/>
          <w:left w:val="single" w:sz="8" w:space="4" w:color="000000" w:themeColor="text1"/>
          <w:bottom w:val="single" w:sz="8" w:space="1" w:color="000000" w:themeColor="text1"/>
          <w:right w:val="single" w:sz="8" w:space="4" w:color="000000" w:themeColor="text1"/>
        </w:pBdr>
        <w:spacing w:line="360" w:lineRule="auto"/>
        <w:jc w:val="center"/>
        <w:rPr>
          <w:rFonts w:ascii="Arial" w:hAnsi="Arial" w:cs="Arial"/>
          <w:sz w:val="32"/>
          <w:szCs w:val="32"/>
          <w:u w:val="single"/>
        </w:rPr>
      </w:pPr>
      <w:r w:rsidRPr="00F74391">
        <w:rPr>
          <w:rFonts w:ascii="Arial" w:hAnsi="Arial" w:cs="Arial"/>
          <w:sz w:val="32"/>
          <w:szCs w:val="32"/>
          <w:u w:val="single"/>
        </w:rPr>
        <w:t>Professional and Pedagogic Studies:</w:t>
      </w:r>
    </w:p>
    <w:p w14:paraId="2C2BC7E9" w14:textId="17EB61A5" w:rsidR="00031F23" w:rsidRPr="00F74391" w:rsidRDefault="00031F23" w:rsidP="00F74391">
      <w:pPr>
        <w:pBdr>
          <w:top w:val="single" w:sz="8" w:space="1" w:color="000000" w:themeColor="text1"/>
          <w:left w:val="single" w:sz="8" w:space="4" w:color="000000" w:themeColor="text1"/>
          <w:bottom w:val="single" w:sz="8" w:space="1" w:color="000000" w:themeColor="text1"/>
          <w:right w:val="single" w:sz="8" w:space="4" w:color="000000" w:themeColor="text1"/>
        </w:pBdr>
        <w:spacing w:line="360" w:lineRule="auto"/>
        <w:jc w:val="center"/>
        <w:rPr>
          <w:rFonts w:ascii="Arial" w:hAnsi="Arial" w:cs="Arial"/>
          <w:sz w:val="32"/>
          <w:szCs w:val="32"/>
          <w:u w:val="single"/>
        </w:rPr>
      </w:pPr>
      <w:r w:rsidRPr="00F74391">
        <w:rPr>
          <w:rFonts w:ascii="Arial" w:hAnsi="Arial" w:cs="Arial"/>
          <w:sz w:val="32"/>
          <w:szCs w:val="32"/>
          <w:u w:val="single"/>
        </w:rPr>
        <w:t xml:space="preserve">Leading the Learning: </w:t>
      </w:r>
      <w:r w:rsidR="00F74391" w:rsidRPr="00F74391">
        <w:rPr>
          <w:rFonts w:ascii="Arial" w:hAnsi="Arial" w:cs="Arial"/>
          <w:sz w:val="32"/>
          <w:szCs w:val="32"/>
          <w:u w:val="single"/>
        </w:rPr>
        <w:t>W</w:t>
      </w:r>
      <w:r w:rsidRPr="00F74391">
        <w:rPr>
          <w:rFonts w:ascii="Arial" w:hAnsi="Arial" w:cs="Arial"/>
          <w:sz w:val="32"/>
          <w:szCs w:val="32"/>
          <w:u w:val="single"/>
        </w:rPr>
        <w:t xml:space="preserve">hat, how and why am I teaching? </w:t>
      </w:r>
      <w:r w:rsidR="00F74391" w:rsidRPr="00F74391">
        <w:rPr>
          <w:rFonts w:ascii="Arial" w:hAnsi="Arial" w:cs="Arial"/>
          <w:sz w:val="32"/>
          <w:szCs w:val="32"/>
          <w:u w:val="single"/>
        </w:rPr>
        <w:t xml:space="preserve">Module Code: </w:t>
      </w:r>
      <w:r w:rsidRPr="00F74391">
        <w:rPr>
          <w:rFonts w:ascii="Arial" w:hAnsi="Arial" w:cs="Arial"/>
          <w:sz w:val="32"/>
          <w:szCs w:val="32"/>
          <w:u w:val="single"/>
        </w:rPr>
        <w:t>ECAD6008</w:t>
      </w:r>
    </w:p>
    <w:p w14:paraId="20531247" w14:textId="77777777" w:rsidR="00031F23" w:rsidRPr="00F74391" w:rsidRDefault="00031F23" w:rsidP="00F74391">
      <w:pPr>
        <w:pBdr>
          <w:top w:val="single" w:sz="8" w:space="1" w:color="000000" w:themeColor="text1"/>
          <w:left w:val="single" w:sz="8" w:space="4" w:color="000000" w:themeColor="text1"/>
          <w:bottom w:val="single" w:sz="8" w:space="1" w:color="000000" w:themeColor="text1"/>
          <w:right w:val="single" w:sz="8" w:space="4" w:color="000000" w:themeColor="text1"/>
        </w:pBdr>
        <w:spacing w:line="360" w:lineRule="auto"/>
        <w:jc w:val="center"/>
        <w:rPr>
          <w:rFonts w:ascii="Arial" w:hAnsi="Arial" w:cs="Arial"/>
          <w:u w:val="single"/>
        </w:rPr>
      </w:pPr>
    </w:p>
    <w:p w14:paraId="7F77AB21" w14:textId="732F023B" w:rsidR="00031F23" w:rsidRPr="00F74391" w:rsidRDefault="00031F23" w:rsidP="00F74391">
      <w:pPr>
        <w:pBdr>
          <w:top w:val="single" w:sz="8" w:space="1" w:color="000000" w:themeColor="text1"/>
          <w:left w:val="single" w:sz="8" w:space="4" w:color="000000" w:themeColor="text1"/>
          <w:bottom w:val="single" w:sz="8" w:space="1" w:color="000000" w:themeColor="text1"/>
          <w:right w:val="single" w:sz="8" w:space="4" w:color="000000" w:themeColor="text1"/>
        </w:pBdr>
        <w:spacing w:line="360" w:lineRule="auto"/>
        <w:jc w:val="center"/>
        <w:rPr>
          <w:rFonts w:ascii="Arial" w:hAnsi="Arial" w:cs="Arial"/>
          <w:i/>
          <w:iCs/>
        </w:rPr>
      </w:pPr>
      <w:r w:rsidRPr="00F74391">
        <w:rPr>
          <w:rFonts w:ascii="Arial" w:hAnsi="Arial" w:cs="Arial"/>
          <w:i/>
          <w:iCs/>
        </w:rPr>
        <w:t>Part 2</w:t>
      </w:r>
      <w:r w:rsidR="00F74391">
        <w:rPr>
          <w:rFonts w:ascii="Arial" w:hAnsi="Arial" w:cs="Arial"/>
          <w:i/>
          <w:iCs/>
        </w:rPr>
        <w:t>:</w:t>
      </w:r>
      <w:r w:rsidRPr="00F74391">
        <w:rPr>
          <w:rFonts w:ascii="Arial" w:hAnsi="Arial" w:cs="Arial"/>
          <w:i/>
          <w:iCs/>
        </w:rPr>
        <w:t xml:space="preserve"> A critical reflection</w:t>
      </w:r>
    </w:p>
    <w:p w14:paraId="1B88CFB2" w14:textId="77777777" w:rsidR="00031F23" w:rsidRPr="00F74391" w:rsidRDefault="00031F23" w:rsidP="00F74391">
      <w:pPr>
        <w:pBdr>
          <w:top w:val="single" w:sz="8" w:space="1" w:color="000000" w:themeColor="text1"/>
          <w:left w:val="single" w:sz="8" w:space="4" w:color="000000" w:themeColor="text1"/>
          <w:bottom w:val="single" w:sz="8" w:space="1" w:color="000000" w:themeColor="text1"/>
          <w:right w:val="single" w:sz="8" w:space="4" w:color="000000" w:themeColor="text1"/>
        </w:pBdr>
        <w:spacing w:line="360" w:lineRule="auto"/>
        <w:rPr>
          <w:rFonts w:ascii="Arial" w:hAnsi="Arial" w:cs="Arial"/>
        </w:rPr>
      </w:pPr>
    </w:p>
    <w:p w14:paraId="01CF6CDD" w14:textId="6A9490AA" w:rsidR="00687161" w:rsidRPr="00F74391" w:rsidRDefault="0032243B" w:rsidP="00F74391">
      <w:pPr>
        <w:pBdr>
          <w:top w:val="single" w:sz="8" w:space="1" w:color="000000" w:themeColor="text1"/>
          <w:left w:val="single" w:sz="8" w:space="4" w:color="000000" w:themeColor="text1"/>
          <w:bottom w:val="single" w:sz="8" w:space="1" w:color="000000" w:themeColor="text1"/>
          <w:right w:val="single" w:sz="8" w:space="4" w:color="000000" w:themeColor="text1"/>
        </w:pBdr>
        <w:spacing w:line="360" w:lineRule="auto"/>
        <w:jc w:val="both"/>
        <w:rPr>
          <w:rFonts w:ascii="Arial" w:hAnsi="Arial" w:cs="Arial"/>
          <w:i/>
          <w:iCs/>
        </w:rPr>
      </w:pPr>
      <w:r w:rsidRPr="00F74391">
        <w:rPr>
          <w:rFonts w:ascii="Arial" w:hAnsi="Arial" w:cs="Arial"/>
          <w:i/>
          <w:iCs/>
        </w:rPr>
        <w:t>Critically reflect on your progress in planning, preparing and teaching lessons that incorporate specific pedagogical principles</w:t>
      </w:r>
      <w:r w:rsidR="00687161" w:rsidRPr="00F74391">
        <w:rPr>
          <w:rFonts w:ascii="Arial" w:hAnsi="Arial" w:cs="Arial"/>
          <w:i/>
          <w:iCs/>
        </w:rPr>
        <w:t xml:space="preserve">. </w:t>
      </w:r>
      <w:r w:rsidRPr="00F74391">
        <w:rPr>
          <w:rFonts w:ascii="Arial" w:hAnsi="Arial" w:cs="Arial"/>
          <w:i/>
          <w:iCs/>
        </w:rPr>
        <w:t>Identify one of these pedagogical principles as an area for development and justify the next steps in your development.</w:t>
      </w:r>
    </w:p>
    <w:p w14:paraId="33EC32BE" w14:textId="77777777" w:rsidR="00F74391" w:rsidRPr="00F74391" w:rsidRDefault="00F74391" w:rsidP="00F74391">
      <w:pPr>
        <w:rPr>
          <w:rFonts w:ascii="Arial" w:hAnsi="Arial" w:cs="Arial"/>
        </w:rPr>
      </w:pPr>
    </w:p>
    <w:p w14:paraId="31E60217" w14:textId="7FFE3787" w:rsidR="00687161" w:rsidRPr="00F74391" w:rsidRDefault="00687161" w:rsidP="00F74391">
      <w:pPr>
        <w:pStyle w:val="ListParagraph"/>
        <w:numPr>
          <w:ilvl w:val="0"/>
          <w:numId w:val="1"/>
        </w:numPr>
        <w:spacing w:line="360" w:lineRule="auto"/>
        <w:rPr>
          <w:rFonts w:ascii="Arial" w:hAnsi="Arial" w:cs="Arial"/>
          <w:b/>
          <w:bCs/>
          <w:sz w:val="28"/>
          <w:szCs w:val="28"/>
          <w:u w:val="single"/>
        </w:rPr>
      </w:pPr>
      <w:r w:rsidRPr="00F74391">
        <w:rPr>
          <w:rFonts w:ascii="Arial" w:hAnsi="Arial" w:cs="Arial"/>
          <w:b/>
          <w:bCs/>
          <w:sz w:val="28"/>
          <w:szCs w:val="28"/>
          <w:u w:val="single"/>
        </w:rPr>
        <w:t>Introduction</w:t>
      </w:r>
    </w:p>
    <w:p w14:paraId="18473897" w14:textId="2C8194E7" w:rsidR="00687161" w:rsidRPr="00F74391" w:rsidRDefault="00687161" w:rsidP="00F74391">
      <w:pPr>
        <w:spacing w:line="360" w:lineRule="auto"/>
        <w:jc w:val="both"/>
        <w:rPr>
          <w:rFonts w:ascii="Arial" w:hAnsi="Arial" w:cs="Arial"/>
          <w:sz w:val="22"/>
          <w:szCs w:val="22"/>
        </w:rPr>
      </w:pPr>
    </w:p>
    <w:p w14:paraId="33C99885" w14:textId="7A979249" w:rsidR="00B33FE3" w:rsidRPr="00F74391" w:rsidRDefault="00491648" w:rsidP="00F74391">
      <w:pPr>
        <w:spacing w:line="360" w:lineRule="auto"/>
        <w:jc w:val="both"/>
        <w:rPr>
          <w:rFonts w:ascii="Arial" w:hAnsi="Arial" w:cs="Arial"/>
          <w:sz w:val="22"/>
          <w:szCs w:val="22"/>
        </w:rPr>
      </w:pPr>
      <w:r w:rsidRPr="00F74391">
        <w:rPr>
          <w:rFonts w:ascii="Arial" w:hAnsi="Arial" w:cs="Arial"/>
          <w:sz w:val="22"/>
          <w:szCs w:val="22"/>
        </w:rPr>
        <w:t xml:space="preserve">During my first intensive month of teaching and lesson planning I have sought to implement </w:t>
      </w:r>
      <w:r w:rsidR="00B33FE3" w:rsidRPr="00F74391">
        <w:rPr>
          <w:rFonts w:ascii="Arial" w:hAnsi="Arial" w:cs="Arial"/>
          <w:sz w:val="22"/>
          <w:szCs w:val="22"/>
        </w:rPr>
        <w:t xml:space="preserve">an array of strategies </w:t>
      </w:r>
      <w:r w:rsidRPr="00F74391">
        <w:rPr>
          <w:rFonts w:ascii="Arial" w:hAnsi="Arial" w:cs="Arial"/>
          <w:sz w:val="22"/>
          <w:szCs w:val="22"/>
        </w:rPr>
        <w:t xml:space="preserve">in order to enrich the learning experience of pupils. </w:t>
      </w:r>
      <w:r w:rsidR="00176A49" w:rsidRPr="00F74391">
        <w:rPr>
          <w:rFonts w:ascii="Arial" w:hAnsi="Arial" w:cs="Arial"/>
          <w:sz w:val="22"/>
          <w:szCs w:val="22"/>
        </w:rPr>
        <w:t xml:space="preserve">In Part 1 of this assignment, I have set out </w:t>
      </w:r>
      <w:r w:rsidR="00180DC5" w:rsidRPr="00F74391">
        <w:rPr>
          <w:rFonts w:ascii="Arial" w:hAnsi="Arial" w:cs="Arial"/>
          <w:sz w:val="22"/>
          <w:szCs w:val="22"/>
        </w:rPr>
        <w:t>four</w:t>
      </w:r>
      <w:r w:rsidR="00176A49" w:rsidRPr="00F74391">
        <w:rPr>
          <w:rFonts w:ascii="Arial" w:hAnsi="Arial" w:cs="Arial"/>
          <w:sz w:val="22"/>
          <w:szCs w:val="22"/>
        </w:rPr>
        <w:t xml:space="preserve"> examples of lessons </w:t>
      </w:r>
      <w:r w:rsidR="00176A49" w:rsidRPr="00F74391">
        <w:rPr>
          <w:rFonts w:ascii="Arial" w:hAnsi="Arial" w:cs="Arial"/>
          <w:sz w:val="22"/>
          <w:szCs w:val="22"/>
        </w:rPr>
        <w:t xml:space="preserve">that I have taught </w:t>
      </w:r>
      <w:r w:rsidR="00176A49" w:rsidRPr="00F74391">
        <w:rPr>
          <w:rFonts w:ascii="Arial" w:hAnsi="Arial" w:cs="Arial"/>
          <w:sz w:val="22"/>
          <w:szCs w:val="22"/>
        </w:rPr>
        <w:t>during which</w:t>
      </w:r>
      <w:r w:rsidR="00176A49" w:rsidRPr="00F74391">
        <w:rPr>
          <w:rFonts w:ascii="Arial" w:hAnsi="Arial" w:cs="Arial"/>
          <w:sz w:val="22"/>
          <w:szCs w:val="22"/>
        </w:rPr>
        <w:t>,</w:t>
      </w:r>
      <w:r w:rsidR="00176A49" w:rsidRPr="00F74391">
        <w:rPr>
          <w:rFonts w:ascii="Arial" w:hAnsi="Arial" w:cs="Arial"/>
          <w:sz w:val="22"/>
          <w:szCs w:val="22"/>
        </w:rPr>
        <w:t xml:space="preserve"> I have sought to implement four of </w:t>
      </w:r>
      <w:r w:rsidR="00176A49" w:rsidRPr="00F74391">
        <w:rPr>
          <w:rFonts w:ascii="Arial" w:hAnsi="Arial" w:cs="Arial"/>
          <w:sz w:val="22"/>
          <w:szCs w:val="22"/>
        </w:rPr>
        <w:t xml:space="preserve">the twelve pedagogical principles </w:t>
      </w:r>
      <w:r w:rsidR="00180DC5" w:rsidRPr="00F74391">
        <w:rPr>
          <w:rFonts w:ascii="Arial" w:hAnsi="Arial" w:cs="Arial"/>
          <w:sz w:val="22"/>
          <w:szCs w:val="22"/>
        </w:rPr>
        <w:t>(“the Ped</w:t>
      </w:r>
      <w:r w:rsidR="000E09FE">
        <w:rPr>
          <w:rFonts w:ascii="Arial" w:hAnsi="Arial" w:cs="Arial"/>
          <w:sz w:val="22"/>
          <w:szCs w:val="22"/>
        </w:rPr>
        <w:t>agog</w:t>
      </w:r>
      <w:r w:rsidR="00180DC5" w:rsidRPr="00F74391">
        <w:rPr>
          <w:rFonts w:ascii="Arial" w:hAnsi="Arial" w:cs="Arial"/>
          <w:sz w:val="22"/>
          <w:szCs w:val="22"/>
        </w:rPr>
        <w:t xml:space="preserve">ical Principles”) </w:t>
      </w:r>
      <w:r w:rsidR="00B33FE3" w:rsidRPr="00F74391">
        <w:rPr>
          <w:rFonts w:ascii="Arial" w:hAnsi="Arial" w:cs="Arial"/>
          <w:sz w:val="22"/>
          <w:szCs w:val="22"/>
        </w:rPr>
        <w:t xml:space="preserve">noted by Donaldson (2015) in </w:t>
      </w:r>
      <w:r w:rsidR="00180DC5" w:rsidRPr="00F74391">
        <w:rPr>
          <w:rFonts w:ascii="Arial" w:hAnsi="Arial" w:cs="Arial"/>
          <w:sz w:val="22"/>
          <w:szCs w:val="22"/>
        </w:rPr>
        <w:t>a paper entitled ‘</w:t>
      </w:r>
      <w:r w:rsidR="00180DC5" w:rsidRPr="00F74391">
        <w:rPr>
          <w:rFonts w:ascii="Arial" w:hAnsi="Arial" w:cs="Arial"/>
          <w:i/>
          <w:iCs/>
          <w:sz w:val="22"/>
          <w:szCs w:val="22"/>
        </w:rPr>
        <w:t>Successful Futures’</w:t>
      </w:r>
      <w:r w:rsidR="00180DC5" w:rsidRPr="00F74391">
        <w:rPr>
          <w:rFonts w:ascii="Arial" w:hAnsi="Arial" w:cs="Arial"/>
          <w:sz w:val="22"/>
          <w:szCs w:val="22"/>
        </w:rPr>
        <w:t xml:space="preserve"> within which he undertook a</w:t>
      </w:r>
      <w:r w:rsidR="00B33FE3" w:rsidRPr="00F74391">
        <w:rPr>
          <w:rFonts w:ascii="Arial" w:hAnsi="Arial" w:cs="Arial"/>
          <w:sz w:val="22"/>
          <w:szCs w:val="22"/>
        </w:rPr>
        <w:t xml:space="preserve"> ground-breaking </w:t>
      </w:r>
      <w:r w:rsidR="00176A49" w:rsidRPr="00F74391">
        <w:rPr>
          <w:rFonts w:ascii="Arial" w:hAnsi="Arial" w:cs="Arial"/>
          <w:sz w:val="22"/>
          <w:szCs w:val="22"/>
        </w:rPr>
        <w:t>review of the Welsh Education</w:t>
      </w:r>
      <w:r w:rsidR="00F74391" w:rsidRPr="00F74391">
        <w:rPr>
          <w:rFonts w:ascii="Arial" w:hAnsi="Arial" w:cs="Arial"/>
          <w:sz w:val="22"/>
          <w:szCs w:val="22"/>
        </w:rPr>
        <w:t xml:space="preserve"> system</w:t>
      </w:r>
      <w:r w:rsidR="00176A49" w:rsidRPr="00F74391">
        <w:rPr>
          <w:rFonts w:ascii="Arial" w:hAnsi="Arial" w:cs="Arial"/>
          <w:sz w:val="22"/>
          <w:szCs w:val="22"/>
        </w:rPr>
        <w:t xml:space="preserve">. These include: </w:t>
      </w:r>
      <w:r w:rsidR="00180DC5" w:rsidRPr="00F74391">
        <w:rPr>
          <w:rFonts w:ascii="Arial" w:hAnsi="Arial" w:cs="Arial"/>
          <w:sz w:val="22"/>
          <w:szCs w:val="22"/>
        </w:rPr>
        <w:t>Assessment for Learning (“AfL”), blended learning experiences, real life authentic contexts and cross-curricular themes. O</w:t>
      </w:r>
      <w:r w:rsidR="00176A49" w:rsidRPr="00F74391">
        <w:rPr>
          <w:rFonts w:ascii="Arial" w:hAnsi="Arial" w:cs="Arial"/>
          <w:sz w:val="22"/>
          <w:szCs w:val="22"/>
        </w:rPr>
        <w:t>wing to a restrictive word count</w:t>
      </w:r>
      <w:r w:rsidR="00180DC5" w:rsidRPr="00F74391">
        <w:rPr>
          <w:rFonts w:ascii="Arial" w:hAnsi="Arial" w:cs="Arial"/>
          <w:sz w:val="22"/>
          <w:szCs w:val="22"/>
        </w:rPr>
        <w:t xml:space="preserve"> in Part 2, </w:t>
      </w:r>
      <w:r w:rsidR="00176A49" w:rsidRPr="00F74391">
        <w:rPr>
          <w:rFonts w:ascii="Arial" w:hAnsi="Arial" w:cs="Arial"/>
          <w:sz w:val="22"/>
          <w:szCs w:val="22"/>
        </w:rPr>
        <w:t xml:space="preserve">I refer the reader to Part 1 of this assignment for further information relating to the lessons which I have taught, and I will not </w:t>
      </w:r>
      <w:r w:rsidR="00180DC5" w:rsidRPr="00F74391">
        <w:rPr>
          <w:rFonts w:ascii="Arial" w:hAnsi="Arial" w:cs="Arial"/>
          <w:sz w:val="22"/>
          <w:szCs w:val="22"/>
        </w:rPr>
        <w:t xml:space="preserve">therefore </w:t>
      </w:r>
      <w:r w:rsidR="00176A49" w:rsidRPr="00F74391">
        <w:rPr>
          <w:rFonts w:ascii="Arial" w:hAnsi="Arial" w:cs="Arial"/>
          <w:sz w:val="22"/>
          <w:szCs w:val="22"/>
        </w:rPr>
        <w:t xml:space="preserve">repeat the same in Part 2. </w:t>
      </w:r>
      <w:r w:rsidR="00180DC5" w:rsidRPr="00F74391">
        <w:rPr>
          <w:rFonts w:ascii="Arial" w:hAnsi="Arial" w:cs="Arial"/>
          <w:sz w:val="22"/>
          <w:szCs w:val="22"/>
        </w:rPr>
        <w:t xml:space="preserve">It is important to note from the outset that I have </w:t>
      </w:r>
      <w:r w:rsidR="00180DC5" w:rsidRPr="00F74391">
        <w:rPr>
          <w:rFonts w:ascii="Arial" w:hAnsi="Arial" w:cs="Arial"/>
          <w:sz w:val="22"/>
          <w:szCs w:val="22"/>
        </w:rPr>
        <w:lastRenderedPageBreak/>
        <w:t xml:space="preserve">learned that utilising the </w:t>
      </w:r>
      <w:r w:rsidR="000E09FE" w:rsidRPr="00F74391">
        <w:rPr>
          <w:rFonts w:ascii="Arial" w:hAnsi="Arial" w:cs="Arial"/>
          <w:sz w:val="22"/>
          <w:szCs w:val="22"/>
        </w:rPr>
        <w:t>Ped</w:t>
      </w:r>
      <w:r w:rsidR="000E09FE">
        <w:rPr>
          <w:rFonts w:ascii="Arial" w:hAnsi="Arial" w:cs="Arial"/>
          <w:sz w:val="22"/>
          <w:szCs w:val="22"/>
        </w:rPr>
        <w:t>agog</w:t>
      </w:r>
      <w:r w:rsidR="000E09FE" w:rsidRPr="00F74391">
        <w:rPr>
          <w:rFonts w:ascii="Arial" w:hAnsi="Arial" w:cs="Arial"/>
          <w:sz w:val="22"/>
          <w:szCs w:val="22"/>
        </w:rPr>
        <w:t>ical</w:t>
      </w:r>
      <w:r w:rsidR="00180DC5" w:rsidRPr="00F74391">
        <w:rPr>
          <w:rFonts w:ascii="Arial" w:hAnsi="Arial" w:cs="Arial"/>
          <w:sz w:val="22"/>
          <w:szCs w:val="22"/>
        </w:rPr>
        <w:t xml:space="preserve"> Principles is vital for teachers as the ‘</w:t>
      </w:r>
      <w:r w:rsidR="00180DC5" w:rsidRPr="00F74391">
        <w:rPr>
          <w:rFonts w:ascii="Arial" w:hAnsi="Arial" w:cs="Arial"/>
          <w:i/>
          <w:iCs/>
          <w:sz w:val="22"/>
          <w:szCs w:val="22"/>
        </w:rPr>
        <w:t>Successful Futures’</w:t>
      </w:r>
      <w:r w:rsidR="00180DC5" w:rsidRPr="00F74391">
        <w:rPr>
          <w:rFonts w:ascii="Arial" w:hAnsi="Arial" w:cs="Arial"/>
          <w:sz w:val="22"/>
          <w:szCs w:val="22"/>
        </w:rPr>
        <w:t xml:space="preserve"> paper </w:t>
      </w:r>
      <w:r w:rsidR="00176A49" w:rsidRPr="00F74391">
        <w:rPr>
          <w:rFonts w:ascii="Arial" w:hAnsi="Arial" w:cs="Arial"/>
          <w:sz w:val="22"/>
          <w:szCs w:val="22"/>
        </w:rPr>
        <w:t xml:space="preserve">formed the basis </w:t>
      </w:r>
      <w:r w:rsidR="00180DC5" w:rsidRPr="00F74391">
        <w:rPr>
          <w:rFonts w:ascii="Arial" w:hAnsi="Arial" w:cs="Arial"/>
          <w:sz w:val="22"/>
          <w:szCs w:val="22"/>
        </w:rPr>
        <w:t>of the</w:t>
      </w:r>
      <w:r w:rsidR="00176A49" w:rsidRPr="00F74391">
        <w:rPr>
          <w:rFonts w:ascii="Arial" w:hAnsi="Arial" w:cs="Arial"/>
          <w:sz w:val="22"/>
          <w:szCs w:val="22"/>
        </w:rPr>
        <w:t xml:space="preserve"> key upcoming changes </w:t>
      </w:r>
      <w:r w:rsidR="00B33FE3" w:rsidRPr="00F74391">
        <w:rPr>
          <w:rFonts w:ascii="Arial" w:hAnsi="Arial" w:cs="Arial"/>
          <w:sz w:val="22"/>
          <w:szCs w:val="22"/>
        </w:rPr>
        <w:t xml:space="preserve">to the Education system in Wales which will see a new curriculum for </w:t>
      </w:r>
      <w:r w:rsidR="00176A49" w:rsidRPr="00F74391">
        <w:rPr>
          <w:rFonts w:ascii="Arial" w:hAnsi="Arial" w:cs="Arial"/>
          <w:sz w:val="22"/>
          <w:szCs w:val="22"/>
        </w:rPr>
        <w:t>W</w:t>
      </w:r>
      <w:r w:rsidR="00B33FE3" w:rsidRPr="00F74391">
        <w:rPr>
          <w:rFonts w:ascii="Arial" w:hAnsi="Arial" w:cs="Arial"/>
          <w:sz w:val="22"/>
          <w:szCs w:val="22"/>
        </w:rPr>
        <w:t xml:space="preserve">ales implement in all school by the start of the school term in the year 2022 (“the New Curriculum”) </w:t>
      </w:r>
      <w:r w:rsidR="00B33FE3" w:rsidRPr="00F74391">
        <w:rPr>
          <w:rFonts w:ascii="Arial" w:hAnsi="Arial" w:cs="Arial"/>
          <w:color w:val="000000" w:themeColor="text1"/>
          <w:sz w:val="22"/>
          <w:szCs w:val="22"/>
          <w:shd w:val="clear" w:color="auto" w:fill="FFFFFF"/>
        </w:rPr>
        <w:t>(Welsh Government, 2020, p. 52).</w:t>
      </w:r>
    </w:p>
    <w:p w14:paraId="3EE6D623" w14:textId="77777777" w:rsidR="00B33FE3" w:rsidRPr="00F74391" w:rsidRDefault="00B33FE3" w:rsidP="00F74391">
      <w:pPr>
        <w:spacing w:line="360" w:lineRule="auto"/>
        <w:jc w:val="both"/>
        <w:rPr>
          <w:rFonts w:ascii="Arial" w:hAnsi="Arial" w:cs="Arial"/>
          <w:sz w:val="22"/>
          <w:szCs w:val="22"/>
        </w:rPr>
      </w:pPr>
    </w:p>
    <w:p w14:paraId="47A11023" w14:textId="6CF49C62" w:rsidR="00180DC5" w:rsidRPr="00F74391" w:rsidRDefault="00491648" w:rsidP="00F74391">
      <w:pPr>
        <w:spacing w:line="360" w:lineRule="auto"/>
        <w:jc w:val="both"/>
        <w:rPr>
          <w:rFonts w:ascii="Arial" w:hAnsi="Arial" w:cs="Arial"/>
          <w:sz w:val="22"/>
          <w:szCs w:val="22"/>
        </w:rPr>
      </w:pPr>
      <w:r w:rsidRPr="00F74391">
        <w:rPr>
          <w:rFonts w:ascii="Arial" w:hAnsi="Arial" w:cs="Arial"/>
          <w:sz w:val="22"/>
          <w:szCs w:val="22"/>
        </w:rPr>
        <w:t xml:space="preserve">One </w:t>
      </w:r>
      <w:r w:rsidR="0077234C" w:rsidRPr="00F74391">
        <w:rPr>
          <w:rFonts w:ascii="Arial" w:hAnsi="Arial" w:cs="Arial"/>
          <w:sz w:val="22"/>
          <w:szCs w:val="22"/>
        </w:rPr>
        <w:t xml:space="preserve">of the </w:t>
      </w:r>
      <w:r w:rsidR="000E09FE" w:rsidRPr="00F74391">
        <w:rPr>
          <w:rFonts w:ascii="Arial" w:hAnsi="Arial" w:cs="Arial"/>
          <w:sz w:val="22"/>
          <w:szCs w:val="22"/>
        </w:rPr>
        <w:t>Ped</w:t>
      </w:r>
      <w:r w:rsidR="000E09FE">
        <w:rPr>
          <w:rFonts w:ascii="Arial" w:hAnsi="Arial" w:cs="Arial"/>
          <w:sz w:val="22"/>
          <w:szCs w:val="22"/>
        </w:rPr>
        <w:t>agog</w:t>
      </w:r>
      <w:r w:rsidR="000E09FE" w:rsidRPr="00F74391">
        <w:rPr>
          <w:rFonts w:ascii="Arial" w:hAnsi="Arial" w:cs="Arial"/>
          <w:sz w:val="22"/>
          <w:szCs w:val="22"/>
        </w:rPr>
        <w:t>ical</w:t>
      </w:r>
      <w:r w:rsidR="00B33FE3" w:rsidRPr="00F74391">
        <w:rPr>
          <w:rFonts w:ascii="Arial" w:hAnsi="Arial" w:cs="Arial"/>
          <w:sz w:val="22"/>
          <w:szCs w:val="22"/>
        </w:rPr>
        <w:t xml:space="preserve"> </w:t>
      </w:r>
      <w:r w:rsidR="0077234C" w:rsidRPr="00F74391">
        <w:rPr>
          <w:rFonts w:ascii="Arial" w:hAnsi="Arial" w:cs="Arial"/>
          <w:sz w:val="22"/>
          <w:szCs w:val="22"/>
        </w:rPr>
        <w:t>P</w:t>
      </w:r>
      <w:r w:rsidR="00B33FE3" w:rsidRPr="00F74391">
        <w:rPr>
          <w:rFonts w:ascii="Arial" w:hAnsi="Arial" w:cs="Arial"/>
          <w:sz w:val="22"/>
          <w:szCs w:val="22"/>
        </w:rPr>
        <w:t>rinciple</w:t>
      </w:r>
      <w:r w:rsidR="0077234C" w:rsidRPr="00F74391">
        <w:rPr>
          <w:rFonts w:ascii="Arial" w:hAnsi="Arial" w:cs="Arial"/>
          <w:sz w:val="22"/>
          <w:szCs w:val="22"/>
        </w:rPr>
        <w:t>s</w:t>
      </w:r>
      <w:r w:rsidRPr="00F74391">
        <w:rPr>
          <w:rFonts w:ascii="Arial" w:hAnsi="Arial" w:cs="Arial"/>
          <w:sz w:val="22"/>
          <w:szCs w:val="22"/>
        </w:rPr>
        <w:t xml:space="preserve"> that I have found particularly useful is </w:t>
      </w:r>
      <w:r w:rsidR="00B33FE3" w:rsidRPr="00F74391">
        <w:rPr>
          <w:rFonts w:ascii="Arial" w:hAnsi="Arial" w:cs="Arial"/>
          <w:sz w:val="22"/>
          <w:szCs w:val="22"/>
        </w:rPr>
        <w:t xml:space="preserve">using </w:t>
      </w:r>
      <w:r w:rsidR="006103A7" w:rsidRPr="00F74391">
        <w:rPr>
          <w:rFonts w:ascii="Arial" w:hAnsi="Arial" w:cs="Arial"/>
          <w:sz w:val="22"/>
          <w:szCs w:val="22"/>
        </w:rPr>
        <w:t>A</w:t>
      </w:r>
      <w:r w:rsidR="00180DC5" w:rsidRPr="00F74391">
        <w:rPr>
          <w:rFonts w:ascii="Arial" w:hAnsi="Arial" w:cs="Arial"/>
          <w:sz w:val="22"/>
          <w:szCs w:val="22"/>
        </w:rPr>
        <w:t>fL</w:t>
      </w:r>
      <w:r w:rsidR="00B33FE3" w:rsidRPr="00F74391">
        <w:rPr>
          <w:rFonts w:ascii="Arial" w:hAnsi="Arial" w:cs="Arial"/>
          <w:sz w:val="22"/>
          <w:szCs w:val="22"/>
        </w:rPr>
        <w:t xml:space="preserve"> to accelerate progress</w:t>
      </w:r>
      <w:r w:rsidR="0077234C" w:rsidRPr="00F74391">
        <w:rPr>
          <w:rFonts w:ascii="Arial" w:hAnsi="Arial" w:cs="Arial"/>
          <w:sz w:val="22"/>
          <w:szCs w:val="22"/>
        </w:rPr>
        <w:t xml:space="preserve"> and learning</w:t>
      </w:r>
      <w:r w:rsidRPr="00F74391">
        <w:rPr>
          <w:rFonts w:ascii="Arial" w:hAnsi="Arial" w:cs="Arial"/>
          <w:sz w:val="22"/>
          <w:szCs w:val="22"/>
        </w:rPr>
        <w:t xml:space="preserve">. </w:t>
      </w:r>
      <w:r w:rsidR="006103A7" w:rsidRPr="00F74391">
        <w:rPr>
          <w:rFonts w:ascii="Arial" w:hAnsi="Arial" w:cs="Arial"/>
          <w:sz w:val="22"/>
          <w:szCs w:val="22"/>
        </w:rPr>
        <w:t xml:space="preserve">In the first experience template in Part 1 </w:t>
      </w:r>
      <w:r w:rsidR="000E6CB3" w:rsidRPr="00F74391">
        <w:rPr>
          <w:rFonts w:ascii="Arial" w:hAnsi="Arial" w:cs="Arial"/>
          <w:sz w:val="22"/>
          <w:szCs w:val="22"/>
        </w:rPr>
        <w:t xml:space="preserve">to this assignment, </w:t>
      </w:r>
      <w:r w:rsidR="006103A7" w:rsidRPr="00F74391">
        <w:rPr>
          <w:rFonts w:ascii="Arial" w:hAnsi="Arial" w:cs="Arial"/>
          <w:sz w:val="22"/>
          <w:szCs w:val="22"/>
        </w:rPr>
        <w:t>you will see that I sought to use elements of AfL through pupil self- assessment at the beginning and end of the lesson</w:t>
      </w:r>
      <w:r w:rsidR="00176A49" w:rsidRPr="00F74391">
        <w:rPr>
          <w:rFonts w:ascii="Arial" w:hAnsi="Arial" w:cs="Arial"/>
          <w:sz w:val="22"/>
          <w:szCs w:val="22"/>
        </w:rPr>
        <w:t xml:space="preserve"> in order to measure pupil progress and engage the pupils with their work</w:t>
      </w:r>
      <w:r w:rsidR="006103A7" w:rsidRPr="00F74391">
        <w:rPr>
          <w:rFonts w:ascii="Arial" w:hAnsi="Arial" w:cs="Arial"/>
          <w:sz w:val="22"/>
          <w:szCs w:val="22"/>
        </w:rPr>
        <w:t xml:space="preserve">. </w:t>
      </w:r>
      <w:r w:rsidR="0077234C" w:rsidRPr="00F74391">
        <w:rPr>
          <w:rFonts w:ascii="Arial" w:hAnsi="Arial" w:cs="Arial"/>
          <w:sz w:val="22"/>
          <w:szCs w:val="22"/>
        </w:rPr>
        <w:t xml:space="preserve">I sought to trial this strategy as </w:t>
      </w:r>
      <w:r w:rsidR="00176A49" w:rsidRPr="00F74391">
        <w:rPr>
          <w:rFonts w:ascii="Arial" w:hAnsi="Arial" w:cs="Arial"/>
          <w:sz w:val="22"/>
          <w:szCs w:val="22"/>
        </w:rPr>
        <w:t xml:space="preserve">Donaldson (2015, p. 80) encourages pupil self-assessment as a means of helping pupils take responsibility for their own learning and helping them develop reflective skills which in turn, will enable them to be increasingly independent. </w:t>
      </w:r>
      <w:r w:rsidR="006103A7" w:rsidRPr="00F74391">
        <w:rPr>
          <w:rFonts w:ascii="Arial" w:hAnsi="Arial" w:cs="Arial"/>
          <w:sz w:val="22"/>
          <w:szCs w:val="22"/>
        </w:rPr>
        <w:t>I</w:t>
      </w:r>
      <w:r w:rsidR="0077234C" w:rsidRPr="00F74391">
        <w:rPr>
          <w:rFonts w:ascii="Arial" w:hAnsi="Arial" w:cs="Arial"/>
          <w:sz w:val="22"/>
          <w:szCs w:val="22"/>
        </w:rPr>
        <w:t>n my lesson, I</w:t>
      </w:r>
      <w:r w:rsidR="00176A49" w:rsidRPr="00F74391">
        <w:rPr>
          <w:rFonts w:ascii="Arial" w:hAnsi="Arial" w:cs="Arial"/>
          <w:sz w:val="22"/>
          <w:szCs w:val="22"/>
        </w:rPr>
        <w:t xml:space="preserve"> </w:t>
      </w:r>
      <w:r w:rsidR="006103A7" w:rsidRPr="00F74391">
        <w:rPr>
          <w:rFonts w:ascii="Arial" w:hAnsi="Arial" w:cs="Arial"/>
          <w:sz w:val="22"/>
          <w:szCs w:val="22"/>
        </w:rPr>
        <w:t xml:space="preserve">noticed that the </w:t>
      </w:r>
      <w:r w:rsidR="00180DC5" w:rsidRPr="00F74391">
        <w:rPr>
          <w:rFonts w:ascii="Arial" w:hAnsi="Arial" w:cs="Arial"/>
          <w:sz w:val="22"/>
          <w:szCs w:val="22"/>
        </w:rPr>
        <w:t>pupils</w:t>
      </w:r>
      <w:r w:rsidR="006103A7" w:rsidRPr="00F74391">
        <w:rPr>
          <w:rFonts w:ascii="Arial" w:hAnsi="Arial" w:cs="Arial"/>
          <w:sz w:val="22"/>
          <w:szCs w:val="22"/>
        </w:rPr>
        <w:t xml:space="preserve"> </w:t>
      </w:r>
      <w:r w:rsidR="00180DC5" w:rsidRPr="00F74391">
        <w:rPr>
          <w:rFonts w:ascii="Arial" w:hAnsi="Arial" w:cs="Arial"/>
          <w:sz w:val="22"/>
          <w:szCs w:val="22"/>
        </w:rPr>
        <w:t xml:space="preserve">seemed to </w:t>
      </w:r>
      <w:r w:rsidR="006103A7" w:rsidRPr="00F74391">
        <w:rPr>
          <w:rFonts w:ascii="Arial" w:hAnsi="Arial" w:cs="Arial"/>
          <w:sz w:val="22"/>
          <w:szCs w:val="22"/>
        </w:rPr>
        <w:t>engage</w:t>
      </w:r>
      <w:r w:rsidR="00176A49" w:rsidRPr="00F74391">
        <w:rPr>
          <w:rFonts w:ascii="Arial" w:hAnsi="Arial" w:cs="Arial"/>
          <w:sz w:val="22"/>
          <w:szCs w:val="22"/>
        </w:rPr>
        <w:t xml:space="preserve"> </w:t>
      </w:r>
      <w:r w:rsidR="006103A7" w:rsidRPr="00F74391">
        <w:rPr>
          <w:rFonts w:ascii="Arial" w:hAnsi="Arial" w:cs="Arial"/>
          <w:sz w:val="22"/>
          <w:szCs w:val="22"/>
        </w:rPr>
        <w:t xml:space="preserve">with their work </w:t>
      </w:r>
      <w:r w:rsidR="00180DC5" w:rsidRPr="00F74391">
        <w:rPr>
          <w:rFonts w:ascii="Arial" w:hAnsi="Arial" w:cs="Arial"/>
          <w:sz w:val="22"/>
          <w:szCs w:val="22"/>
        </w:rPr>
        <w:t xml:space="preserve">better by self- assessing at the conclusion of the lesson and that it for the most part, </w:t>
      </w:r>
      <w:r w:rsidR="00176A49" w:rsidRPr="00F74391">
        <w:rPr>
          <w:rFonts w:ascii="Arial" w:hAnsi="Arial" w:cs="Arial"/>
          <w:sz w:val="22"/>
          <w:szCs w:val="22"/>
        </w:rPr>
        <w:t>induce</w:t>
      </w:r>
      <w:r w:rsidR="00180DC5" w:rsidRPr="00F74391">
        <w:rPr>
          <w:rFonts w:ascii="Arial" w:hAnsi="Arial" w:cs="Arial"/>
          <w:sz w:val="22"/>
          <w:szCs w:val="22"/>
        </w:rPr>
        <w:t>d</w:t>
      </w:r>
      <w:r w:rsidR="00176A49" w:rsidRPr="00F74391">
        <w:rPr>
          <w:rFonts w:ascii="Arial" w:hAnsi="Arial" w:cs="Arial"/>
          <w:sz w:val="22"/>
          <w:szCs w:val="22"/>
        </w:rPr>
        <w:t xml:space="preserve"> a</w:t>
      </w:r>
      <w:r w:rsidR="006103A7" w:rsidRPr="00F74391">
        <w:rPr>
          <w:rFonts w:ascii="Arial" w:hAnsi="Arial" w:cs="Arial"/>
          <w:sz w:val="22"/>
          <w:szCs w:val="22"/>
        </w:rPr>
        <w:t xml:space="preserve"> meaningful discussion about </w:t>
      </w:r>
      <w:r w:rsidR="00180DC5" w:rsidRPr="00F74391">
        <w:rPr>
          <w:rFonts w:ascii="Arial" w:hAnsi="Arial" w:cs="Arial"/>
          <w:sz w:val="22"/>
          <w:szCs w:val="22"/>
        </w:rPr>
        <w:t xml:space="preserve">what they had achieved and </w:t>
      </w:r>
      <w:r w:rsidR="000E09FE">
        <w:rPr>
          <w:rFonts w:ascii="Arial" w:hAnsi="Arial" w:cs="Arial"/>
          <w:sz w:val="22"/>
          <w:szCs w:val="22"/>
        </w:rPr>
        <w:t xml:space="preserve">so that they could set their own </w:t>
      </w:r>
      <w:r w:rsidR="006103A7" w:rsidRPr="00F74391">
        <w:rPr>
          <w:rFonts w:ascii="Arial" w:hAnsi="Arial" w:cs="Arial"/>
          <w:sz w:val="22"/>
          <w:szCs w:val="22"/>
        </w:rPr>
        <w:t>future next steps</w:t>
      </w:r>
      <w:r w:rsidR="0077234C" w:rsidRPr="00F74391">
        <w:rPr>
          <w:rFonts w:ascii="Arial" w:hAnsi="Arial" w:cs="Arial"/>
          <w:sz w:val="22"/>
          <w:szCs w:val="22"/>
        </w:rPr>
        <w:t xml:space="preserve"> to progress</w:t>
      </w:r>
      <w:r w:rsidR="006103A7" w:rsidRPr="00F74391">
        <w:rPr>
          <w:rFonts w:ascii="Arial" w:hAnsi="Arial" w:cs="Arial"/>
          <w:sz w:val="22"/>
          <w:szCs w:val="22"/>
        </w:rPr>
        <w:t xml:space="preserve">. </w:t>
      </w:r>
    </w:p>
    <w:p w14:paraId="3417C8EA" w14:textId="77777777" w:rsidR="00180DC5" w:rsidRPr="00F74391" w:rsidRDefault="00180DC5" w:rsidP="00F74391">
      <w:pPr>
        <w:spacing w:line="360" w:lineRule="auto"/>
        <w:jc w:val="both"/>
        <w:rPr>
          <w:rFonts w:ascii="Arial" w:hAnsi="Arial" w:cs="Arial"/>
          <w:sz w:val="22"/>
          <w:szCs w:val="22"/>
        </w:rPr>
      </w:pPr>
    </w:p>
    <w:p w14:paraId="5494519C" w14:textId="1F797023" w:rsidR="00491648" w:rsidRPr="00F74391" w:rsidRDefault="006103A7" w:rsidP="00F74391">
      <w:pPr>
        <w:spacing w:line="360" w:lineRule="auto"/>
        <w:jc w:val="both"/>
        <w:rPr>
          <w:rFonts w:ascii="Arial" w:hAnsi="Arial" w:cs="Arial"/>
          <w:sz w:val="22"/>
          <w:szCs w:val="22"/>
        </w:rPr>
      </w:pPr>
      <w:r w:rsidRPr="00F74391">
        <w:rPr>
          <w:rFonts w:ascii="Arial" w:hAnsi="Arial" w:cs="Arial"/>
          <w:sz w:val="22"/>
          <w:szCs w:val="22"/>
        </w:rPr>
        <w:t xml:space="preserve">That said, </w:t>
      </w:r>
      <w:r w:rsidR="00176A49" w:rsidRPr="00F74391">
        <w:rPr>
          <w:rFonts w:ascii="Arial" w:hAnsi="Arial" w:cs="Arial"/>
          <w:sz w:val="22"/>
          <w:szCs w:val="22"/>
        </w:rPr>
        <w:t>in the space of one lesson</w:t>
      </w:r>
      <w:r w:rsidR="00176A49" w:rsidRPr="00F74391">
        <w:rPr>
          <w:rFonts w:ascii="Arial" w:hAnsi="Arial" w:cs="Arial"/>
          <w:sz w:val="22"/>
          <w:szCs w:val="22"/>
        </w:rPr>
        <w:t>,</w:t>
      </w:r>
      <w:r w:rsidR="00176A49" w:rsidRPr="00F74391">
        <w:rPr>
          <w:rFonts w:ascii="Arial" w:hAnsi="Arial" w:cs="Arial"/>
          <w:sz w:val="22"/>
          <w:szCs w:val="22"/>
        </w:rPr>
        <w:t xml:space="preserve"> it was difficult to tell whether</w:t>
      </w:r>
      <w:r w:rsidR="00176A49" w:rsidRPr="00F74391">
        <w:rPr>
          <w:rFonts w:ascii="Arial" w:hAnsi="Arial" w:cs="Arial"/>
          <w:sz w:val="22"/>
          <w:szCs w:val="22"/>
        </w:rPr>
        <w:t xml:space="preserve"> self-assessment</w:t>
      </w:r>
      <w:r w:rsidR="00176A49" w:rsidRPr="00F74391">
        <w:rPr>
          <w:rFonts w:ascii="Arial" w:hAnsi="Arial" w:cs="Arial"/>
          <w:sz w:val="22"/>
          <w:szCs w:val="22"/>
        </w:rPr>
        <w:t xml:space="preserve"> had a major impact on the pupil’s progress</w:t>
      </w:r>
      <w:r w:rsidR="00176A49" w:rsidRPr="00F74391">
        <w:rPr>
          <w:rFonts w:ascii="Arial" w:hAnsi="Arial" w:cs="Arial"/>
          <w:sz w:val="22"/>
          <w:szCs w:val="22"/>
        </w:rPr>
        <w:t xml:space="preserve"> in that lesson</w:t>
      </w:r>
      <w:r w:rsidR="0077234C" w:rsidRPr="00F74391">
        <w:rPr>
          <w:rFonts w:ascii="Arial" w:hAnsi="Arial" w:cs="Arial"/>
          <w:sz w:val="22"/>
          <w:szCs w:val="22"/>
        </w:rPr>
        <w:t>.</w:t>
      </w:r>
      <w:r w:rsidR="00180DC5" w:rsidRPr="00F74391">
        <w:rPr>
          <w:rFonts w:ascii="Arial" w:hAnsi="Arial" w:cs="Arial"/>
          <w:sz w:val="22"/>
          <w:szCs w:val="22"/>
        </w:rPr>
        <w:t xml:space="preserve"> </w:t>
      </w:r>
      <w:r w:rsidR="0077234C" w:rsidRPr="00F74391">
        <w:rPr>
          <w:rFonts w:ascii="Arial" w:hAnsi="Arial" w:cs="Arial"/>
          <w:sz w:val="22"/>
          <w:szCs w:val="22"/>
        </w:rPr>
        <w:t>Generally, I observed that self- assessment</w:t>
      </w:r>
      <w:r w:rsidR="00180DC5" w:rsidRPr="00F74391">
        <w:rPr>
          <w:rFonts w:ascii="Arial" w:hAnsi="Arial" w:cs="Arial"/>
          <w:sz w:val="22"/>
          <w:szCs w:val="22"/>
        </w:rPr>
        <w:t xml:space="preserve"> seemed to work better for more confident pupils</w:t>
      </w:r>
      <w:r w:rsidR="0077234C" w:rsidRPr="00F74391">
        <w:rPr>
          <w:rFonts w:ascii="Arial" w:hAnsi="Arial" w:cs="Arial"/>
          <w:sz w:val="22"/>
          <w:szCs w:val="22"/>
        </w:rPr>
        <w:t>.</w:t>
      </w:r>
      <w:r w:rsidR="00180DC5" w:rsidRPr="00F74391">
        <w:rPr>
          <w:rFonts w:ascii="Arial" w:hAnsi="Arial" w:cs="Arial"/>
          <w:sz w:val="22"/>
          <w:szCs w:val="22"/>
        </w:rPr>
        <w:t xml:space="preserve"> I found that pupils who </w:t>
      </w:r>
      <w:r w:rsidR="0077234C" w:rsidRPr="00F74391">
        <w:rPr>
          <w:rFonts w:ascii="Arial" w:hAnsi="Arial" w:cs="Arial"/>
          <w:sz w:val="22"/>
          <w:szCs w:val="22"/>
        </w:rPr>
        <w:t>struggled with the task in the lesson</w:t>
      </w:r>
      <w:r w:rsidR="00180DC5" w:rsidRPr="00F74391">
        <w:rPr>
          <w:rFonts w:ascii="Arial" w:hAnsi="Arial" w:cs="Arial"/>
          <w:sz w:val="22"/>
          <w:szCs w:val="22"/>
        </w:rPr>
        <w:t xml:space="preserve"> did not like </w:t>
      </w:r>
      <w:r w:rsidR="000E09FE">
        <w:rPr>
          <w:rFonts w:ascii="Arial" w:hAnsi="Arial" w:cs="Arial"/>
          <w:sz w:val="22"/>
          <w:szCs w:val="22"/>
        </w:rPr>
        <w:t xml:space="preserve">to </w:t>
      </w:r>
      <w:r w:rsidR="00180DC5" w:rsidRPr="00F74391">
        <w:rPr>
          <w:rFonts w:ascii="Arial" w:hAnsi="Arial" w:cs="Arial"/>
          <w:sz w:val="22"/>
          <w:szCs w:val="22"/>
        </w:rPr>
        <w:t xml:space="preserve">discussion the </w:t>
      </w:r>
      <w:r w:rsidR="0077234C" w:rsidRPr="00F74391">
        <w:rPr>
          <w:rFonts w:ascii="Arial" w:hAnsi="Arial" w:cs="Arial"/>
          <w:sz w:val="22"/>
          <w:szCs w:val="22"/>
        </w:rPr>
        <w:t>work subsequently at the end</w:t>
      </w:r>
      <w:r w:rsidR="00180DC5" w:rsidRPr="00F74391">
        <w:rPr>
          <w:rFonts w:ascii="Arial" w:hAnsi="Arial" w:cs="Arial"/>
          <w:sz w:val="22"/>
          <w:szCs w:val="22"/>
        </w:rPr>
        <w:t xml:space="preserve"> of the lesson</w:t>
      </w:r>
      <w:r w:rsidR="00176A49" w:rsidRPr="00F74391">
        <w:rPr>
          <w:rFonts w:ascii="Arial" w:hAnsi="Arial" w:cs="Arial"/>
          <w:sz w:val="22"/>
          <w:szCs w:val="22"/>
        </w:rPr>
        <w:t xml:space="preserve">. </w:t>
      </w:r>
      <w:r w:rsidR="00180DC5" w:rsidRPr="00F74391">
        <w:rPr>
          <w:rFonts w:ascii="Arial" w:hAnsi="Arial" w:cs="Arial"/>
          <w:sz w:val="22"/>
          <w:szCs w:val="22"/>
        </w:rPr>
        <w:t xml:space="preserve">Moreover, </w:t>
      </w:r>
      <w:r w:rsidR="00176A49" w:rsidRPr="00F74391">
        <w:rPr>
          <w:rFonts w:ascii="Arial" w:hAnsi="Arial" w:cs="Arial"/>
          <w:sz w:val="22"/>
          <w:szCs w:val="22"/>
        </w:rPr>
        <w:t>I was a</w:t>
      </w:r>
      <w:r w:rsidR="00180DC5" w:rsidRPr="00F74391">
        <w:rPr>
          <w:rFonts w:ascii="Arial" w:hAnsi="Arial" w:cs="Arial"/>
          <w:sz w:val="22"/>
          <w:szCs w:val="22"/>
        </w:rPr>
        <w:t>cutely</w:t>
      </w:r>
      <w:r w:rsidR="00176A49" w:rsidRPr="00F74391">
        <w:rPr>
          <w:rFonts w:ascii="Arial" w:hAnsi="Arial" w:cs="Arial"/>
          <w:sz w:val="22"/>
          <w:szCs w:val="22"/>
        </w:rPr>
        <w:t xml:space="preserve"> aware that the pupils were exercising their subjective views of the lesson and that they may have been influenced by peers particularly when selecting a ‘</w:t>
      </w:r>
      <w:r w:rsidR="00176A49" w:rsidRPr="00F74391">
        <w:rPr>
          <w:rFonts w:ascii="Arial" w:hAnsi="Arial" w:cs="Arial"/>
          <w:i/>
          <w:iCs/>
          <w:sz w:val="22"/>
          <w:szCs w:val="22"/>
        </w:rPr>
        <w:t>traffic light’</w:t>
      </w:r>
      <w:r w:rsidR="00176A49" w:rsidRPr="00F74391">
        <w:rPr>
          <w:rFonts w:ascii="Arial" w:hAnsi="Arial" w:cs="Arial"/>
          <w:sz w:val="22"/>
          <w:szCs w:val="22"/>
        </w:rPr>
        <w:t xml:space="preserve"> at the beginning of the lesson</w:t>
      </w:r>
      <w:r w:rsidR="00180DC5" w:rsidRPr="00F74391">
        <w:rPr>
          <w:rFonts w:ascii="Arial" w:hAnsi="Arial" w:cs="Arial"/>
          <w:sz w:val="22"/>
          <w:szCs w:val="22"/>
        </w:rPr>
        <w:t xml:space="preserve"> (see Part 1)</w:t>
      </w:r>
      <w:r w:rsidR="00176A49" w:rsidRPr="00F74391">
        <w:rPr>
          <w:rFonts w:ascii="Arial" w:hAnsi="Arial" w:cs="Arial"/>
          <w:sz w:val="22"/>
          <w:szCs w:val="22"/>
        </w:rPr>
        <w:t xml:space="preserve">. On that basis, </w:t>
      </w:r>
      <w:r w:rsidR="00180DC5" w:rsidRPr="00F74391">
        <w:rPr>
          <w:rFonts w:ascii="Arial" w:hAnsi="Arial" w:cs="Arial"/>
          <w:sz w:val="22"/>
          <w:szCs w:val="22"/>
        </w:rPr>
        <w:t xml:space="preserve">I have decided that it would be beneficial for my future practice development to undertake an analysis of self- assessment as a form of AfL in order to </w:t>
      </w:r>
      <w:r w:rsidRPr="00F74391">
        <w:rPr>
          <w:rFonts w:ascii="Arial" w:hAnsi="Arial" w:cs="Arial"/>
          <w:sz w:val="22"/>
          <w:szCs w:val="22"/>
        </w:rPr>
        <w:t xml:space="preserve">unlock </w:t>
      </w:r>
      <w:r w:rsidR="0077234C" w:rsidRPr="00F74391">
        <w:rPr>
          <w:rFonts w:ascii="Arial" w:hAnsi="Arial" w:cs="Arial"/>
          <w:sz w:val="22"/>
          <w:szCs w:val="22"/>
        </w:rPr>
        <w:t>its</w:t>
      </w:r>
      <w:r w:rsidRPr="00F74391">
        <w:rPr>
          <w:rFonts w:ascii="Arial" w:hAnsi="Arial" w:cs="Arial"/>
          <w:sz w:val="22"/>
          <w:szCs w:val="22"/>
        </w:rPr>
        <w:t xml:space="preserve"> full potential </w:t>
      </w:r>
      <w:r w:rsidR="00180DC5" w:rsidRPr="00F74391">
        <w:rPr>
          <w:rFonts w:ascii="Arial" w:hAnsi="Arial" w:cs="Arial"/>
          <w:sz w:val="22"/>
          <w:szCs w:val="22"/>
        </w:rPr>
        <w:t xml:space="preserve">for all pupils. </w:t>
      </w:r>
      <w:r w:rsidRPr="00F74391">
        <w:rPr>
          <w:rFonts w:ascii="Arial" w:hAnsi="Arial" w:cs="Arial"/>
          <w:sz w:val="22"/>
          <w:szCs w:val="22"/>
        </w:rPr>
        <w:t xml:space="preserve"> </w:t>
      </w:r>
      <w:r w:rsidR="000E09FE">
        <w:rPr>
          <w:rFonts w:ascii="Arial" w:hAnsi="Arial" w:cs="Arial"/>
          <w:sz w:val="22"/>
          <w:szCs w:val="22"/>
        </w:rPr>
        <w:t>Although the focus of this part of the assignment will predominantly be on self- assessment I will draw on other strategies of AfL however owing to the restrictive word count, I will not investigate them in-depth.</w:t>
      </w:r>
    </w:p>
    <w:p w14:paraId="35548699" w14:textId="54A4FB8F" w:rsidR="00EF7332" w:rsidRPr="00F74391" w:rsidRDefault="00EF7332" w:rsidP="00F74391">
      <w:pPr>
        <w:spacing w:line="360" w:lineRule="auto"/>
        <w:jc w:val="both"/>
        <w:rPr>
          <w:rFonts w:ascii="Arial" w:hAnsi="Arial" w:cs="Arial"/>
          <w:sz w:val="22"/>
          <w:szCs w:val="22"/>
        </w:rPr>
      </w:pPr>
    </w:p>
    <w:p w14:paraId="6B6189C1" w14:textId="2776C0A0" w:rsidR="00EF7332" w:rsidRPr="00F74391" w:rsidRDefault="00491648" w:rsidP="00F74391">
      <w:pPr>
        <w:spacing w:line="360" w:lineRule="auto"/>
        <w:jc w:val="both"/>
        <w:rPr>
          <w:rFonts w:ascii="Arial" w:hAnsi="Arial" w:cs="Arial"/>
          <w:sz w:val="22"/>
          <w:szCs w:val="22"/>
        </w:rPr>
      </w:pPr>
      <w:r w:rsidRPr="00F74391">
        <w:rPr>
          <w:rFonts w:ascii="Arial" w:hAnsi="Arial" w:cs="Arial"/>
          <w:sz w:val="22"/>
          <w:szCs w:val="22"/>
        </w:rPr>
        <w:t xml:space="preserve">Firstly, </w:t>
      </w:r>
      <w:r w:rsidR="0077234C" w:rsidRPr="00F74391">
        <w:rPr>
          <w:rFonts w:ascii="Arial" w:hAnsi="Arial" w:cs="Arial"/>
          <w:sz w:val="22"/>
          <w:szCs w:val="22"/>
        </w:rPr>
        <w:t xml:space="preserve">in this assignment </w:t>
      </w:r>
      <w:r w:rsidR="00180DC5" w:rsidRPr="00F74391">
        <w:rPr>
          <w:rFonts w:ascii="Arial" w:hAnsi="Arial" w:cs="Arial"/>
          <w:sz w:val="22"/>
          <w:szCs w:val="22"/>
        </w:rPr>
        <w:t>I</w:t>
      </w:r>
      <w:r w:rsidR="00EF7332" w:rsidRPr="00F74391">
        <w:rPr>
          <w:rFonts w:ascii="Arial" w:hAnsi="Arial" w:cs="Arial"/>
          <w:sz w:val="22"/>
          <w:szCs w:val="22"/>
        </w:rPr>
        <w:t xml:space="preserve"> will </w:t>
      </w:r>
      <w:r w:rsidR="000F0211" w:rsidRPr="00F74391">
        <w:rPr>
          <w:rFonts w:ascii="Arial" w:hAnsi="Arial" w:cs="Arial"/>
          <w:sz w:val="22"/>
          <w:szCs w:val="22"/>
        </w:rPr>
        <w:t>seek to define what is meant by AfL</w:t>
      </w:r>
      <w:r w:rsidR="00180DC5" w:rsidRPr="00F74391">
        <w:rPr>
          <w:rFonts w:ascii="Arial" w:hAnsi="Arial" w:cs="Arial"/>
          <w:sz w:val="22"/>
          <w:szCs w:val="22"/>
        </w:rPr>
        <w:t xml:space="preserve"> in order to set a foundation for the points that follow</w:t>
      </w:r>
      <w:r w:rsidR="000F0211" w:rsidRPr="00F74391">
        <w:rPr>
          <w:rFonts w:ascii="Arial" w:hAnsi="Arial" w:cs="Arial"/>
          <w:sz w:val="22"/>
          <w:szCs w:val="22"/>
        </w:rPr>
        <w:t xml:space="preserve">. </w:t>
      </w:r>
      <w:r w:rsidR="00EF7332" w:rsidRPr="00F74391">
        <w:rPr>
          <w:rFonts w:ascii="Arial" w:hAnsi="Arial" w:cs="Arial"/>
          <w:sz w:val="22"/>
          <w:szCs w:val="22"/>
        </w:rPr>
        <w:t>Secondly,</w:t>
      </w:r>
      <w:r w:rsidR="00CB3BFE" w:rsidRPr="00F74391">
        <w:rPr>
          <w:rFonts w:ascii="Arial" w:hAnsi="Arial" w:cs="Arial"/>
          <w:sz w:val="22"/>
          <w:szCs w:val="22"/>
        </w:rPr>
        <w:t xml:space="preserve"> </w:t>
      </w:r>
      <w:r w:rsidR="000F0211" w:rsidRPr="00F74391">
        <w:rPr>
          <w:rFonts w:ascii="Arial" w:hAnsi="Arial" w:cs="Arial"/>
          <w:sz w:val="22"/>
          <w:szCs w:val="22"/>
        </w:rPr>
        <w:t xml:space="preserve">a critical analysis of one of the models </w:t>
      </w:r>
      <w:r w:rsidR="0020564B" w:rsidRPr="00F74391">
        <w:rPr>
          <w:rFonts w:ascii="Arial" w:hAnsi="Arial" w:cs="Arial"/>
          <w:sz w:val="22"/>
          <w:szCs w:val="22"/>
        </w:rPr>
        <w:t xml:space="preserve">at the heart </w:t>
      </w:r>
      <w:r w:rsidR="000F0211" w:rsidRPr="00F74391">
        <w:rPr>
          <w:rFonts w:ascii="Arial" w:hAnsi="Arial" w:cs="Arial"/>
          <w:sz w:val="22"/>
          <w:szCs w:val="22"/>
        </w:rPr>
        <w:t>of AfL, that is self-assessment will be undertaken with reference to relevant literature</w:t>
      </w:r>
      <w:r w:rsidR="00180DC5" w:rsidRPr="00F74391">
        <w:rPr>
          <w:rFonts w:ascii="Arial" w:hAnsi="Arial" w:cs="Arial"/>
          <w:sz w:val="22"/>
          <w:szCs w:val="22"/>
        </w:rPr>
        <w:t xml:space="preserve">. </w:t>
      </w:r>
      <w:r w:rsidR="00EF7332" w:rsidRPr="00F74391">
        <w:rPr>
          <w:rFonts w:ascii="Arial" w:hAnsi="Arial" w:cs="Arial"/>
          <w:sz w:val="22"/>
          <w:szCs w:val="22"/>
        </w:rPr>
        <w:t xml:space="preserve">Finally, </w:t>
      </w:r>
      <w:r w:rsidR="006103A7" w:rsidRPr="00F74391">
        <w:rPr>
          <w:rFonts w:ascii="Arial" w:hAnsi="Arial" w:cs="Arial"/>
          <w:sz w:val="22"/>
          <w:szCs w:val="22"/>
        </w:rPr>
        <w:t xml:space="preserve">based upon the critical analysis, </w:t>
      </w:r>
      <w:r w:rsidR="00EF7332" w:rsidRPr="00F74391">
        <w:rPr>
          <w:rFonts w:ascii="Arial" w:hAnsi="Arial" w:cs="Arial"/>
          <w:sz w:val="22"/>
          <w:szCs w:val="22"/>
        </w:rPr>
        <w:t>a</w:t>
      </w:r>
      <w:r w:rsidR="000F0211" w:rsidRPr="00F74391">
        <w:rPr>
          <w:rFonts w:ascii="Arial" w:hAnsi="Arial" w:cs="Arial"/>
          <w:sz w:val="22"/>
          <w:szCs w:val="22"/>
        </w:rPr>
        <w:t xml:space="preserve"> review of next steps will be undertaken </w:t>
      </w:r>
      <w:r w:rsidR="00180DC5" w:rsidRPr="00F74391">
        <w:rPr>
          <w:rFonts w:ascii="Arial" w:hAnsi="Arial" w:cs="Arial"/>
          <w:sz w:val="22"/>
          <w:szCs w:val="22"/>
        </w:rPr>
        <w:t xml:space="preserve">by establishing what techniques I can take forward to refine my approach and ultimately accelerate the learning of my future pupils. </w:t>
      </w:r>
    </w:p>
    <w:p w14:paraId="17EE9A17" w14:textId="5E51AD25" w:rsidR="00EF7332" w:rsidRPr="00F74391" w:rsidRDefault="00EF7332" w:rsidP="00F74391">
      <w:pPr>
        <w:spacing w:line="360" w:lineRule="auto"/>
        <w:jc w:val="both"/>
        <w:rPr>
          <w:rFonts w:ascii="Arial" w:hAnsi="Arial" w:cs="Arial"/>
          <w:i/>
          <w:iCs/>
          <w:color w:val="538135" w:themeColor="accent6" w:themeShade="BF"/>
          <w:sz w:val="22"/>
          <w:szCs w:val="22"/>
        </w:rPr>
      </w:pPr>
    </w:p>
    <w:p w14:paraId="7E6C568E" w14:textId="360C75EE" w:rsidR="006103A7" w:rsidRPr="00F74391" w:rsidRDefault="006103A7" w:rsidP="00F74391">
      <w:pPr>
        <w:pStyle w:val="ListParagraph"/>
        <w:numPr>
          <w:ilvl w:val="0"/>
          <w:numId w:val="1"/>
        </w:numPr>
        <w:spacing w:line="360" w:lineRule="auto"/>
        <w:jc w:val="both"/>
        <w:rPr>
          <w:rFonts w:ascii="Arial" w:hAnsi="Arial" w:cs="Arial"/>
          <w:sz w:val="28"/>
          <w:szCs w:val="28"/>
          <w:u w:val="single"/>
        </w:rPr>
      </w:pPr>
      <w:r w:rsidRPr="00F74391">
        <w:rPr>
          <w:rFonts w:ascii="Arial" w:hAnsi="Arial" w:cs="Arial"/>
          <w:sz w:val="28"/>
          <w:szCs w:val="28"/>
          <w:u w:val="single"/>
        </w:rPr>
        <w:lastRenderedPageBreak/>
        <w:t>What is AfL?</w:t>
      </w:r>
    </w:p>
    <w:p w14:paraId="1F50C04B" w14:textId="77777777" w:rsidR="00F112A7" w:rsidRPr="00F74391" w:rsidRDefault="00F112A7" w:rsidP="00F74391">
      <w:pPr>
        <w:spacing w:line="360" w:lineRule="auto"/>
        <w:jc w:val="both"/>
        <w:rPr>
          <w:rFonts w:ascii="Arial" w:hAnsi="Arial" w:cs="Arial"/>
          <w:sz w:val="22"/>
          <w:szCs w:val="22"/>
        </w:rPr>
      </w:pPr>
    </w:p>
    <w:p w14:paraId="2EAF1280" w14:textId="07CBC3FD" w:rsidR="00822D48" w:rsidRPr="00F74391" w:rsidRDefault="00F44214" w:rsidP="00F74391">
      <w:pPr>
        <w:spacing w:line="360" w:lineRule="auto"/>
        <w:jc w:val="both"/>
        <w:rPr>
          <w:rFonts w:ascii="Arial" w:hAnsi="Arial" w:cs="Arial"/>
          <w:sz w:val="22"/>
          <w:szCs w:val="22"/>
        </w:rPr>
      </w:pPr>
      <w:r w:rsidRPr="00F74391">
        <w:rPr>
          <w:rFonts w:ascii="Arial" w:hAnsi="Arial" w:cs="Arial"/>
          <w:sz w:val="22"/>
          <w:szCs w:val="22"/>
        </w:rPr>
        <w:t xml:space="preserve">In order to form a contextual basis for a critical analysis, we need to consider what is meant by AfL. </w:t>
      </w:r>
      <w:r w:rsidR="00155113" w:rsidRPr="00F74391">
        <w:rPr>
          <w:rFonts w:ascii="Arial" w:hAnsi="Arial" w:cs="Arial"/>
          <w:sz w:val="22"/>
          <w:szCs w:val="22"/>
        </w:rPr>
        <w:t xml:space="preserve">Since the publication of Black and Wiliam’s </w:t>
      </w:r>
      <w:r w:rsidR="00FC00C8" w:rsidRPr="00F74391">
        <w:rPr>
          <w:rFonts w:ascii="Arial" w:hAnsi="Arial" w:cs="Arial"/>
          <w:sz w:val="22"/>
          <w:szCs w:val="22"/>
        </w:rPr>
        <w:t>pioneering pamphlet</w:t>
      </w:r>
      <w:r w:rsidR="00155113" w:rsidRPr="00F74391">
        <w:rPr>
          <w:rFonts w:ascii="Arial" w:hAnsi="Arial" w:cs="Arial"/>
          <w:sz w:val="22"/>
          <w:szCs w:val="22"/>
        </w:rPr>
        <w:t xml:space="preserve"> </w:t>
      </w:r>
      <w:r w:rsidR="006103A7" w:rsidRPr="00F74391">
        <w:rPr>
          <w:rFonts w:ascii="Arial" w:hAnsi="Arial" w:cs="Arial"/>
          <w:sz w:val="22"/>
          <w:szCs w:val="22"/>
        </w:rPr>
        <w:t>‘</w:t>
      </w:r>
      <w:r w:rsidR="00155113" w:rsidRPr="00A51D87">
        <w:rPr>
          <w:rFonts w:ascii="Arial" w:hAnsi="Arial" w:cs="Arial"/>
          <w:i/>
          <w:iCs/>
          <w:sz w:val="22"/>
          <w:szCs w:val="22"/>
        </w:rPr>
        <w:t>Inside the Black Box</w:t>
      </w:r>
      <w:r w:rsidR="006103A7" w:rsidRPr="00A51D87">
        <w:rPr>
          <w:rFonts w:ascii="Arial" w:hAnsi="Arial" w:cs="Arial"/>
          <w:i/>
          <w:iCs/>
          <w:sz w:val="22"/>
          <w:szCs w:val="22"/>
        </w:rPr>
        <w:t>’</w:t>
      </w:r>
      <w:r w:rsidR="00155113" w:rsidRPr="00F74391">
        <w:rPr>
          <w:rFonts w:ascii="Arial" w:hAnsi="Arial" w:cs="Arial"/>
          <w:sz w:val="22"/>
          <w:szCs w:val="22"/>
        </w:rPr>
        <w:t xml:space="preserve"> </w:t>
      </w:r>
      <w:r w:rsidR="00FC00C8" w:rsidRPr="00F74391">
        <w:rPr>
          <w:rFonts w:ascii="Arial" w:hAnsi="Arial" w:cs="Arial"/>
          <w:sz w:val="22"/>
          <w:szCs w:val="22"/>
        </w:rPr>
        <w:t>published</w:t>
      </w:r>
      <w:r w:rsidR="00155113" w:rsidRPr="00F74391">
        <w:rPr>
          <w:rFonts w:ascii="Arial" w:hAnsi="Arial" w:cs="Arial"/>
          <w:sz w:val="22"/>
          <w:szCs w:val="22"/>
        </w:rPr>
        <w:t xml:space="preserve"> in 1998 (“the </w:t>
      </w:r>
      <w:r w:rsidR="004F6D13" w:rsidRPr="00F74391">
        <w:rPr>
          <w:rFonts w:ascii="Arial" w:hAnsi="Arial" w:cs="Arial"/>
          <w:sz w:val="22"/>
          <w:szCs w:val="22"/>
        </w:rPr>
        <w:t xml:space="preserve">AfL </w:t>
      </w:r>
      <w:r w:rsidR="00155113" w:rsidRPr="00F74391">
        <w:rPr>
          <w:rFonts w:ascii="Arial" w:hAnsi="Arial" w:cs="Arial"/>
          <w:sz w:val="22"/>
          <w:szCs w:val="22"/>
        </w:rPr>
        <w:t>Review”)</w:t>
      </w:r>
      <w:r w:rsidR="006A19A0" w:rsidRPr="00F74391">
        <w:rPr>
          <w:rFonts w:ascii="Arial" w:hAnsi="Arial" w:cs="Arial"/>
          <w:sz w:val="22"/>
          <w:szCs w:val="22"/>
        </w:rPr>
        <w:t xml:space="preserve"> </w:t>
      </w:r>
      <w:r w:rsidR="00FC00C8" w:rsidRPr="00F74391">
        <w:rPr>
          <w:rFonts w:ascii="Arial" w:hAnsi="Arial" w:cs="Arial"/>
          <w:sz w:val="22"/>
          <w:szCs w:val="22"/>
        </w:rPr>
        <w:t>AfL has skyrocketed in significance in the Education system.</w:t>
      </w:r>
      <w:r w:rsidR="003D4E74">
        <w:rPr>
          <w:rFonts w:ascii="Arial" w:hAnsi="Arial" w:cs="Arial"/>
          <w:sz w:val="22"/>
          <w:szCs w:val="22"/>
        </w:rPr>
        <w:t xml:space="preserve"> </w:t>
      </w:r>
      <w:r w:rsidR="00FC00C8" w:rsidRPr="00F74391">
        <w:rPr>
          <w:rFonts w:ascii="Arial" w:hAnsi="Arial" w:cs="Arial"/>
          <w:sz w:val="22"/>
          <w:szCs w:val="22"/>
        </w:rPr>
        <w:t>The AfL Review</w:t>
      </w:r>
      <w:r w:rsidR="0040288A" w:rsidRPr="00F74391">
        <w:rPr>
          <w:rFonts w:ascii="Arial" w:hAnsi="Arial" w:cs="Arial"/>
          <w:sz w:val="22"/>
          <w:szCs w:val="22"/>
        </w:rPr>
        <w:t xml:space="preserve"> </w:t>
      </w:r>
      <w:r w:rsidR="007F3FD9" w:rsidRPr="00F74391">
        <w:rPr>
          <w:rFonts w:ascii="Arial" w:hAnsi="Arial" w:cs="Arial"/>
          <w:sz w:val="22"/>
          <w:szCs w:val="22"/>
        </w:rPr>
        <w:t>summa</w:t>
      </w:r>
      <w:r w:rsidR="006A19A0" w:rsidRPr="00F74391">
        <w:rPr>
          <w:rFonts w:ascii="Arial" w:hAnsi="Arial" w:cs="Arial"/>
          <w:sz w:val="22"/>
          <w:szCs w:val="22"/>
        </w:rPr>
        <w:t>rised</w:t>
      </w:r>
      <w:r w:rsidR="007F3FD9" w:rsidRPr="00F74391">
        <w:rPr>
          <w:rFonts w:ascii="Arial" w:hAnsi="Arial" w:cs="Arial"/>
          <w:sz w:val="22"/>
          <w:szCs w:val="22"/>
        </w:rPr>
        <w:t xml:space="preserve"> the findings of a </w:t>
      </w:r>
      <w:r w:rsidR="0040288A" w:rsidRPr="00F74391">
        <w:rPr>
          <w:rFonts w:ascii="Arial" w:hAnsi="Arial" w:cs="Arial"/>
          <w:sz w:val="22"/>
          <w:szCs w:val="22"/>
        </w:rPr>
        <w:t xml:space="preserve">wide range of evidenced based research </w:t>
      </w:r>
      <w:r w:rsidR="00235BE7" w:rsidRPr="00F74391">
        <w:rPr>
          <w:rFonts w:ascii="Arial" w:hAnsi="Arial" w:cs="Arial"/>
          <w:sz w:val="22"/>
          <w:szCs w:val="22"/>
        </w:rPr>
        <w:t>from over 250 sources dated up to 1997</w:t>
      </w:r>
      <w:r w:rsidR="002462B5" w:rsidRPr="00F74391">
        <w:rPr>
          <w:rFonts w:ascii="Arial" w:hAnsi="Arial" w:cs="Arial"/>
          <w:sz w:val="22"/>
          <w:szCs w:val="22"/>
        </w:rPr>
        <w:t xml:space="preserve"> using a range of qualitative and quantitative data</w:t>
      </w:r>
      <w:r w:rsidR="00FC00C8" w:rsidRPr="00F74391">
        <w:rPr>
          <w:rFonts w:ascii="Arial" w:hAnsi="Arial" w:cs="Arial"/>
          <w:sz w:val="22"/>
          <w:szCs w:val="22"/>
        </w:rPr>
        <w:t>.</w:t>
      </w:r>
      <w:r w:rsidR="006A19A0" w:rsidRPr="00F74391">
        <w:rPr>
          <w:rFonts w:ascii="Arial" w:hAnsi="Arial" w:cs="Arial"/>
          <w:sz w:val="22"/>
          <w:szCs w:val="22"/>
        </w:rPr>
        <w:t xml:space="preserve"> </w:t>
      </w:r>
      <w:r w:rsidR="00235BE7" w:rsidRPr="00F74391">
        <w:rPr>
          <w:rFonts w:ascii="Arial" w:hAnsi="Arial" w:cs="Arial"/>
          <w:sz w:val="22"/>
          <w:szCs w:val="22"/>
        </w:rPr>
        <w:t xml:space="preserve">The </w:t>
      </w:r>
      <w:r w:rsidR="00FC00C8" w:rsidRPr="00F74391">
        <w:rPr>
          <w:rFonts w:ascii="Arial" w:hAnsi="Arial" w:cs="Arial"/>
          <w:sz w:val="22"/>
          <w:szCs w:val="22"/>
        </w:rPr>
        <w:t xml:space="preserve">AfL </w:t>
      </w:r>
      <w:r w:rsidR="00235BE7" w:rsidRPr="00F74391">
        <w:rPr>
          <w:rFonts w:ascii="Arial" w:hAnsi="Arial" w:cs="Arial"/>
          <w:sz w:val="22"/>
          <w:szCs w:val="22"/>
        </w:rPr>
        <w:t>Review found that</w:t>
      </w:r>
      <w:r w:rsidR="0040288A" w:rsidRPr="00F74391">
        <w:rPr>
          <w:rFonts w:ascii="Arial" w:hAnsi="Arial" w:cs="Arial"/>
          <w:sz w:val="22"/>
          <w:szCs w:val="22"/>
        </w:rPr>
        <w:t xml:space="preserve"> </w:t>
      </w:r>
      <w:r w:rsidR="00235BE7" w:rsidRPr="00F74391">
        <w:rPr>
          <w:rFonts w:ascii="Arial" w:hAnsi="Arial" w:cs="Arial"/>
          <w:sz w:val="22"/>
          <w:szCs w:val="22"/>
        </w:rPr>
        <w:t xml:space="preserve">innovation in </w:t>
      </w:r>
      <w:r w:rsidR="0040288A" w:rsidRPr="00F74391">
        <w:rPr>
          <w:rFonts w:ascii="Arial" w:hAnsi="Arial" w:cs="Arial"/>
          <w:sz w:val="22"/>
          <w:szCs w:val="22"/>
        </w:rPr>
        <w:t>AfL</w:t>
      </w:r>
      <w:r w:rsidR="00235BE7" w:rsidRPr="00F74391">
        <w:rPr>
          <w:rFonts w:ascii="Arial" w:hAnsi="Arial" w:cs="Arial"/>
          <w:sz w:val="22"/>
          <w:szCs w:val="22"/>
        </w:rPr>
        <w:t xml:space="preserve"> can lead t</w:t>
      </w:r>
      <w:r w:rsidR="0020564B" w:rsidRPr="00F74391">
        <w:rPr>
          <w:rFonts w:ascii="Arial" w:hAnsi="Arial" w:cs="Arial"/>
          <w:sz w:val="22"/>
          <w:szCs w:val="22"/>
        </w:rPr>
        <w:t>o</w:t>
      </w:r>
      <w:r w:rsidR="00235BE7" w:rsidRPr="00F74391">
        <w:rPr>
          <w:rFonts w:ascii="Arial" w:hAnsi="Arial" w:cs="Arial"/>
          <w:sz w:val="22"/>
          <w:szCs w:val="22"/>
        </w:rPr>
        <w:t xml:space="preserve"> </w:t>
      </w:r>
      <w:r w:rsidR="0020564B" w:rsidRPr="00F74391">
        <w:rPr>
          <w:rFonts w:ascii="Arial" w:hAnsi="Arial" w:cs="Arial"/>
          <w:sz w:val="22"/>
          <w:szCs w:val="22"/>
        </w:rPr>
        <w:t>improve</w:t>
      </w:r>
      <w:r w:rsidR="00FC00C8" w:rsidRPr="00F74391">
        <w:rPr>
          <w:rFonts w:ascii="Arial" w:hAnsi="Arial" w:cs="Arial"/>
          <w:sz w:val="22"/>
          <w:szCs w:val="22"/>
        </w:rPr>
        <w:t>d</w:t>
      </w:r>
      <w:r w:rsidR="0020564B" w:rsidRPr="00F74391">
        <w:rPr>
          <w:rFonts w:ascii="Arial" w:hAnsi="Arial" w:cs="Arial"/>
          <w:sz w:val="22"/>
          <w:szCs w:val="22"/>
        </w:rPr>
        <w:t xml:space="preserve"> student engagement and learning </w:t>
      </w:r>
      <w:r w:rsidR="00822D48" w:rsidRPr="00F74391">
        <w:rPr>
          <w:rFonts w:ascii="Arial" w:hAnsi="Arial" w:cs="Arial"/>
          <w:sz w:val="22"/>
          <w:szCs w:val="22"/>
        </w:rPr>
        <w:t xml:space="preserve">potential. It found that AfL is particularly helpful for lower attainers as well as </w:t>
      </w:r>
      <w:r w:rsidR="00FC00C8" w:rsidRPr="00F74391">
        <w:rPr>
          <w:rFonts w:ascii="Arial" w:hAnsi="Arial" w:cs="Arial"/>
          <w:sz w:val="22"/>
          <w:szCs w:val="22"/>
        </w:rPr>
        <w:t xml:space="preserve">succeeding to </w:t>
      </w:r>
      <w:r w:rsidR="00822D48" w:rsidRPr="00F74391">
        <w:rPr>
          <w:rFonts w:ascii="Arial" w:hAnsi="Arial" w:cs="Arial"/>
          <w:sz w:val="22"/>
          <w:szCs w:val="22"/>
        </w:rPr>
        <w:t xml:space="preserve">lift standards overall. </w:t>
      </w:r>
    </w:p>
    <w:p w14:paraId="007A5DB2" w14:textId="77777777" w:rsidR="00180DC5" w:rsidRPr="00F74391" w:rsidRDefault="00180DC5" w:rsidP="00F74391">
      <w:pPr>
        <w:spacing w:line="360" w:lineRule="auto"/>
        <w:jc w:val="both"/>
        <w:rPr>
          <w:rFonts w:ascii="Arial" w:hAnsi="Arial" w:cs="Arial"/>
          <w:sz w:val="22"/>
          <w:szCs w:val="22"/>
        </w:rPr>
      </w:pPr>
    </w:p>
    <w:p w14:paraId="47FA7FB2" w14:textId="26671928" w:rsidR="003D4E74" w:rsidRPr="00F74391" w:rsidRDefault="007927B9" w:rsidP="003D4E74">
      <w:pPr>
        <w:spacing w:line="360" w:lineRule="auto"/>
        <w:jc w:val="both"/>
        <w:rPr>
          <w:rFonts w:ascii="Arial" w:hAnsi="Arial" w:cs="Arial"/>
          <w:sz w:val="22"/>
          <w:szCs w:val="22"/>
        </w:rPr>
      </w:pPr>
      <w:r w:rsidRPr="00F74391">
        <w:rPr>
          <w:rFonts w:ascii="Arial" w:hAnsi="Arial" w:cs="Arial"/>
          <w:sz w:val="22"/>
          <w:szCs w:val="22"/>
        </w:rPr>
        <w:t>As an initial point, n</w:t>
      </w:r>
      <w:r w:rsidR="00CB3BFE" w:rsidRPr="00F74391">
        <w:rPr>
          <w:rFonts w:ascii="Arial" w:hAnsi="Arial" w:cs="Arial"/>
          <w:sz w:val="22"/>
          <w:szCs w:val="22"/>
        </w:rPr>
        <w:t xml:space="preserve">otably, Black and Wiliam </w:t>
      </w:r>
      <w:r w:rsidR="006103A7" w:rsidRPr="00F74391">
        <w:rPr>
          <w:rFonts w:ascii="Arial" w:hAnsi="Arial" w:cs="Arial"/>
          <w:sz w:val="22"/>
          <w:szCs w:val="22"/>
        </w:rPr>
        <w:t>initially</w:t>
      </w:r>
      <w:r w:rsidR="00CB3BFE" w:rsidRPr="00F74391">
        <w:rPr>
          <w:rFonts w:ascii="Arial" w:hAnsi="Arial" w:cs="Arial"/>
          <w:sz w:val="22"/>
          <w:szCs w:val="22"/>
        </w:rPr>
        <w:t xml:space="preserve"> refer </w:t>
      </w:r>
      <w:r w:rsidR="004F6D13" w:rsidRPr="00F74391">
        <w:rPr>
          <w:rFonts w:ascii="Arial" w:hAnsi="Arial" w:cs="Arial"/>
          <w:sz w:val="22"/>
          <w:szCs w:val="22"/>
        </w:rPr>
        <w:t xml:space="preserve">to </w:t>
      </w:r>
      <w:r w:rsidR="006103A7" w:rsidRPr="00F74391">
        <w:rPr>
          <w:rFonts w:ascii="Arial" w:hAnsi="Arial" w:cs="Arial"/>
          <w:sz w:val="22"/>
          <w:szCs w:val="22"/>
        </w:rPr>
        <w:t>‘</w:t>
      </w:r>
      <w:r w:rsidR="00CB3BFE" w:rsidRPr="00F74391">
        <w:rPr>
          <w:rFonts w:ascii="Arial" w:hAnsi="Arial" w:cs="Arial"/>
          <w:i/>
          <w:iCs/>
          <w:sz w:val="22"/>
          <w:szCs w:val="22"/>
        </w:rPr>
        <w:t>Formative Assessment</w:t>
      </w:r>
      <w:r w:rsidR="006103A7" w:rsidRPr="00F74391">
        <w:rPr>
          <w:rFonts w:ascii="Arial" w:hAnsi="Arial" w:cs="Arial"/>
          <w:i/>
          <w:iCs/>
          <w:sz w:val="22"/>
          <w:szCs w:val="22"/>
        </w:rPr>
        <w:t>’</w:t>
      </w:r>
      <w:r w:rsidRPr="00F74391">
        <w:rPr>
          <w:rFonts w:ascii="Arial" w:hAnsi="Arial" w:cs="Arial"/>
          <w:sz w:val="22"/>
          <w:szCs w:val="22"/>
        </w:rPr>
        <w:t xml:space="preserve"> </w:t>
      </w:r>
      <w:r w:rsidR="00FC00C8" w:rsidRPr="00F74391">
        <w:rPr>
          <w:rFonts w:ascii="Arial" w:hAnsi="Arial" w:cs="Arial"/>
          <w:sz w:val="22"/>
          <w:szCs w:val="22"/>
        </w:rPr>
        <w:t xml:space="preserve">in the AfL Review </w:t>
      </w:r>
      <w:r w:rsidRPr="00F74391">
        <w:rPr>
          <w:rFonts w:ascii="Arial" w:hAnsi="Arial" w:cs="Arial"/>
          <w:sz w:val="22"/>
          <w:szCs w:val="22"/>
        </w:rPr>
        <w:t xml:space="preserve">and in a later publication draw a subtle difference between </w:t>
      </w:r>
      <w:r w:rsidR="00FC00C8" w:rsidRPr="00F74391">
        <w:rPr>
          <w:rFonts w:ascii="Arial" w:hAnsi="Arial" w:cs="Arial"/>
          <w:sz w:val="22"/>
          <w:szCs w:val="22"/>
        </w:rPr>
        <w:t>‘</w:t>
      </w:r>
      <w:r w:rsidRPr="00F74391">
        <w:rPr>
          <w:rFonts w:ascii="Arial" w:hAnsi="Arial" w:cs="Arial"/>
          <w:i/>
          <w:iCs/>
          <w:sz w:val="22"/>
          <w:szCs w:val="22"/>
        </w:rPr>
        <w:t>Formative Assessment</w:t>
      </w:r>
      <w:r w:rsidR="00FC00C8" w:rsidRPr="00F74391">
        <w:rPr>
          <w:rFonts w:ascii="Arial" w:hAnsi="Arial" w:cs="Arial"/>
          <w:i/>
          <w:iCs/>
          <w:sz w:val="22"/>
          <w:szCs w:val="22"/>
        </w:rPr>
        <w:t>’</w:t>
      </w:r>
      <w:r w:rsidRPr="00F74391">
        <w:rPr>
          <w:rFonts w:ascii="Arial" w:hAnsi="Arial" w:cs="Arial"/>
          <w:sz w:val="22"/>
          <w:szCs w:val="22"/>
        </w:rPr>
        <w:t xml:space="preserve"> and AfL</w:t>
      </w:r>
      <w:r w:rsidR="0020564B" w:rsidRPr="00F74391">
        <w:rPr>
          <w:rFonts w:ascii="Arial" w:hAnsi="Arial" w:cs="Arial"/>
          <w:sz w:val="22"/>
          <w:szCs w:val="22"/>
        </w:rPr>
        <w:t xml:space="preserve"> in that the</w:t>
      </w:r>
      <w:r w:rsidR="00FC00C8" w:rsidRPr="00F74391">
        <w:rPr>
          <w:rFonts w:ascii="Arial" w:hAnsi="Arial" w:cs="Arial"/>
          <w:sz w:val="22"/>
          <w:szCs w:val="22"/>
        </w:rPr>
        <w:t>y state that the</w:t>
      </w:r>
      <w:r w:rsidR="0020564B" w:rsidRPr="00F74391">
        <w:rPr>
          <w:rFonts w:ascii="Arial" w:hAnsi="Arial" w:cs="Arial"/>
          <w:sz w:val="22"/>
          <w:szCs w:val="22"/>
        </w:rPr>
        <w:t xml:space="preserve"> term </w:t>
      </w:r>
      <w:r w:rsidR="00FC00C8" w:rsidRPr="00F74391">
        <w:rPr>
          <w:rFonts w:ascii="Arial" w:hAnsi="Arial" w:cs="Arial"/>
          <w:sz w:val="22"/>
          <w:szCs w:val="22"/>
        </w:rPr>
        <w:t>AfL</w:t>
      </w:r>
      <w:r w:rsidR="0020564B" w:rsidRPr="00F74391">
        <w:rPr>
          <w:rFonts w:ascii="Arial" w:hAnsi="Arial" w:cs="Arial"/>
          <w:sz w:val="22"/>
          <w:szCs w:val="22"/>
        </w:rPr>
        <w:t xml:space="preserve"> speaks about the purpose of the assessment, while the term </w:t>
      </w:r>
      <w:r w:rsidR="00FC00C8" w:rsidRPr="00F74391">
        <w:rPr>
          <w:rFonts w:ascii="Arial" w:hAnsi="Arial" w:cs="Arial"/>
          <w:sz w:val="22"/>
          <w:szCs w:val="22"/>
        </w:rPr>
        <w:t>‘</w:t>
      </w:r>
      <w:r w:rsidR="00FC00C8" w:rsidRPr="00F74391">
        <w:rPr>
          <w:rFonts w:ascii="Arial" w:hAnsi="Arial" w:cs="Arial"/>
          <w:i/>
          <w:iCs/>
          <w:sz w:val="22"/>
          <w:szCs w:val="22"/>
        </w:rPr>
        <w:t>F</w:t>
      </w:r>
      <w:r w:rsidR="0020564B" w:rsidRPr="00F74391">
        <w:rPr>
          <w:rFonts w:ascii="Arial" w:hAnsi="Arial" w:cs="Arial"/>
          <w:i/>
          <w:iCs/>
          <w:sz w:val="22"/>
          <w:szCs w:val="22"/>
        </w:rPr>
        <w:t xml:space="preserve">ormative </w:t>
      </w:r>
      <w:r w:rsidR="00FC00C8" w:rsidRPr="00F74391">
        <w:rPr>
          <w:rFonts w:ascii="Arial" w:hAnsi="Arial" w:cs="Arial"/>
          <w:i/>
          <w:iCs/>
          <w:sz w:val="22"/>
          <w:szCs w:val="22"/>
        </w:rPr>
        <w:t>A</w:t>
      </w:r>
      <w:r w:rsidR="0020564B" w:rsidRPr="00F74391">
        <w:rPr>
          <w:rFonts w:ascii="Arial" w:hAnsi="Arial" w:cs="Arial"/>
          <w:i/>
          <w:iCs/>
          <w:sz w:val="22"/>
          <w:szCs w:val="22"/>
        </w:rPr>
        <w:t>ssessment</w:t>
      </w:r>
      <w:r w:rsidR="00FC00C8" w:rsidRPr="00F74391">
        <w:rPr>
          <w:rFonts w:ascii="Arial" w:hAnsi="Arial" w:cs="Arial"/>
          <w:i/>
          <w:iCs/>
          <w:sz w:val="22"/>
          <w:szCs w:val="22"/>
        </w:rPr>
        <w:t>’</w:t>
      </w:r>
      <w:r w:rsidR="0020564B" w:rsidRPr="00F74391">
        <w:rPr>
          <w:rFonts w:ascii="Arial" w:hAnsi="Arial" w:cs="Arial"/>
          <w:sz w:val="22"/>
          <w:szCs w:val="22"/>
        </w:rPr>
        <w:t xml:space="preserve"> refers to the function that it serves (Wilaim 2009 p. 9)</w:t>
      </w:r>
      <w:r w:rsidRPr="00F74391">
        <w:rPr>
          <w:rFonts w:ascii="Arial" w:hAnsi="Arial" w:cs="Arial"/>
          <w:sz w:val="22"/>
          <w:szCs w:val="22"/>
        </w:rPr>
        <w:t xml:space="preserve">. For the purposes of this </w:t>
      </w:r>
      <w:r w:rsidR="004F6D13" w:rsidRPr="00F74391">
        <w:rPr>
          <w:rFonts w:ascii="Arial" w:hAnsi="Arial" w:cs="Arial"/>
          <w:sz w:val="22"/>
          <w:szCs w:val="22"/>
        </w:rPr>
        <w:t>assignment</w:t>
      </w:r>
      <w:r w:rsidRPr="00F74391">
        <w:rPr>
          <w:rFonts w:ascii="Arial" w:hAnsi="Arial" w:cs="Arial"/>
          <w:sz w:val="22"/>
          <w:szCs w:val="22"/>
        </w:rPr>
        <w:t>, the term AfL will be used in place of Formative Assessment.</w:t>
      </w:r>
      <w:r w:rsidR="0040288A" w:rsidRPr="00F74391">
        <w:rPr>
          <w:rFonts w:ascii="Arial" w:hAnsi="Arial" w:cs="Arial"/>
          <w:sz w:val="22"/>
          <w:szCs w:val="22"/>
        </w:rPr>
        <w:t xml:space="preserve"> </w:t>
      </w:r>
      <w:r w:rsidR="00FC00C8" w:rsidRPr="00F74391">
        <w:rPr>
          <w:rFonts w:ascii="Arial" w:hAnsi="Arial" w:cs="Arial"/>
          <w:sz w:val="22"/>
          <w:szCs w:val="22"/>
        </w:rPr>
        <w:t xml:space="preserve">Crucially, </w:t>
      </w:r>
      <w:r w:rsidR="00F44214" w:rsidRPr="00F74391">
        <w:rPr>
          <w:rFonts w:ascii="Arial" w:hAnsi="Arial" w:cs="Arial"/>
          <w:sz w:val="22"/>
          <w:szCs w:val="22"/>
        </w:rPr>
        <w:t>Af</w:t>
      </w:r>
      <w:r w:rsidR="00FC00C8" w:rsidRPr="00F74391">
        <w:rPr>
          <w:rFonts w:ascii="Arial" w:hAnsi="Arial" w:cs="Arial"/>
          <w:sz w:val="22"/>
          <w:szCs w:val="22"/>
        </w:rPr>
        <w:t>L</w:t>
      </w:r>
      <w:r w:rsidR="00F44214" w:rsidRPr="00F74391">
        <w:rPr>
          <w:rFonts w:ascii="Arial" w:hAnsi="Arial" w:cs="Arial"/>
          <w:sz w:val="22"/>
          <w:szCs w:val="22"/>
        </w:rPr>
        <w:t xml:space="preserve"> is de</w:t>
      </w:r>
      <w:r w:rsidR="00FC00C8" w:rsidRPr="00F74391">
        <w:rPr>
          <w:rFonts w:ascii="Arial" w:hAnsi="Arial" w:cs="Arial"/>
          <w:sz w:val="22"/>
          <w:szCs w:val="22"/>
        </w:rPr>
        <w:t>fined</w:t>
      </w:r>
      <w:r w:rsidR="00F44214" w:rsidRPr="00F74391">
        <w:rPr>
          <w:rFonts w:ascii="Arial" w:hAnsi="Arial" w:cs="Arial"/>
          <w:sz w:val="22"/>
          <w:szCs w:val="22"/>
        </w:rPr>
        <w:t xml:space="preserve"> </w:t>
      </w:r>
      <w:r w:rsidR="00FC00C8" w:rsidRPr="00F74391">
        <w:rPr>
          <w:rFonts w:ascii="Arial" w:hAnsi="Arial" w:cs="Arial"/>
          <w:sz w:val="22"/>
          <w:szCs w:val="22"/>
        </w:rPr>
        <w:t xml:space="preserve">broadly </w:t>
      </w:r>
      <w:r w:rsidR="00F44214" w:rsidRPr="00F74391">
        <w:rPr>
          <w:rFonts w:ascii="Arial" w:hAnsi="Arial" w:cs="Arial"/>
          <w:sz w:val="22"/>
          <w:szCs w:val="22"/>
        </w:rPr>
        <w:t xml:space="preserve">as </w:t>
      </w:r>
      <w:r w:rsidR="00FC00C8" w:rsidRPr="00F74391">
        <w:rPr>
          <w:rFonts w:ascii="Arial" w:hAnsi="Arial" w:cs="Arial"/>
          <w:sz w:val="22"/>
          <w:szCs w:val="22"/>
        </w:rPr>
        <w:t>a</w:t>
      </w:r>
      <w:r w:rsidR="00F44214" w:rsidRPr="00F74391">
        <w:rPr>
          <w:rFonts w:ascii="Arial" w:hAnsi="Arial" w:cs="Arial"/>
          <w:sz w:val="22"/>
          <w:szCs w:val="22"/>
        </w:rPr>
        <w:t xml:space="preserve">ctivities undertaken by teachers and students in assessing themselves and that these are carried out </w:t>
      </w:r>
      <w:r w:rsidR="00707F92" w:rsidRPr="00F74391">
        <w:rPr>
          <w:rFonts w:ascii="Arial" w:hAnsi="Arial" w:cs="Arial"/>
          <w:sz w:val="22"/>
          <w:szCs w:val="22"/>
        </w:rPr>
        <w:t>to</w:t>
      </w:r>
      <w:r w:rsidR="00F44214" w:rsidRPr="00F74391">
        <w:rPr>
          <w:rFonts w:ascii="Arial" w:hAnsi="Arial" w:cs="Arial"/>
          <w:sz w:val="22"/>
          <w:szCs w:val="22"/>
        </w:rPr>
        <w:t xml:space="preserve"> provide feedback to modify the teaching and learning activities within which they are engaged to meet the needs of learners (Black and Wiliam, 1998, p. 2).  </w:t>
      </w:r>
    </w:p>
    <w:p w14:paraId="3F735E6E" w14:textId="77777777" w:rsidR="003D4E74" w:rsidRPr="00F74391" w:rsidRDefault="003D4E74" w:rsidP="00F74391">
      <w:pPr>
        <w:spacing w:line="360" w:lineRule="auto"/>
        <w:jc w:val="both"/>
        <w:rPr>
          <w:rFonts w:ascii="Arial" w:hAnsi="Arial" w:cs="Arial"/>
          <w:sz w:val="22"/>
          <w:szCs w:val="22"/>
        </w:rPr>
      </w:pPr>
    </w:p>
    <w:p w14:paraId="0A2C9F9C" w14:textId="77777777" w:rsidR="005A18D6" w:rsidRPr="00F74391" w:rsidRDefault="005A18D6" w:rsidP="00F74391">
      <w:pPr>
        <w:spacing w:line="360" w:lineRule="auto"/>
        <w:jc w:val="both"/>
        <w:rPr>
          <w:rFonts w:ascii="Arial" w:hAnsi="Arial" w:cs="Arial"/>
          <w:sz w:val="22"/>
          <w:szCs w:val="22"/>
        </w:rPr>
      </w:pPr>
    </w:p>
    <w:p w14:paraId="1CA3B4D9" w14:textId="0D817642" w:rsidR="005A18D6" w:rsidRPr="00F74391" w:rsidRDefault="0040288A" w:rsidP="00F74391">
      <w:pPr>
        <w:spacing w:line="360" w:lineRule="auto"/>
        <w:jc w:val="both"/>
        <w:rPr>
          <w:rFonts w:ascii="Arial" w:hAnsi="Arial" w:cs="Arial"/>
          <w:sz w:val="22"/>
          <w:szCs w:val="22"/>
        </w:rPr>
      </w:pPr>
      <w:r w:rsidRPr="00F74391">
        <w:rPr>
          <w:rFonts w:ascii="Arial" w:hAnsi="Arial" w:cs="Arial"/>
          <w:sz w:val="22"/>
          <w:szCs w:val="22"/>
        </w:rPr>
        <w:t>The</w:t>
      </w:r>
      <w:r w:rsidR="00707F92" w:rsidRPr="00F74391">
        <w:rPr>
          <w:rFonts w:ascii="Arial" w:hAnsi="Arial" w:cs="Arial"/>
          <w:sz w:val="22"/>
          <w:szCs w:val="22"/>
        </w:rPr>
        <w:t xml:space="preserve"> AfL</w:t>
      </w:r>
      <w:r w:rsidRPr="00F74391">
        <w:rPr>
          <w:rFonts w:ascii="Arial" w:hAnsi="Arial" w:cs="Arial"/>
          <w:sz w:val="22"/>
          <w:szCs w:val="22"/>
        </w:rPr>
        <w:t xml:space="preserve"> Review suggests four ideas for AfL these are: </w:t>
      </w:r>
      <w:r w:rsidR="00A51D87">
        <w:rPr>
          <w:rFonts w:ascii="Arial" w:hAnsi="Arial" w:cs="Arial"/>
          <w:sz w:val="22"/>
          <w:szCs w:val="22"/>
        </w:rPr>
        <w:t>Q</w:t>
      </w:r>
      <w:r w:rsidRPr="00F74391">
        <w:rPr>
          <w:rFonts w:ascii="Arial" w:hAnsi="Arial" w:cs="Arial"/>
          <w:sz w:val="22"/>
          <w:szCs w:val="22"/>
        </w:rPr>
        <w:t>uestioning, feedback, sharing criteria and self-assessment.</w:t>
      </w:r>
      <w:r w:rsidR="00235BE7" w:rsidRPr="00F74391">
        <w:rPr>
          <w:rFonts w:ascii="Arial" w:hAnsi="Arial" w:cs="Arial"/>
          <w:sz w:val="22"/>
          <w:szCs w:val="22"/>
        </w:rPr>
        <w:t xml:space="preserve"> These are often referred to as the pil</w:t>
      </w:r>
      <w:r w:rsidR="00705D61" w:rsidRPr="00F74391">
        <w:rPr>
          <w:rFonts w:ascii="Arial" w:hAnsi="Arial" w:cs="Arial"/>
          <w:sz w:val="22"/>
          <w:szCs w:val="22"/>
        </w:rPr>
        <w:t>l</w:t>
      </w:r>
      <w:r w:rsidR="00235BE7" w:rsidRPr="00F74391">
        <w:rPr>
          <w:rFonts w:ascii="Arial" w:hAnsi="Arial" w:cs="Arial"/>
          <w:sz w:val="22"/>
          <w:szCs w:val="22"/>
        </w:rPr>
        <w:t>ars of AfL.</w:t>
      </w:r>
      <w:r w:rsidR="005A18D6" w:rsidRPr="00F74391">
        <w:rPr>
          <w:rFonts w:ascii="Arial" w:hAnsi="Arial" w:cs="Arial"/>
          <w:sz w:val="22"/>
          <w:szCs w:val="22"/>
        </w:rPr>
        <w:t xml:space="preserve"> As noted above, this </w:t>
      </w:r>
      <w:r w:rsidR="00A51D87">
        <w:rPr>
          <w:rFonts w:ascii="Arial" w:hAnsi="Arial" w:cs="Arial"/>
          <w:sz w:val="22"/>
          <w:szCs w:val="22"/>
        </w:rPr>
        <w:t xml:space="preserve">part of the assignment </w:t>
      </w:r>
      <w:r w:rsidR="005A18D6" w:rsidRPr="00F74391">
        <w:rPr>
          <w:rFonts w:ascii="Arial" w:hAnsi="Arial" w:cs="Arial"/>
          <w:sz w:val="22"/>
          <w:szCs w:val="22"/>
        </w:rPr>
        <w:t>centres on self</w:t>
      </w:r>
      <w:r w:rsidR="00707F92" w:rsidRPr="00F74391">
        <w:rPr>
          <w:rFonts w:ascii="Arial" w:hAnsi="Arial" w:cs="Arial"/>
          <w:sz w:val="22"/>
          <w:szCs w:val="22"/>
        </w:rPr>
        <w:t>-</w:t>
      </w:r>
      <w:r w:rsidR="005A18D6" w:rsidRPr="00F74391">
        <w:rPr>
          <w:rFonts w:ascii="Arial" w:hAnsi="Arial" w:cs="Arial"/>
          <w:sz w:val="22"/>
          <w:szCs w:val="22"/>
        </w:rPr>
        <w:t xml:space="preserve">assessment as a means of progressing pupil learning. </w:t>
      </w:r>
      <w:r w:rsidR="00707F92" w:rsidRPr="00F74391">
        <w:rPr>
          <w:rFonts w:ascii="Arial" w:hAnsi="Arial" w:cs="Arial"/>
          <w:sz w:val="22"/>
          <w:szCs w:val="22"/>
        </w:rPr>
        <w:t>In a further pamphlet released in 1999 entitled ‘</w:t>
      </w:r>
      <w:r w:rsidR="00707F92" w:rsidRPr="00F74391">
        <w:rPr>
          <w:rFonts w:ascii="Arial" w:hAnsi="Arial" w:cs="Arial"/>
          <w:i/>
          <w:iCs/>
          <w:sz w:val="22"/>
          <w:szCs w:val="22"/>
        </w:rPr>
        <w:t>Assessment for learning: beyond the black box</w:t>
      </w:r>
      <w:r w:rsidR="00707F92" w:rsidRPr="00F74391">
        <w:rPr>
          <w:rFonts w:ascii="Arial" w:hAnsi="Arial" w:cs="Arial"/>
          <w:i/>
          <w:iCs/>
          <w:sz w:val="22"/>
          <w:szCs w:val="22"/>
        </w:rPr>
        <w:t>’</w:t>
      </w:r>
      <w:r w:rsidR="00707F92" w:rsidRPr="00F74391">
        <w:rPr>
          <w:rFonts w:ascii="Arial" w:hAnsi="Arial" w:cs="Arial"/>
          <w:sz w:val="22"/>
          <w:szCs w:val="22"/>
        </w:rPr>
        <w:t xml:space="preserve"> </w:t>
      </w:r>
      <w:r w:rsidR="005A18D6" w:rsidRPr="00F74391">
        <w:rPr>
          <w:rFonts w:ascii="Arial" w:hAnsi="Arial" w:cs="Arial"/>
          <w:sz w:val="22"/>
          <w:szCs w:val="22"/>
        </w:rPr>
        <w:t>Black and Wilaim emphasise the important of self-assessment as a powerful tool in the AfL portfolio in that it involves the pupils in their own learning to provide them with the information about how they are doing and to guide their future learning.</w:t>
      </w:r>
      <w:r w:rsidR="00707F92" w:rsidRPr="00F74391">
        <w:rPr>
          <w:rFonts w:ascii="Arial" w:hAnsi="Arial" w:cs="Arial"/>
          <w:sz w:val="22"/>
          <w:szCs w:val="22"/>
        </w:rPr>
        <w:t xml:space="preserve"> </w:t>
      </w:r>
    </w:p>
    <w:p w14:paraId="76D5EA21" w14:textId="77777777" w:rsidR="00EF7332" w:rsidRPr="00F74391" w:rsidRDefault="00EF7332" w:rsidP="00F74391">
      <w:pPr>
        <w:spacing w:line="360" w:lineRule="auto"/>
        <w:jc w:val="both"/>
        <w:rPr>
          <w:rFonts w:ascii="Arial" w:hAnsi="Arial" w:cs="Arial"/>
          <w:color w:val="000000" w:themeColor="text1"/>
          <w:sz w:val="22"/>
          <w:szCs w:val="22"/>
        </w:rPr>
      </w:pPr>
    </w:p>
    <w:p w14:paraId="03A32C26" w14:textId="21DA248A" w:rsidR="00687161" w:rsidRPr="00F74391" w:rsidRDefault="00687161" w:rsidP="00F74391">
      <w:pPr>
        <w:pStyle w:val="ListParagraph"/>
        <w:numPr>
          <w:ilvl w:val="0"/>
          <w:numId w:val="1"/>
        </w:numPr>
        <w:spacing w:line="360" w:lineRule="auto"/>
        <w:jc w:val="both"/>
        <w:rPr>
          <w:rFonts w:ascii="Arial" w:hAnsi="Arial" w:cs="Arial"/>
          <w:color w:val="000000" w:themeColor="text1"/>
          <w:sz w:val="28"/>
          <w:szCs w:val="28"/>
          <w:u w:val="single"/>
        </w:rPr>
      </w:pPr>
      <w:r w:rsidRPr="00F74391">
        <w:rPr>
          <w:rFonts w:ascii="Arial" w:hAnsi="Arial" w:cs="Arial"/>
          <w:color w:val="000000" w:themeColor="text1"/>
          <w:sz w:val="28"/>
          <w:szCs w:val="28"/>
          <w:u w:val="single"/>
        </w:rPr>
        <w:t>Critical discussion of chosen aspect</w:t>
      </w:r>
    </w:p>
    <w:p w14:paraId="7A38C8EA" w14:textId="77777777" w:rsidR="005A18D6" w:rsidRPr="00F74391" w:rsidRDefault="005A18D6" w:rsidP="00F74391">
      <w:pPr>
        <w:spacing w:line="360" w:lineRule="auto"/>
        <w:jc w:val="both"/>
        <w:rPr>
          <w:rFonts w:ascii="Arial" w:hAnsi="Arial" w:cs="Arial"/>
          <w:color w:val="000000" w:themeColor="text1"/>
          <w:sz w:val="22"/>
          <w:szCs w:val="22"/>
        </w:rPr>
      </w:pPr>
    </w:p>
    <w:p w14:paraId="20E164D6" w14:textId="2D219297" w:rsidR="006423CC" w:rsidRPr="00F74391" w:rsidRDefault="006423CC" w:rsidP="00F74391">
      <w:pPr>
        <w:spacing w:line="360" w:lineRule="auto"/>
        <w:jc w:val="both"/>
        <w:rPr>
          <w:rFonts w:ascii="Arial" w:hAnsi="Arial" w:cs="Arial"/>
          <w:color w:val="000000" w:themeColor="text1"/>
          <w:sz w:val="22"/>
          <w:szCs w:val="22"/>
        </w:rPr>
      </w:pPr>
      <w:r w:rsidRPr="00F74391">
        <w:rPr>
          <w:rFonts w:ascii="Arial" w:hAnsi="Arial" w:cs="Arial"/>
          <w:color w:val="000000" w:themeColor="text1"/>
          <w:sz w:val="22"/>
          <w:szCs w:val="22"/>
        </w:rPr>
        <w:t xml:space="preserve">Before </w:t>
      </w:r>
      <w:r w:rsidR="00DB192D">
        <w:rPr>
          <w:rFonts w:ascii="Arial" w:hAnsi="Arial" w:cs="Arial"/>
          <w:color w:val="000000" w:themeColor="text1"/>
          <w:sz w:val="22"/>
          <w:szCs w:val="22"/>
        </w:rPr>
        <w:t>analysing</w:t>
      </w:r>
      <w:r w:rsidRPr="00F74391">
        <w:rPr>
          <w:rFonts w:ascii="Arial" w:hAnsi="Arial" w:cs="Arial"/>
          <w:color w:val="000000" w:themeColor="text1"/>
          <w:sz w:val="22"/>
          <w:szCs w:val="22"/>
        </w:rPr>
        <w:t xml:space="preserve"> potential mechanisms to incorporate self</w:t>
      </w:r>
      <w:r w:rsidR="002462B5" w:rsidRPr="00F74391">
        <w:rPr>
          <w:rFonts w:ascii="Arial" w:hAnsi="Arial" w:cs="Arial"/>
          <w:color w:val="000000" w:themeColor="text1"/>
          <w:sz w:val="22"/>
          <w:szCs w:val="22"/>
        </w:rPr>
        <w:t>-</w:t>
      </w:r>
      <w:r w:rsidRPr="00F74391">
        <w:rPr>
          <w:rFonts w:ascii="Arial" w:hAnsi="Arial" w:cs="Arial"/>
          <w:color w:val="000000" w:themeColor="text1"/>
          <w:sz w:val="22"/>
          <w:szCs w:val="22"/>
        </w:rPr>
        <w:t>assessment, it is necessary to consider what evidence exists that self</w:t>
      </w:r>
      <w:r w:rsidR="002462B5" w:rsidRPr="00F74391">
        <w:rPr>
          <w:rFonts w:ascii="Arial" w:hAnsi="Arial" w:cs="Arial"/>
          <w:color w:val="000000" w:themeColor="text1"/>
          <w:sz w:val="22"/>
          <w:szCs w:val="22"/>
        </w:rPr>
        <w:t>-</w:t>
      </w:r>
      <w:r w:rsidRPr="00F74391">
        <w:rPr>
          <w:rFonts w:ascii="Arial" w:hAnsi="Arial" w:cs="Arial"/>
          <w:color w:val="000000" w:themeColor="text1"/>
          <w:sz w:val="22"/>
          <w:szCs w:val="22"/>
        </w:rPr>
        <w:t>assessment in particular is effective</w:t>
      </w:r>
      <w:r w:rsidR="005A18D6" w:rsidRPr="00F74391">
        <w:rPr>
          <w:rFonts w:ascii="Arial" w:hAnsi="Arial" w:cs="Arial"/>
          <w:color w:val="000000" w:themeColor="text1"/>
          <w:sz w:val="22"/>
          <w:szCs w:val="22"/>
        </w:rPr>
        <w:t xml:space="preserve">. </w:t>
      </w:r>
    </w:p>
    <w:p w14:paraId="762B2AF1" w14:textId="77777777" w:rsidR="006423CC" w:rsidRPr="00F74391" w:rsidRDefault="006423CC" w:rsidP="00F74391">
      <w:pPr>
        <w:spacing w:line="360" w:lineRule="auto"/>
        <w:jc w:val="both"/>
        <w:rPr>
          <w:rFonts w:ascii="Arial" w:hAnsi="Arial" w:cs="Arial"/>
          <w:color w:val="000000" w:themeColor="text1"/>
          <w:sz w:val="22"/>
          <w:szCs w:val="22"/>
        </w:rPr>
      </w:pPr>
    </w:p>
    <w:p w14:paraId="4DECD09C" w14:textId="5DD9FA0A" w:rsidR="00235BE7" w:rsidRPr="00F74391" w:rsidRDefault="00705D61" w:rsidP="00F74391">
      <w:pPr>
        <w:spacing w:line="360" w:lineRule="auto"/>
        <w:jc w:val="both"/>
        <w:rPr>
          <w:rFonts w:ascii="Arial" w:hAnsi="Arial" w:cs="Arial"/>
          <w:color w:val="000000" w:themeColor="text1"/>
          <w:sz w:val="22"/>
          <w:szCs w:val="22"/>
        </w:rPr>
      </w:pPr>
      <w:r w:rsidRPr="00F74391">
        <w:rPr>
          <w:rFonts w:ascii="Arial" w:hAnsi="Arial" w:cs="Arial"/>
          <w:color w:val="000000" w:themeColor="text1"/>
          <w:sz w:val="22"/>
          <w:szCs w:val="22"/>
        </w:rPr>
        <w:lastRenderedPageBreak/>
        <w:t xml:space="preserve">Black and Wiliam (2003) highlight one of the studies analysed in the </w:t>
      </w:r>
      <w:r w:rsidR="00707F92" w:rsidRPr="00F74391">
        <w:rPr>
          <w:rFonts w:ascii="Arial" w:hAnsi="Arial" w:cs="Arial"/>
          <w:color w:val="000000" w:themeColor="text1"/>
          <w:sz w:val="22"/>
          <w:szCs w:val="22"/>
        </w:rPr>
        <w:t xml:space="preserve">AfL </w:t>
      </w:r>
      <w:r w:rsidRPr="00F74391">
        <w:rPr>
          <w:rFonts w:ascii="Arial" w:hAnsi="Arial" w:cs="Arial"/>
          <w:color w:val="000000" w:themeColor="text1"/>
          <w:sz w:val="22"/>
          <w:szCs w:val="22"/>
        </w:rPr>
        <w:t>Review in a later publication.</w:t>
      </w:r>
      <w:r w:rsidR="00707F92" w:rsidRPr="00F74391">
        <w:rPr>
          <w:rFonts w:ascii="Arial" w:hAnsi="Arial" w:cs="Arial"/>
          <w:color w:val="000000" w:themeColor="text1"/>
          <w:sz w:val="22"/>
          <w:szCs w:val="22"/>
        </w:rPr>
        <w:t xml:space="preserve"> One study that used self-assessment took place in </w:t>
      </w:r>
      <w:r w:rsidR="00235BE7" w:rsidRPr="00F74391">
        <w:rPr>
          <w:rFonts w:ascii="Arial" w:hAnsi="Arial" w:cs="Arial"/>
          <w:color w:val="000000" w:themeColor="text1"/>
          <w:sz w:val="22"/>
          <w:szCs w:val="22"/>
        </w:rPr>
        <w:t xml:space="preserve">an experimental project in Portugal </w:t>
      </w:r>
      <w:r w:rsidR="00707F92" w:rsidRPr="00F74391">
        <w:rPr>
          <w:rFonts w:ascii="Arial" w:hAnsi="Arial" w:cs="Arial"/>
          <w:color w:val="000000" w:themeColor="text1"/>
          <w:sz w:val="22"/>
          <w:szCs w:val="22"/>
        </w:rPr>
        <w:t xml:space="preserve">where </w:t>
      </w:r>
      <w:r w:rsidRPr="00F74391">
        <w:rPr>
          <w:rFonts w:ascii="Arial" w:hAnsi="Arial" w:cs="Arial"/>
          <w:color w:val="000000" w:themeColor="text1"/>
          <w:sz w:val="22"/>
          <w:szCs w:val="22"/>
        </w:rPr>
        <w:t xml:space="preserve">25 </w:t>
      </w:r>
      <w:r w:rsidR="00235BE7" w:rsidRPr="00F74391">
        <w:rPr>
          <w:rFonts w:ascii="Arial" w:hAnsi="Arial" w:cs="Arial"/>
          <w:color w:val="000000" w:themeColor="text1"/>
          <w:sz w:val="22"/>
          <w:szCs w:val="22"/>
        </w:rPr>
        <w:t xml:space="preserve">teachers trained in self-assessment methods </w:t>
      </w:r>
      <w:r w:rsidR="006423CC" w:rsidRPr="00F74391">
        <w:rPr>
          <w:rFonts w:ascii="Arial" w:hAnsi="Arial" w:cs="Arial"/>
          <w:color w:val="000000" w:themeColor="text1"/>
          <w:sz w:val="22"/>
          <w:szCs w:val="22"/>
        </w:rPr>
        <w:t>and a</w:t>
      </w:r>
      <w:r w:rsidR="00235BE7" w:rsidRPr="00F74391">
        <w:rPr>
          <w:rFonts w:ascii="Arial" w:hAnsi="Arial" w:cs="Arial"/>
          <w:color w:val="000000" w:themeColor="text1"/>
          <w:sz w:val="22"/>
          <w:szCs w:val="22"/>
        </w:rPr>
        <w:t xml:space="preserve">t the same time a control group of 20 </w:t>
      </w:r>
      <w:r w:rsidR="00DB192D">
        <w:rPr>
          <w:rFonts w:ascii="Arial" w:hAnsi="Arial" w:cs="Arial"/>
          <w:color w:val="000000" w:themeColor="text1"/>
          <w:sz w:val="22"/>
          <w:szCs w:val="22"/>
        </w:rPr>
        <w:t>t</w:t>
      </w:r>
      <w:r w:rsidR="00235BE7" w:rsidRPr="00F74391">
        <w:rPr>
          <w:rFonts w:ascii="Arial" w:hAnsi="Arial" w:cs="Arial"/>
          <w:color w:val="000000" w:themeColor="text1"/>
          <w:sz w:val="22"/>
          <w:szCs w:val="22"/>
        </w:rPr>
        <w:t xml:space="preserve">eachers </w:t>
      </w:r>
      <w:r w:rsidRPr="00F74391">
        <w:rPr>
          <w:rFonts w:ascii="Arial" w:hAnsi="Arial" w:cs="Arial"/>
          <w:color w:val="000000" w:themeColor="text1"/>
          <w:sz w:val="22"/>
          <w:szCs w:val="22"/>
        </w:rPr>
        <w:t>undertook a separate education</w:t>
      </w:r>
      <w:r w:rsidR="00235BE7" w:rsidRPr="00F74391">
        <w:rPr>
          <w:rFonts w:ascii="Arial" w:hAnsi="Arial" w:cs="Arial"/>
          <w:color w:val="000000" w:themeColor="text1"/>
          <w:sz w:val="22"/>
          <w:szCs w:val="22"/>
        </w:rPr>
        <w:t xml:space="preserve"> course</w:t>
      </w:r>
      <w:r w:rsidR="002462B5" w:rsidRPr="00F74391">
        <w:rPr>
          <w:rFonts w:ascii="Arial" w:hAnsi="Arial" w:cs="Arial"/>
          <w:color w:val="000000" w:themeColor="text1"/>
          <w:sz w:val="22"/>
          <w:szCs w:val="22"/>
        </w:rPr>
        <w:t xml:space="preserve"> (“the </w:t>
      </w:r>
      <w:r w:rsidR="00707F92" w:rsidRPr="00F74391">
        <w:rPr>
          <w:rFonts w:ascii="Arial" w:hAnsi="Arial" w:cs="Arial"/>
          <w:color w:val="000000" w:themeColor="text1"/>
          <w:sz w:val="22"/>
          <w:szCs w:val="22"/>
        </w:rPr>
        <w:t>Portuguese</w:t>
      </w:r>
      <w:r w:rsidR="002462B5" w:rsidRPr="00F74391">
        <w:rPr>
          <w:rFonts w:ascii="Arial" w:hAnsi="Arial" w:cs="Arial"/>
          <w:color w:val="000000" w:themeColor="text1"/>
          <w:sz w:val="22"/>
          <w:szCs w:val="22"/>
        </w:rPr>
        <w:t xml:space="preserve"> Study”)</w:t>
      </w:r>
      <w:r w:rsidR="00235BE7" w:rsidRPr="00F74391">
        <w:rPr>
          <w:rFonts w:ascii="Arial" w:hAnsi="Arial" w:cs="Arial"/>
          <w:color w:val="000000" w:themeColor="text1"/>
          <w:sz w:val="22"/>
          <w:szCs w:val="22"/>
        </w:rPr>
        <w:t xml:space="preserve">. </w:t>
      </w:r>
      <w:r w:rsidR="006423CC" w:rsidRPr="00F74391">
        <w:rPr>
          <w:rFonts w:ascii="Arial" w:hAnsi="Arial" w:cs="Arial"/>
          <w:color w:val="000000" w:themeColor="text1"/>
          <w:sz w:val="22"/>
          <w:szCs w:val="22"/>
        </w:rPr>
        <w:t xml:space="preserve">The teachers taught children aged between 8-9. </w:t>
      </w:r>
      <w:r w:rsidRPr="00F74391">
        <w:rPr>
          <w:rFonts w:ascii="Arial" w:hAnsi="Arial" w:cs="Arial"/>
          <w:color w:val="000000" w:themeColor="text1"/>
          <w:sz w:val="22"/>
          <w:szCs w:val="22"/>
        </w:rPr>
        <w:t xml:space="preserve">Both the experimental and control groups saw an increase in </w:t>
      </w:r>
      <w:r w:rsidR="006423CC" w:rsidRPr="00F74391">
        <w:rPr>
          <w:rFonts w:ascii="Arial" w:hAnsi="Arial" w:cs="Arial"/>
          <w:color w:val="000000" w:themeColor="text1"/>
          <w:sz w:val="22"/>
          <w:szCs w:val="22"/>
        </w:rPr>
        <w:t>student learning however,</w:t>
      </w:r>
      <w:r w:rsidRPr="00F74391">
        <w:rPr>
          <w:rFonts w:ascii="Arial" w:hAnsi="Arial" w:cs="Arial"/>
          <w:color w:val="000000" w:themeColor="text1"/>
          <w:sz w:val="22"/>
          <w:szCs w:val="22"/>
        </w:rPr>
        <w:t xml:space="preserve"> </w:t>
      </w:r>
      <w:r w:rsidR="006423CC" w:rsidRPr="00F74391">
        <w:rPr>
          <w:rFonts w:ascii="Arial" w:hAnsi="Arial" w:cs="Arial"/>
          <w:color w:val="000000" w:themeColor="text1"/>
          <w:sz w:val="22"/>
          <w:szCs w:val="22"/>
        </w:rPr>
        <w:t>t</w:t>
      </w:r>
      <w:r w:rsidR="00235BE7" w:rsidRPr="00F74391">
        <w:rPr>
          <w:rFonts w:ascii="Arial" w:hAnsi="Arial" w:cs="Arial"/>
          <w:color w:val="000000" w:themeColor="text1"/>
          <w:sz w:val="22"/>
          <w:szCs w:val="22"/>
        </w:rPr>
        <w:t xml:space="preserve">he </w:t>
      </w:r>
      <w:r w:rsidR="006423CC" w:rsidRPr="00F74391">
        <w:rPr>
          <w:rFonts w:ascii="Arial" w:hAnsi="Arial" w:cs="Arial"/>
          <w:color w:val="000000" w:themeColor="text1"/>
          <w:sz w:val="22"/>
          <w:szCs w:val="22"/>
        </w:rPr>
        <w:t>experiential</w:t>
      </w:r>
      <w:r w:rsidR="00235BE7" w:rsidRPr="00F74391">
        <w:rPr>
          <w:rFonts w:ascii="Arial" w:hAnsi="Arial" w:cs="Arial"/>
          <w:color w:val="000000" w:themeColor="text1"/>
          <w:sz w:val="22"/>
          <w:szCs w:val="22"/>
        </w:rPr>
        <w:t xml:space="preserve"> group’s mean gain was </w:t>
      </w:r>
      <w:r w:rsidR="006423CC" w:rsidRPr="00F74391">
        <w:rPr>
          <w:rFonts w:ascii="Arial" w:hAnsi="Arial" w:cs="Arial"/>
          <w:color w:val="000000" w:themeColor="text1"/>
          <w:sz w:val="22"/>
          <w:szCs w:val="22"/>
        </w:rPr>
        <w:t xml:space="preserve">double the gain of the control group. </w:t>
      </w:r>
    </w:p>
    <w:p w14:paraId="2ADC35FC" w14:textId="77777777" w:rsidR="006423CC" w:rsidRPr="00F74391" w:rsidRDefault="006423CC" w:rsidP="00F74391">
      <w:pPr>
        <w:spacing w:line="360" w:lineRule="auto"/>
        <w:jc w:val="both"/>
        <w:rPr>
          <w:rFonts w:ascii="Arial" w:hAnsi="Arial" w:cs="Arial"/>
          <w:color w:val="000000" w:themeColor="text1"/>
          <w:sz w:val="22"/>
          <w:szCs w:val="22"/>
        </w:rPr>
      </w:pPr>
    </w:p>
    <w:p w14:paraId="30107201" w14:textId="6F1953E1" w:rsidR="002462B5" w:rsidRPr="00F74391" w:rsidRDefault="00DB192D" w:rsidP="00F74391">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In terms of the validity of the findings, t</w:t>
      </w:r>
      <w:r w:rsidR="002462B5" w:rsidRPr="00F74391">
        <w:rPr>
          <w:rFonts w:ascii="Arial" w:hAnsi="Arial" w:cs="Arial"/>
          <w:color w:val="000000" w:themeColor="text1"/>
          <w:sz w:val="22"/>
          <w:szCs w:val="22"/>
        </w:rPr>
        <w:t xml:space="preserve">he </w:t>
      </w:r>
      <w:r w:rsidR="00707F92" w:rsidRPr="00F74391">
        <w:rPr>
          <w:rFonts w:ascii="Arial" w:hAnsi="Arial" w:cs="Arial"/>
          <w:color w:val="000000" w:themeColor="text1"/>
          <w:sz w:val="22"/>
          <w:szCs w:val="22"/>
        </w:rPr>
        <w:t>Portuguese</w:t>
      </w:r>
      <w:r w:rsidR="002462B5" w:rsidRPr="00F74391">
        <w:rPr>
          <w:rFonts w:ascii="Arial" w:hAnsi="Arial" w:cs="Arial"/>
          <w:color w:val="000000" w:themeColor="text1"/>
          <w:sz w:val="22"/>
          <w:szCs w:val="22"/>
        </w:rPr>
        <w:t xml:space="preserve"> </w:t>
      </w:r>
      <w:r w:rsidR="00707F92" w:rsidRPr="00F74391">
        <w:rPr>
          <w:rFonts w:ascii="Arial" w:hAnsi="Arial" w:cs="Arial"/>
          <w:color w:val="000000" w:themeColor="text1"/>
          <w:sz w:val="22"/>
          <w:szCs w:val="22"/>
        </w:rPr>
        <w:t>S</w:t>
      </w:r>
      <w:r w:rsidR="002462B5" w:rsidRPr="00F74391">
        <w:rPr>
          <w:rFonts w:ascii="Arial" w:hAnsi="Arial" w:cs="Arial"/>
          <w:color w:val="000000" w:themeColor="text1"/>
          <w:sz w:val="22"/>
          <w:szCs w:val="22"/>
        </w:rPr>
        <w:t xml:space="preserve">tudy drew from a hybrid of qualitative data </w:t>
      </w:r>
      <w:r>
        <w:rPr>
          <w:rFonts w:ascii="Arial" w:hAnsi="Arial" w:cs="Arial"/>
          <w:color w:val="000000" w:themeColor="text1"/>
          <w:sz w:val="22"/>
          <w:szCs w:val="22"/>
        </w:rPr>
        <w:t>including,</w:t>
      </w:r>
      <w:r w:rsidR="002462B5" w:rsidRPr="00F74391">
        <w:rPr>
          <w:rFonts w:ascii="Arial" w:hAnsi="Arial" w:cs="Arial"/>
          <w:color w:val="000000" w:themeColor="text1"/>
          <w:sz w:val="22"/>
          <w:szCs w:val="22"/>
        </w:rPr>
        <w:t xml:space="preserve"> transcripts of interviews with teachers and</w:t>
      </w:r>
      <w:r>
        <w:rPr>
          <w:rFonts w:ascii="Arial" w:hAnsi="Arial" w:cs="Arial"/>
          <w:color w:val="000000" w:themeColor="text1"/>
          <w:sz w:val="22"/>
          <w:szCs w:val="22"/>
        </w:rPr>
        <w:t xml:space="preserve"> </w:t>
      </w:r>
      <w:r w:rsidR="002462B5" w:rsidRPr="00F74391">
        <w:rPr>
          <w:rFonts w:ascii="Arial" w:hAnsi="Arial" w:cs="Arial"/>
          <w:color w:val="000000" w:themeColor="text1"/>
          <w:sz w:val="22"/>
          <w:szCs w:val="22"/>
        </w:rPr>
        <w:t>teacher notes and also quantitative data</w:t>
      </w:r>
      <w:r w:rsidR="00707F92" w:rsidRPr="00F74391">
        <w:rPr>
          <w:rFonts w:ascii="Arial" w:hAnsi="Arial" w:cs="Arial"/>
          <w:color w:val="000000" w:themeColor="text1"/>
          <w:sz w:val="22"/>
          <w:szCs w:val="22"/>
        </w:rPr>
        <w:t>,</w:t>
      </w:r>
      <w:r w:rsidR="002462B5" w:rsidRPr="00F74391">
        <w:rPr>
          <w:rFonts w:ascii="Arial" w:hAnsi="Arial" w:cs="Arial"/>
          <w:color w:val="000000" w:themeColor="text1"/>
          <w:sz w:val="22"/>
          <w:szCs w:val="22"/>
        </w:rPr>
        <w:t xml:space="preserve"> that is</w:t>
      </w:r>
      <w:r w:rsidR="00707F92" w:rsidRPr="00F74391">
        <w:rPr>
          <w:rFonts w:ascii="Arial" w:hAnsi="Arial" w:cs="Arial"/>
          <w:color w:val="000000" w:themeColor="text1"/>
          <w:sz w:val="22"/>
          <w:szCs w:val="22"/>
        </w:rPr>
        <w:t>,</w:t>
      </w:r>
      <w:r w:rsidR="002462B5" w:rsidRPr="00F74391">
        <w:rPr>
          <w:rFonts w:ascii="Arial" w:hAnsi="Arial" w:cs="Arial"/>
          <w:color w:val="000000" w:themeColor="text1"/>
          <w:sz w:val="22"/>
          <w:szCs w:val="22"/>
        </w:rPr>
        <w:t xml:space="preserve"> data that can be measured for example, test results. On the face of it, the findings are therefore reliable. However, </w:t>
      </w:r>
      <w:r w:rsidR="00707F92" w:rsidRPr="00F74391">
        <w:rPr>
          <w:rFonts w:ascii="Arial" w:hAnsi="Arial" w:cs="Arial"/>
          <w:color w:val="000000" w:themeColor="text1"/>
          <w:sz w:val="22"/>
          <w:szCs w:val="22"/>
        </w:rPr>
        <w:t xml:space="preserve">the dependability of even the more historically reliable </w:t>
      </w:r>
      <w:r w:rsidR="00F74391" w:rsidRPr="00F74391">
        <w:rPr>
          <w:rFonts w:ascii="Arial" w:hAnsi="Arial" w:cs="Arial"/>
          <w:color w:val="000000" w:themeColor="text1"/>
          <w:sz w:val="22"/>
          <w:szCs w:val="22"/>
        </w:rPr>
        <w:t>quanti</w:t>
      </w:r>
      <w:r w:rsidR="00F74391">
        <w:rPr>
          <w:rFonts w:ascii="Arial" w:hAnsi="Arial" w:cs="Arial"/>
          <w:color w:val="000000" w:themeColor="text1"/>
          <w:sz w:val="22"/>
          <w:szCs w:val="22"/>
        </w:rPr>
        <w:t>t</w:t>
      </w:r>
      <w:r w:rsidR="00F74391" w:rsidRPr="00F74391">
        <w:rPr>
          <w:rFonts w:ascii="Arial" w:hAnsi="Arial" w:cs="Arial"/>
          <w:color w:val="000000" w:themeColor="text1"/>
          <w:sz w:val="22"/>
          <w:szCs w:val="22"/>
        </w:rPr>
        <w:t>ative</w:t>
      </w:r>
      <w:r w:rsidR="00707F92" w:rsidRPr="00F74391">
        <w:rPr>
          <w:rFonts w:ascii="Arial" w:hAnsi="Arial" w:cs="Arial"/>
          <w:color w:val="000000" w:themeColor="text1"/>
          <w:sz w:val="22"/>
          <w:szCs w:val="22"/>
        </w:rPr>
        <w:t xml:space="preserve"> data needs to be questioned in the context of ‘in classroom’ studies </w:t>
      </w:r>
      <w:r w:rsidR="002462B5" w:rsidRPr="00F74391">
        <w:rPr>
          <w:rFonts w:ascii="Arial" w:hAnsi="Arial" w:cs="Arial"/>
          <w:color w:val="000000" w:themeColor="text1"/>
          <w:sz w:val="22"/>
          <w:szCs w:val="22"/>
        </w:rPr>
        <w:t>given that there are a number of variables that can take place</w:t>
      </w:r>
      <w:r w:rsidR="00707F92" w:rsidRPr="00F74391">
        <w:rPr>
          <w:rFonts w:ascii="Arial" w:hAnsi="Arial" w:cs="Arial"/>
          <w:color w:val="000000" w:themeColor="text1"/>
          <w:sz w:val="22"/>
          <w:szCs w:val="22"/>
        </w:rPr>
        <w:t xml:space="preserve"> </w:t>
      </w:r>
      <w:r>
        <w:rPr>
          <w:rFonts w:ascii="Arial" w:hAnsi="Arial" w:cs="Arial"/>
          <w:color w:val="000000" w:themeColor="text1"/>
          <w:sz w:val="22"/>
          <w:szCs w:val="22"/>
        </w:rPr>
        <w:t>when teaching occurs in</w:t>
      </w:r>
      <w:r w:rsidR="00116D42" w:rsidRPr="00F74391">
        <w:rPr>
          <w:rFonts w:ascii="Arial" w:hAnsi="Arial" w:cs="Arial"/>
          <w:color w:val="000000" w:themeColor="text1"/>
          <w:sz w:val="22"/>
          <w:szCs w:val="22"/>
        </w:rPr>
        <w:t xml:space="preserve"> different classrooms, for example, the teachers in the experimental group may have been better teachers</w:t>
      </w:r>
      <w:r>
        <w:rPr>
          <w:rFonts w:ascii="Arial" w:hAnsi="Arial" w:cs="Arial"/>
          <w:color w:val="000000" w:themeColor="text1"/>
          <w:sz w:val="22"/>
          <w:szCs w:val="22"/>
        </w:rPr>
        <w:t xml:space="preserve"> and/or</w:t>
      </w:r>
      <w:r w:rsidR="00116D42" w:rsidRPr="00F74391">
        <w:rPr>
          <w:rFonts w:ascii="Arial" w:hAnsi="Arial" w:cs="Arial"/>
          <w:color w:val="000000" w:themeColor="text1"/>
          <w:sz w:val="22"/>
          <w:szCs w:val="22"/>
        </w:rPr>
        <w:t xml:space="preserve"> the environment that they created may have been more conducive to learning. In reality, this can be said of any classroom </w:t>
      </w:r>
      <w:r w:rsidR="0024691E" w:rsidRPr="00F74391">
        <w:rPr>
          <w:rFonts w:ascii="Arial" w:hAnsi="Arial" w:cs="Arial"/>
          <w:color w:val="000000" w:themeColor="text1"/>
          <w:sz w:val="22"/>
          <w:szCs w:val="22"/>
        </w:rPr>
        <w:t>research study</w:t>
      </w:r>
      <w:r w:rsidR="00116D42" w:rsidRPr="00F74391">
        <w:rPr>
          <w:rFonts w:ascii="Arial" w:hAnsi="Arial" w:cs="Arial"/>
          <w:color w:val="000000" w:themeColor="text1"/>
          <w:sz w:val="22"/>
          <w:szCs w:val="22"/>
        </w:rPr>
        <w:t xml:space="preserve"> given that it would be </w:t>
      </w:r>
      <w:r w:rsidR="0024691E" w:rsidRPr="00F74391">
        <w:rPr>
          <w:rFonts w:ascii="Arial" w:hAnsi="Arial" w:cs="Arial"/>
          <w:color w:val="000000" w:themeColor="text1"/>
          <w:sz w:val="22"/>
          <w:szCs w:val="22"/>
        </w:rPr>
        <w:t>impossible</w:t>
      </w:r>
      <w:r w:rsidR="00116D42" w:rsidRPr="00F74391">
        <w:rPr>
          <w:rFonts w:ascii="Arial" w:hAnsi="Arial" w:cs="Arial"/>
          <w:color w:val="000000" w:themeColor="text1"/>
          <w:sz w:val="22"/>
          <w:szCs w:val="22"/>
        </w:rPr>
        <w:t xml:space="preserve"> to impose completely controlled circumstances given that the realities of being in the classroom are that things are variable, unpredictable and prone to unexpected change</w:t>
      </w:r>
      <w:r>
        <w:rPr>
          <w:rFonts w:ascii="Arial" w:hAnsi="Arial" w:cs="Arial"/>
          <w:color w:val="000000" w:themeColor="text1"/>
          <w:sz w:val="22"/>
          <w:szCs w:val="22"/>
        </w:rPr>
        <w:t>.</w:t>
      </w:r>
      <w:r w:rsidR="00673A24" w:rsidRPr="00F74391">
        <w:rPr>
          <w:rFonts w:ascii="Arial" w:hAnsi="Arial" w:cs="Arial"/>
          <w:color w:val="000000" w:themeColor="text1"/>
          <w:sz w:val="22"/>
          <w:szCs w:val="22"/>
        </w:rPr>
        <w:t xml:space="preserve"> </w:t>
      </w:r>
      <w:r>
        <w:rPr>
          <w:rFonts w:ascii="Arial" w:hAnsi="Arial" w:cs="Arial"/>
          <w:color w:val="000000" w:themeColor="text1"/>
          <w:sz w:val="22"/>
          <w:szCs w:val="22"/>
        </w:rPr>
        <w:t>O</w:t>
      </w:r>
      <w:r w:rsidR="00673A24" w:rsidRPr="00F74391">
        <w:rPr>
          <w:rFonts w:ascii="Arial" w:hAnsi="Arial" w:cs="Arial"/>
          <w:color w:val="000000" w:themeColor="text1"/>
          <w:sz w:val="22"/>
          <w:szCs w:val="22"/>
        </w:rPr>
        <w:t>n balance, the findings of the study are</w:t>
      </w:r>
      <w:r w:rsidR="00707F92" w:rsidRPr="00F74391">
        <w:rPr>
          <w:rFonts w:ascii="Arial" w:hAnsi="Arial" w:cs="Arial"/>
          <w:color w:val="000000" w:themeColor="text1"/>
          <w:sz w:val="22"/>
          <w:szCs w:val="22"/>
        </w:rPr>
        <w:t xml:space="preserve"> as</w:t>
      </w:r>
      <w:r w:rsidR="00673A24" w:rsidRPr="00F74391">
        <w:rPr>
          <w:rFonts w:ascii="Arial" w:hAnsi="Arial" w:cs="Arial"/>
          <w:color w:val="000000" w:themeColor="text1"/>
          <w:sz w:val="22"/>
          <w:szCs w:val="22"/>
        </w:rPr>
        <w:t xml:space="preserve"> reliable</w:t>
      </w:r>
      <w:r w:rsidR="00707F92" w:rsidRPr="00F74391">
        <w:rPr>
          <w:rFonts w:ascii="Arial" w:hAnsi="Arial" w:cs="Arial"/>
          <w:color w:val="000000" w:themeColor="text1"/>
          <w:sz w:val="22"/>
          <w:szCs w:val="22"/>
        </w:rPr>
        <w:t xml:space="preserve"> as they can realistically be in the circumstances</w:t>
      </w:r>
      <w:r w:rsidR="00673A24" w:rsidRPr="00F74391">
        <w:rPr>
          <w:rFonts w:ascii="Arial" w:hAnsi="Arial" w:cs="Arial"/>
          <w:color w:val="000000" w:themeColor="text1"/>
          <w:sz w:val="22"/>
          <w:szCs w:val="22"/>
        </w:rPr>
        <w:t>.</w:t>
      </w:r>
    </w:p>
    <w:p w14:paraId="760FA7A0" w14:textId="519E98BD" w:rsidR="00673A24" w:rsidRPr="00F74391" w:rsidRDefault="00673A24" w:rsidP="00F74391">
      <w:pPr>
        <w:spacing w:line="360" w:lineRule="auto"/>
        <w:jc w:val="both"/>
        <w:rPr>
          <w:rFonts w:ascii="Arial" w:hAnsi="Arial" w:cs="Arial"/>
          <w:color w:val="000000" w:themeColor="text1"/>
          <w:sz w:val="22"/>
          <w:szCs w:val="22"/>
        </w:rPr>
      </w:pPr>
    </w:p>
    <w:p w14:paraId="3A8FFDAB" w14:textId="0FC84B07" w:rsidR="00183F7F" w:rsidRPr="00F74391" w:rsidRDefault="00707F92" w:rsidP="00F74391">
      <w:pPr>
        <w:spacing w:line="360" w:lineRule="auto"/>
        <w:jc w:val="both"/>
        <w:rPr>
          <w:rFonts w:ascii="Arial" w:hAnsi="Arial" w:cs="Arial"/>
          <w:color w:val="000000" w:themeColor="text1"/>
          <w:sz w:val="22"/>
          <w:szCs w:val="22"/>
        </w:rPr>
      </w:pPr>
      <w:r w:rsidRPr="00F74391">
        <w:rPr>
          <w:rFonts w:ascii="Arial" w:hAnsi="Arial" w:cs="Arial"/>
          <w:color w:val="000000" w:themeColor="text1"/>
          <w:sz w:val="22"/>
          <w:szCs w:val="22"/>
        </w:rPr>
        <w:t>Based on the outcome of the Portuguese Study the use of self- assessment in the experimental group markedly improved learning and so it is important to consider what the experimental group implemented to produce such results</w:t>
      </w:r>
      <w:r w:rsidR="00F030AC">
        <w:rPr>
          <w:rFonts w:ascii="Arial" w:hAnsi="Arial" w:cs="Arial"/>
          <w:color w:val="000000" w:themeColor="text1"/>
          <w:sz w:val="22"/>
          <w:szCs w:val="22"/>
        </w:rPr>
        <w:t xml:space="preserve"> so that these can be replicated in the future</w:t>
      </w:r>
      <w:r w:rsidRPr="00F74391">
        <w:rPr>
          <w:rFonts w:ascii="Arial" w:hAnsi="Arial" w:cs="Arial"/>
          <w:color w:val="000000" w:themeColor="text1"/>
          <w:sz w:val="22"/>
          <w:szCs w:val="22"/>
        </w:rPr>
        <w:t xml:space="preserve">. Interestingly, </w:t>
      </w:r>
      <w:r w:rsidR="00673A24" w:rsidRPr="00F74391">
        <w:rPr>
          <w:rFonts w:ascii="Arial" w:hAnsi="Arial" w:cs="Arial"/>
          <w:color w:val="000000" w:themeColor="text1"/>
          <w:sz w:val="22"/>
          <w:szCs w:val="22"/>
        </w:rPr>
        <w:t xml:space="preserve">in addition to the students completing daily self-assessment tasks, the students were </w:t>
      </w:r>
      <w:r w:rsidR="00822D48" w:rsidRPr="00F74391">
        <w:rPr>
          <w:rFonts w:ascii="Arial" w:hAnsi="Arial" w:cs="Arial"/>
          <w:color w:val="000000" w:themeColor="text1"/>
          <w:sz w:val="22"/>
          <w:szCs w:val="22"/>
        </w:rPr>
        <w:t>t</w:t>
      </w:r>
      <w:r w:rsidR="00673A24" w:rsidRPr="00F74391">
        <w:rPr>
          <w:rFonts w:ascii="Arial" w:hAnsi="Arial" w:cs="Arial"/>
          <w:color w:val="000000" w:themeColor="text1"/>
          <w:sz w:val="22"/>
          <w:szCs w:val="22"/>
        </w:rPr>
        <w:t>aught to understand the assessment criteria and learning objectives by being afforded the chance to select their tasks and set their own learning outcomes. To that end, the study went above and beyond simply introducing self-assessment tasks at the beginning or end of a task indicating that it is beneficial to incorporate other pillars of AfL in order to maximise its effects.</w:t>
      </w:r>
      <w:r w:rsidR="00183F7F" w:rsidRPr="00F74391">
        <w:rPr>
          <w:rFonts w:ascii="Arial" w:hAnsi="Arial" w:cs="Arial"/>
          <w:color w:val="000000" w:themeColor="text1"/>
          <w:sz w:val="22"/>
          <w:szCs w:val="22"/>
        </w:rPr>
        <w:t xml:space="preserve"> Arguably, based on these findings, </w:t>
      </w:r>
      <w:r w:rsidR="00183F7F" w:rsidRPr="00F74391">
        <w:rPr>
          <w:rFonts w:ascii="Arial" w:hAnsi="Arial" w:cs="Arial"/>
          <w:color w:val="000000" w:themeColor="text1"/>
          <w:sz w:val="22"/>
          <w:szCs w:val="22"/>
        </w:rPr>
        <w:t xml:space="preserve">pupils </w:t>
      </w:r>
      <w:r w:rsidR="00183F7F" w:rsidRPr="00F74391">
        <w:rPr>
          <w:rFonts w:ascii="Arial" w:hAnsi="Arial" w:cs="Arial"/>
          <w:color w:val="000000" w:themeColor="text1"/>
          <w:sz w:val="22"/>
          <w:szCs w:val="22"/>
        </w:rPr>
        <w:t xml:space="preserve">can better </w:t>
      </w:r>
      <w:r w:rsidR="00183F7F" w:rsidRPr="00F74391">
        <w:rPr>
          <w:rFonts w:ascii="Arial" w:hAnsi="Arial" w:cs="Arial"/>
          <w:color w:val="000000" w:themeColor="text1"/>
          <w:sz w:val="22"/>
          <w:szCs w:val="22"/>
        </w:rPr>
        <w:t>assess themselves when they have knowledge of the targets their learning needs</w:t>
      </w:r>
      <w:r w:rsidR="00183F7F" w:rsidRPr="00F74391">
        <w:rPr>
          <w:rFonts w:ascii="Arial" w:hAnsi="Arial" w:cs="Arial"/>
          <w:color w:val="000000" w:themeColor="text1"/>
          <w:sz w:val="22"/>
          <w:szCs w:val="22"/>
        </w:rPr>
        <w:t xml:space="preserve"> that need to be</w:t>
      </w:r>
      <w:r w:rsidR="00183F7F" w:rsidRPr="00F74391">
        <w:rPr>
          <w:rFonts w:ascii="Arial" w:hAnsi="Arial" w:cs="Arial"/>
          <w:color w:val="000000" w:themeColor="text1"/>
          <w:sz w:val="22"/>
          <w:szCs w:val="22"/>
        </w:rPr>
        <w:t xml:space="preserve"> </w:t>
      </w:r>
      <w:r w:rsidR="00183F7F" w:rsidRPr="00F74391">
        <w:rPr>
          <w:rFonts w:ascii="Arial" w:hAnsi="Arial" w:cs="Arial"/>
          <w:color w:val="000000" w:themeColor="text1"/>
          <w:sz w:val="22"/>
          <w:szCs w:val="22"/>
        </w:rPr>
        <w:t>met and they will have better knowledge and understanding of these targets if they are included in setting them.</w:t>
      </w:r>
      <w:r w:rsidR="00183F7F" w:rsidRPr="00F74391">
        <w:rPr>
          <w:rFonts w:ascii="Arial" w:hAnsi="Arial" w:cs="Arial"/>
          <w:color w:val="000000" w:themeColor="text1"/>
          <w:sz w:val="22"/>
          <w:szCs w:val="22"/>
        </w:rPr>
        <w:t xml:space="preserve"> </w:t>
      </w:r>
    </w:p>
    <w:p w14:paraId="6D2A1828" w14:textId="77777777" w:rsidR="00673A24" w:rsidRPr="00F74391" w:rsidRDefault="00673A24" w:rsidP="00F74391">
      <w:pPr>
        <w:spacing w:line="360" w:lineRule="auto"/>
        <w:rPr>
          <w:rFonts w:ascii="Arial" w:hAnsi="Arial" w:cs="Arial"/>
          <w:color w:val="000000" w:themeColor="text1"/>
          <w:sz w:val="22"/>
          <w:szCs w:val="22"/>
        </w:rPr>
      </w:pPr>
    </w:p>
    <w:p w14:paraId="053E1A07" w14:textId="77777777" w:rsidR="00F030AC" w:rsidRDefault="00673A24" w:rsidP="00F74391">
      <w:pPr>
        <w:spacing w:line="360" w:lineRule="auto"/>
        <w:jc w:val="both"/>
        <w:rPr>
          <w:rFonts w:ascii="Arial" w:hAnsi="Arial" w:cs="Arial"/>
          <w:color w:val="000000" w:themeColor="text1"/>
          <w:sz w:val="22"/>
          <w:szCs w:val="22"/>
        </w:rPr>
      </w:pPr>
      <w:r w:rsidRPr="00F74391">
        <w:rPr>
          <w:rFonts w:ascii="Arial" w:hAnsi="Arial" w:cs="Arial"/>
          <w:color w:val="000000" w:themeColor="text1"/>
          <w:sz w:val="22"/>
          <w:szCs w:val="22"/>
        </w:rPr>
        <w:t>Clarke (2008, p. 134) highlights that although end-point evaluation that is, affording children the opportunity to self-assess at the end of a task is useful</w:t>
      </w:r>
      <w:r w:rsidR="00707F92" w:rsidRPr="00F74391">
        <w:rPr>
          <w:rFonts w:ascii="Arial" w:hAnsi="Arial" w:cs="Arial"/>
          <w:color w:val="000000" w:themeColor="text1"/>
          <w:sz w:val="22"/>
          <w:szCs w:val="22"/>
        </w:rPr>
        <w:t xml:space="preserve"> (and indeed is the only method of </w:t>
      </w:r>
      <w:r w:rsidR="00707F92" w:rsidRPr="00F74391">
        <w:rPr>
          <w:rFonts w:ascii="Arial" w:hAnsi="Arial" w:cs="Arial"/>
          <w:color w:val="000000" w:themeColor="text1"/>
          <w:sz w:val="22"/>
          <w:szCs w:val="22"/>
        </w:rPr>
        <w:lastRenderedPageBreak/>
        <w:t>AfL that was completed in the lesson in Part 1 of this assignment)</w:t>
      </w:r>
      <w:r w:rsidRPr="00F74391">
        <w:rPr>
          <w:rFonts w:ascii="Arial" w:hAnsi="Arial" w:cs="Arial"/>
          <w:color w:val="000000" w:themeColor="text1"/>
          <w:sz w:val="22"/>
          <w:szCs w:val="22"/>
        </w:rPr>
        <w:t>, it comes too late for any worthwhile improvements to be made. She emphasises that e</w:t>
      </w:r>
      <w:r w:rsidR="0024691E" w:rsidRPr="00F74391">
        <w:rPr>
          <w:rFonts w:ascii="Arial" w:hAnsi="Arial" w:cs="Arial"/>
          <w:color w:val="000000" w:themeColor="text1"/>
          <w:sz w:val="22"/>
          <w:szCs w:val="22"/>
        </w:rPr>
        <w:t xml:space="preserve">valuation </w:t>
      </w:r>
      <w:r w:rsidRPr="00F74391">
        <w:rPr>
          <w:rFonts w:ascii="Arial" w:hAnsi="Arial" w:cs="Arial"/>
          <w:color w:val="000000" w:themeColor="text1"/>
          <w:sz w:val="22"/>
          <w:szCs w:val="22"/>
        </w:rPr>
        <w:t xml:space="preserve">should be </w:t>
      </w:r>
      <w:r w:rsidR="0024691E" w:rsidRPr="00F74391">
        <w:rPr>
          <w:rFonts w:ascii="Arial" w:hAnsi="Arial" w:cs="Arial"/>
          <w:color w:val="000000" w:themeColor="text1"/>
          <w:sz w:val="22"/>
          <w:szCs w:val="22"/>
        </w:rPr>
        <w:t>constant</w:t>
      </w:r>
      <w:r w:rsidRPr="00F74391">
        <w:rPr>
          <w:rFonts w:ascii="Arial" w:hAnsi="Arial" w:cs="Arial"/>
          <w:color w:val="000000" w:themeColor="text1"/>
          <w:sz w:val="22"/>
          <w:szCs w:val="22"/>
        </w:rPr>
        <w:t xml:space="preserve"> and conducted in the moments </w:t>
      </w:r>
      <w:r w:rsidR="00F030AC">
        <w:rPr>
          <w:rFonts w:ascii="Arial" w:hAnsi="Arial" w:cs="Arial"/>
          <w:color w:val="000000" w:themeColor="text1"/>
          <w:sz w:val="22"/>
          <w:szCs w:val="22"/>
        </w:rPr>
        <w:t xml:space="preserve">that learning is happening such as questioning the children to ascertain their learning and understanding during a task. This means </w:t>
      </w:r>
      <w:r w:rsidRPr="00F74391">
        <w:rPr>
          <w:rFonts w:ascii="Arial" w:hAnsi="Arial" w:cs="Arial"/>
          <w:color w:val="000000" w:themeColor="text1"/>
          <w:sz w:val="22"/>
          <w:szCs w:val="22"/>
        </w:rPr>
        <w:t xml:space="preserve">that new approaches can be adopted while the work is in progress as opposed to retrospective reflection. </w:t>
      </w:r>
      <w:r w:rsidR="00707F92" w:rsidRPr="00F74391">
        <w:rPr>
          <w:rFonts w:ascii="Arial" w:hAnsi="Arial" w:cs="Arial"/>
          <w:color w:val="000000" w:themeColor="text1"/>
          <w:sz w:val="22"/>
          <w:szCs w:val="22"/>
        </w:rPr>
        <w:t xml:space="preserve">Such techniques could involve including the children in setting tasks. Crucially, this overlaps with the finding of the Portugese Study and of course </w:t>
      </w:r>
      <w:r w:rsidR="00F030AC">
        <w:rPr>
          <w:rFonts w:ascii="Arial" w:hAnsi="Arial" w:cs="Arial"/>
          <w:color w:val="000000" w:themeColor="text1"/>
          <w:sz w:val="22"/>
          <w:szCs w:val="22"/>
        </w:rPr>
        <w:t>introduces another</w:t>
      </w:r>
      <w:r w:rsidR="00707F92" w:rsidRPr="00F74391">
        <w:rPr>
          <w:rFonts w:ascii="Arial" w:hAnsi="Arial" w:cs="Arial"/>
          <w:color w:val="000000" w:themeColor="text1"/>
          <w:sz w:val="22"/>
          <w:szCs w:val="22"/>
        </w:rPr>
        <w:t xml:space="preserve"> of the pillars of AfL again indicating that a holistic approach to incorporating AfL strategies </w:t>
      </w:r>
      <w:r w:rsidR="00F030AC">
        <w:rPr>
          <w:rFonts w:ascii="Arial" w:hAnsi="Arial" w:cs="Arial"/>
          <w:color w:val="000000" w:themeColor="text1"/>
          <w:sz w:val="22"/>
          <w:szCs w:val="22"/>
        </w:rPr>
        <w:t xml:space="preserve">will make usinhg self- assessment more </w:t>
      </w:r>
      <w:r w:rsidR="00707F92" w:rsidRPr="00F74391">
        <w:rPr>
          <w:rFonts w:ascii="Arial" w:hAnsi="Arial" w:cs="Arial"/>
          <w:color w:val="000000" w:themeColor="text1"/>
          <w:sz w:val="22"/>
          <w:szCs w:val="22"/>
        </w:rPr>
        <w:t xml:space="preserve">effective. </w:t>
      </w:r>
    </w:p>
    <w:p w14:paraId="5597E5F6" w14:textId="77777777" w:rsidR="00F030AC" w:rsidRDefault="00F030AC" w:rsidP="00F74391">
      <w:pPr>
        <w:spacing w:line="360" w:lineRule="auto"/>
        <w:jc w:val="both"/>
        <w:rPr>
          <w:rFonts w:ascii="Arial" w:hAnsi="Arial" w:cs="Arial"/>
          <w:color w:val="000000" w:themeColor="text1"/>
          <w:sz w:val="22"/>
          <w:szCs w:val="22"/>
        </w:rPr>
      </w:pPr>
    </w:p>
    <w:p w14:paraId="25FDBB0D" w14:textId="5B3767F2" w:rsidR="0024691E" w:rsidRPr="00F74391" w:rsidRDefault="00F030AC" w:rsidP="00F74391">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In order to refine self- assessment further, </w:t>
      </w:r>
      <w:r w:rsidR="00673A24" w:rsidRPr="00F74391">
        <w:rPr>
          <w:rFonts w:ascii="Arial" w:hAnsi="Arial" w:cs="Arial"/>
          <w:color w:val="000000" w:themeColor="text1"/>
          <w:sz w:val="22"/>
          <w:szCs w:val="22"/>
        </w:rPr>
        <w:t>Clarke goes on to suggest integrating techniques of self, peer and whole class evaluation</w:t>
      </w:r>
      <w:r w:rsidR="00707F92" w:rsidRPr="00F74391">
        <w:rPr>
          <w:rFonts w:ascii="Arial" w:hAnsi="Arial" w:cs="Arial"/>
          <w:color w:val="000000" w:themeColor="text1"/>
          <w:sz w:val="22"/>
          <w:szCs w:val="22"/>
        </w:rPr>
        <w:t xml:space="preserve"> </w:t>
      </w:r>
      <w:r w:rsidR="00707F92" w:rsidRPr="00F74391">
        <w:rPr>
          <w:rFonts w:ascii="Arial" w:hAnsi="Arial" w:cs="Arial"/>
          <w:color w:val="000000" w:themeColor="text1"/>
          <w:sz w:val="22"/>
          <w:szCs w:val="22"/>
        </w:rPr>
        <w:t>in order to encourage independent reflective learning (Clarke, 2008 p 135)</w:t>
      </w:r>
      <w:r w:rsidR="00707F92" w:rsidRPr="00F74391">
        <w:rPr>
          <w:rFonts w:ascii="Arial" w:hAnsi="Arial" w:cs="Arial"/>
          <w:color w:val="000000" w:themeColor="text1"/>
          <w:sz w:val="22"/>
          <w:szCs w:val="22"/>
        </w:rPr>
        <w:t>. An example of whole class evaluation would be to</w:t>
      </w:r>
      <w:r w:rsidR="00673A24" w:rsidRPr="00F74391">
        <w:rPr>
          <w:rFonts w:ascii="Arial" w:hAnsi="Arial" w:cs="Arial"/>
          <w:color w:val="000000" w:themeColor="text1"/>
          <w:sz w:val="22"/>
          <w:szCs w:val="22"/>
        </w:rPr>
        <w:t xml:space="preserve"> select</w:t>
      </w:r>
      <w:r w:rsidR="00707F92" w:rsidRPr="00F74391">
        <w:rPr>
          <w:rFonts w:ascii="Arial" w:hAnsi="Arial" w:cs="Arial"/>
          <w:color w:val="000000" w:themeColor="text1"/>
          <w:sz w:val="22"/>
          <w:szCs w:val="22"/>
        </w:rPr>
        <w:t xml:space="preserve"> one pupil’s work</w:t>
      </w:r>
      <w:r w:rsidR="00673A24" w:rsidRPr="00F74391">
        <w:rPr>
          <w:rFonts w:ascii="Arial" w:hAnsi="Arial" w:cs="Arial"/>
          <w:color w:val="000000" w:themeColor="text1"/>
          <w:sz w:val="22"/>
          <w:szCs w:val="22"/>
        </w:rPr>
        <w:t xml:space="preserve"> to be reviewed by the class </w:t>
      </w:r>
      <w:r w:rsidR="00707F92" w:rsidRPr="00F74391">
        <w:rPr>
          <w:rFonts w:ascii="Arial" w:hAnsi="Arial" w:cs="Arial"/>
          <w:color w:val="000000" w:themeColor="text1"/>
          <w:sz w:val="22"/>
          <w:szCs w:val="22"/>
        </w:rPr>
        <w:t>at the conclusion of the lesson</w:t>
      </w:r>
      <w:r w:rsidR="00673A24" w:rsidRPr="00F74391">
        <w:rPr>
          <w:rFonts w:ascii="Arial" w:hAnsi="Arial" w:cs="Arial"/>
          <w:color w:val="000000" w:themeColor="text1"/>
          <w:sz w:val="22"/>
          <w:szCs w:val="22"/>
        </w:rPr>
        <w:t xml:space="preserve">. </w:t>
      </w:r>
      <w:r w:rsidR="00707F92" w:rsidRPr="00F74391">
        <w:rPr>
          <w:rFonts w:ascii="Arial" w:hAnsi="Arial" w:cs="Arial"/>
          <w:color w:val="000000" w:themeColor="text1"/>
          <w:sz w:val="22"/>
          <w:szCs w:val="22"/>
        </w:rPr>
        <w:t xml:space="preserve">The link between self, peer and whole class evaluation is interesting as the interconnection between the concepts is clear given that a whole class evaluation can lead to the </w:t>
      </w:r>
      <w:r>
        <w:rPr>
          <w:rFonts w:ascii="Arial" w:hAnsi="Arial" w:cs="Arial"/>
          <w:color w:val="000000" w:themeColor="text1"/>
          <w:sz w:val="22"/>
          <w:szCs w:val="22"/>
        </w:rPr>
        <w:t xml:space="preserve">pupils </w:t>
      </w:r>
      <w:r w:rsidR="00707F92" w:rsidRPr="00F74391">
        <w:rPr>
          <w:rFonts w:ascii="Arial" w:hAnsi="Arial" w:cs="Arial"/>
          <w:color w:val="000000" w:themeColor="text1"/>
          <w:sz w:val="22"/>
          <w:szCs w:val="22"/>
        </w:rPr>
        <w:t xml:space="preserve">self- assessing and reflecting on their own work compared to their peer’s work that is being analysed by the class. </w:t>
      </w:r>
    </w:p>
    <w:p w14:paraId="17AB8C0E" w14:textId="2B28A51E" w:rsidR="007D6FD2" w:rsidRPr="00F74391" w:rsidRDefault="007D6FD2" w:rsidP="00F74391">
      <w:pPr>
        <w:spacing w:line="360" w:lineRule="auto"/>
        <w:jc w:val="both"/>
        <w:rPr>
          <w:rFonts w:ascii="Arial" w:hAnsi="Arial" w:cs="Arial"/>
          <w:color w:val="000000" w:themeColor="text1"/>
          <w:sz w:val="22"/>
          <w:szCs w:val="22"/>
        </w:rPr>
      </w:pPr>
    </w:p>
    <w:p w14:paraId="27E4AE89" w14:textId="376596BB" w:rsidR="007D6FD2" w:rsidRPr="00F74391" w:rsidRDefault="00F030AC" w:rsidP="00F74391">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Taking the concept of</w:t>
      </w:r>
      <w:r w:rsidR="007D6FD2" w:rsidRPr="00F74391">
        <w:rPr>
          <w:rFonts w:ascii="Arial" w:hAnsi="Arial" w:cs="Arial"/>
          <w:color w:val="000000" w:themeColor="text1"/>
          <w:sz w:val="22"/>
          <w:szCs w:val="22"/>
        </w:rPr>
        <w:t xml:space="preserve"> peer assessment</w:t>
      </w:r>
      <w:r>
        <w:rPr>
          <w:rFonts w:ascii="Arial" w:hAnsi="Arial" w:cs="Arial"/>
          <w:color w:val="000000" w:themeColor="text1"/>
          <w:sz w:val="22"/>
          <w:szCs w:val="22"/>
        </w:rPr>
        <w:t xml:space="preserve"> further</w:t>
      </w:r>
      <w:r w:rsidR="007D6FD2" w:rsidRPr="00F74391">
        <w:rPr>
          <w:rFonts w:ascii="Arial" w:hAnsi="Arial" w:cs="Arial"/>
          <w:color w:val="000000" w:themeColor="text1"/>
          <w:sz w:val="22"/>
          <w:szCs w:val="22"/>
        </w:rPr>
        <w:t xml:space="preserve">, Black et al (2003, p. 50) states that peer assessment is possibly a prior requirement for effective self- assessment in that it gives pupils the opportunity to discuss </w:t>
      </w:r>
      <w:r w:rsidR="00034A77" w:rsidRPr="00F74391">
        <w:rPr>
          <w:rFonts w:ascii="Arial" w:hAnsi="Arial" w:cs="Arial"/>
          <w:color w:val="000000" w:themeColor="text1"/>
          <w:sz w:val="22"/>
          <w:szCs w:val="22"/>
        </w:rPr>
        <w:t xml:space="preserve">their work </w:t>
      </w:r>
      <w:r w:rsidR="007D6FD2" w:rsidRPr="00F74391">
        <w:rPr>
          <w:rFonts w:ascii="Arial" w:hAnsi="Arial" w:cs="Arial"/>
          <w:color w:val="000000" w:themeColor="text1"/>
          <w:sz w:val="22"/>
          <w:szCs w:val="22"/>
        </w:rPr>
        <w:t xml:space="preserve">with </w:t>
      </w:r>
      <w:r w:rsidR="00034A77" w:rsidRPr="00F74391">
        <w:rPr>
          <w:rFonts w:ascii="Arial" w:hAnsi="Arial" w:cs="Arial"/>
          <w:color w:val="000000" w:themeColor="text1"/>
          <w:sz w:val="22"/>
          <w:szCs w:val="22"/>
        </w:rPr>
        <w:t>each other</w:t>
      </w:r>
      <w:r w:rsidR="007D6FD2" w:rsidRPr="00F74391">
        <w:rPr>
          <w:rFonts w:ascii="Arial" w:hAnsi="Arial" w:cs="Arial"/>
          <w:color w:val="000000" w:themeColor="text1"/>
          <w:sz w:val="22"/>
          <w:szCs w:val="22"/>
        </w:rPr>
        <w:t xml:space="preserve"> in language that they understand and can relate to. </w:t>
      </w:r>
      <w:r w:rsidR="000419B1" w:rsidRPr="00F74391">
        <w:rPr>
          <w:rFonts w:ascii="Arial" w:hAnsi="Arial" w:cs="Arial"/>
          <w:color w:val="000000" w:themeColor="text1"/>
          <w:sz w:val="22"/>
          <w:szCs w:val="22"/>
        </w:rPr>
        <w:t xml:space="preserve">By way of an example, Black et al state that </w:t>
      </w:r>
      <w:r w:rsidR="000419B1" w:rsidRPr="00F74391">
        <w:rPr>
          <w:rFonts w:ascii="Arial" w:hAnsi="Arial" w:cs="Arial"/>
          <w:color w:val="000000" w:themeColor="text1"/>
          <w:sz w:val="22"/>
          <w:szCs w:val="22"/>
        </w:rPr>
        <w:t xml:space="preserve">using </w:t>
      </w:r>
      <w:r w:rsidR="000419B1" w:rsidRPr="00F74391">
        <w:rPr>
          <w:rFonts w:ascii="Arial" w:hAnsi="Arial" w:cs="Arial"/>
          <w:color w:val="000000" w:themeColor="text1"/>
          <w:sz w:val="22"/>
          <w:szCs w:val="22"/>
        </w:rPr>
        <w:t>a</w:t>
      </w:r>
      <w:r w:rsidR="000419B1" w:rsidRPr="00F74391">
        <w:rPr>
          <w:rFonts w:ascii="Arial" w:hAnsi="Arial" w:cs="Arial"/>
          <w:color w:val="000000" w:themeColor="text1"/>
          <w:sz w:val="22"/>
          <w:szCs w:val="22"/>
        </w:rPr>
        <w:t xml:space="preserve"> </w:t>
      </w:r>
      <w:r w:rsidR="000419B1" w:rsidRPr="00F74391">
        <w:rPr>
          <w:rFonts w:ascii="Arial" w:hAnsi="Arial" w:cs="Arial"/>
          <w:color w:val="000000" w:themeColor="text1"/>
          <w:sz w:val="22"/>
          <w:szCs w:val="22"/>
        </w:rPr>
        <w:t>‘</w:t>
      </w:r>
      <w:r w:rsidR="000419B1" w:rsidRPr="00F030AC">
        <w:rPr>
          <w:rFonts w:ascii="Arial" w:hAnsi="Arial" w:cs="Arial"/>
          <w:i/>
          <w:iCs/>
          <w:color w:val="000000" w:themeColor="text1"/>
          <w:sz w:val="22"/>
          <w:szCs w:val="22"/>
        </w:rPr>
        <w:t>traffic light system</w:t>
      </w:r>
      <w:r w:rsidR="000419B1" w:rsidRPr="00F030AC">
        <w:rPr>
          <w:rFonts w:ascii="Arial" w:hAnsi="Arial" w:cs="Arial"/>
          <w:i/>
          <w:iCs/>
          <w:color w:val="000000" w:themeColor="text1"/>
          <w:sz w:val="22"/>
          <w:szCs w:val="22"/>
        </w:rPr>
        <w:t>’</w:t>
      </w:r>
      <w:r w:rsidR="000419B1" w:rsidRPr="00F74391">
        <w:rPr>
          <w:rFonts w:ascii="Arial" w:hAnsi="Arial" w:cs="Arial"/>
          <w:color w:val="000000" w:themeColor="text1"/>
          <w:sz w:val="22"/>
          <w:szCs w:val="22"/>
        </w:rPr>
        <w:t xml:space="preserve"> of </w:t>
      </w:r>
      <w:r w:rsidR="000419B1" w:rsidRPr="00F74391">
        <w:rPr>
          <w:rFonts w:ascii="Arial" w:hAnsi="Arial" w:cs="Arial"/>
          <w:color w:val="000000" w:themeColor="text1"/>
          <w:sz w:val="22"/>
          <w:szCs w:val="22"/>
        </w:rPr>
        <w:t>children</w:t>
      </w:r>
      <w:r w:rsidR="000419B1" w:rsidRPr="00F74391">
        <w:rPr>
          <w:rFonts w:ascii="Arial" w:hAnsi="Arial" w:cs="Arial"/>
          <w:color w:val="000000" w:themeColor="text1"/>
          <w:sz w:val="22"/>
          <w:szCs w:val="22"/>
        </w:rPr>
        <w:t xml:space="preserve"> </w:t>
      </w:r>
      <w:r w:rsidR="000419B1" w:rsidRPr="00F74391">
        <w:rPr>
          <w:rFonts w:ascii="Arial" w:hAnsi="Arial" w:cs="Arial"/>
          <w:color w:val="000000" w:themeColor="text1"/>
          <w:sz w:val="22"/>
          <w:szCs w:val="22"/>
        </w:rPr>
        <w:t>self-assessing</w:t>
      </w:r>
      <w:r w:rsidR="000419B1" w:rsidRPr="00F74391">
        <w:rPr>
          <w:rFonts w:ascii="Arial" w:hAnsi="Arial" w:cs="Arial"/>
          <w:color w:val="000000" w:themeColor="text1"/>
          <w:sz w:val="22"/>
          <w:szCs w:val="22"/>
        </w:rPr>
        <w:t xml:space="preserve"> </w:t>
      </w:r>
      <w:r w:rsidR="000419B1" w:rsidRPr="00F74391">
        <w:rPr>
          <w:rFonts w:ascii="Arial" w:hAnsi="Arial" w:cs="Arial"/>
          <w:color w:val="000000" w:themeColor="text1"/>
          <w:sz w:val="22"/>
          <w:szCs w:val="22"/>
        </w:rPr>
        <w:t xml:space="preserve">themselves </w:t>
      </w:r>
      <w:r w:rsidR="000419B1" w:rsidRPr="00F74391">
        <w:rPr>
          <w:rFonts w:ascii="Arial" w:hAnsi="Arial" w:cs="Arial"/>
          <w:color w:val="000000" w:themeColor="text1"/>
          <w:sz w:val="22"/>
          <w:szCs w:val="22"/>
        </w:rPr>
        <w:t>and then asking them to explain their decision to a group can be effective as they begin to work in collaboration</w:t>
      </w:r>
      <w:r w:rsidR="000419B1" w:rsidRPr="00F74391">
        <w:rPr>
          <w:rFonts w:ascii="Arial" w:hAnsi="Arial" w:cs="Arial"/>
          <w:color w:val="000000" w:themeColor="text1"/>
          <w:sz w:val="22"/>
          <w:szCs w:val="22"/>
        </w:rPr>
        <w:t xml:space="preserve"> and such an open discussion provides for transparency and for the </w:t>
      </w:r>
      <w:r w:rsidRPr="00F74391">
        <w:rPr>
          <w:rFonts w:ascii="Arial" w:hAnsi="Arial" w:cs="Arial"/>
          <w:color w:val="000000" w:themeColor="text1"/>
          <w:sz w:val="22"/>
          <w:szCs w:val="22"/>
        </w:rPr>
        <w:t>pupils</w:t>
      </w:r>
      <w:r>
        <w:rPr>
          <w:rFonts w:ascii="Arial" w:hAnsi="Arial" w:cs="Arial"/>
          <w:color w:val="000000" w:themeColor="text1"/>
          <w:sz w:val="22"/>
          <w:szCs w:val="22"/>
        </w:rPr>
        <w:t>’</w:t>
      </w:r>
      <w:r w:rsidR="000419B1" w:rsidRPr="00F74391">
        <w:rPr>
          <w:rFonts w:ascii="Arial" w:hAnsi="Arial" w:cs="Arial"/>
          <w:color w:val="000000" w:themeColor="text1"/>
          <w:sz w:val="22"/>
          <w:szCs w:val="22"/>
        </w:rPr>
        <w:t xml:space="preserve"> voices to be heard. </w:t>
      </w:r>
      <w:r w:rsidR="007D6FD2" w:rsidRPr="00F74391">
        <w:rPr>
          <w:rFonts w:ascii="Arial" w:hAnsi="Arial" w:cs="Arial"/>
          <w:color w:val="000000" w:themeColor="text1"/>
          <w:sz w:val="22"/>
          <w:szCs w:val="22"/>
        </w:rPr>
        <w:t>This in turn would draw upon the importance emphasis in the New Curriculum of hearing the students voice and improving communication</w:t>
      </w:r>
      <w:r w:rsidR="004F6D13" w:rsidRPr="00F74391">
        <w:rPr>
          <w:rFonts w:ascii="Arial" w:hAnsi="Arial" w:cs="Arial"/>
          <w:color w:val="000000" w:themeColor="text1"/>
          <w:sz w:val="22"/>
          <w:szCs w:val="22"/>
        </w:rPr>
        <w:t xml:space="preserve"> </w:t>
      </w:r>
      <w:r w:rsidR="00034A77" w:rsidRPr="00F74391">
        <w:rPr>
          <w:rFonts w:ascii="Arial" w:hAnsi="Arial" w:cs="Arial"/>
          <w:color w:val="000000" w:themeColor="text1"/>
          <w:sz w:val="22"/>
          <w:szCs w:val="22"/>
        </w:rPr>
        <w:t>(Welsh Government, 2020 p. 23)</w:t>
      </w:r>
      <w:r>
        <w:rPr>
          <w:rFonts w:ascii="Arial" w:hAnsi="Arial" w:cs="Arial"/>
          <w:color w:val="000000" w:themeColor="text1"/>
          <w:sz w:val="22"/>
          <w:szCs w:val="22"/>
        </w:rPr>
        <w:t xml:space="preserve">. </w:t>
      </w:r>
    </w:p>
    <w:p w14:paraId="47C6923B" w14:textId="77777777" w:rsidR="007D6FD2" w:rsidRPr="00F74391" w:rsidRDefault="007D6FD2" w:rsidP="00F74391">
      <w:pPr>
        <w:spacing w:line="360" w:lineRule="auto"/>
        <w:jc w:val="both"/>
        <w:rPr>
          <w:rFonts w:ascii="Arial" w:hAnsi="Arial" w:cs="Arial"/>
          <w:color w:val="000000" w:themeColor="text1"/>
          <w:sz w:val="22"/>
          <w:szCs w:val="22"/>
        </w:rPr>
      </w:pPr>
    </w:p>
    <w:p w14:paraId="5DDF003A" w14:textId="42938339" w:rsidR="00E352F7" w:rsidRPr="00F74391" w:rsidRDefault="004F6D13" w:rsidP="00F74391">
      <w:pPr>
        <w:spacing w:line="360" w:lineRule="auto"/>
        <w:jc w:val="both"/>
        <w:rPr>
          <w:rFonts w:ascii="Arial" w:hAnsi="Arial" w:cs="Arial"/>
          <w:color w:val="000000" w:themeColor="text1"/>
          <w:sz w:val="22"/>
          <w:szCs w:val="22"/>
        </w:rPr>
      </w:pPr>
      <w:r w:rsidRPr="00F74391">
        <w:rPr>
          <w:rFonts w:ascii="Arial" w:hAnsi="Arial" w:cs="Arial"/>
          <w:color w:val="000000" w:themeColor="text1"/>
          <w:sz w:val="22"/>
          <w:szCs w:val="22"/>
        </w:rPr>
        <w:t>Further, r</w:t>
      </w:r>
      <w:r w:rsidR="007D6FD2" w:rsidRPr="00F74391">
        <w:rPr>
          <w:rFonts w:ascii="Arial" w:hAnsi="Arial" w:cs="Arial"/>
          <w:color w:val="000000" w:themeColor="text1"/>
          <w:sz w:val="22"/>
          <w:szCs w:val="22"/>
        </w:rPr>
        <w:t xml:space="preserve">esearch presented by </w:t>
      </w:r>
      <w:r w:rsidR="003C12D0" w:rsidRPr="00F74391">
        <w:rPr>
          <w:rFonts w:ascii="Arial" w:hAnsi="Arial" w:cs="Arial"/>
          <w:color w:val="000000" w:themeColor="text1"/>
          <w:sz w:val="22"/>
          <w:szCs w:val="22"/>
        </w:rPr>
        <w:t>Rosenshein</w:t>
      </w:r>
      <w:r w:rsidR="003C12D0" w:rsidRPr="00F74391">
        <w:rPr>
          <w:rStyle w:val="FootnoteReference"/>
          <w:rFonts w:ascii="Arial" w:hAnsi="Arial" w:cs="Arial"/>
          <w:color w:val="000000" w:themeColor="text1"/>
          <w:sz w:val="22"/>
          <w:szCs w:val="22"/>
        </w:rPr>
        <w:footnoteReference w:id="1"/>
      </w:r>
      <w:r w:rsidR="009202BB" w:rsidRPr="00F74391">
        <w:rPr>
          <w:rFonts w:ascii="Arial" w:hAnsi="Arial" w:cs="Arial"/>
          <w:color w:val="000000" w:themeColor="text1"/>
          <w:sz w:val="22"/>
          <w:szCs w:val="22"/>
        </w:rPr>
        <w:t xml:space="preserve"> (2012</w:t>
      </w:r>
      <w:r w:rsidR="00E352F7" w:rsidRPr="00F74391">
        <w:rPr>
          <w:rFonts w:ascii="Arial" w:hAnsi="Arial" w:cs="Arial"/>
          <w:color w:val="000000" w:themeColor="text1"/>
          <w:sz w:val="22"/>
          <w:szCs w:val="22"/>
        </w:rPr>
        <w:t>, p. 19</w:t>
      </w:r>
      <w:r w:rsidR="009202BB" w:rsidRPr="00F74391">
        <w:rPr>
          <w:rFonts w:ascii="Arial" w:hAnsi="Arial" w:cs="Arial"/>
          <w:color w:val="000000" w:themeColor="text1"/>
          <w:sz w:val="22"/>
          <w:szCs w:val="22"/>
        </w:rPr>
        <w:t xml:space="preserve">) </w:t>
      </w:r>
      <w:r w:rsidR="007D6FD2" w:rsidRPr="00F74391">
        <w:rPr>
          <w:rFonts w:ascii="Arial" w:hAnsi="Arial" w:cs="Arial"/>
          <w:color w:val="000000" w:themeColor="text1"/>
          <w:sz w:val="22"/>
          <w:szCs w:val="22"/>
        </w:rPr>
        <w:t xml:space="preserve">supports the notion of effective peer assessment in that it was found that it promotes cooperative learning where students help each other when they study and review one </w:t>
      </w:r>
      <w:r w:rsidR="00E352F7" w:rsidRPr="00F74391">
        <w:rPr>
          <w:rFonts w:ascii="Arial" w:hAnsi="Arial" w:cs="Arial"/>
          <w:color w:val="000000" w:themeColor="text1"/>
          <w:sz w:val="22"/>
          <w:szCs w:val="22"/>
        </w:rPr>
        <w:t>another’s</w:t>
      </w:r>
      <w:r w:rsidR="007D6FD2" w:rsidRPr="00F74391">
        <w:rPr>
          <w:rFonts w:ascii="Arial" w:hAnsi="Arial" w:cs="Arial"/>
          <w:color w:val="000000" w:themeColor="text1"/>
          <w:sz w:val="22"/>
          <w:szCs w:val="22"/>
        </w:rPr>
        <w:t xml:space="preserve"> work </w:t>
      </w:r>
      <w:r w:rsidR="00656E2A">
        <w:rPr>
          <w:rFonts w:ascii="Arial" w:hAnsi="Arial" w:cs="Arial"/>
          <w:color w:val="000000" w:themeColor="text1"/>
          <w:sz w:val="22"/>
          <w:szCs w:val="22"/>
        </w:rPr>
        <w:t xml:space="preserve">which consequently </w:t>
      </w:r>
      <w:r w:rsidR="007D6FD2" w:rsidRPr="00F74391">
        <w:rPr>
          <w:rFonts w:ascii="Arial" w:hAnsi="Arial" w:cs="Arial"/>
          <w:color w:val="000000" w:themeColor="text1"/>
          <w:sz w:val="22"/>
          <w:szCs w:val="22"/>
        </w:rPr>
        <w:t xml:space="preserve">promotes engagement in learning. </w:t>
      </w:r>
      <w:r w:rsidR="00E352F7" w:rsidRPr="00F74391">
        <w:rPr>
          <w:rFonts w:ascii="Arial" w:hAnsi="Arial" w:cs="Arial"/>
          <w:color w:val="000000" w:themeColor="text1"/>
          <w:sz w:val="22"/>
          <w:szCs w:val="22"/>
        </w:rPr>
        <w:t>Interestingly, Rosenheim presented a total of 10 research-based</w:t>
      </w:r>
      <w:r w:rsidR="003C12D0" w:rsidRPr="00F74391">
        <w:rPr>
          <w:rFonts w:ascii="Arial" w:hAnsi="Arial" w:cs="Arial"/>
          <w:color w:val="000000" w:themeColor="text1"/>
          <w:sz w:val="22"/>
          <w:szCs w:val="22"/>
        </w:rPr>
        <w:t xml:space="preserve"> principles of instruction </w:t>
      </w:r>
      <w:r w:rsidR="00E352F7" w:rsidRPr="00F74391">
        <w:rPr>
          <w:rFonts w:ascii="Arial" w:hAnsi="Arial" w:cs="Arial"/>
          <w:color w:val="000000" w:themeColor="text1"/>
          <w:sz w:val="22"/>
          <w:szCs w:val="22"/>
        </w:rPr>
        <w:t xml:space="preserve">with all </w:t>
      </w:r>
      <w:r w:rsidR="001672EC" w:rsidRPr="00F74391">
        <w:rPr>
          <w:rFonts w:ascii="Arial" w:hAnsi="Arial" w:cs="Arial"/>
          <w:color w:val="000000" w:themeColor="text1"/>
          <w:sz w:val="22"/>
          <w:szCs w:val="22"/>
        </w:rPr>
        <w:t xml:space="preserve">other elements of the four pillars </w:t>
      </w:r>
      <w:r w:rsidR="00656E2A">
        <w:rPr>
          <w:rFonts w:ascii="Arial" w:hAnsi="Arial" w:cs="Arial"/>
          <w:color w:val="000000" w:themeColor="text1"/>
          <w:sz w:val="22"/>
          <w:szCs w:val="22"/>
        </w:rPr>
        <w:t xml:space="preserve">of AfL </w:t>
      </w:r>
      <w:r w:rsidR="001672EC" w:rsidRPr="00F74391">
        <w:rPr>
          <w:rFonts w:ascii="Arial" w:hAnsi="Arial" w:cs="Arial"/>
          <w:color w:val="000000" w:themeColor="text1"/>
          <w:sz w:val="22"/>
          <w:szCs w:val="22"/>
        </w:rPr>
        <w:t>highlighted such as the effectiveness of questioning to help them practice n</w:t>
      </w:r>
      <w:r w:rsidRPr="00F74391">
        <w:rPr>
          <w:rFonts w:ascii="Arial" w:hAnsi="Arial" w:cs="Arial"/>
          <w:color w:val="000000" w:themeColor="text1"/>
          <w:sz w:val="22"/>
          <w:szCs w:val="22"/>
        </w:rPr>
        <w:t>e</w:t>
      </w:r>
      <w:r w:rsidR="001672EC" w:rsidRPr="00F74391">
        <w:rPr>
          <w:rFonts w:ascii="Arial" w:hAnsi="Arial" w:cs="Arial"/>
          <w:color w:val="000000" w:themeColor="text1"/>
          <w:sz w:val="22"/>
          <w:szCs w:val="22"/>
        </w:rPr>
        <w:t xml:space="preserve">w information and connect new material </w:t>
      </w:r>
      <w:r w:rsidR="001672EC" w:rsidRPr="00F74391">
        <w:rPr>
          <w:rFonts w:ascii="Arial" w:hAnsi="Arial" w:cs="Arial"/>
          <w:color w:val="000000" w:themeColor="text1"/>
          <w:sz w:val="22"/>
          <w:szCs w:val="22"/>
        </w:rPr>
        <w:lastRenderedPageBreak/>
        <w:t>to prior learning</w:t>
      </w:r>
      <w:r w:rsidR="00E352F7" w:rsidRPr="00F74391">
        <w:rPr>
          <w:rFonts w:ascii="Arial" w:hAnsi="Arial" w:cs="Arial"/>
          <w:color w:val="000000" w:themeColor="text1"/>
          <w:sz w:val="22"/>
          <w:szCs w:val="22"/>
        </w:rPr>
        <w:t xml:space="preserve">. Again, indicating that a holistic approach to </w:t>
      </w:r>
      <w:r w:rsidR="00034A77" w:rsidRPr="00F74391">
        <w:rPr>
          <w:rFonts w:ascii="Arial" w:hAnsi="Arial" w:cs="Arial"/>
          <w:color w:val="000000" w:themeColor="text1"/>
          <w:sz w:val="22"/>
          <w:szCs w:val="22"/>
        </w:rPr>
        <w:t xml:space="preserve">the </w:t>
      </w:r>
      <w:r w:rsidR="00121597">
        <w:rPr>
          <w:rFonts w:ascii="Arial" w:hAnsi="Arial" w:cs="Arial"/>
          <w:color w:val="000000" w:themeColor="text1"/>
          <w:sz w:val="22"/>
          <w:szCs w:val="22"/>
        </w:rPr>
        <w:t xml:space="preserve">four </w:t>
      </w:r>
      <w:r w:rsidR="00034A77" w:rsidRPr="00F74391">
        <w:rPr>
          <w:rFonts w:ascii="Arial" w:hAnsi="Arial" w:cs="Arial"/>
          <w:color w:val="000000" w:themeColor="text1"/>
          <w:sz w:val="22"/>
          <w:szCs w:val="22"/>
        </w:rPr>
        <w:t xml:space="preserve">pillars of </w:t>
      </w:r>
      <w:r w:rsidR="00E352F7" w:rsidRPr="00F74391">
        <w:rPr>
          <w:rFonts w:ascii="Arial" w:hAnsi="Arial" w:cs="Arial"/>
          <w:color w:val="000000" w:themeColor="text1"/>
          <w:sz w:val="22"/>
          <w:szCs w:val="22"/>
        </w:rPr>
        <w:t xml:space="preserve">AfL </w:t>
      </w:r>
      <w:r w:rsidR="00BE7D45" w:rsidRPr="00F74391">
        <w:rPr>
          <w:rFonts w:ascii="Arial" w:hAnsi="Arial" w:cs="Arial"/>
          <w:color w:val="000000" w:themeColor="text1"/>
          <w:sz w:val="22"/>
          <w:szCs w:val="22"/>
        </w:rPr>
        <w:t xml:space="preserve">by using the pillars simultaneously in lessons </w:t>
      </w:r>
      <w:r w:rsidR="00E352F7" w:rsidRPr="00F74391">
        <w:rPr>
          <w:rFonts w:ascii="Arial" w:hAnsi="Arial" w:cs="Arial"/>
          <w:color w:val="000000" w:themeColor="text1"/>
          <w:sz w:val="22"/>
          <w:szCs w:val="22"/>
        </w:rPr>
        <w:t xml:space="preserve">reaps rewards in </w:t>
      </w:r>
      <w:r w:rsidR="00BE7D45" w:rsidRPr="00F74391">
        <w:rPr>
          <w:rFonts w:ascii="Arial" w:hAnsi="Arial" w:cs="Arial"/>
          <w:color w:val="000000" w:themeColor="text1"/>
          <w:sz w:val="22"/>
          <w:szCs w:val="22"/>
        </w:rPr>
        <w:t>accelerated pupil</w:t>
      </w:r>
      <w:r w:rsidR="00E352F7" w:rsidRPr="00F74391">
        <w:rPr>
          <w:rFonts w:ascii="Arial" w:hAnsi="Arial" w:cs="Arial"/>
          <w:color w:val="000000" w:themeColor="text1"/>
          <w:sz w:val="22"/>
          <w:szCs w:val="22"/>
        </w:rPr>
        <w:t xml:space="preserve"> learning. </w:t>
      </w:r>
    </w:p>
    <w:p w14:paraId="7AE68634" w14:textId="77777777" w:rsidR="00E352F7" w:rsidRPr="00F74391" w:rsidRDefault="00E352F7" w:rsidP="00F74391">
      <w:pPr>
        <w:spacing w:line="360" w:lineRule="auto"/>
        <w:jc w:val="both"/>
        <w:rPr>
          <w:rFonts w:ascii="Arial" w:hAnsi="Arial" w:cs="Arial"/>
          <w:color w:val="000000" w:themeColor="text1"/>
          <w:sz w:val="22"/>
          <w:szCs w:val="22"/>
        </w:rPr>
      </w:pPr>
    </w:p>
    <w:p w14:paraId="100966F0" w14:textId="77DD6933" w:rsidR="003C12D0" w:rsidRPr="00F74391" w:rsidRDefault="001672EC" w:rsidP="00F74391">
      <w:pPr>
        <w:spacing w:line="360" w:lineRule="auto"/>
        <w:jc w:val="both"/>
        <w:rPr>
          <w:rFonts w:ascii="Arial" w:hAnsi="Arial" w:cs="Arial"/>
          <w:color w:val="000000" w:themeColor="text1"/>
          <w:sz w:val="22"/>
          <w:szCs w:val="22"/>
        </w:rPr>
      </w:pPr>
      <w:r w:rsidRPr="00F74391">
        <w:rPr>
          <w:rFonts w:ascii="Arial" w:hAnsi="Arial" w:cs="Arial"/>
          <w:color w:val="000000" w:themeColor="text1"/>
          <w:sz w:val="22"/>
          <w:szCs w:val="22"/>
        </w:rPr>
        <w:t xml:space="preserve">In terms of the validity of </w:t>
      </w:r>
      <w:r w:rsidR="00AC22DE" w:rsidRPr="00F74391">
        <w:rPr>
          <w:rFonts w:ascii="Arial" w:hAnsi="Arial" w:cs="Arial"/>
          <w:color w:val="000000" w:themeColor="text1"/>
          <w:sz w:val="22"/>
          <w:szCs w:val="22"/>
        </w:rPr>
        <w:t xml:space="preserve">the research, Rosenhein (2012, p.12) states that the findings are valid owing to the fact that </w:t>
      </w:r>
      <w:r w:rsidR="00121597">
        <w:rPr>
          <w:rFonts w:ascii="Arial" w:hAnsi="Arial" w:cs="Arial"/>
          <w:color w:val="000000" w:themeColor="text1"/>
          <w:sz w:val="22"/>
          <w:szCs w:val="22"/>
        </w:rPr>
        <w:t xml:space="preserve">they </w:t>
      </w:r>
      <w:r w:rsidR="00AC22DE" w:rsidRPr="00F74391">
        <w:rPr>
          <w:rFonts w:ascii="Arial" w:hAnsi="Arial" w:cs="Arial"/>
          <w:color w:val="000000" w:themeColor="text1"/>
          <w:sz w:val="22"/>
          <w:szCs w:val="22"/>
        </w:rPr>
        <w:t>stem from three sources</w:t>
      </w:r>
      <w:r w:rsidR="00034A77" w:rsidRPr="00F74391">
        <w:rPr>
          <w:rFonts w:ascii="Arial" w:hAnsi="Arial" w:cs="Arial"/>
          <w:color w:val="000000" w:themeColor="text1"/>
          <w:sz w:val="22"/>
          <w:szCs w:val="22"/>
        </w:rPr>
        <w:t xml:space="preserve"> that support and complement one another</w:t>
      </w:r>
      <w:r w:rsidR="00AC22DE" w:rsidRPr="00F74391">
        <w:rPr>
          <w:rFonts w:ascii="Arial" w:hAnsi="Arial" w:cs="Arial"/>
          <w:color w:val="000000" w:themeColor="text1"/>
          <w:sz w:val="22"/>
          <w:szCs w:val="22"/>
        </w:rPr>
        <w:t xml:space="preserve">, that is, </w:t>
      </w:r>
      <w:r w:rsidR="003C12D0" w:rsidRPr="00F74391">
        <w:rPr>
          <w:rFonts w:ascii="Arial" w:hAnsi="Arial" w:cs="Arial"/>
          <w:color w:val="000000" w:themeColor="text1"/>
          <w:sz w:val="22"/>
          <w:szCs w:val="22"/>
        </w:rPr>
        <w:t xml:space="preserve">(1) </w:t>
      </w:r>
      <w:r w:rsidR="00034A77" w:rsidRPr="00F74391">
        <w:rPr>
          <w:rFonts w:ascii="Arial" w:hAnsi="Arial" w:cs="Arial"/>
          <w:color w:val="000000" w:themeColor="text1"/>
          <w:sz w:val="22"/>
          <w:szCs w:val="22"/>
        </w:rPr>
        <w:t>r</w:t>
      </w:r>
      <w:r w:rsidR="003C12D0" w:rsidRPr="00F74391">
        <w:rPr>
          <w:rFonts w:ascii="Arial" w:hAnsi="Arial" w:cs="Arial"/>
          <w:color w:val="000000" w:themeColor="text1"/>
          <w:sz w:val="22"/>
          <w:szCs w:val="22"/>
        </w:rPr>
        <w:t xml:space="preserve">esearch in cognitive science (2) </w:t>
      </w:r>
      <w:r w:rsidR="00034A77" w:rsidRPr="00F74391">
        <w:rPr>
          <w:rFonts w:ascii="Arial" w:hAnsi="Arial" w:cs="Arial"/>
          <w:color w:val="000000" w:themeColor="text1"/>
          <w:sz w:val="22"/>
          <w:szCs w:val="22"/>
        </w:rPr>
        <w:t>r</w:t>
      </w:r>
      <w:r w:rsidR="00822D48" w:rsidRPr="00F74391">
        <w:rPr>
          <w:rFonts w:ascii="Arial" w:hAnsi="Arial" w:cs="Arial"/>
          <w:color w:val="000000" w:themeColor="text1"/>
          <w:sz w:val="22"/>
          <w:szCs w:val="22"/>
        </w:rPr>
        <w:t xml:space="preserve">esearch on master teachers (3) </w:t>
      </w:r>
      <w:r w:rsidR="00034A77" w:rsidRPr="00F74391">
        <w:rPr>
          <w:rFonts w:ascii="Arial" w:hAnsi="Arial" w:cs="Arial"/>
          <w:color w:val="000000" w:themeColor="text1"/>
          <w:sz w:val="22"/>
          <w:szCs w:val="22"/>
        </w:rPr>
        <w:t>r</w:t>
      </w:r>
      <w:r w:rsidR="003C12D0" w:rsidRPr="00F74391">
        <w:rPr>
          <w:rFonts w:ascii="Arial" w:hAnsi="Arial" w:cs="Arial"/>
          <w:color w:val="000000" w:themeColor="text1"/>
          <w:sz w:val="22"/>
          <w:szCs w:val="22"/>
        </w:rPr>
        <w:t>esearch on cognitive supports</w:t>
      </w:r>
      <w:r w:rsidR="00034A77" w:rsidRPr="00F74391">
        <w:rPr>
          <w:rFonts w:ascii="Arial" w:hAnsi="Arial" w:cs="Arial"/>
          <w:color w:val="000000" w:themeColor="text1"/>
          <w:sz w:val="22"/>
          <w:szCs w:val="22"/>
        </w:rPr>
        <w:t>. Although there are flaws in the use of some of these finding such as the subjective views of ‘</w:t>
      </w:r>
      <w:r w:rsidR="00034A77" w:rsidRPr="00121597">
        <w:rPr>
          <w:rFonts w:ascii="Arial" w:hAnsi="Arial" w:cs="Arial"/>
          <w:i/>
          <w:iCs/>
          <w:color w:val="000000" w:themeColor="text1"/>
          <w:sz w:val="22"/>
          <w:szCs w:val="22"/>
        </w:rPr>
        <w:t>Master Teachers’</w:t>
      </w:r>
      <w:r w:rsidR="00034A77" w:rsidRPr="00F74391">
        <w:rPr>
          <w:rFonts w:ascii="Arial" w:hAnsi="Arial" w:cs="Arial"/>
          <w:color w:val="000000" w:themeColor="text1"/>
          <w:sz w:val="22"/>
          <w:szCs w:val="22"/>
        </w:rPr>
        <w:t xml:space="preserve"> </w:t>
      </w:r>
      <w:r w:rsidR="00121597">
        <w:rPr>
          <w:rFonts w:ascii="Arial" w:hAnsi="Arial" w:cs="Arial"/>
          <w:color w:val="000000" w:themeColor="text1"/>
          <w:sz w:val="22"/>
          <w:szCs w:val="22"/>
        </w:rPr>
        <w:t xml:space="preserve"> </w:t>
      </w:r>
      <w:r w:rsidR="00034A77" w:rsidRPr="00F74391">
        <w:rPr>
          <w:rFonts w:ascii="Arial" w:hAnsi="Arial" w:cs="Arial"/>
          <w:color w:val="000000" w:themeColor="text1"/>
          <w:sz w:val="22"/>
          <w:szCs w:val="22"/>
        </w:rPr>
        <w:t>for example, the fact that the evidence is consistent from all sources means that there is on balance, a</w:t>
      </w:r>
      <w:r w:rsidR="00AC22DE" w:rsidRPr="00F74391">
        <w:rPr>
          <w:rFonts w:ascii="Arial" w:hAnsi="Arial" w:cs="Arial"/>
          <w:color w:val="000000" w:themeColor="text1"/>
          <w:sz w:val="22"/>
          <w:szCs w:val="22"/>
        </w:rPr>
        <w:t xml:space="preserve"> </w:t>
      </w:r>
      <w:r w:rsidR="00034A77" w:rsidRPr="00F74391">
        <w:rPr>
          <w:rFonts w:ascii="Arial" w:hAnsi="Arial" w:cs="Arial"/>
          <w:color w:val="000000" w:themeColor="text1"/>
          <w:sz w:val="22"/>
          <w:szCs w:val="22"/>
        </w:rPr>
        <w:t>s</w:t>
      </w:r>
      <w:r w:rsidR="00F73059" w:rsidRPr="00F74391">
        <w:rPr>
          <w:rFonts w:ascii="Arial" w:hAnsi="Arial" w:cs="Arial"/>
          <w:color w:val="000000" w:themeColor="text1"/>
          <w:sz w:val="22"/>
          <w:szCs w:val="22"/>
        </w:rPr>
        <w:t xml:space="preserve">olid evidence base to support the findings. </w:t>
      </w:r>
    </w:p>
    <w:p w14:paraId="3C1AEF8B" w14:textId="77777777" w:rsidR="00A96056" w:rsidRPr="00F74391" w:rsidRDefault="00A96056" w:rsidP="00F74391">
      <w:pPr>
        <w:spacing w:line="360" w:lineRule="auto"/>
        <w:jc w:val="both"/>
        <w:rPr>
          <w:rFonts w:ascii="Arial" w:hAnsi="Arial" w:cs="Arial"/>
          <w:color w:val="000000" w:themeColor="text1"/>
          <w:sz w:val="22"/>
          <w:szCs w:val="22"/>
        </w:rPr>
      </w:pPr>
    </w:p>
    <w:p w14:paraId="01926D9A" w14:textId="0D0A0A7C" w:rsidR="00A02A9F" w:rsidRPr="00F74391" w:rsidRDefault="00A96056" w:rsidP="00F74391">
      <w:pPr>
        <w:spacing w:line="360" w:lineRule="auto"/>
        <w:jc w:val="both"/>
        <w:rPr>
          <w:rFonts w:ascii="Arial" w:hAnsi="Arial" w:cs="Arial"/>
          <w:color w:val="000000" w:themeColor="text1"/>
          <w:sz w:val="22"/>
          <w:szCs w:val="22"/>
        </w:rPr>
      </w:pPr>
      <w:r w:rsidRPr="00F74391">
        <w:rPr>
          <w:rFonts w:ascii="Arial" w:hAnsi="Arial" w:cs="Arial"/>
          <w:color w:val="000000" w:themeColor="text1"/>
          <w:sz w:val="22"/>
          <w:szCs w:val="22"/>
        </w:rPr>
        <w:t>Briggs</w:t>
      </w:r>
      <w:r w:rsidR="00EF7332" w:rsidRPr="00F74391">
        <w:rPr>
          <w:rFonts w:ascii="Arial" w:hAnsi="Arial" w:cs="Arial"/>
          <w:color w:val="000000" w:themeColor="text1"/>
          <w:sz w:val="22"/>
          <w:szCs w:val="22"/>
        </w:rPr>
        <w:t xml:space="preserve"> (2008</w:t>
      </w:r>
      <w:r w:rsidR="00A02A9F" w:rsidRPr="00F74391">
        <w:rPr>
          <w:rFonts w:ascii="Arial" w:hAnsi="Arial" w:cs="Arial"/>
          <w:color w:val="000000" w:themeColor="text1"/>
          <w:sz w:val="22"/>
          <w:szCs w:val="22"/>
        </w:rPr>
        <w:t>, p. 48</w:t>
      </w:r>
      <w:r w:rsidR="00EF7332" w:rsidRPr="00F74391">
        <w:rPr>
          <w:rFonts w:ascii="Arial" w:hAnsi="Arial" w:cs="Arial"/>
          <w:color w:val="000000" w:themeColor="text1"/>
          <w:sz w:val="22"/>
          <w:szCs w:val="22"/>
        </w:rPr>
        <w:t>)</w:t>
      </w:r>
      <w:r w:rsidR="00A02A9F" w:rsidRPr="00F74391">
        <w:rPr>
          <w:rFonts w:ascii="Arial" w:hAnsi="Arial" w:cs="Arial"/>
          <w:color w:val="000000" w:themeColor="text1"/>
          <w:sz w:val="22"/>
          <w:szCs w:val="22"/>
        </w:rPr>
        <w:t xml:space="preserve"> suggests that adopting a ‘whole school’ approach to assessment including elements of AfL will lead to better consistency and consequently increased pupil learning (Briggs, 2008, p. 155). This is vitally important in the context of the Education landscape in Wales as the need for a whole school approach to assessment (that could include incorporating </w:t>
      </w:r>
      <w:r w:rsidR="00B25DA9">
        <w:rPr>
          <w:rFonts w:ascii="Arial" w:hAnsi="Arial" w:cs="Arial"/>
          <w:color w:val="000000" w:themeColor="text1"/>
          <w:sz w:val="22"/>
          <w:szCs w:val="22"/>
        </w:rPr>
        <w:t xml:space="preserve">AfL strategies including those on </w:t>
      </w:r>
      <w:r w:rsidR="00A02A9F" w:rsidRPr="00F74391">
        <w:rPr>
          <w:rFonts w:ascii="Arial" w:hAnsi="Arial" w:cs="Arial"/>
          <w:color w:val="000000" w:themeColor="text1"/>
          <w:sz w:val="22"/>
          <w:szCs w:val="22"/>
        </w:rPr>
        <w:t xml:space="preserve">self-assessment, peer assessment and whole class assessment </w:t>
      </w:r>
      <w:r w:rsidR="00B25DA9">
        <w:rPr>
          <w:rFonts w:ascii="Arial" w:hAnsi="Arial" w:cs="Arial"/>
          <w:color w:val="000000" w:themeColor="text1"/>
          <w:sz w:val="22"/>
          <w:szCs w:val="22"/>
        </w:rPr>
        <w:t xml:space="preserve">techniques) </w:t>
      </w:r>
      <w:r w:rsidR="00A02A9F" w:rsidRPr="00F74391">
        <w:rPr>
          <w:rFonts w:ascii="Arial" w:hAnsi="Arial" w:cs="Arial"/>
          <w:color w:val="000000" w:themeColor="text1"/>
          <w:sz w:val="22"/>
          <w:szCs w:val="22"/>
        </w:rPr>
        <w:t xml:space="preserve">is enshrined in Part 4 of the </w:t>
      </w:r>
      <w:r w:rsidR="00A02A9F" w:rsidRPr="00F74391">
        <w:rPr>
          <w:rFonts w:ascii="Arial" w:hAnsi="Arial" w:cs="Arial"/>
          <w:color w:val="000000" w:themeColor="text1"/>
          <w:sz w:val="22"/>
          <w:szCs w:val="22"/>
        </w:rPr>
        <w:t>Curriculum and Assessment (Wales) Act 2021</w:t>
      </w:r>
      <w:r w:rsidR="00A02A9F" w:rsidRPr="00F74391">
        <w:rPr>
          <w:rFonts w:ascii="Arial" w:hAnsi="Arial" w:cs="Arial"/>
          <w:color w:val="000000" w:themeColor="text1"/>
          <w:sz w:val="22"/>
          <w:szCs w:val="22"/>
        </w:rPr>
        <w:t xml:space="preserve"> (“the Act”). Specifically, section 56 of the Act places a duty on schools to make provision regarding </w:t>
      </w:r>
      <w:r w:rsidR="00A02A9F" w:rsidRPr="00F74391">
        <w:rPr>
          <w:rFonts w:ascii="Arial" w:hAnsi="Arial" w:cs="Arial"/>
          <w:color w:val="000000" w:themeColor="text1"/>
          <w:sz w:val="22"/>
          <w:szCs w:val="22"/>
        </w:rPr>
        <w:t xml:space="preserve">assessment </w:t>
      </w:r>
      <w:r w:rsidR="00A02A9F" w:rsidRPr="00F74391">
        <w:rPr>
          <w:rFonts w:ascii="Arial" w:hAnsi="Arial" w:cs="Arial"/>
          <w:color w:val="000000" w:themeColor="text1"/>
          <w:sz w:val="22"/>
          <w:szCs w:val="22"/>
        </w:rPr>
        <w:t>arrangements showing the progress of pupils, the next steps in their progression and the teaching required to enable the learning progress to take place</w:t>
      </w:r>
      <w:r w:rsidR="00A02A9F" w:rsidRPr="00F74391">
        <w:rPr>
          <w:rFonts w:ascii="Arial" w:hAnsi="Arial" w:cs="Arial"/>
          <w:color w:val="000000" w:themeColor="text1"/>
          <w:sz w:val="22"/>
          <w:szCs w:val="22"/>
        </w:rPr>
        <w:t xml:space="preserve">. </w:t>
      </w:r>
      <w:r w:rsidR="00A02A9F" w:rsidRPr="00F74391">
        <w:rPr>
          <w:rFonts w:ascii="Arial" w:hAnsi="Arial" w:cs="Arial"/>
          <w:color w:val="000000" w:themeColor="text1"/>
          <w:sz w:val="22"/>
          <w:szCs w:val="22"/>
        </w:rPr>
        <w:t>To that end, adopting a whole school approach to AfL and assessment generally is not only beneficial for the pupils it is a legal requirement</w:t>
      </w:r>
      <w:r w:rsidR="00F74391" w:rsidRPr="00F74391">
        <w:rPr>
          <w:rFonts w:ascii="Arial" w:hAnsi="Arial" w:cs="Arial"/>
          <w:color w:val="000000" w:themeColor="text1"/>
          <w:sz w:val="22"/>
          <w:szCs w:val="22"/>
        </w:rPr>
        <w:t xml:space="preserve"> indicating </w:t>
      </w:r>
      <w:r w:rsidR="00B25DA9">
        <w:rPr>
          <w:rFonts w:ascii="Arial" w:hAnsi="Arial" w:cs="Arial"/>
          <w:color w:val="000000" w:themeColor="text1"/>
          <w:sz w:val="22"/>
          <w:szCs w:val="22"/>
        </w:rPr>
        <w:t xml:space="preserve">AfL’s </w:t>
      </w:r>
      <w:r w:rsidR="00F74391" w:rsidRPr="00F74391">
        <w:rPr>
          <w:rFonts w:ascii="Arial" w:hAnsi="Arial" w:cs="Arial"/>
          <w:color w:val="000000" w:themeColor="text1"/>
          <w:sz w:val="22"/>
          <w:szCs w:val="22"/>
        </w:rPr>
        <w:t>current significance to the Education system</w:t>
      </w:r>
      <w:r w:rsidR="00A02A9F" w:rsidRPr="00F74391">
        <w:rPr>
          <w:rFonts w:ascii="Arial" w:hAnsi="Arial" w:cs="Arial"/>
          <w:color w:val="000000" w:themeColor="text1"/>
          <w:sz w:val="22"/>
          <w:szCs w:val="22"/>
        </w:rPr>
        <w:t>.</w:t>
      </w:r>
    </w:p>
    <w:p w14:paraId="35CDED5C" w14:textId="77777777" w:rsidR="000419B1" w:rsidRPr="00F74391" w:rsidRDefault="000419B1" w:rsidP="00F74391">
      <w:pPr>
        <w:spacing w:line="360" w:lineRule="auto"/>
        <w:rPr>
          <w:rFonts w:ascii="Arial" w:hAnsi="Arial" w:cs="Arial"/>
          <w:color w:val="FFC000"/>
          <w:sz w:val="22"/>
          <w:szCs w:val="22"/>
        </w:rPr>
      </w:pPr>
    </w:p>
    <w:p w14:paraId="4BA32E05" w14:textId="1A8B6081" w:rsidR="00B25DA9" w:rsidRPr="00B25DA9" w:rsidRDefault="00ED2D62" w:rsidP="00B25DA9">
      <w:pPr>
        <w:spacing w:line="360" w:lineRule="auto"/>
        <w:jc w:val="both"/>
        <w:rPr>
          <w:rFonts w:ascii="Arial" w:hAnsi="Arial" w:cs="Arial"/>
          <w:color w:val="000000" w:themeColor="text1"/>
          <w:sz w:val="22"/>
          <w:szCs w:val="22"/>
        </w:rPr>
      </w:pPr>
      <w:r w:rsidRPr="00F74391">
        <w:rPr>
          <w:rFonts w:ascii="Arial" w:hAnsi="Arial" w:cs="Arial"/>
          <w:color w:val="000000" w:themeColor="text1"/>
          <w:sz w:val="22"/>
          <w:szCs w:val="22"/>
        </w:rPr>
        <w:t xml:space="preserve">In order to successfully incorporate a whole school </w:t>
      </w:r>
      <w:r w:rsidR="00044348" w:rsidRPr="00F74391">
        <w:rPr>
          <w:rFonts w:ascii="Arial" w:hAnsi="Arial" w:cs="Arial"/>
          <w:color w:val="000000" w:themeColor="text1"/>
          <w:sz w:val="22"/>
          <w:szCs w:val="22"/>
        </w:rPr>
        <w:t>approach,</w:t>
      </w:r>
      <w:r w:rsidRPr="00F74391">
        <w:rPr>
          <w:rFonts w:ascii="Arial" w:hAnsi="Arial" w:cs="Arial"/>
          <w:color w:val="000000" w:themeColor="text1"/>
          <w:sz w:val="22"/>
          <w:szCs w:val="22"/>
        </w:rPr>
        <w:t xml:space="preserve"> it is important to build an environment in the classroom that will enable pupils to thrive. </w:t>
      </w:r>
      <w:r w:rsidR="00B75F34" w:rsidRPr="00F74391">
        <w:rPr>
          <w:rFonts w:ascii="Arial" w:hAnsi="Arial" w:cs="Arial"/>
          <w:color w:val="000000" w:themeColor="text1"/>
          <w:sz w:val="22"/>
          <w:szCs w:val="22"/>
        </w:rPr>
        <w:t xml:space="preserve">The need to create a supportive environment in order to effectively teach was </w:t>
      </w:r>
      <w:r w:rsidR="00340719" w:rsidRPr="00F74391">
        <w:rPr>
          <w:rFonts w:ascii="Arial" w:hAnsi="Arial" w:cs="Arial"/>
          <w:color w:val="000000" w:themeColor="text1"/>
          <w:sz w:val="22"/>
          <w:szCs w:val="22"/>
        </w:rPr>
        <w:t xml:space="preserve">recently </w:t>
      </w:r>
      <w:r w:rsidR="00B75F34" w:rsidRPr="00F74391">
        <w:rPr>
          <w:rFonts w:ascii="Arial" w:hAnsi="Arial" w:cs="Arial"/>
          <w:color w:val="000000" w:themeColor="text1"/>
          <w:sz w:val="22"/>
          <w:szCs w:val="22"/>
        </w:rPr>
        <w:t xml:space="preserve">highlighted </w:t>
      </w:r>
      <w:r w:rsidR="00B25DA9">
        <w:rPr>
          <w:rFonts w:ascii="Arial" w:hAnsi="Arial" w:cs="Arial"/>
          <w:color w:val="000000" w:themeColor="text1"/>
          <w:sz w:val="22"/>
          <w:szCs w:val="22"/>
        </w:rPr>
        <w:t xml:space="preserve">as one of four ‘Best Bets’ </w:t>
      </w:r>
      <w:r w:rsidR="00B75F34" w:rsidRPr="00F74391">
        <w:rPr>
          <w:rFonts w:ascii="Arial" w:hAnsi="Arial" w:cs="Arial"/>
          <w:color w:val="000000" w:themeColor="text1"/>
          <w:sz w:val="22"/>
          <w:szCs w:val="22"/>
        </w:rPr>
        <w:t xml:space="preserve">in a review </w:t>
      </w:r>
      <w:r w:rsidR="00340719" w:rsidRPr="00F74391">
        <w:rPr>
          <w:rFonts w:ascii="Arial" w:hAnsi="Arial" w:cs="Arial"/>
          <w:color w:val="000000" w:themeColor="text1"/>
          <w:sz w:val="22"/>
          <w:szCs w:val="22"/>
        </w:rPr>
        <w:t>by Coe et al</w:t>
      </w:r>
      <w:r w:rsidR="00B75F34" w:rsidRPr="00F74391">
        <w:rPr>
          <w:rFonts w:ascii="Arial" w:hAnsi="Arial" w:cs="Arial"/>
          <w:color w:val="000000" w:themeColor="text1"/>
          <w:sz w:val="22"/>
          <w:szCs w:val="22"/>
        </w:rPr>
        <w:t xml:space="preserve"> </w:t>
      </w:r>
      <w:r w:rsidR="00340719" w:rsidRPr="00F74391">
        <w:rPr>
          <w:rFonts w:ascii="Arial" w:hAnsi="Arial" w:cs="Arial"/>
          <w:color w:val="000000" w:themeColor="text1"/>
          <w:sz w:val="22"/>
          <w:szCs w:val="22"/>
        </w:rPr>
        <w:t>where the</w:t>
      </w:r>
      <w:r w:rsidR="00B75F34" w:rsidRPr="00F74391">
        <w:rPr>
          <w:rFonts w:ascii="Arial" w:hAnsi="Arial" w:cs="Arial"/>
          <w:color w:val="000000" w:themeColor="text1"/>
          <w:sz w:val="22"/>
          <w:szCs w:val="22"/>
        </w:rPr>
        <w:t xml:space="preserve"> ‘Great Teaching Toolkit’</w:t>
      </w:r>
      <w:r w:rsidR="00B25DA9">
        <w:rPr>
          <w:rFonts w:ascii="Arial" w:hAnsi="Arial" w:cs="Arial"/>
          <w:color w:val="000000" w:themeColor="text1"/>
          <w:sz w:val="22"/>
          <w:szCs w:val="22"/>
        </w:rPr>
        <w:t xml:space="preserve"> the others being: </w:t>
      </w:r>
      <w:r w:rsidR="00B25DA9" w:rsidRPr="00F74391">
        <w:rPr>
          <w:rFonts w:ascii="Arial" w:hAnsi="Arial" w:cs="Arial"/>
          <w:color w:val="000000" w:themeColor="text1"/>
          <w:sz w:val="22"/>
          <w:szCs w:val="22"/>
        </w:rPr>
        <w:t>(1) understanding the content, maximising opportunity to learn and activating hard thinking (“the Best Bets”) (Coe et al, 2020).</w:t>
      </w:r>
      <w:r w:rsidR="00B25DA9">
        <w:rPr>
          <w:rFonts w:ascii="Arial" w:hAnsi="Arial" w:cs="Arial"/>
          <w:color w:val="000000" w:themeColor="text1"/>
          <w:sz w:val="22"/>
          <w:szCs w:val="22"/>
        </w:rPr>
        <w:t xml:space="preserve"> AfL strategies are entrenched within 17 elements attached to the Best bets and include suggestions such as (1) assisting pupils to monitor their own learning which could be achieved through self- assessment, (2) utilising questioning to promote pupil reflection and (3) providing actionable feedback to the students to direct their learning. Coe et al state that if these elements are incorporated into classroom practice standards will be raised and learning will improve. </w:t>
      </w:r>
    </w:p>
    <w:p w14:paraId="389782D2" w14:textId="2782932C" w:rsidR="00044348" w:rsidRPr="00F74391" w:rsidRDefault="00044348" w:rsidP="00F74391">
      <w:pPr>
        <w:spacing w:line="360" w:lineRule="auto"/>
        <w:jc w:val="both"/>
        <w:rPr>
          <w:rFonts w:ascii="Arial" w:hAnsi="Arial" w:cs="Arial"/>
          <w:color w:val="000000" w:themeColor="text1"/>
          <w:sz w:val="22"/>
          <w:szCs w:val="22"/>
        </w:rPr>
      </w:pPr>
    </w:p>
    <w:p w14:paraId="47275816" w14:textId="4A29959D" w:rsidR="00B75F34" w:rsidRPr="00F74391" w:rsidRDefault="00044348" w:rsidP="00F74391">
      <w:pPr>
        <w:spacing w:line="360" w:lineRule="auto"/>
        <w:jc w:val="both"/>
        <w:rPr>
          <w:rFonts w:ascii="Arial" w:hAnsi="Arial" w:cs="Arial"/>
          <w:color w:val="000000" w:themeColor="text1"/>
          <w:sz w:val="22"/>
          <w:szCs w:val="22"/>
        </w:rPr>
      </w:pPr>
      <w:r w:rsidRPr="00F74391">
        <w:rPr>
          <w:rFonts w:ascii="Arial" w:hAnsi="Arial" w:cs="Arial"/>
          <w:color w:val="000000" w:themeColor="text1"/>
          <w:sz w:val="22"/>
          <w:szCs w:val="22"/>
        </w:rPr>
        <w:t>Notably, the</w:t>
      </w:r>
      <w:r w:rsidR="00B25DA9">
        <w:rPr>
          <w:rFonts w:ascii="Arial" w:hAnsi="Arial" w:cs="Arial"/>
          <w:color w:val="000000" w:themeColor="text1"/>
          <w:sz w:val="22"/>
          <w:szCs w:val="22"/>
        </w:rPr>
        <w:t xml:space="preserve"> four</w:t>
      </w:r>
      <w:r w:rsidRPr="00F74391">
        <w:rPr>
          <w:rFonts w:ascii="Arial" w:hAnsi="Arial" w:cs="Arial"/>
          <w:color w:val="000000" w:themeColor="text1"/>
          <w:sz w:val="22"/>
          <w:szCs w:val="22"/>
        </w:rPr>
        <w:t xml:space="preserve"> Best Bets </w:t>
      </w:r>
      <w:r w:rsidR="00B25DA9">
        <w:rPr>
          <w:rFonts w:ascii="Arial" w:hAnsi="Arial" w:cs="Arial"/>
          <w:color w:val="000000" w:themeColor="text1"/>
          <w:sz w:val="22"/>
          <w:szCs w:val="22"/>
        </w:rPr>
        <w:t xml:space="preserve">together with the 17 elements </w:t>
      </w:r>
      <w:r w:rsidRPr="00F74391">
        <w:rPr>
          <w:rFonts w:ascii="Arial" w:hAnsi="Arial" w:cs="Arial"/>
          <w:color w:val="000000" w:themeColor="text1"/>
          <w:sz w:val="22"/>
          <w:szCs w:val="22"/>
        </w:rPr>
        <w:t xml:space="preserve">differ from Donaldson’s </w:t>
      </w:r>
      <w:r w:rsidR="00B25DA9">
        <w:rPr>
          <w:rFonts w:ascii="Arial" w:hAnsi="Arial" w:cs="Arial"/>
          <w:color w:val="000000" w:themeColor="text1"/>
          <w:sz w:val="22"/>
          <w:szCs w:val="22"/>
        </w:rPr>
        <w:t xml:space="preserve">12 </w:t>
      </w:r>
      <w:r w:rsidRPr="00F74391">
        <w:rPr>
          <w:rFonts w:ascii="Arial" w:hAnsi="Arial" w:cs="Arial"/>
          <w:color w:val="000000" w:themeColor="text1"/>
          <w:sz w:val="22"/>
          <w:szCs w:val="22"/>
        </w:rPr>
        <w:t xml:space="preserve">Pedagogical Principles </w:t>
      </w:r>
      <w:r w:rsidR="00B25DA9">
        <w:rPr>
          <w:rFonts w:ascii="Arial" w:hAnsi="Arial" w:cs="Arial"/>
          <w:color w:val="000000" w:themeColor="text1"/>
          <w:sz w:val="22"/>
          <w:szCs w:val="22"/>
        </w:rPr>
        <w:t>referred to</w:t>
      </w:r>
      <w:r w:rsidRPr="00F74391">
        <w:rPr>
          <w:rFonts w:ascii="Arial" w:hAnsi="Arial" w:cs="Arial"/>
          <w:color w:val="000000" w:themeColor="text1"/>
          <w:sz w:val="22"/>
          <w:szCs w:val="22"/>
        </w:rPr>
        <w:t xml:space="preserve"> above. That said, </w:t>
      </w:r>
      <w:r w:rsidR="00AF2562">
        <w:rPr>
          <w:rFonts w:ascii="Arial" w:hAnsi="Arial" w:cs="Arial"/>
          <w:color w:val="000000" w:themeColor="text1"/>
          <w:sz w:val="22"/>
          <w:szCs w:val="22"/>
        </w:rPr>
        <w:t>there is an overlap</w:t>
      </w:r>
      <w:r w:rsidRPr="00F74391">
        <w:rPr>
          <w:rFonts w:ascii="Arial" w:hAnsi="Arial" w:cs="Arial"/>
          <w:color w:val="000000" w:themeColor="text1"/>
          <w:sz w:val="22"/>
          <w:szCs w:val="22"/>
        </w:rPr>
        <w:t xml:space="preserve"> </w:t>
      </w:r>
      <w:r w:rsidR="00B25DA9">
        <w:rPr>
          <w:rFonts w:ascii="Arial" w:hAnsi="Arial" w:cs="Arial"/>
          <w:color w:val="000000" w:themeColor="text1"/>
          <w:sz w:val="22"/>
          <w:szCs w:val="22"/>
        </w:rPr>
        <w:t xml:space="preserve">in that AfL strategies </w:t>
      </w:r>
      <w:r w:rsidR="00B25DA9">
        <w:rPr>
          <w:rFonts w:ascii="Arial" w:hAnsi="Arial" w:cs="Arial"/>
          <w:color w:val="000000" w:themeColor="text1"/>
          <w:sz w:val="22"/>
          <w:szCs w:val="22"/>
        </w:rPr>
        <w:lastRenderedPageBreak/>
        <w:t xml:space="preserve">are  referred to in both </w:t>
      </w:r>
      <w:r w:rsidRPr="00F74391">
        <w:rPr>
          <w:rFonts w:ascii="Arial" w:hAnsi="Arial" w:cs="Arial"/>
          <w:color w:val="000000" w:themeColor="text1"/>
          <w:sz w:val="22"/>
          <w:szCs w:val="22"/>
        </w:rPr>
        <w:t xml:space="preserve">and </w:t>
      </w:r>
      <w:r w:rsidR="00B25DA9">
        <w:rPr>
          <w:rFonts w:ascii="Arial" w:hAnsi="Arial" w:cs="Arial"/>
          <w:color w:val="000000" w:themeColor="text1"/>
          <w:sz w:val="22"/>
          <w:szCs w:val="22"/>
        </w:rPr>
        <w:t xml:space="preserve">so in practice, </w:t>
      </w:r>
      <w:r w:rsidRPr="00F74391">
        <w:rPr>
          <w:rFonts w:ascii="Arial" w:hAnsi="Arial" w:cs="Arial"/>
          <w:color w:val="000000" w:themeColor="text1"/>
          <w:sz w:val="22"/>
          <w:szCs w:val="22"/>
        </w:rPr>
        <w:t xml:space="preserve">a </w:t>
      </w:r>
      <w:r w:rsidR="00B25DA9">
        <w:rPr>
          <w:rFonts w:ascii="Arial" w:hAnsi="Arial" w:cs="Arial"/>
          <w:color w:val="000000" w:themeColor="text1"/>
          <w:sz w:val="22"/>
          <w:szCs w:val="22"/>
        </w:rPr>
        <w:t xml:space="preserve">hybrid </w:t>
      </w:r>
      <w:r w:rsidRPr="00F74391">
        <w:rPr>
          <w:rFonts w:ascii="Arial" w:hAnsi="Arial" w:cs="Arial"/>
          <w:color w:val="000000" w:themeColor="text1"/>
          <w:sz w:val="22"/>
          <w:szCs w:val="22"/>
        </w:rPr>
        <w:t xml:space="preserve">combination of both the Best </w:t>
      </w:r>
      <w:r w:rsidR="00B25DA9">
        <w:rPr>
          <w:rFonts w:ascii="Arial" w:hAnsi="Arial" w:cs="Arial"/>
          <w:color w:val="000000" w:themeColor="text1"/>
          <w:sz w:val="22"/>
          <w:szCs w:val="22"/>
        </w:rPr>
        <w:t>B</w:t>
      </w:r>
      <w:r w:rsidRPr="00F74391">
        <w:rPr>
          <w:rFonts w:ascii="Arial" w:hAnsi="Arial" w:cs="Arial"/>
          <w:color w:val="000000" w:themeColor="text1"/>
          <w:sz w:val="22"/>
          <w:szCs w:val="22"/>
        </w:rPr>
        <w:t xml:space="preserve">ets and Pedagogical </w:t>
      </w:r>
      <w:r w:rsidR="00B25DA9">
        <w:rPr>
          <w:rFonts w:ascii="Arial" w:hAnsi="Arial" w:cs="Arial"/>
          <w:color w:val="000000" w:themeColor="text1"/>
          <w:sz w:val="22"/>
          <w:szCs w:val="22"/>
        </w:rPr>
        <w:t>P</w:t>
      </w:r>
      <w:r w:rsidRPr="00F74391">
        <w:rPr>
          <w:rFonts w:ascii="Arial" w:hAnsi="Arial" w:cs="Arial"/>
          <w:color w:val="000000" w:themeColor="text1"/>
          <w:sz w:val="22"/>
          <w:szCs w:val="22"/>
        </w:rPr>
        <w:t xml:space="preserve">rinciples should be </w:t>
      </w:r>
      <w:r w:rsidR="00B25DA9">
        <w:rPr>
          <w:rFonts w:ascii="Arial" w:hAnsi="Arial" w:cs="Arial"/>
          <w:color w:val="000000" w:themeColor="text1"/>
          <w:sz w:val="22"/>
          <w:szCs w:val="22"/>
        </w:rPr>
        <w:t xml:space="preserve">implemented. </w:t>
      </w:r>
      <w:r w:rsidR="007938B0" w:rsidRPr="00F74391">
        <w:rPr>
          <w:rFonts w:ascii="Arial" w:hAnsi="Arial" w:cs="Arial"/>
          <w:color w:val="000000" w:themeColor="text1"/>
          <w:sz w:val="22"/>
          <w:szCs w:val="22"/>
        </w:rPr>
        <w:t xml:space="preserve">However, Spendlove (2009, p. 50-52) rightly highlights that using a series of </w:t>
      </w:r>
      <w:r w:rsidR="001E226C" w:rsidRPr="00F74391">
        <w:rPr>
          <w:rFonts w:ascii="Arial" w:hAnsi="Arial" w:cs="Arial"/>
          <w:color w:val="000000" w:themeColor="text1"/>
          <w:sz w:val="22"/>
          <w:szCs w:val="22"/>
        </w:rPr>
        <w:t>strategies</w:t>
      </w:r>
      <w:r w:rsidR="007938B0" w:rsidRPr="00F74391">
        <w:rPr>
          <w:rFonts w:ascii="Arial" w:hAnsi="Arial" w:cs="Arial"/>
          <w:color w:val="000000" w:themeColor="text1"/>
          <w:sz w:val="22"/>
          <w:szCs w:val="22"/>
        </w:rPr>
        <w:t xml:space="preserve"> to work towards AfL may not achieve AfL. To that end, AfL can be a double-edged sword in that the strategies can have a detrimental effect on learning if for example, the self- assessment affects the </w:t>
      </w:r>
      <w:r w:rsidR="001E226C" w:rsidRPr="00F74391">
        <w:rPr>
          <w:rFonts w:ascii="Arial" w:hAnsi="Arial" w:cs="Arial"/>
          <w:color w:val="000000" w:themeColor="text1"/>
          <w:sz w:val="22"/>
          <w:szCs w:val="22"/>
        </w:rPr>
        <w:t>pupil’s</w:t>
      </w:r>
      <w:r w:rsidR="007938B0" w:rsidRPr="00F74391">
        <w:rPr>
          <w:rFonts w:ascii="Arial" w:hAnsi="Arial" w:cs="Arial"/>
          <w:color w:val="000000" w:themeColor="text1"/>
          <w:sz w:val="22"/>
          <w:szCs w:val="22"/>
        </w:rPr>
        <w:t xml:space="preserve"> confidence in the future</w:t>
      </w:r>
      <w:r w:rsidR="00B25DA9">
        <w:rPr>
          <w:rFonts w:ascii="Arial" w:hAnsi="Arial" w:cs="Arial"/>
          <w:color w:val="000000" w:themeColor="text1"/>
          <w:sz w:val="22"/>
          <w:szCs w:val="22"/>
        </w:rPr>
        <w:t xml:space="preserve"> if it is not implemented correctly</w:t>
      </w:r>
      <w:r w:rsidR="007938B0" w:rsidRPr="00F74391">
        <w:rPr>
          <w:rFonts w:ascii="Arial" w:hAnsi="Arial" w:cs="Arial"/>
          <w:color w:val="000000" w:themeColor="text1"/>
          <w:sz w:val="22"/>
          <w:szCs w:val="22"/>
        </w:rPr>
        <w:t xml:space="preserve">. In order to create the environment for AfL to succeed Spendlove echoes many of the suggestions noted </w:t>
      </w:r>
      <w:r w:rsidR="00B25DA9">
        <w:rPr>
          <w:rFonts w:ascii="Arial" w:hAnsi="Arial" w:cs="Arial"/>
          <w:color w:val="000000" w:themeColor="text1"/>
          <w:sz w:val="22"/>
          <w:szCs w:val="22"/>
        </w:rPr>
        <w:t>in ‘</w:t>
      </w:r>
      <w:r w:rsidR="00B25DA9" w:rsidRPr="00B25DA9">
        <w:rPr>
          <w:rFonts w:ascii="Arial" w:hAnsi="Arial" w:cs="Arial"/>
          <w:i/>
          <w:iCs/>
          <w:color w:val="000000" w:themeColor="text1"/>
          <w:sz w:val="22"/>
          <w:szCs w:val="22"/>
        </w:rPr>
        <w:t>the Great Teaching Toolkit’</w:t>
      </w:r>
      <w:r w:rsidR="00B25DA9">
        <w:rPr>
          <w:rFonts w:ascii="Arial" w:hAnsi="Arial" w:cs="Arial"/>
          <w:color w:val="000000" w:themeColor="text1"/>
          <w:sz w:val="22"/>
          <w:szCs w:val="22"/>
        </w:rPr>
        <w:t xml:space="preserve"> and ‘</w:t>
      </w:r>
      <w:r w:rsidR="00B25DA9" w:rsidRPr="00B25DA9">
        <w:rPr>
          <w:rFonts w:ascii="Arial" w:hAnsi="Arial" w:cs="Arial"/>
          <w:i/>
          <w:iCs/>
          <w:color w:val="000000" w:themeColor="text1"/>
          <w:sz w:val="22"/>
          <w:szCs w:val="22"/>
        </w:rPr>
        <w:t>Successful Futures’</w:t>
      </w:r>
      <w:r w:rsidR="00B25DA9">
        <w:rPr>
          <w:rFonts w:ascii="Arial" w:hAnsi="Arial" w:cs="Arial"/>
          <w:color w:val="000000" w:themeColor="text1"/>
          <w:sz w:val="22"/>
          <w:szCs w:val="22"/>
        </w:rPr>
        <w:t xml:space="preserve"> </w:t>
      </w:r>
      <w:r w:rsidR="007938B0" w:rsidRPr="00F74391">
        <w:rPr>
          <w:rFonts w:ascii="Arial" w:hAnsi="Arial" w:cs="Arial"/>
          <w:color w:val="000000" w:themeColor="text1"/>
          <w:sz w:val="22"/>
          <w:szCs w:val="22"/>
        </w:rPr>
        <w:t xml:space="preserve"> in that it is important to: (1) involve the learner in the journey by engaging them in the criteria for assessment, (2) listen to the </w:t>
      </w:r>
      <w:r w:rsidR="001E226C" w:rsidRPr="00F74391">
        <w:rPr>
          <w:rFonts w:ascii="Arial" w:hAnsi="Arial" w:cs="Arial"/>
          <w:color w:val="000000" w:themeColor="text1"/>
          <w:sz w:val="22"/>
          <w:szCs w:val="22"/>
        </w:rPr>
        <w:t>learners’</w:t>
      </w:r>
      <w:r w:rsidR="007938B0" w:rsidRPr="00F74391">
        <w:rPr>
          <w:rFonts w:ascii="Arial" w:hAnsi="Arial" w:cs="Arial"/>
          <w:color w:val="000000" w:themeColor="text1"/>
          <w:sz w:val="22"/>
          <w:szCs w:val="22"/>
        </w:rPr>
        <w:t xml:space="preserve"> voice, (3) allow the learners to self-evaluate to develop as reflective learners. </w:t>
      </w:r>
    </w:p>
    <w:p w14:paraId="67222906" w14:textId="77777777" w:rsidR="00B75F34" w:rsidRPr="00F74391" w:rsidRDefault="00B75F34" w:rsidP="00F74391">
      <w:pPr>
        <w:spacing w:line="360" w:lineRule="auto"/>
        <w:jc w:val="both"/>
        <w:rPr>
          <w:rFonts w:ascii="Arial" w:hAnsi="Arial" w:cs="Arial"/>
          <w:color w:val="000000" w:themeColor="text1"/>
          <w:sz w:val="22"/>
          <w:szCs w:val="22"/>
        </w:rPr>
      </w:pPr>
    </w:p>
    <w:p w14:paraId="5FBD3E2C" w14:textId="4B6B1C1C" w:rsidR="00A96056" w:rsidRPr="00F74391" w:rsidRDefault="007938B0" w:rsidP="00F74391">
      <w:pPr>
        <w:spacing w:line="360" w:lineRule="auto"/>
        <w:jc w:val="both"/>
        <w:rPr>
          <w:rFonts w:ascii="Arial" w:hAnsi="Arial" w:cs="Arial"/>
          <w:color w:val="000000" w:themeColor="text1"/>
          <w:sz w:val="22"/>
          <w:szCs w:val="22"/>
        </w:rPr>
      </w:pPr>
      <w:r w:rsidRPr="00F74391">
        <w:rPr>
          <w:rFonts w:ascii="Arial" w:hAnsi="Arial" w:cs="Arial"/>
          <w:color w:val="000000" w:themeColor="text1"/>
          <w:sz w:val="22"/>
          <w:szCs w:val="22"/>
        </w:rPr>
        <w:t xml:space="preserve">Ultimately, it is evident from the literature review above that there is no quick solution to improving learning and progress with AfL. Rather, </w:t>
      </w:r>
      <w:r w:rsidR="001E226C" w:rsidRPr="00F74391">
        <w:rPr>
          <w:rFonts w:ascii="Arial" w:hAnsi="Arial" w:cs="Arial"/>
          <w:color w:val="000000" w:themeColor="text1"/>
          <w:sz w:val="22"/>
          <w:szCs w:val="22"/>
        </w:rPr>
        <w:t>implementing</w:t>
      </w:r>
      <w:r w:rsidRPr="00F74391">
        <w:rPr>
          <w:rFonts w:ascii="Arial" w:hAnsi="Arial" w:cs="Arial"/>
          <w:color w:val="000000" w:themeColor="text1"/>
          <w:sz w:val="22"/>
          <w:szCs w:val="22"/>
        </w:rPr>
        <w:t xml:space="preserve"> different strategies and using the same over time will allow AfL techniques to work effectively and enable informed subsequent planning and teaching.</w:t>
      </w:r>
    </w:p>
    <w:p w14:paraId="368C2489" w14:textId="77777777" w:rsidR="00F44214" w:rsidRPr="00F74391" w:rsidRDefault="00F44214" w:rsidP="00F74391">
      <w:pPr>
        <w:spacing w:line="360" w:lineRule="auto"/>
        <w:rPr>
          <w:rFonts w:ascii="Arial" w:hAnsi="Arial" w:cs="Arial"/>
          <w:sz w:val="28"/>
          <w:szCs w:val="28"/>
        </w:rPr>
      </w:pPr>
    </w:p>
    <w:p w14:paraId="396577BA" w14:textId="6DD816F4" w:rsidR="00687161" w:rsidRPr="00F74391" w:rsidRDefault="00687161" w:rsidP="00F74391">
      <w:pPr>
        <w:pStyle w:val="ListParagraph"/>
        <w:numPr>
          <w:ilvl w:val="0"/>
          <w:numId w:val="1"/>
        </w:numPr>
        <w:spacing w:line="360" w:lineRule="auto"/>
        <w:rPr>
          <w:rFonts w:ascii="Arial" w:hAnsi="Arial" w:cs="Arial"/>
          <w:sz w:val="28"/>
          <w:szCs w:val="28"/>
          <w:u w:val="single"/>
        </w:rPr>
      </w:pPr>
      <w:r w:rsidRPr="00F74391">
        <w:rPr>
          <w:rFonts w:ascii="Arial" w:hAnsi="Arial" w:cs="Arial"/>
          <w:sz w:val="28"/>
          <w:szCs w:val="28"/>
          <w:u w:val="single"/>
        </w:rPr>
        <w:t>Conclusion</w:t>
      </w:r>
    </w:p>
    <w:p w14:paraId="489EE35E" w14:textId="12856125" w:rsidR="00822D48" w:rsidRPr="00F74391" w:rsidRDefault="00822D48" w:rsidP="00F74391">
      <w:pPr>
        <w:spacing w:line="360" w:lineRule="auto"/>
        <w:rPr>
          <w:rFonts w:ascii="Arial" w:hAnsi="Arial" w:cs="Arial"/>
          <w:sz w:val="22"/>
          <w:szCs w:val="22"/>
        </w:rPr>
      </w:pPr>
    </w:p>
    <w:p w14:paraId="181FDB1F" w14:textId="1A98F000" w:rsidR="00DB322F" w:rsidRPr="00F74391" w:rsidRDefault="00DB322F" w:rsidP="00F74391">
      <w:pPr>
        <w:spacing w:line="360" w:lineRule="auto"/>
        <w:jc w:val="both"/>
        <w:rPr>
          <w:rFonts w:ascii="Arial" w:hAnsi="Arial" w:cs="Arial"/>
          <w:sz w:val="22"/>
          <w:szCs w:val="22"/>
        </w:rPr>
      </w:pPr>
      <w:r w:rsidRPr="00F74391">
        <w:rPr>
          <w:rFonts w:ascii="Arial" w:hAnsi="Arial" w:cs="Arial"/>
          <w:sz w:val="22"/>
          <w:szCs w:val="22"/>
        </w:rPr>
        <w:t>My understanding of AfL has increased significantly since teaching the lesson noted in the first section of Part 1. I now understand that w</w:t>
      </w:r>
      <w:r w:rsidR="001E226C" w:rsidRPr="00F74391">
        <w:rPr>
          <w:rFonts w:ascii="Arial" w:hAnsi="Arial" w:cs="Arial"/>
          <w:sz w:val="22"/>
          <w:szCs w:val="22"/>
        </w:rPr>
        <w:t>hilst students learning is enriched by self-assessment</w:t>
      </w:r>
      <w:r w:rsidRPr="00F74391">
        <w:rPr>
          <w:rFonts w:ascii="Arial" w:hAnsi="Arial" w:cs="Arial"/>
          <w:sz w:val="22"/>
          <w:szCs w:val="22"/>
        </w:rPr>
        <w:t xml:space="preserve"> at the beginning and end of lesson</w:t>
      </w:r>
      <w:r w:rsidR="001E226C" w:rsidRPr="00F74391">
        <w:rPr>
          <w:rFonts w:ascii="Arial" w:hAnsi="Arial" w:cs="Arial"/>
          <w:sz w:val="22"/>
          <w:szCs w:val="22"/>
        </w:rPr>
        <w:t>, it is artificial to consider self- assessment as a single technique of AfL and look at it in isolation</w:t>
      </w:r>
      <w:r w:rsidRPr="00F74391">
        <w:rPr>
          <w:rFonts w:ascii="Arial" w:hAnsi="Arial" w:cs="Arial"/>
          <w:sz w:val="22"/>
          <w:szCs w:val="22"/>
        </w:rPr>
        <w:t>.</w:t>
      </w:r>
      <w:r w:rsidR="001E226C" w:rsidRPr="00F74391">
        <w:rPr>
          <w:rFonts w:ascii="Arial" w:hAnsi="Arial" w:cs="Arial"/>
          <w:sz w:val="22"/>
          <w:szCs w:val="22"/>
        </w:rPr>
        <w:t xml:space="preserve"> </w:t>
      </w:r>
      <w:r w:rsidRPr="00F74391">
        <w:rPr>
          <w:rFonts w:ascii="Arial" w:hAnsi="Arial" w:cs="Arial"/>
          <w:sz w:val="22"/>
          <w:szCs w:val="22"/>
        </w:rPr>
        <w:t>I</w:t>
      </w:r>
      <w:r w:rsidR="001E226C" w:rsidRPr="00F74391">
        <w:rPr>
          <w:rFonts w:ascii="Arial" w:hAnsi="Arial" w:cs="Arial"/>
          <w:sz w:val="22"/>
          <w:szCs w:val="22"/>
        </w:rPr>
        <w:t>n reality,</w:t>
      </w:r>
      <w:r w:rsidRPr="00F74391">
        <w:rPr>
          <w:rFonts w:ascii="Arial" w:hAnsi="Arial" w:cs="Arial"/>
          <w:sz w:val="22"/>
          <w:szCs w:val="22"/>
        </w:rPr>
        <w:t xml:space="preserve"> the AfL pillars can be</w:t>
      </w:r>
      <w:r w:rsidR="001E226C" w:rsidRPr="00F74391">
        <w:rPr>
          <w:rFonts w:ascii="Arial" w:hAnsi="Arial" w:cs="Arial"/>
          <w:sz w:val="22"/>
          <w:szCs w:val="22"/>
        </w:rPr>
        <w:t xml:space="preserve"> interwoven </w:t>
      </w:r>
      <w:r w:rsidR="008117A2">
        <w:rPr>
          <w:rFonts w:ascii="Arial" w:hAnsi="Arial" w:cs="Arial"/>
          <w:sz w:val="22"/>
          <w:szCs w:val="22"/>
        </w:rPr>
        <w:t>and elements</w:t>
      </w:r>
      <w:r w:rsidR="001E226C" w:rsidRPr="00F74391">
        <w:rPr>
          <w:rFonts w:ascii="Arial" w:hAnsi="Arial" w:cs="Arial"/>
          <w:sz w:val="22"/>
          <w:szCs w:val="22"/>
        </w:rPr>
        <w:t xml:space="preserve">of each of the pillars can be selected to strengthen AfL </w:t>
      </w:r>
      <w:r w:rsidR="008117A2">
        <w:rPr>
          <w:rFonts w:ascii="Arial" w:hAnsi="Arial" w:cs="Arial"/>
          <w:sz w:val="22"/>
          <w:szCs w:val="22"/>
        </w:rPr>
        <w:t xml:space="preserve">practices </w:t>
      </w:r>
      <w:r w:rsidR="001E226C" w:rsidRPr="00F74391">
        <w:rPr>
          <w:rFonts w:ascii="Arial" w:hAnsi="Arial" w:cs="Arial"/>
          <w:sz w:val="22"/>
          <w:szCs w:val="22"/>
        </w:rPr>
        <w:t xml:space="preserve">to give substantial learning gains. </w:t>
      </w:r>
    </w:p>
    <w:p w14:paraId="613A6CAC" w14:textId="77777777" w:rsidR="00DB322F" w:rsidRPr="00F74391" w:rsidRDefault="00DB322F" w:rsidP="00F74391">
      <w:pPr>
        <w:spacing w:line="360" w:lineRule="auto"/>
        <w:jc w:val="both"/>
        <w:rPr>
          <w:rFonts w:ascii="Arial" w:hAnsi="Arial" w:cs="Arial"/>
          <w:sz w:val="22"/>
          <w:szCs w:val="22"/>
        </w:rPr>
      </w:pPr>
    </w:p>
    <w:p w14:paraId="25C9088F" w14:textId="4314D185" w:rsidR="001E226C" w:rsidRPr="00F74391" w:rsidRDefault="00DB322F" w:rsidP="00F74391">
      <w:pPr>
        <w:spacing w:line="360" w:lineRule="auto"/>
        <w:jc w:val="both"/>
        <w:rPr>
          <w:rFonts w:ascii="Arial" w:hAnsi="Arial" w:cs="Arial"/>
          <w:sz w:val="22"/>
          <w:szCs w:val="22"/>
        </w:rPr>
      </w:pPr>
      <w:r w:rsidRPr="00F74391">
        <w:rPr>
          <w:rFonts w:ascii="Arial" w:hAnsi="Arial" w:cs="Arial"/>
          <w:sz w:val="22"/>
          <w:szCs w:val="22"/>
        </w:rPr>
        <w:t xml:space="preserve">Moreover, AfL needs to be incorporated over time with students becoming increasingly familiar with and confident in its use including self, peer and whole class assessment. This will certainly be the case for the pupils in my class who I initially did not think responded well to self- assessment. </w:t>
      </w:r>
      <w:r w:rsidR="008117A2">
        <w:rPr>
          <w:rFonts w:ascii="Arial" w:hAnsi="Arial" w:cs="Arial"/>
          <w:sz w:val="22"/>
          <w:szCs w:val="22"/>
        </w:rPr>
        <w:t>As noted above, Wiliam and Black found that AfL works best for lower attainers when it is incorporated properly. To that end, g</w:t>
      </w:r>
      <w:r w:rsidRPr="00F74391">
        <w:rPr>
          <w:rFonts w:ascii="Arial" w:hAnsi="Arial" w:cs="Arial"/>
          <w:sz w:val="22"/>
          <w:szCs w:val="22"/>
        </w:rPr>
        <w:t>iven time to get used to the concept and gains in pupil confidence, I can see that this can be an effective technique for all learners.</w:t>
      </w:r>
      <w:r w:rsidR="00322E0C">
        <w:rPr>
          <w:rFonts w:ascii="Arial" w:hAnsi="Arial" w:cs="Arial"/>
          <w:sz w:val="22"/>
          <w:szCs w:val="22"/>
        </w:rPr>
        <w:t xml:space="preserve"> Reviewing  my AfL lesson in Part 1, a</w:t>
      </w:r>
      <w:r w:rsidR="00322E0C">
        <w:rPr>
          <w:rFonts w:ascii="Arial" w:hAnsi="Arial" w:cs="Arial"/>
          <w:sz w:val="22"/>
          <w:szCs w:val="22"/>
        </w:rPr>
        <w:t xml:space="preserve"> practical way that I could </w:t>
      </w:r>
      <w:r w:rsidR="00322E0C">
        <w:rPr>
          <w:rFonts w:ascii="Arial" w:hAnsi="Arial" w:cs="Arial"/>
          <w:sz w:val="22"/>
          <w:szCs w:val="22"/>
        </w:rPr>
        <w:t>improve the use of traffic light self- assessment system in the future would be, as Wiliam and Black suggests, to ask the pupils to</w:t>
      </w:r>
      <w:r w:rsidR="00322E0C">
        <w:rPr>
          <w:rFonts w:ascii="Arial" w:hAnsi="Arial" w:cs="Arial"/>
          <w:sz w:val="22"/>
          <w:szCs w:val="22"/>
        </w:rPr>
        <w:t xml:space="preserve"> explain orally why they have selected this option given that as Black and Wiliam note above, this will help increase transparency, accountability and </w:t>
      </w:r>
      <w:r w:rsidR="00054A26">
        <w:rPr>
          <w:rFonts w:ascii="Arial" w:hAnsi="Arial" w:cs="Arial"/>
          <w:sz w:val="22"/>
          <w:szCs w:val="22"/>
        </w:rPr>
        <w:t>provide a rich insight into the pupils voice.</w:t>
      </w:r>
    </w:p>
    <w:p w14:paraId="1A0AD404" w14:textId="77777777" w:rsidR="001E226C" w:rsidRPr="00F74391" w:rsidRDefault="001E226C" w:rsidP="00F74391">
      <w:pPr>
        <w:spacing w:line="360" w:lineRule="auto"/>
        <w:jc w:val="both"/>
        <w:rPr>
          <w:rFonts w:ascii="Arial" w:hAnsi="Arial" w:cs="Arial"/>
          <w:sz w:val="22"/>
          <w:szCs w:val="22"/>
        </w:rPr>
      </w:pPr>
    </w:p>
    <w:p w14:paraId="5F6B2005" w14:textId="730C293B" w:rsidR="00822D48" w:rsidRPr="007D70CB" w:rsidRDefault="00322E0C" w:rsidP="007D70CB">
      <w:pPr>
        <w:spacing w:line="360" w:lineRule="auto"/>
        <w:jc w:val="both"/>
        <w:rPr>
          <w:rFonts w:ascii="Arial" w:hAnsi="Arial" w:cs="Arial"/>
          <w:sz w:val="22"/>
          <w:szCs w:val="22"/>
        </w:rPr>
      </w:pPr>
      <w:r>
        <w:rPr>
          <w:rFonts w:ascii="Arial" w:hAnsi="Arial" w:cs="Arial"/>
          <w:sz w:val="22"/>
          <w:szCs w:val="22"/>
        </w:rPr>
        <w:t xml:space="preserve">In terms of what I </w:t>
      </w:r>
      <w:r w:rsidR="007D70CB">
        <w:rPr>
          <w:rFonts w:ascii="Arial" w:hAnsi="Arial" w:cs="Arial"/>
          <w:sz w:val="22"/>
          <w:szCs w:val="22"/>
        </w:rPr>
        <w:t xml:space="preserve">else I </w:t>
      </w:r>
      <w:r>
        <w:rPr>
          <w:rFonts w:ascii="Arial" w:hAnsi="Arial" w:cs="Arial"/>
          <w:sz w:val="22"/>
          <w:szCs w:val="22"/>
        </w:rPr>
        <w:t xml:space="preserve">will use for planning, preparing and teaching lessons in the future, </w:t>
      </w:r>
      <w:r w:rsidR="007D70CB">
        <w:rPr>
          <w:rFonts w:ascii="Arial" w:hAnsi="Arial" w:cs="Arial"/>
          <w:sz w:val="22"/>
          <w:szCs w:val="22"/>
        </w:rPr>
        <w:t>t</w:t>
      </w:r>
      <w:r w:rsidR="007D6FD2" w:rsidRPr="007D70CB">
        <w:rPr>
          <w:rFonts w:ascii="Arial" w:hAnsi="Arial" w:cs="Arial"/>
          <w:sz w:val="22"/>
          <w:szCs w:val="22"/>
        </w:rPr>
        <w:t>aking a holistic approach to AfL by drawing on all four pillars when necessary</w:t>
      </w:r>
      <w:r w:rsidRPr="007D70CB">
        <w:rPr>
          <w:rFonts w:ascii="Arial" w:hAnsi="Arial" w:cs="Arial"/>
          <w:sz w:val="22"/>
          <w:szCs w:val="22"/>
        </w:rPr>
        <w:t xml:space="preserve"> in order to strengthen its effects </w:t>
      </w:r>
      <w:r w:rsidR="007D70CB">
        <w:rPr>
          <w:rFonts w:ascii="Arial" w:hAnsi="Arial" w:cs="Arial"/>
          <w:sz w:val="22"/>
          <w:szCs w:val="22"/>
        </w:rPr>
        <w:t>will be key.</w:t>
      </w:r>
      <w:r w:rsidRPr="007D70CB">
        <w:rPr>
          <w:rFonts w:ascii="Arial" w:hAnsi="Arial" w:cs="Arial"/>
          <w:sz w:val="22"/>
          <w:szCs w:val="22"/>
        </w:rPr>
        <w:t xml:space="preserve"> </w:t>
      </w:r>
      <w:r w:rsidR="007D70CB">
        <w:rPr>
          <w:rFonts w:ascii="Arial" w:hAnsi="Arial" w:cs="Arial"/>
          <w:sz w:val="22"/>
          <w:szCs w:val="22"/>
        </w:rPr>
        <w:t>F</w:t>
      </w:r>
      <w:r w:rsidRPr="007D70CB">
        <w:rPr>
          <w:rFonts w:ascii="Arial" w:hAnsi="Arial" w:cs="Arial"/>
          <w:sz w:val="22"/>
          <w:szCs w:val="22"/>
        </w:rPr>
        <w:t xml:space="preserve">or example, including the pupils in setting the learning criteria </w:t>
      </w:r>
      <w:r w:rsidR="007D70CB">
        <w:rPr>
          <w:rFonts w:ascii="Arial" w:hAnsi="Arial" w:cs="Arial"/>
          <w:sz w:val="22"/>
          <w:szCs w:val="22"/>
        </w:rPr>
        <w:t xml:space="preserve">(which is vital in order to engage them in the learning process) </w:t>
      </w:r>
      <w:r w:rsidRPr="007D70CB">
        <w:rPr>
          <w:rFonts w:ascii="Arial" w:hAnsi="Arial" w:cs="Arial"/>
          <w:sz w:val="22"/>
          <w:szCs w:val="22"/>
        </w:rPr>
        <w:t xml:space="preserve">and questioning throughout the lesson in order to assess understanding to ascertain whether the lesson needs to be modified. These techniques will help strengthen the students self- assessment at the end of the lesson. </w:t>
      </w:r>
      <w:r w:rsidR="007D70CB">
        <w:rPr>
          <w:rFonts w:ascii="Arial" w:hAnsi="Arial" w:cs="Arial"/>
          <w:sz w:val="22"/>
          <w:szCs w:val="22"/>
        </w:rPr>
        <w:t>I will also c</w:t>
      </w:r>
      <w:r w:rsidR="00DB322F" w:rsidRPr="007D70CB">
        <w:rPr>
          <w:rFonts w:ascii="Arial" w:hAnsi="Arial" w:cs="Arial"/>
          <w:sz w:val="22"/>
          <w:szCs w:val="22"/>
        </w:rPr>
        <w:t xml:space="preserve">onsider the </w:t>
      </w:r>
      <w:r w:rsidR="007D70CB" w:rsidRPr="007D70CB">
        <w:rPr>
          <w:rFonts w:ascii="Arial" w:hAnsi="Arial" w:cs="Arial"/>
          <w:sz w:val="22"/>
          <w:szCs w:val="22"/>
        </w:rPr>
        <w:t>Pedagogical</w:t>
      </w:r>
      <w:r w:rsidRPr="007D70CB">
        <w:rPr>
          <w:rFonts w:ascii="Arial" w:hAnsi="Arial" w:cs="Arial"/>
          <w:sz w:val="22"/>
          <w:szCs w:val="22"/>
        </w:rPr>
        <w:t xml:space="preserve"> Principles and Best Bets including the wider learning environment in order to maximise the </w:t>
      </w:r>
      <w:r w:rsidR="007D70CB">
        <w:rPr>
          <w:rFonts w:ascii="Arial" w:hAnsi="Arial" w:cs="Arial"/>
          <w:sz w:val="22"/>
          <w:szCs w:val="22"/>
        </w:rPr>
        <w:t xml:space="preserve">effects of AfL. </w:t>
      </w:r>
    </w:p>
    <w:p w14:paraId="07BFCA34" w14:textId="63BCF21F" w:rsidR="00822D48" w:rsidRPr="00F74391" w:rsidRDefault="00822D48" w:rsidP="00F74391">
      <w:pPr>
        <w:spacing w:line="360" w:lineRule="auto"/>
        <w:jc w:val="both"/>
        <w:rPr>
          <w:rFonts w:ascii="Arial" w:hAnsi="Arial" w:cs="Arial"/>
          <w:sz w:val="22"/>
          <w:szCs w:val="22"/>
        </w:rPr>
      </w:pPr>
    </w:p>
    <w:p w14:paraId="251ADB4F" w14:textId="5014F93C" w:rsidR="001E226C" w:rsidRPr="00F74391" w:rsidRDefault="00822D48" w:rsidP="00F74391">
      <w:pPr>
        <w:spacing w:line="360" w:lineRule="auto"/>
        <w:jc w:val="both"/>
        <w:rPr>
          <w:rFonts w:ascii="Arial" w:hAnsi="Arial" w:cs="Arial"/>
          <w:color w:val="000000" w:themeColor="text1"/>
          <w:sz w:val="22"/>
          <w:szCs w:val="22"/>
        </w:rPr>
      </w:pPr>
      <w:r w:rsidRPr="00F74391">
        <w:rPr>
          <w:rFonts w:ascii="Arial" w:hAnsi="Arial" w:cs="Arial"/>
          <w:color w:val="000000" w:themeColor="text1"/>
          <w:sz w:val="22"/>
          <w:szCs w:val="22"/>
        </w:rPr>
        <w:t xml:space="preserve">Based on the research noted above, I have learned that being innovative with an approach to AfL and taking a </w:t>
      </w:r>
      <w:r w:rsidR="001E226C" w:rsidRPr="00F74391">
        <w:rPr>
          <w:rFonts w:ascii="Arial" w:hAnsi="Arial" w:cs="Arial"/>
          <w:color w:val="000000" w:themeColor="text1"/>
          <w:sz w:val="22"/>
          <w:szCs w:val="22"/>
        </w:rPr>
        <w:t>holistic</w:t>
      </w:r>
      <w:r w:rsidRPr="00F74391">
        <w:rPr>
          <w:rFonts w:ascii="Arial" w:hAnsi="Arial" w:cs="Arial"/>
          <w:color w:val="000000" w:themeColor="text1"/>
          <w:sz w:val="22"/>
          <w:szCs w:val="22"/>
        </w:rPr>
        <w:t xml:space="preserve"> approach to the pillars will likely improve educational outcomes for young people and is something</w:t>
      </w:r>
      <w:r w:rsidR="00054A26">
        <w:rPr>
          <w:rFonts w:ascii="Arial" w:hAnsi="Arial" w:cs="Arial"/>
          <w:color w:val="000000" w:themeColor="text1"/>
          <w:sz w:val="22"/>
          <w:szCs w:val="22"/>
        </w:rPr>
        <w:t xml:space="preserve"> that</w:t>
      </w:r>
      <w:r w:rsidRPr="00F74391">
        <w:rPr>
          <w:rFonts w:ascii="Arial" w:hAnsi="Arial" w:cs="Arial"/>
          <w:color w:val="000000" w:themeColor="text1"/>
          <w:sz w:val="22"/>
          <w:szCs w:val="22"/>
        </w:rPr>
        <w:t xml:space="preserve"> I will continue to invest time in sustained professional development in this area in order to fine tune my skills.</w:t>
      </w:r>
      <w:r w:rsidR="001E226C" w:rsidRPr="00F74391">
        <w:rPr>
          <w:rFonts w:ascii="Arial" w:hAnsi="Arial" w:cs="Arial"/>
          <w:color w:val="000000" w:themeColor="text1"/>
          <w:sz w:val="22"/>
          <w:szCs w:val="22"/>
        </w:rPr>
        <w:t xml:space="preserve">  This is vital given that </w:t>
      </w:r>
      <w:r w:rsidR="001E226C" w:rsidRPr="00F74391">
        <w:rPr>
          <w:rFonts w:ascii="Arial" w:hAnsi="Arial" w:cs="Arial"/>
          <w:color w:val="000000" w:themeColor="text1"/>
          <w:sz w:val="22"/>
          <w:szCs w:val="22"/>
        </w:rPr>
        <w:t xml:space="preserve">AfL is now is now </w:t>
      </w:r>
      <w:r w:rsidR="001E226C" w:rsidRPr="00F74391">
        <w:rPr>
          <w:rFonts w:ascii="Arial" w:hAnsi="Arial" w:cs="Arial"/>
          <w:color w:val="000000" w:themeColor="text1"/>
          <w:sz w:val="22"/>
          <w:szCs w:val="22"/>
        </w:rPr>
        <w:t xml:space="preserve">incorporated </w:t>
      </w:r>
      <w:r w:rsidR="001E226C" w:rsidRPr="00F74391">
        <w:rPr>
          <w:rFonts w:ascii="Arial" w:hAnsi="Arial" w:cs="Arial"/>
          <w:color w:val="000000" w:themeColor="text1"/>
          <w:sz w:val="22"/>
          <w:szCs w:val="22"/>
        </w:rPr>
        <w:t>in the Professional Standards for Teaching and Leadership in Wales (“the Standards”)</w:t>
      </w:r>
      <w:r w:rsidR="001E226C" w:rsidRPr="00F74391">
        <w:rPr>
          <w:rFonts w:ascii="Arial" w:hAnsi="Arial" w:cs="Arial"/>
          <w:color w:val="000000" w:themeColor="text1"/>
          <w:sz w:val="22"/>
          <w:szCs w:val="22"/>
        </w:rPr>
        <w:t xml:space="preserve">. In particular, the ‘Assessment’ descriptor which appears in the </w:t>
      </w:r>
      <w:r w:rsidR="004A5133" w:rsidRPr="00F74391">
        <w:rPr>
          <w:rFonts w:ascii="Arial" w:hAnsi="Arial" w:cs="Arial"/>
          <w:color w:val="000000" w:themeColor="text1"/>
          <w:sz w:val="22"/>
          <w:szCs w:val="22"/>
        </w:rPr>
        <w:t>Pedagogy</w:t>
      </w:r>
      <w:r w:rsidR="001E226C" w:rsidRPr="00F74391">
        <w:rPr>
          <w:rFonts w:ascii="Arial" w:hAnsi="Arial" w:cs="Arial"/>
          <w:color w:val="000000" w:themeColor="text1"/>
          <w:sz w:val="22"/>
          <w:szCs w:val="22"/>
        </w:rPr>
        <w:t xml:space="preserve"> standard (under ‘Refining Teaching’) states that assessment should be used effectively used to target the needs for all learners </w:t>
      </w:r>
      <w:r w:rsidR="001E226C" w:rsidRPr="00F74391">
        <w:rPr>
          <w:rFonts w:ascii="Arial" w:hAnsi="Arial" w:cs="Arial"/>
          <w:color w:val="000000" w:themeColor="text1"/>
          <w:sz w:val="22"/>
          <w:szCs w:val="22"/>
        </w:rPr>
        <w:t>(Welsh Government, 2019</w:t>
      </w:r>
      <w:r w:rsidR="001E226C" w:rsidRPr="00F74391">
        <w:rPr>
          <w:rFonts w:ascii="Arial" w:hAnsi="Arial" w:cs="Arial"/>
          <w:color w:val="000000" w:themeColor="text1"/>
          <w:sz w:val="22"/>
          <w:szCs w:val="22"/>
        </w:rPr>
        <w:t>, p. 24</w:t>
      </w:r>
      <w:r w:rsidR="001E226C" w:rsidRPr="00F74391">
        <w:rPr>
          <w:rFonts w:ascii="Arial" w:hAnsi="Arial" w:cs="Arial"/>
          <w:color w:val="000000" w:themeColor="text1"/>
          <w:sz w:val="22"/>
          <w:szCs w:val="22"/>
        </w:rPr>
        <w:t>).</w:t>
      </w:r>
    </w:p>
    <w:p w14:paraId="2CBBC693" w14:textId="0DC2D5C9" w:rsidR="007927B9" w:rsidRPr="00F74391" w:rsidRDefault="007927B9" w:rsidP="00F74391">
      <w:pPr>
        <w:spacing w:line="360" w:lineRule="auto"/>
        <w:jc w:val="both"/>
        <w:rPr>
          <w:rFonts w:ascii="Arial" w:hAnsi="Arial" w:cs="Arial"/>
          <w:sz w:val="22"/>
          <w:szCs w:val="22"/>
        </w:rPr>
      </w:pPr>
    </w:p>
    <w:p w14:paraId="09067284" w14:textId="5AA9DAEC" w:rsidR="00340719" w:rsidRPr="005D1885" w:rsidRDefault="00707F92" w:rsidP="005D1885">
      <w:pPr>
        <w:spacing w:line="360" w:lineRule="auto"/>
        <w:jc w:val="both"/>
        <w:rPr>
          <w:rFonts w:ascii="Arial" w:hAnsi="Arial" w:cs="Arial"/>
          <w:sz w:val="22"/>
          <w:szCs w:val="22"/>
        </w:rPr>
      </w:pPr>
      <w:r w:rsidRPr="00F74391">
        <w:rPr>
          <w:rFonts w:ascii="Arial" w:hAnsi="Arial" w:cs="Arial"/>
          <w:sz w:val="22"/>
          <w:szCs w:val="22"/>
        </w:rPr>
        <w:t>Suffice it to say that AfL has taken the Education landscape by storm and as noted above, is even reflected in</w:t>
      </w:r>
      <w:r w:rsidR="00DB322F" w:rsidRPr="00F74391">
        <w:rPr>
          <w:rFonts w:ascii="Arial" w:hAnsi="Arial" w:cs="Arial"/>
          <w:sz w:val="22"/>
          <w:szCs w:val="22"/>
        </w:rPr>
        <w:t xml:space="preserve"> the New Curriculum, legislation and the Standards.</w:t>
      </w:r>
      <w:r w:rsidRPr="00F74391">
        <w:rPr>
          <w:rFonts w:ascii="Arial" w:hAnsi="Arial" w:cs="Arial"/>
          <w:sz w:val="22"/>
          <w:szCs w:val="22"/>
        </w:rPr>
        <w:t xml:space="preserve">  It is becoming frequently important to </w:t>
      </w:r>
      <w:r w:rsidR="00DB322F" w:rsidRPr="00F74391">
        <w:rPr>
          <w:rFonts w:ascii="Arial" w:hAnsi="Arial" w:cs="Arial"/>
          <w:color w:val="000000" w:themeColor="text1"/>
          <w:sz w:val="22"/>
          <w:szCs w:val="22"/>
        </w:rPr>
        <w:t xml:space="preserve">significant strategy in raising pupil achievement and standards which </w:t>
      </w:r>
      <w:r w:rsidR="00362C4A">
        <w:rPr>
          <w:rFonts w:ascii="Arial" w:hAnsi="Arial" w:cs="Arial"/>
          <w:color w:val="000000" w:themeColor="text1"/>
          <w:sz w:val="22"/>
          <w:szCs w:val="22"/>
        </w:rPr>
        <w:t xml:space="preserve">in the long term, </w:t>
      </w:r>
      <w:r w:rsidR="00DB322F" w:rsidRPr="00F74391">
        <w:rPr>
          <w:rFonts w:ascii="Arial" w:hAnsi="Arial" w:cs="Arial"/>
          <w:color w:val="000000" w:themeColor="text1"/>
          <w:sz w:val="22"/>
          <w:szCs w:val="22"/>
        </w:rPr>
        <w:t>links inextricably to individual quality of life and economic growth</w:t>
      </w:r>
      <w:r w:rsidR="00DB322F" w:rsidRPr="00F74391">
        <w:rPr>
          <w:rFonts w:ascii="Arial" w:hAnsi="Arial" w:cs="Arial"/>
          <w:color w:val="000000" w:themeColor="text1"/>
          <w:sz w:val="22"/>
          <w:szCs w:val="22"/>
        </w:rPr>
        <w:t>.</w:t>
      </w:r>
      <w:r w:rsidR="00183F7F" w:rsidRPr="00F74391">
        <w:rPr>
          <w:rFonts w:ascii="Arial" w:hAnsi="Arial" w:cs="Arial"/>
          <w:color w:val="000000" w:themeColor="text1"/>
          <w:sz w:val="22"/>
          <w:szCs w:val="22"/>
        </w:rPr>
        <w:t xml:space="preserve"> Any teacher who is committed to raising standards and learning needs to be </w:t>
      </w:r>
      <w:r w:rsidR="00AF2562" w:rsidRPr="00F74391">
        <w:rPr>
          <w:rFonts w:ascii="Arial" w:hAnsi="Arial" w:cs="Arial"/>
          <w:color w:val="000000" w:themeColor="text1"/>
          <w:sz w:val="22"/>
          <w:szCs w:val="22"/>
        </w:rPr>
        <w:t>hon</w:t>
      </w:r>
      <w:r w:rsidR="00AF2562">
        <w:rPr>
          <w:rFonts w:ascii="Arial" w:hAnsi="Arial" w:cs="Arial"/>
          <w:color w:val="000000" w:themeColor="text1"/>
          <w:sz w:val="22"/>
          <w:szCs w:val="22"/>
        </w:rPr>
        <w:t>i</w:t>
      </w:r>
      <w:r w:rsidR="00AF2562" w:rsidRPr="00F74391">
        <w:rPr>
          <w:rFonts w:ascii="Arial" w:hAnsi="Arial" w:cs="Arial"/>
          <w:color w:val="000000" w:themeColor="text1"/>
          <w:sz w:val="22"/>
          <w:szCs w:val="22"/>
        </w:rPr>
        <w:t>ng</w:t>
      </w:r>
      <w:r w:rsidR="00183F7F" w:rsidRPr="00F74391">
        <w:rPr>
          <w:rFonts w:ascii="Arial" w:hAnsi="Arial" w:cs="Arial"/>
          <w:color w:val="000000" w:themeColor="text1"/>
          <w:sz w:val="22"/>
          <w:szCs w:val="22"/>
        </w:rPr>
        <w:t xml:space="preserve"> on their AfL repertoire and that is certainly what I will seek to do i</w:t>
      </w:r>
      <w:r w:rsidR="001C54F7">
        <w:rPr>
          <w:rFonts w:ascii="Arial" w:hAnsi="Arial" w:cs="Arial"/>
          <w:color w:val="000000" w:themeColor="text1"/>
          <w:sz w:val="22"/>
          <w:szCs w:val="22"/>
        </w:rPr>
        <w:t>n</w:t>
      </w:r>
      <w:r w:rsidR="00183F7F" w:rsidRPr="00F74391">
        <w:rPr>
          <w:rFonts w:ascii="Arial" w:hAnsi="Arial" w:cs="Arial"/>
          <w:color w:val="000000" w:themeColor="text1"/>
          <w:sz w:val="22"/>
          <w:szCs w:val="22"/>
        </w:rPr>
        <w:t xml:space="preserve"> the future using the methods noted above</w:t>
      </w:r>
      <w:r w:rsidR="00362C4A">
        <w:rPr>
          <w:rFonts w:ascii="Arial" w:hAnsi="Arial" w:cs="Arial"/>
          <w:color w:val="000000" w:themeColor="text1"/>
          <w:sz w:val="22"/>
          <w:szCs w:val="22"/>
        </w:rPr>
        <w:t xml:space="preserve"> to make me</w:t>
      </w:r>
      <w:r w:rsidR="00183F7F" w:rsidRPr="00F74391">
        <w:rPr>
          <w:rFonts w:ascii="Arial" w:hAnsi="Arial" w:cs="Arial"/>
          <w:color w:val="000000" w:themeColor="text1"/>
          <w:sz w:val="22"/>
          <w:szCs w:val="22"/>
        </w:rPr>
        <w:t>.</w:t>
      </w:r>
      <w:r w:rsidR="00362C4A">
        <w:rPr>
          <w:rFonts w:ascii="Arial" w:hAnsi="Arial" w:cs="Arial"/>
          <w:color w:val="000000" w:themeColor="text1"/>
          <w:sz w:val="22"/>
          <w:szCs w:val="22"/>
        </w:rPr>
        <w:t xml:space="preserve"> I will continue to be a thoughtful and reflective practitioner in order to further explore teaching methods to improve student learning. </w:t>
      </w:r>
      <w:r w:rsidR="00183F7F" w:rsidRPr="00F74391">
        <w:rPr>
          <w:rFonts w:ascii="Arial" w:hAnsi="Arial" w:cs="Arial"/>
          <w:color w:val="000000" w:themeColor="text1"/>
          <w:sz w:val="22"/>
          <w:szCs w:val="22"/>
        </w:rPr>
        <w:t xml:space="preserve"> </w:t>
      </w:r>
    </w:p>
    <w:p w14:paraId="5F4584FE" w14:textId="77777777" w:rsidR="000419B1" w:rsidRPr="00F74391" w:rsidRDefault="000419B1">
      <w:pPr>
        <w:rPr>
          <w:rFonts w:ascii="Arial" w:hAnsi="Arial" w:cs="Arial"/>
        </w:rPr>
      </w:pPr>
    </w:p>
    <w:p w14:paraId="23D4F823" w14:textId="77777777" w:rsidR="00031F23" w:rsidRPr="00F74391" w:rsidRDefault="00031F23" w:rsidP="00031F23">
      <w:pPr>
        <w:jc w:val="center"/>
        <w:rPr>
          <w:rFonts w:ascii="Arial" w:hAnsi="Arial" w:cs="Arial"/>
          <w:color w:val="000000" w:themeColor="text1"/>
          <w:sz w:val="36"/>
          <w:szCs w:val="36"/>
          <w:u w:val="single"/>
        </w:rPr>
      </w:pPr>
      <w:r w:rsidRPr="00F74391">
        <w:rPr>
          <w:rFonts w:ascii="Arial" w:hAnsi="Arial" w:cs="Arial"/>
          <w:color w:val="000000" w:themeColor="text1"/>
          <w:sz w:val="36"/>
          <w:szCs w:val="36"/>
          <w:u w:val="single"/>
        </w:rPr>
        <w:t>Reference list</w:t>
      </w:r>
    </w:p>
    <w:p w14:paraId="25975E30" w14:textId="3B051A34" w:rsidR="00031F23" w:rsidRPr="00F74391" w:rsidRDefault="00031F23">
      <w:pPr>
        <w:rPr>
          <w:rFonts w:ascii="Arial" w:hAnsi="Arial" w:cs="Arial"/>
        </w:rPr>
      </w:pPr>
    </w:p>
    <w:p w14:paraId="4DCB014D" w14:textId="4A8D3226" w:rsidR="00031F23" w:rsidRPr="00F74391" w:rsidRDefault="00031F23" w:rsidP="00F74391">
      <w:pPr>
        <w:spacing w:line="360" w:lineRule="auto"/>
        <w:jc w:val="both"/>
        <w:rPr>
          <w:rFonts w:ascii="Arial" w:hAnsi="Arial" w:cs="Arial"/>
          <w:color w:val="000000" w:themeColor="text1"/>
          <w:sz w:val="28"/>
          <w:szCs w:val="28"/>
          <w:u w:val="single"/>
        </w:rPr>
      </w:pPr>
      <w:r w:rsidRPr="00F74391">
        <w:rPr>
          <w:rFonts w:ascii="Arial" w:hAnsi="Arial" w:cs="Arial"/>
          <w:color w:val="000000" w:themeColor="text1"/>
          <w:sz w:val="28"/>
          <w:szCs w:val="28"/>
          <w:u w:val="single"/>
        </w:rPr>
        <w:t>Books</w:t>
      </w:r>
    </w:p>
    <w:p w14:paraId="4E72CA0C" w14:textId="77777777" w:rsidR="00A02A9F" w:rsidRPr="00F74391" w:rsidRDefault="00A02A9F" w:rsidP="00F74391">
      <w:pPr>
        <w:pStyle w:val="ListParagraph"/>
        <w:spacing w:line="360" w:lineRule="auto"/>
        <w:rPr>
          <w:rFonts w:ascii="Arial" w:hAnsi="Arial" w:cs="Arial"/>
          <w:sz w:val="22"/>
          <w:szCs w:val="22"/>
        </w:rPr>
      </w:pPr>
    </w:p>
    <w:p w14:paraId="7993F65A" w14:textId="1E4C601C" w:rsidR="000419B1" w:rsidRPr="00F74391" w:rsidRDefault="000419B1" w:rsidP="00F74391">
      <w:pPr>
        <w:pStyle w:val="ListParagraph"/>
        <w:numPr>
          <w:ilvl w:val="0"/>
          <w:numId w:val="3"/>
        </w:numPr>
        <w:spacing w:line="360" w:lineRule="auto"/>
        <w:rPr>
          <w:rFonts w:ascii="Arial" w:hAnsi="Arial" w:cs="Arial"/>
          <w:sz w:val="22"/>
          <w:szCs w:val="22"/>
        </w:rPr>
      </w:pPr>
      <w:r w:rsidRPr="00F74391">
        <w:rPr>
          <w:rFonts w:ascii="Arial" w:hAnsi="Arial" w:cs="Arial"/>
          <w:sz w:val="22"/>
          <w:szCs w:val="22"/>
        </w:rPr>
        <w:t xml:space="preserve">Black P, Harrison C, Lee C, Marshall B and Wiliam D (2003) </w:t>
      </w:r>
      <w:r w:rsidRPr="005D1885">
        <w:rPr>
          <w:rFonts w:ascii="Arial" w:hAnsi="Arial" w:cs="Arial"/>
          <w:i/>
          <w:iCs/>
          <w:sz w:val="22"/>
          <w:szCs w:val="22"/>
        </w:rPr>
        <w:t>Assessment for learning putting it into practice</w:t>
      </w:r>
      <w:r w:rsidR="005D1885">
        <w:rPr>
          <w:rFonts w:ascii="Arial" w:hAnsi="Arial" w:cs="Arial"/>
          <w:sz w:val="22"/>
          <w:szCs w:val="22"/>
        </w:rPr>
        <w:t>.</w:t>
      </w:r>
      <w:r w:rsidRPr="005D1885">
        <w:rPr>
          <w:rFonts w:ascii="Arial" w:hAnsi="Arial" w:cs="Arial"/>
          <w:sz w:val="22"/>
          <w:szCs w:val="22"/>
        </w:rPr>
        <w:t xml:space="preserve"> </w:t>
      </w:r>
      <w:r w:rsidRPr="00F74391">
        <w:rPr>
          <w:rFonts w:ascii="Arial" w:hAnsi="Arial" w:cs="Arial"/>
          <w:sz w:val="22"/>
          <w:szCs w:val="22"/>
        </w:rPr>
        <w:t>Open University Press</w:t>
      </w:r>
    </w:p>
    <w:p w14:paraId="43B8BE77" w14:textId="77777777" w:rsidR="000419B1" w:rsidRPr="00F74391" w:rsidRDefault="000419B1" w:rsidP="00F74391">
      <w:pPr>
        <w:pStyle w:val="ListParagraph"/>
        <w:spacing w:line="360" w:lineRule="auto"/>
        <w:rPr>
          <w:rFonts w:ascii="Arial" w:hAnsi="Arial" w:cs="Arial"/>
          <w:b/>
          <w:bCs/>
          <w:color w:val="FF0000"/>
          <w:sz w:val="22"/>
          <w:szCs w:val="22"/>
        </w:rPr>
      </w:pPr>
    </w:p>
    <w:p w14:paraId="2FED620F" w14:textId="23CEC4A3" w:rsidR="00A02A9F" w:rsidRPr="00F74391" w:rsidRDefault="00A02A9F" w:rsidP="00F74391">
      <w:pPr>
        <w:pStyle w:val="ListParagraph"/>
        <w:numPr>
          <w:ilvl w:val="0"/>
          <w:numId w:val="3"/>
        </w:numPr>
        <w:spacing w:line="360" w:lineRule="auto"/>
        <w:rPr>
          <w:rFonts w:ascii="Arial" w:hAnsi="Arial" w:cs="Arial"/>
          <w:sz w:val="22"/>
          <w:szCs w:val="22"/>
        </w:rPr>
      </w:pPr>
      <w:r w:rsidRPr="00F74391">
        <w:rPr>
          <w:rFonts w:ascii="Arial" w:hAnsi="Arial" w:cs="Arial"/>
          <w:sz w:val="22"/>
          <w:szCs w:val="22"/>
        </w:rPr>
        <w:t xml:space="preserve">Briggs M J, (2008) </w:t>
      </w:r>
      <w:r w:rsidRPr="00F74391">
        <w:rPr>
          <w:rFonts w:ascii="Arial" w:hAnsi="Arial" w:cs="Arial"/>
          <w:i/>
          <w:iCs/>
          <w:sz w:val="22"/>
          <w:szCs w:val="22"/>
        </w:rPr>
        <w:t>Assessment for learning and teaching in primary schools</w:t>
      </w:r>
    </w:p>
    <w:p w14:paraId="619BC54F" w14:textId="6101D4C4" w:rsidR="00A02A9F" w:rsidRPr="00F74391" w:rsidRDefault="005D1885" w:rsidP="00F74391">
      <w:pPr>
        <w:pStyle w:val="ListParagraph"/>
        <w:spacing w:line="360" w:lineRule="auto"/>
        <w:rPr>
          <w:rFonts w:ascii="Arial" w:hAnsi="Arial" w:cs="Arial"/>
          <w:sz w:val="22"/>
          <w:szCs w:val="22"/>
        </w:rPr>
      </w:pPr>
      <w:r>
        <w:rPr>
          <w:rFonts w:ascii="Arial" w:hAnsi="Arial" w:cs="Arial"/>
          <w:sz w:val="22"/>
          <w:szCs w:val="22"/>
        </w:rPr>
        <w:t>(</w:t>
      </w:r>
      <w:r w:rsidR="00A02A9F" w:rsidRPr="00F74391">
        <w:rPr>
          <w:rFonts w:ascii="Arial" w:hAnsi="Arial" w:cs="Arial"/>
          <w:sz w:val="22"/>
          <w:szCs w:val="22"/>
        </w:rPr>
        <w:t>2nd edition)</w:t>
      </w:r>
    </w:p>
    <w:p w14:paraId="3B8670C8" w14:textId="77777777" w:rsidR="007F259E" w:rsidRPr="00F74391" w:rsidRDefault="007F259E" w:rsidP="00F74391">
      <w:pPr>
        <w:spacing w:line="360" w:lineRule="auto"/>
        <w:rPr>
          <w:rFonts w:ascii="Arial" w:hAnsi="Arial" w:cs="Arial"/>
          <w:sz w:val="22"/>
          <w:szCs w:val="22"/>
        </w:rPr>
      </w:pPr>
    </w:p>
    <w:p w14:paraId="3044FDB9" w14:textId="77777777" w:rsidR="005D1885" w:rsidRDefault="00F67B5F" w:rsidP="005D1885">
      <w:pPr>
        <w:pStyle w:val="ListParagraph"/>
        <w:numPr>
          <w:ilvl w:val="0"/>
          <w:numId w:val="3"/>
        </w:numPr>
        <w:spacing w:line="360" w:lineRule="auto"/>
        <w:rPr>
          <w:rFonts w:ascii="Arial" w:hAnsi="Arial" w:cs="Arial"/>
          <w:sz w:val="22"/>
          <w:szCs w:val="22"/>
        </w:rPr>
      </w:pPr>
      <w:r w:rsidRPr="00F74391">
        <w:rPr>
          <w:rFonts w:ascii="Arial" w:hAnsi="Arial" w:cs="Arial"/>
          <w:sz w:val="22"/>
          <w:szCs w:val="22"/>
        </w:rPr>
        <w:t>Clarke, S (2008) Active Learning through Formative Assessment Hodder Education</w:t>
      </w:r>
    </w:p>
    <w:p w14:paraId="4D52DD39" w14:textId="12E7C874" w:rsidR="005D1885" w:rsidRPr="005D1885" w:rsidRDefault="005D1885" w:rsidP="005D1885">
      <w:pPr>
        <w:pStyle w:val="ListParagraph"/>
        <w:numPr>
          <w:ilvl w:val="0"/>
          <w:numId w:val="3"/>
        </w:numPr>
        <w:spacing w:line="360" w:lineRule="auto"/>
        <w:rPr>
          <w:rFonts w:ascii="Arial" w:hAnsi="Arial" w:cs="Arial"/>
          <w:sz w:val="22"/>
          <w:szCs w:val="22"/>
        </w:rPr>
      </w:pPr>
      <w:r w:rsidRPr="005D1885">
        <w:rPr>
          <w:rFonts w:ascii="Arial" w:hAnsi="Arial" w:cs="Arial"/>
          <w:sz w:val="22"/>
          <w:szCs w:val="22"/>
        </w:rPr>
        <w:t xml:space="preserve">Glazzard, J (2010) </w:t>
      </w:r>
      <w:hyperlink r:id="rId7" w:history="1">
        <w:r w:rsidRPr="005D1885">
          <w:rPr>
            <w:rFonts w:ascii="Arial" w:hAnsi="Arial" w:cs="Arial"/>
            <w:i/>
            <w:iCs/>
            <w:sz w:val="22"/>
            <w:szCs w:val="22"/>
          </w:rPr>
          <w:t>Assessment for learning in the early years foundation stage</w:t>
        </w:r>
      </w:hyperlink>
      <w:r>
        <w:rPr>
          <w:rFonts w:ascii="Arial" w:hAnsi="Arial" w:cs="Arial"/>
          <w:i/>
          <w:iCs/>
          <w:sz w:val="22"/>
          <w:szCs w:val="22"/>
        </w:rPr>
        <w:t xml:space="preserve"> </w:t>
      </w:r>
      <w:r w:rsidRPr="005D1885">
        <w:rPr>
          <w:rFonts w:ascii="Arial" w:hAnsi="Arial" w:cs="Arial"/>
          <w:sz w:val="22"/>
          <w:szCs w:val="22"/>
        </w:rPr>
        <w:t>S</w:t>
      </w:r>
      <w:r>
        <w:rPr>
          <w:rFonts w:ascii="Arial" w:hAnsi="Arial" w:cs="Arial"/>
          <w:sz w:val="22"/>
          <w:szCs w:val="22"/>
        </w:rPr>
        <w:t>age</w:t>
      </w:r>
    </w:p>
    <w:p w14:paraId="264241CF" w14:textId="77777777" w:rsidR="007F259E" w:rsidRPr="00F74391" w:rsidRDefault="007F259E" w:rsidP="00F74391">
      <w:pPr>
        <w:pStyle w:val="ListParagraph"/>
        <w:spacing w:line="360" w:lineRule="auto"/>
        <w:rPr>
          <w:rFonts w:ascii="Arial" w:hAnsi="Arial" w:cs="Arial"/>
          <w:sz w:val="22"/>
          <w:szCs w:val="22"/>
        </w:rPr>
      </w:pPr>
    </w:p>
    <w:p w14:paraId="28B45771" w14:textId="558FE08C" w:rsidR="00F67B5F" w:rsidRPr="00F74391" w:rsidRDefault="007F259E" w:rsidP="00F74391">
      <w:pPr>
        <w:pStyle w:val="ListParagraph"/>
        <w:numPr>
          <w:ilvl w:val="0"/>
          <w:numId w:val="3"/>
        </w:numPr>
        <w:spacing w:line="360" w:lineRule="auto"/>
        <w:rPr>
          <w:rFonts w:ascii="Arial" w:hAnsi="Arial" w:cs="Arial"/>
          <w:sz w:val="22"/>
          <w:szCs w:val="22"/>
        </w:rPr>
      </w:pPr>
      <w:r w:rsidRPr="00F74391">
        <w:rPr>
          <w:rFonts w:ascii="Arial" w:hAnsi="Arial" w:cs="Arial"/>
          <w:sz w:val="22"/>
          <w:szCs w:val="22"/>
        </w:rPr>
        <w:t xml:space="preserve">Spendlove, D (2009) </w:t>
      </w:r>
      <w:r w:rsidRPr="005D1885">
        <w:rPr>
          <w:rFonts w:ascii="Arial" w:hAnsi="Arial" w:cs="Arial"/>
          <w:i/>
          <w:iCs/>
          <w:sz w:val="22"/>
          <w:szCs w:val="22"/>
        </w:rPr>
        <w:t>Putting assessment for learning into practice</w:t>
      </w:r>
      <w:r w:rsidRPr="005D1885">
        <w:rPr>
          <w:rFonts w:ascii="Arial" w:hAnsi="Arial" w:cs="Arial"/>
          <w:i/>
          <w:iCs/>
          <w:sz w:val="22"/>
          <w:szCs w:val="22"/>
        </w:rPr>
        <w:t xml:space="preserve"> Continuum</w:t>
      </w:r>
      <w:r w:rsidRPr="00F74391">
        <w:rPr>
          <w:rFonts w:ascii="Arial" w:hAnsi="Arial" w:cs="Arial"/>
          <w:sz w:val="22"/>
          <w:szCs w:val="22"/>
        </w:rPr>
        <w:t xml:space="preserve"> International Publishing Group</w:t>
      </w:r>
    </w:p>
    <w:p w14:paraId="0BA63261" w14:textId="77777777" w:rsidR="007F259E" w:rsidRPr="00F74391" w:rsidRDefault="007F259E" w:rsidP="00F74391">
      <w:pPr>
        <w:pStyle w:val="ListParagraph"/>
        <w:spacing w:line="360" w:lineRule="auto"/>
        <w:rPr>
          <w:rFonts w:ascii="Arial" w:hAnsi="Arial" w:cs="Arial"/>
          <w:sz w:val="22"/>
          <w:szCs w:val="22"/>
        </w:rPr>
      </w:pPr>
    </w:p>
    <w:p w14:paraId="0111E55F" w14:textId="560E2A3D" w:rsidR="007F259E" w:rsidRPr="00F74391" w:rsidRDefault="007F259E" w:rsidP="00F74391">
      <w:pPr>
        <w:pStyle w:val="ListParagraph"/>
        <w:numPr>
          <w:ilvl w:val="0"/>
          <w:numId w:val="3"/>
        </w:numPr>
        <w:spacing w:line="360" w:lineRule="auto"/>
        <w:rPr>
          <w:rFonts w:ascii="Arial" w:hAnsi="Arial" w:cs="Arial"/>
          <w:sz w:val="22"/>
          <w:szCs w:val="22"/>
        </w:rPr>
      </w:pPr>
      <w:r w:rsidRPr="00F74391">
        <w:rPr>
          <w:rFonts w:ascii="Arial" w:hAnsi="Arial" w:cs="Arial"/>
          <w:sz w:val="22"/>
          <w:szCs w:val="22"/>
        </w:rPr>
        <w:t xml:space="preserve">Wiliam D and Black, P (1998) </w:t>
      </w:r>
      <w:r w:rsidRPr="005D1885">
        <w:rPr>
          <w:rFonts w:ascii="Arial" w:hAnsi="Arial" w:cs="Arial"/>
          <w:i/>
          <w:iCs/>
          <w:sz w:val="22"/>
          <w:szCs w:val="22"/>
        </w:rPr>
        <w:t>Inside the Black Box: Raising standards through classroom assessment</w:t>
      </w:r>
      <w:r w:rsidR="005D1885">
        <w:rPr>
          <w:rFonts w:ascii="Arial" w:hAnsi="Arial" w:cs="Arial"/>
          <w:i/>
          <w:iCs/>
          <w:sz w:val="22"/>
          <w:szCs w:val="22"/>
        </w:rPr>
        <w:t>.</w:t>
      </w:r>
      <w:r w:rsidRPr="00F74391">
        <w:rPr>
          <w:rFonts w:ascii="Arial" w:hAnsi="Arial" w:cs="Arial"/>
          <w:sz w:val="22"/>
          <w:szCs w:val="22"/>
        </w:rPr>
        <w:t xml:space="preserve"> GL Assessment: Kings’s College London.</w:t>
      </w:r>
    </w:p>
    <w:p w14:paraId="6C9F5C65" w14:textId="77777777" w:rsidR="007F259E" w:rsidRPr="00F74391" w:rsidRDefault="007F259E" w:rsidP="00F74391">
      <w:pPr>
        <w:spacing w:line="360" w:lineRule="auto"/>
        <w:rPr>
          <w:rFonts w:ascii="Arial" w:hAnsi="Arial" w:cs="Arial"/>
          <w:sz w:val="22"/>
          <w:szCs w:val="22"/>
        </w:rPr>
      </w:pPr>
    </w:p>
    <w:p w14:paraId="599C5237" w14:textId="730FE424" w:rsidR="007F259E" w:rsidRPr="00F74391" w:rsidRDefault="007F259E" w:rsidP="00F74391">
      <w:pPr>
        <w:pStyle w:val="ListParagraph"/>
        <w:numPr>
          <w:ilvl w:val="0"/>
          <w:numId w:val="3"/>
        </w:numPr>
        <w:spacing w:line="360" w:lineRule="auto"/>
        <w:rPr>
          <w:rFonts w:ascii="Arial" w:hAnsi="Arial" w:cs="Arial"/>
          <w:sz w:val="22"/>
          <w:szCs w:val="22"/>
        </w:rPr>
      </w:pPr>
      <w:r w:rsidRPr="00F74391">
        <w:rPr>
          <w:rFonts w:ascii="Arial" w:hAnsi="Arial" w:cs="Arial"/>
          <w:sz w:val="22"/>
          <w:szCs w:val="22"/>
        </w:rPr>
        <w:t xml:space="preserve">Wiliam D and Black, P (1999) </w:t>
      </w:r>
      <w:r w:rsidRPr="005D1885">
        <w:rPr>
          <w:rFonts w:ascii="Arial" w:hAnsi="Arial" w:cs="Arial"/>
          <w:i/>
          <w:iCs/>
          <w:sz w:val="22"/>
          <w:szCs w:val="22"/>
        </w:rPr>
        <w:t>Assessment for learning: beyond the black box</w:t>
      </w:r>
      <w:r w:rsidR="005D1885">
        <w:rPr>
          <w:rFonts w:ascii="Arial" w:hAnsi="Arial" w:cs="Arial"/>
          <w:i/>
          <w:iCs/>
          <w:sz w:val="22"/>
          <w:szCs w:val="22"/>
        </w:rPr>
        <w:t>.</w:t>
      </w:r>
      <w:r w:rsidRPr="00F74391">
        <w:rPr>
          <w:rFonts w:ascii="Arial" w:hAnsi="Arial" w:cs="Arial"/>
          <w:sz w:val="22"/>
          <w:szCs w:val="22"/>
        </w:rPr>
        <w:t xml:space="preserve"> The Assessment Reform Group: Alma.</w:t>
      </w:r>
    </w:p>
    <w:p w14:paraId="0605F12C" w14:textId="77777777" w:rsidR="007F259E" w:rsidRPr="00F74391" w:rsidRDefault="007F259E" w:rsidP="00F74391">
      <w:pPr>
        <w:pStyle w:val="ListParagraph"/>
        <w:spacing w:line="360" w:lineRule="auto"/>
        <w:rPr>
          <w:rFonts w:ascii="Arial" w:hAnsi="Arial" w:cs="Arial"/>
          <w:sz w:val="22"/>
          <w:szCs w:val="22"/>
        </w:rPr>
      </w:pPr>
    </w:p>
    <w:p w14:paraId="08D1F3CE" w14:textId="5143899C" w:rsidR="006F0A1B" w:rsidRPr="00F74391" w:rsidRDefault="00822D48" w:rsidP="00F74391">
      <w:pPr>
        <w:pStyle w:val="ListParagraph"/>
        <w:numPr>
          <w:ilvl w:val="0"/>
          <w:numId w:val="3"/>
        </w:numPr>
        <w:spacing w:line="360" w:lineRule="auto"/>
        <w:rPr>
          <w:rFonts w:ascii="Arial" w:hAnsi="Arial" w:cs="Arial"/>
          <w:sz w:val="22"/>
          <w:szCs w:val="22"/>
        </w:rPr>
      </w:pPr>
      <w:r w:rsidRPr="00F74391">
        <w:rPr>
          <w:rFonts w:ascii="Arial" w:hAnsi="Arial" w:cs="Arial"/>
          <w:sz w:val="22"/>
          <w:szCs w:val="22"/>
        </w:rPr>
        <w:t xml:space="preserve">Wiliam </w:t>
      </w:r>
      <w:r w:rsidR="007F259E" w:rsidRPr="00F74391">
        <w:rPr>
          <w:rFonts w:ascii="Arial" w:hAnsi="Arial" w:cs="Arial"/>
          <w:sz w:val="22"/>
          <w:szCs w:val="22"/>
        </w:rPr>
        <w:t xml:space="preserve">D </w:t>
      </w:r>
      <w:r w:rsidRPr="00F74391">
        <w:rPr>
          <w:rFonts w:ascii="Arial" w:hAnsi="Arial" w:cs="Arial"/>
          <w:sz w:val="22"/>
          <w:szCs w:val="22"/>
        </w:rPr>
        <w:t xml:space="preserve">(2009) </w:t>
      </w:r>
      <w:r w:rsidRPr="005D1885">
        <w:rPr>
          <w:rFonts w:ascii="Arial" w:hAnsi="Arial" w:cs="Arial"/>
          <w:i/>
          <w:iCs/>
          <w:sz w:val="22"/>
          <w:szCs w:val="22"/>
        </w:rPr>
        <w:t>Assessment for learning: why, what and how?</w:t>
      </w:r>
      <w:r w:rsidRPr="00F74391">
        <w:rPr>
          <w:rFonts w:ascii="Arial" w:hAnsi="Arial" w:cs="Arial"/>
          <w:sz w:val="22"/>
          <w:szCs w:val="22"/>
        </w:rPr>
        <w:t xml:space="preserve"> London: Institute of Education.</w:t>
      </w:r>
    </w:p>
    <w:p w14:paraId="2E795EB5" w14:textId="0132FEC7" w:rsidR="00031F23" w:rsidRPr="00F74391" w:rsidRDefault="00031F23" w:rsidP="00F74391">
      <w:pPr>
        <w:spacing w:line="360" w:lineRule="auto"/>
        <w:rPr>
          <w:rFonts w:ascii="Arial" w:hAnsi="Arial" w:cs="Arial"/>
          <w:sz w:val="22"/>
          <w:szCs w:val="22"/>
        </w:rPr>
      </w:pPr>
    </w:p>
    <w:p w14:paraId="633A671B" w14:textId="77777777" w:rsidR="00031F23" w:rsidRPr="00F74391" w:rsidRDefault="00031F23" w:rsidP="00F74391">
      <w:pPr>
        <w:spacing w:line="360" w:lineRule="auto"/>
        <w:jc w:val="both"/>
        <w:rPr>
          <w:rFonts w:ascii="Arial" w:hAnsi="Arial" w:cs="Arial"/>
          <w:color w:val="000000" w:themeColor="text1"/>
          <w:sz w:val="28"/>
          <w:szCs w:val="28"/>
          <w:u w:val="single"/>
        </w:rPr>
      </w:pPr>
      <w:r w:rsidRPr="00F74391">
        <w:rPr>
          <w:rFonts w:ascii="Arial" w:hAnsi="Arial" w:cs="Arial"/>
          <w:color w:val="000000" w:themeColor="text1"/>
          <w:sz w:val="28"/>
          <w:szCs w:val="28"/>
          <w:u w:val="single"/>
        </w:rPr>
        <w:t>Journals</w:t>
      </w:r>
    </w:p>
    <w:p w14:paraId="1C64D48A" w14:textId="56500248" w:rsidR="00031F23" w:rsidRPr="00F74391" w:rsidRDefault="00031F23" w:rsidP="00F74391">
      <w:pPr>
        <w:spacing w:line="360" w:lineRule="auto"/>
        <w:rPr>
          <w:rFonts w:ascii="Arial" w:hAnsi="Arial" w:cs="Arial"/>
          <w:sz w:val="22"/>
          <w:szCs w:val="22"/>
        </w:rPr>
      </w:pPr>
    </w:p>
    <w:p w14:paraId="3EC3BB6E" w14:textId="1CC6C2CD" w:rsidR="004A5133" w:rsidRPr="00F74391" w:rsidRDefault="004A5133" w:rsidP="00F74391">
      <w:pPr>
        <w:pStyle w:val="FootnoteText"/>
        <w:numPr>
          <w:ilvl w:val="0"/>
          <w:numId w:val="2"/>
        </w:numPr>
        <w:spacing w:line="360" w:lineRule="auto"/>
        <w:rPr>
          <w:rFonts w:ascii="Arial" w:hAnsi="Arial" w:cs="Arial"/>
          <w:color w:val="FF0000"/>
          <w:sz w:val="22"/>
          <w:szCs w:val="22"/>
        </w:rPr>
      </w:pPr>
      <w:r w:rsidRPr="00F74391">
        <w:rPr>
          <w:rFonts w:ascii="Arial" w:hAnsi="Arial" w:cs="Arial"/>
          <w:sz w:val="22"/>
          <w:szCs w:val="22"/>
        </w:rPr>
        <w:t>William D. Thinking through Assessment: An Interview with Dylan Wiliam English in Education Vol 36 no 3, 2002</w:t>
      </w:r>
    </w:p>
    <w:p w14:paraId="0C9CE133" w14:textId="77777777" w:rsidR="00031F23" w:rsidRPr="00F74391" w:rsidRDefault="00031F23" w:rsidP="00F74391">
      <w:pPr>
        <w:pStyle w:val="FootnoteText"/>
        <w:spacing w:line="360" w:lineRule="auto"/>
        <w:ind w:left="720"/>
        <w:rPr>
          <w:rFonts w:ascii="Arial" w:hAnsi="Arial" w:cs="Arial"/>
          <w:color w:val="000000" w:themeColor="text1"/>
          <w:sz w:val="22"/>
          <w:szCs w:val="22"/>
        </w:rPr>
      </w:pPr>
    </w:p>
    <w:p w14:paraId="287CC951" w14:textId="77777777" w:rsidR="00031F23" w:rsidRPr="00F74391" w:rsidRDefault="00031F23" w:rsidP="00F74391">
      <w:pPr>
        <w:spacing w:line="360" w:lineRule="auto"/>
        <w:jc w:val="both"/>
        <w:rPr>
          <w:rFonts w:ascii="Arial" w:hAnsi="Arial" w:cs="Arial"/>
          <w:color w:val="000000" w:themeColor="text1"/>
          <w:sz w:val="28"/>
          <w:szCs w:val="28"/>
          <w:u w:val="single"/>
        </w:rPr>
      </w:pPr>
      <w:r w:rsidRPr="00F74391">
        <w:rPr>
          <w:rFonts w:ascii="Arial" w:hAnsi="Arial" w:cs="Arial"/>
          <w:color w:val="000000" w:themeColor="text1"/>
          <w:sz w:val="28"/>
          <w:szCs w:val="28"/>
          <w:u w:val="single"/>
        </w:rPr>
        <w:t>Legislation</w:t>
      </w:r>
    </w:p>
    <w:p w14:paraId="5643F91F" w14:textId="77777777" w:rsidR="00031F23" w:rsidRPr="00F74391" w:rsidRDefault="00031F23" w:rsidP="00F74391">
      <w:pPr>
        <w:spacing w:line="360" w:lineRule="auto"/>
        <w:jc w:val="both"/>
        <w:rPr>
          <w:rFonts w:ascii="Arial" w:hAnsi="Arial" w:cs="Arial"/>
          <w:color w:val="000000" w:themeColor="text1"/>
          <w:sz w:val="22"/>
          <w:szCs w:val="22"/>
          <w:u w:val="single"/>
        </w:rPr>
      </w:pPr>
    </w:p>
    <w:p w14:paraId="47B584D2" w14:textId="745F5AE3" w:rsidR="007541A2" w:rsidRPr="00F74391" w:rsidRDefault="007541A2" w:rsidP="00F74391">
      <w:pPr>
        <w:pStyle w:val="FootnoteText"/>
        <w:numPr>
          <w:ilvl w:val="0"/>
          <w:numId w:val="2"/>
        </w:numPr>
        <w:spacing w:line="360" w:lineRule="auto"/>
        <w:rPr>
          <w:rFonts w:ascii="Arial" w:hAnsi="Arial" w:cs="Arial"/>
          <w:color w:val="000000" w:themeColor="text1"/>
          <w:sz w:val="22"/>
          <w:szCs w:val="22"/>
        </w:rPr>
      </w:pPr>
      <w:r w:rsidRPr="00F74391">
        <w:rPr>
          <w:rFonts w:ascii="Arial" w:hAnsi="Arial" w:cs="Arial"/>
          <w:color w:val="000000" w:themeColor="text1"/>
          <w:sz w:val="22"/>
          <w:szCs w:val="22"/>
        </w:rPr>
        <w:t xml:space="preserve">Curriculum and Assessment (Wales) Act 2021. Available at  </w:t>
      </w:r>
      <w:hyperlink r:id="rId8" w:history="1">
        <w:r w:rsidRPr="00F74391">
          <w:rPr>
            <w:rStyle w:val="Hyperlink"/>
            <w:rFonts w:ascii="Arial" w:hAnsi="Arial" w:cs="Arial"/>
            <w:color w:val="000000" w:themeColor="text1"/>
            <w:sz w:val="22"/>
            <w:szCs w:val="22"/>
          </w:rPr>
          <w:t>https://www.legislation.gov.uk/asc/2021/4/ena</w:t>
        </w:r>
        <w:r w:rsidRPr="00F74391">
          <w:rPr>
            <w:rStyle w:val="Hyperlink"/>
            <w:rFonts w:ascii="Arial" w:hAnsi="Arial" w:cs="Arial"/>
            <w:color w:val="000000" w:themeColor="text1"/>
            <w:sz w:val="22"/>
            <w:szCs w:val="22"/>
          </w:rPr>
          <w:t>c</w:t>
        </w:r>
        <w:r w:rsidRPr="00F74391">
          <w:rPr>
            <w:rStyle w:val="Hyperlink"/>
            <w:rFonts w:ascii="Arial" w:hAnsi="Arial" w:cs="Arial"/>
            <w:color w:val="000000" w:themeColor="text1"/>
            <w:sz w:val="22"/>
            <w:szCs w:val="22"/>
          </w:rPr>
          <w:t>ted</w:t>
        </w:r>
      </w:hyperlink>
      <w:r w:rsidRPr="00F74391">
        <w:rPr>
          <w:rFonts w:ascii="Arial" w:hAnsi="Arial" w:cs="Arial"/>
          <w:color w:val="000000" w:themeColor="text1"/>
          <w:sz w:val="22"/>
          <w:szCs w:val="22"/>
        </w:rPr>
        <w:t xml:space="preserve"> (Accessed 17 December 2021).</w:t>
      </w:r>
    </w:p>
    <w:p w14:paraId="3CF5459F" w14:textId="761EC7C4" w:rsidR="00031F23" w:rsidRPr="00F74391" w:rsidRDefault="00031F23" w:rsidP="00F74391">
      <w:pPr>
        <w:pStyle w:val="FootnoteText"/>
        <w:spacing w:line="360" w:lineRule="auto"/>
        <w:rPr>
          <w:rFonts w:ascii="Arial" w:hAnsi="Arial" w:cs="Arial"/>
          <w:color w:val="000000" w:themeColor="text1"/>
          <w:sz w:val="22"/>
          <w:szCs w:val="22"/>
        </w:rPr>
      </w:pPr>
    </w:p>
    <w:p w14:paraId="33AA69CA" w14:textId="77777777" w:rsidR="00031F23" w:rsidRPr="00F74391" w:rsidRDefault="00031F23" w:rsidP="00F74391">
      <w:pPr>
        <w:spacing w:line="360" w:lineRule="auto"/>
        <w:jc w:val="both"/>
        <w:rPr>
          <w:rFonts w:ascii="Arial" w:hAnsi="Arial" w:cs="Arial"/>
          <w:color w:val="000000" w:themeColor="text1"/>
          <w:sz w:val="28"/>
          <w:szCs w:val="28"/>
          <w:u w:val="single"/>
        </w:rPr>
      </w:pPr>
      <w:r w:rsidRPr="00F74391">
        <w:rPr>
          <w:rFonts w:ascii="Arial" w:hAnsi="Arial" w:cs="Arial"/>
          <w:color w:val="000000" w:themeColor="text1"/>
          <w:sz w:val="28"/>
          <w:szCs w:val="28"/>
          <w:u w:val="single"/>
        </w:rPr>
        <w:t>Websites</w:t>
      </w:r>
    </w:p>
    <w:p w14:paraId="48ACE4D3" w14:textId="77777777" w:rsidR="003D4E74" w:rsidRDefault="003D4E74" w:rsidP="003D4E74">
      <w:pPr>
        <w:pStyle w:val="FootnoteText"/>
        <w:spacing w:line="360" w:lineRule="auto"/>
        <w:rPr>
          <w:rFonts w:ascii="Arial" w:hAnsi="Arial" w:cs="Arial"/>
          <w:color w:val="000000" w:themeColor="text1"/>
          <w:sz w:val="22"/>
          <w:szCs w:val="22"/>
        </w:rPr>
      </w:pPr>
    </w:p>
    <w:p w14:paraId="1EC3CD4D" w14:textId="298CAF6D" w:rsidR="00B75F34" w:rsidRPr="00F74391" w:rsidRDefault="00B75F34" w:rsidP="00F74391">
      <w:pPr>
        <w:pStyle w:val="FootnoteText"/>
        <w:numPr>
          <w:ilvl w:val="0"/>
          <w:numId w:val="5"/>
        </w:numPr>
        <w:spacing w:line="360" w:lineRule="auto"/>
        <w:rPr>
          <w:rFonts w:ascii="Arial" w:hAnsi="Arial" w:cs="Arial"/>
          <w:color w:val="000000" w:themeColor="text1"/>
          <w:sz w:val="22"/>
          <w:szCs w:val="22"/>
        </w:rPr>
      </w:pPr>
      <w:r w:rsidRPr="00F74391">
        <w:rPr>
          <w:rFonts w:ascii="Arial" w:hAnsi="Arial" w:cs="Arial"/>
          <w:color w:val="000000" w:themeColor="text1"/>
          <w:sz w:val="22"/>
          <w:szCs w:val="22"/>
        </w:rPr>
        <w:t xml:space="preserve">Coe, R. Rouch, C.J. Kime, S. Singleton,D. (2020) Great Teaching Toolkit: EvidenceReview. Evidence Based Education. Accessed through the following link: </w:t>
      </w:r>
    </w:p>
    <w:p w14:paraId="045F4864" w14:textId="4D1E3FC4" w:rsidR="00B75F34" w:rsidRPr="00F74391" w:rsidRDefault="00B75F34" w:rsidP="00F74391">
      <w:pPr>
        <w:pStyle w:val="FootnoteText"/>
        <w:spacing w:line="360" w:lineRule="auto"/>
        <w:ind w:left="720"/>
        <w:rPr>
          <w:rFonts w:ascii="Arial" w:hAnsi="Arial" w:cs="Arial"/>
          <w:color w:val="000000" w:themeColor="text1"/>
          <w:sz w:val="22"/>
          <w:szCs w:val="22"/>
        </w:rPr>
      </w:pPr>
      <w:hyperlink r:id="rId9" w:history="1">
        <w:r w:rsidRPr="00F74391">
          <w:rPr>
            <w:rStyle w:val="Hyperlink"/>
            <w:rFonts w:ascii="Arial" w:hAnsi="Arial" w:cs="Arial"/>
            <w:color w:val="000000" w:themeColor="text1"/>
            <w:sz w:val="22"/>
            <w:szCs w:val="22"/>
          </w:rPr>
          <w:t>https://assets.website-files.com/5ee28729f7b4a5fa99bef2b3/5ee9f507021911ae35ac6c4d_EBE_GTT_EVIDENCE%20REVIEW_DIGITAL.pdf?utm_referrer=https%3A%2F%2Fwww.greatteaching.com%2F</w:t>
        </w:r>
      </w:hyperlink>
    </w:p>
    <w:p w14:paraId="356B2750" w14:textId="6319163C" w:rsidR="00B75F34" w:rsidRPr="00F74391" w:rsidRDefault="00B75F34" w:rsidP="00F74391">
      <w:pPr>
        <w:pStyle w:val="FootnoteText"/>
        <w:spacing w:line="360" w:lineRule="auto"/>
        <w:ind w:left="720"/>
        <w:rPr>
          <w:rFonts w:ascii="Arial" w:hAnsi="Arial" w:cs="Arial"/>
          <w:color w:val="000000" w:themeColor="text1"/>
          <w:sz w:val="22"/>
          <w:szCs w:val="22"/>
        </w:rPr>
      </w:pPr>
      <w:r w:rsidRPr="00F74391">
        <w:rPr>
          <w:rFonts w:ascii="Arial" w:hAnsi="Arial" w:cs="Arial"/>
          <w:color w:val="000000" w:themeColor="text1"/>
          <w:sz w:val="22"/>
          <w:szCs w:val="22"/>
        </w:rPr>
        <w:t>(Accessed 17 December 2021)</w:t>
      </w:r>
    </w:p>
    <w:p w14:paraId="37628A62" w14:textId="77777777" w:rsidR="00B75F34" w:rsidRPr="00F74391" w:rsidRDefault="00B75F34" w:rsidP="00F74391">
      <w:pPr>
        <w:pStyle w:val="FootnoteText"/>
        <w:spacing w:line="360" w:lineRule="auto"/>
        <w:ind w:left="720"/>
        <w:rPr>
          <w:rFonts w:ascii="Arial" w:hAnsi="Arial" w:cs="Arial"/>
          <w:color w:val="000000" w:themeColor="text1"/>
          <w:sz w:val="22"/>
          <w:szCs w:val="22"/>
        </w:rPr>
      </w:pPr>
    </w:p>
    <w:p w14:paraId="6DB4CB64" w14:textId="6EB1D5C3" w:rsidR="00B33FE3" w:rsidRPr="00F74391" w:rsidRDefault="00B33FE3" w:rsidP="00F74391">
      <w:pPr>
        <w:pStyle w:val="FootnoteText"/>
        <w:numPr>
          <w:ilvl w:val="0"/>
          <w:numId w:val="5"/>
        </w:numPr>
        <w:spacing w:line="360" w:lineRule="auto"/>
        <w:rPr>
          <w:rFonts w:ascii="Arial" w:hAnsi="Arial" w:cs="Arial"/>
          <w:color w:val="000000" w:themeColor="text1"/>
          <w:sz w:val="22"/>
          <w:szCs w:val="22"/>
        </w:rPr>
      </w:pPr>
      <w:r w:rsidRPr="00F74391">
        <w:rPr>
          <w:rFonts w:ascii="Arial" w:hAnsi="Arial" w:cs="Arial"/>
          <w:color w:val="000000" w:themeColor="text1"/>
          <w:sz w:val="22"/>
          <w:szCs w:val="22"/>
        </w:rPr>
        <w:t xml:space="preserve">Donaldson, G (2015) </w:t>
      </w:r>
      <w:r w:rsidRPr="00F74391">
        <w:rPr>
          <w:rFonts w:ascii="Arial" w:hAnsi="Arial" w:cs="Arial"/>
          <w:i/>
          <w:iCs/>
          <w:color w:val="000000" w:themeColor="text1"/>
          <w:sz w:val="22"/>
          <w:szCs w:val="22"/>
        </w:rPr>
        <w:t>Successful Futures</w:t>
      </w:r>
      <w:r w:rsidRPr="00F74391">
        <w:rPr>
          <w:rFonts w:ascii="Arial" w:hAnsi="Arial" w:cs="Arial"/>
          <w:color w:val="000000" w:themeColor="text1"/>
          <w:sz w:val="22"/>
          <w:szCs w:val="22"/>
        </w:rPr>
        <w:t>. A</w:t>
      </w:r>
      <w:r w:rsidR="000B4DB8" w:rsidRPr="00F74391">
        <w:rPr>
          <w:rFonts w:ascii="Arial" w:hAnsi="Arial" w:cs="Arial"/>
          <w:color w:val="000000" w:themeColor="text1"/>
          <w:sz w:val="22"/>
          <w:szCs w:val="22"/>
        </w:rPr>
        <w:t xml:space="preserve">ccessed through the following link: </w:t>
      </w:r>
      <w:hyperlink r:id="rId10" w:history="1">
        <w:r w:rsidRPr="00F74391">
          <w:rPr>
            <w:rStyle w:val="Hyperlink"/>
            <w:rFonts w:ascii="Arial" w:hAnsi="Arial" w:cs="Arial"/>
            <w:color w:val="000000" w:themeColor="text1"/>
            <w:sz w:val="22"/>
            <w:szCs w:val="22"/>
          </w:rPr>
          <w:t>https://gov.wales/sites/default/files/publications/2018-03/successful-futures.pdf</w:t>
        </w:r>
      </w:hyperlink>
      <w:r w:rsidRPr="00F74391">
        <w:rPr>
          <w:rFonts w:ascii="Arial" w:hAnsi="Arial" w:cs="Arial"/>
          <w:color w:val="000000" w:themeColor="text1"/>
          <w:sz w:val="22"/>
          <w:szCs w:val="22"/>
        </w:rPr>
        <w:t xml:space="preserve"> </w:t>
      </w:r>
    </w:p>
    <w:p w14:paraId="5DA19577" w14:textId="77777777" w:rsidR="00B33FE3" w:rsidRPr="00F74391" w:rsidRDefault="00B33FE3" w:rsidP="00F74391">
      <w:pPr>
        <w:pStyle w:val="FootnoteText"/>
        <w:spacing w:line="360" w:lineRule="auto"/>
        <w:ind w:left="720"/>
        <w:rPr>
          <w:rFonts w:ascii="Arial" w:hAnsi="Arial" w:cs="Arial"/>
          <w:color w:val="000000" w:themeColor="text1"/>
          <w:sz w:val="22"/>
          <w:szCs w:val="22"/>
        </w:rPr>
      </w:pPr>
      <w:r w:rsidRPr="00F74391">
        <w:rPr>
          <w:rFonts w:ascii="Arial" w:hAnsi="Arial" w:cs="Arial"/>
          <w:color w:val="000000" w:themeColor="text1"/>
          <w:sz w:val="22"/>
          <w:szCs w:val="22"/>
        </w:rPr>
        <w:t xml:space="preserve">(Accessed </w:t>
      </w:r>
      <w:r w:rsidRPr="00F74391">
        <w:rPr>
          <w:rFonts w:ascii="Arial" w:hAnsi="Arial" w:cs="Arial"/>
          <w:color w:val="000000" w:themeColor="text1"/>
          <w:sz w:val="22"/>
          <w:szCs w:val="22"/>
        </w:rPr>
        <w:t>5</w:t>
      </w:r>
      <w:r w:rsidRPr="00F74391">
        <w:rPr>
          <w:rFonts w:ascii="Arial" w:hAnsi="Arial" w:cs="Arial"/>
          <w:color w:val="000000" w:themeColor="text1"/>
          <w:sz w:val="22"/>
          <w:szCs w:val="22"/>
        </w:rPr>
        <w:t xml:space="preserve"> </w:t>
      </w:r>
      <w:r w:rsidRPr="00F74391">
        <w:rPr>
          <w:rFonts w:ascii="Arial" w:hAnsi="Arial" w:cs="Arial"/>
          <w:color w:val="000000" w:themeColor="text1"/>
          <w:sz w:val="22"/>
          <w:szCs w:val="22"/>
        </w:rPr>
        <w:t>December</w:t>
      </w:r>
      <w:r w:rsidRPr="00F74391">
        <w:rPr>
          <w:rFonts w:ascii="Arial" w:hAnsi="Arial" w:cs="Arial"/>
          <w:color w:val="000000" w:themeColor="text1"/>
          <w:sz w:val="22"/>
          <w:szCs w:val="22"/>
        </w:rPr>
        <w:t xml:space="preserve"> 2021) </w:t>
      </w:r>
    </w:p>
    <w:p w14:paraId="7F473A9A" w14:textId="77777777" w:rsidR="00B33FE3" w:rsidRPr="00F74391" w:rsidRDefault="00B33FE3" w:rsidP="00F74391">
      <w:pPr>
        <w:pStyle w:val="FootnoteText"/>
        <w:spacing w:line="360" w:lineRule="auto"/>
        <w:ind w:left="720"/>
        <w:rPr>
          <w:rFonts w:ascii="Arial" w:hAnsi="Arial" w:cs="Arial"/>
          <w:color w:val="000000" w:themeColor="text1"/>
          <w:sz w:val="22"/>
          <w:szCs w:val="22"/>
        </w:rPr>
      </w:pPr>
    </w:p>
    <w:p w14:paraId="08A3F65D" w14:textId="7DEC301C" w:rsidR="00B33FE3" w:rsidRPr="00F74391" w:rsidRDefault="00E352F7" w:rsidP="00F74391">
      <w:pPr>
        <w:pStyle w:val="FootnoteText"/>
        <w:numPr>
          <w:ilvl w:val="0"/>
          <w:numId w:val="5"/>
        </w:numPr>
        <w:spacing w:line="360" w:lineRule="auto"/>
        <w:rPr>
          <w:rFonts w:ascii="Arial" w:hAnsi="Arial" w:cs="Arial"/>
          <w:color w:val="000000" w:themeColor="text1"/>
          <w:sz w:val="22"/>
          <w:szCs w:val="22"/>
        </w:rPr>
      </w:pPr>
      <w:r w:rsidRPr="00F74391">
        <w:rPr>
          <w:rFonts w:ascii="Arial" w:hAnsi="Arial" w:cs="Arial"/>
          <w:color w:val="000000" w:themeColor="text1"/>
          <w:sz w:val="22"/>
          <w:szCs w:val="22"/>
        </w:rPr>
        <w:t xml:space="preserve">Rosenshein B (2012) Principles of Instruction </w:t>
      </w:r>
      <w:r w:rsidR="000B4DB8" w:rsidRPr="00F74391">
        <w:rPr>
          <w:rFonts w:ascii="Arial" w:hAnsi="Arial" w:cs="Arial"/>
          <w:color w:val="000000" w:themeColor="text1"/>
          <w:sz w:val="22"/>
          <w:szCs w:val="22"/>
        </w:rPr>
        <w:t xml:space="preserve">Accessed through the following link: </w:t>
      </w:r>
      <w:hyperlink r:id="rId11" w:history="1">
        <w:r w:rsidR="000B4DB8" w:rsidRPr="00F74391">
          <w:rPr>
            <w:rStyle w:val="Hyperlink"/>
            <w:rFonts w:ascii="Arial" w:hAnsi="Arial" w:cs="Arial"/>
            <w:color w:val="000000" w:themeColor="text1"/>
            <w:sz w:val="22"/>
            <w:szCs w:val="22"/>
          </w:rPr>
          <w:t>https://www.teachertoolkit.co.uk/wp-content/uploads/2018/10/</w:t>
        </w:r>
        <w:r w:rsidR="000B4DB8" w:rsidRPr="00F74391">
          <w:rPr>
            <w:rStyle w:val="Hyperlink"/>
            <w:rFonts w:ascii="Arial" w:hAnsi="Arial" w:cs="Arial"/>
            <w:color w:val="000000" w:themeColor="text1"/>
            <w:sz w:val="22"/>
            <w:szCs w:val="22"/>
          </w:rPr>
          <w:t>P</w:t>
        </w:r>
        <w:r w:rsidR="000B4DB8" w:rsidRPr="00F74391">
          <w:rPr>
            <w:rStyle w:val="Hyperlink"/>
            <w:rFonts w:ascii="Arial" w:hAnsi="Arial" w:cs="Arial"/>
            <w:color w:val="000000" w:themeColor="text1"/>
            <w:sz w:val="22"/>
            <w:szCs w:val="22"/>
          </w:rPr>
          <w:t>rinciples-of-Insruction-Rosenshine.pdf</w:t>
        </w:r>
      </w:hyperlink>
      <w:r w:rsidR="00B33FE3" w:rsidRPr="00F74391">
        <w:rPr>
          <w:rFonts w:ascii="Arial" w:hAnsi="Arial" w:cs="Arial"/>
          <w:color w:val="000000" w:themeColor="text1"/>
          <w:sz w:val="22"/>
          <w:szCs w:val="22"/>
        </w:rPr>
        <w:t xml:space="preserve"> (Accessed 15 December 2021)</w:t>
      </w:r>
    </w:p>
    <w:p w14:paraId="58836080" w14:textId="77777777" w:rsidR="00176A49" w:rsidRPr="00F74391" w:rsidRDefault="00176A49" w:rsidP="00F74391">
      <w:pPr>
        <w:pStyle w:val="FootnoteText"/>
        <w:spacing w:line="360" w:lineRule="auto"/>
        <w:ind w:left="720"/>
        <w:rPr>
          <w:rFonts w:ascii="Arial" w:hAnsi="Arial" w:cs="Arial"/>
          <w:color w:val="000000" w:themeColor="text1"/>
          <w:sz w:val="22"/>
          <w:szCs w:val="22"/>
        </w:rPr>
      </w:pPr>
    </w:p>
    <w:p w14:paraId="6D3EF3EA" w14:textId="77777777" w:rsidR="00E5444A" w:rsidRPr="00F74391" w:rsidRDefault="001E226C" w:rsidP="00F74391">
      <w:pPr>
        <w:pStyle w:val="FootnoteText"/>
        <w:numPr>
          <w:ilvl w:val="0"/>
          <w:numId w:val="5"/>
        </w:numPr>
        <w:spacing w:line="360" w:lineRule="auto"/>
        <w:rPr>
          <w:rStyle w:val="Hyperlink"/>
          <w:rFonts w:ascii="Arial" w:hAnsi="Arial" w:cs="Arial"/>
          <w:color w:val="000000" w:themeColor="text1"/>
          <w:sz w:val="22"/>
          <w:szCs w:val="22"/>
          <w:u w:val="none"/>
        </w:rPr>
      </w:pPr>
      <w:r w:rsidRPr="00F74391">
        <w:rPr>
          <w:rFonts w:ascii="Arial" w:hAnsi="Arial" w:cs="Arial"/>
          <w:color w:val="000000" w:themeColor="text1"/>
          <w:sz w:val="22"/>
          <w:szCs w:val="22"/>
        </w:rPr>
        <w:t xml:space="preserve">Welsh Government (2019) </w:t>
      </w:r>
      <w:r w:rsidRPr="00F74391">
        <w:rPr>
          <w:rFonts w:ascii="Arial" w:hAnsi="Arial" w:cs="Arial"/>
          <w:i/>
          <w:iCs/>
          <w:color w:val="000000" w:themeColor="text1"/>
          <w:sz w:val="22"/>
          <w:szCs w:val="22"/>
        </w:rPr>
        <w:t xml:space="preserve">Professional Standards for teaching and leadership </w:t>
      </w:r>
      <w:r w:rsidRPr="00F74391">
        <w:rPr>
          <w:rFonts w:ascii="Arial" w:hAnsi="Arial" w:cs="Arial"/>
          <w:color w:val="000000" w:themeColor="text1"/>
          <w:sz w:val="22"/>
          <w:szCs w:val="22"/>
        </w:rPr>
        <w:t xml:space="preserve">accessed through the following link: </w:t>
      </w:r>
      <w:hyperlink r:id="rId12" w:history="1">
        <w:r w:rsidRPr="00F74391">
          <w:rPr>
            <w:rStyle w:val="Hyperlink"/>
            <w:rFonts w:ascii="Arial" w:hAnsi="Arial" w:cs="Arial"/>
            <w:color w:val="000000" w:themeColor="text1"/>
            <w:sz w:val="22"/>
            <w:szCs w:val="22"/>
          </w:rPr>
          <w:t>https://hwb.gov.wales/api/storage/19bc948b-8a3f-41e0-944a-7bf2cadf7d18/professional-standards-for-teaching-and-leadership-interactive-pdf-for-pc.p</w:t>
        </w:r>
        <w:r w:rsidRPr="00F74391">
          <w:rPr>
            <w:rStyle w:val="Hyperlink"/>
            <w:rFonts w:ascii="Arial" w:hAnsi="Arial" w:cs="Arial"/>
            <w:color w:val="000000" w:themeColor="text1"/>
            <w:sz w:val="22"/>
            <w:szCs w:val="22"/>
          </w:rPr>
          <w:t>d</w:t>
        </w:r>
        <w:r w:rsidRPr="00F74391">
          <w:rPr>
            <w:rStyle w:val="Hyperlink"/>
            <w:rFonts w:ascii="Arial" w:hAnsi="Arial" w:cs="Arial"/>
            <w:color w:val="000000" w:themeColor="text1"/>
            <w:sz w:val="22"/>
            <w:szCs w:val="22"/>
          </w:rPr>
          <w:t>f</w:t>
        </w:r>
      </w:hyperlink>
      <w:r w:rsidRPr="00F74391">
        <w:rPr>
          <w:rStyle w:val="Hyperlink"/>
          <w:rFonts w:ascii="Arial" w:hAnsi="Arial" w:cs="Arial"/>
          <w:color w:val="000000" w:themeColor="text1"/>
          <w:sz w:val="22"/>
          <w:szCs w:val="22"/>
        </w:rPr>
        <w:t xml:space="preserve"> </w:t>
      </w:r>
    </w:p>
    <w:p w14:paraId="5BF2BD0C" w14:textId="7C589451" w:rsidR="001E226C" w:rsidRPr="00F74391" w:rsidRDefault="001E226C" w:rsidP="00F74391">
      <w:pPr>
        <w:pStyle w:val="FootnoteText"/>
        <w:spacing w:line="360" w:lineRule="auto"/>
        <w:ind w:firstLine="720"/>
        <w:rPr>
          <w:rFonts w:ascii="Arial" w:hAnsi="Arial" w:cs="Arial"/>
          <w:color w:val="000000" w:themeColor="text1"/>
          <w:sz w:val="22"/>
          <w:szCs w:val="22"/>
        </w:rPr>
      </w:pPr>
      <w:r w:rsidRPr="00F74391">
        <w:rPr>
          <w:rStyle w:val="Hyperlink"/>
          <w:rFonts w:ascii="Arial" w:hAnsi="Arial" w:cs="Arial"/>
          <w:color w:val="000000" w:themeColor="text1"/>
          <w:sz w:val="22"/>
          <w:szCs w:val="22"/>
          <w:u w:val="none"/>
        </w:rPr>
        <w:t>(Accessed 8 December 2021)</w:t>
      </w:r>
    </w:p>
    <w:p w14:paraId="1E2D4827" w14:textId="77777777" w:rsidR="001E226C" w:rsidRPr="00F74391" w:rsidRDefault="001E226C" w:rsidP="00F74391">
      <w:pPr>
        <w:pStyle w:val="FootnoteText"/>
        <w:spacing w:line="360" w:lineRule="auto"/>
        <w:ind w:left="720"/>
        <w:rPr>
          <w:rFonts w:ascii="Arial" w:hAnsi="Arial" w:cs="Arial"/>
          <w:color w:val="000000" w:themeColor="text1"/>
          <w:sz w:val="22"/>
          <w:szCs w:val="22"/>
        </w:rPr>
      </w:pPr>
    </w:p>
    <w:p w14:paraId="0888388C" w14:textId="2EBD8DDD" w:rsidR="00176A49" w:rsidRPr="00F74391" w:rsidRDefault="00176A49" w:rsidP="00F74391">
      <w:pPr>
        <w:pStyle w:val="FootnoteText"/>
        <w:numPr>
          <w:ilvl w:val="0"/>
          <w:numId w:val="5"/>
        </w:numPr>
        <w:spacing w:line="360" w:lineRule="auto"/>
        <w:rPr>
          <w:rFonts w:ascii="Arial" w:hAnsi="Arial" w:cs="Arial"/>
          <w:color w:val="000000" w:themeColor="text1"/>
          <w:sz w:val="22"/>
          <w:szCs w:val="22"/>
        </w:rPr>
      </w:pPr>
      <w:r w:rsidRPr="00F74391">
        <w:rPr>
          <w:rFonts w:ascii="Arial" w:hAnsi="Arial" w:cs="Arial"/>
          <w:color w:val="000000" w:themeColor="text1"/>
          <w:sz w:val="22"/>
          <w:szCs w:val="22"/>
        </w:rPr>
        <w:t>Welsh Government</w:t>
      </w:r>
      <w:r w:rsidR="000B4DB8" w:rsidRPr="00F74391">
        <w:rPr>
          <w:rFonts w:ascii="Arial" w:hAnsi="Arial" w:cs="Arial"/>
          <w:color w:val="000000" w:themeColor="text1"/>
          <w:sz w:val="22"/>
          <w:szCs w:val="22"/>
        </w:rPr>
        <w:t xml:space="preserve"> </w:t>
      </w:r>
      <w:r w:rsidRPr="00F74391">
        <w:rPr>
          <w:rFonts w:ascii="Arial" w:hAnsi="Arial" w:cs="Arial"/>
          <w:color w:val="000000" w:themeColor="text1"/>
          <w:sz w:val="22"/>
          <w:szCs w:val="22"/>
        </w:rPr>
        <w:t xml:space="preserve">(2020) </w:t>
      </w:r>
      <w:r w:rsidRPr="00F74391">
        <w:rPr>
          <w:rFonts w:ascii="Arial" w:hAnsi="Arial" w:cs="Arial"/>
          <w:i/>
          <w:iCs/>
          <w:color w:val="000000" w:themeColor="text1"/>
          <w:sz w:val="22"/>
          <w:szCs w:val="22"/>
        </w:rPr>
        <w:t>Curriculum for Wales Guidance</w:t>
      </w:r>
      <w:r w:rsidRPr="00F74391">
        <w:rPr>
          <w:rFonts w:ascii="Arial" w:hAnsi="Arial" w:cs="Arial"/>
          <w:color w:val="000000" w:themeColor="text1"/>
          <w:sz w:val="22"/>
          <w:szCs w:val="22"/>
        </w:rPr>
        <w:t>. A</w:t>
      </w:r>
      <w:r w:rsidR="000B4DB8" w:rsidRPr="00F74391">
        <w:rPr>
          <w:rFonts w:ascii="Arial" w:hAnsi="Arial" w:cs="Arial"/>
          <w:color w:val="000000" w:themeColor="text1"/>
          <w:sz w:val="22"/>
          <w:szCs w:val="22"/>
        </w:rPr>
        <w:t>ccessed through the following link:</w:t>
      </w:r>
      <w:r w:rsidRPr="00F74391">
        <w:rPr>
          <w:rFonts w:ascii="Arial" w:hAnsi="Arial" w:cs="Arial"/>
          <w:color w:val="000000" w:themeColor="text1"/>
          <w:sz w:val="22"/>
          <w:szCs w:val="22"/>
        </w:rPr>
        <w:t xml:space="preserve"> </w:t>
      </w:r>
      <w:hyperlink r:id="rId13" w:history="1">
        <w:r w:rsidRPr="00F74391">
          <w:rPr>
            <w:rStyle w:val="Hyperlink"/>
            <w:rFonts w:ascii="Arial" w:hAnsi="Arial" w:cs="Arial"/>
            <w:color w:val="000000" w:themeColor="text1"/>
            <w:sz w:val="22"/>
            <w:szCs w:val="22"/>
          </w:rPr>
          <w:t>https://hwb.gov.wales/storage/b44ad45b-ff78-430a-9423-36feb86aaf7e/curriculum-for-wales-guidance.pdf</w:t>
        </w:r>
      </w:hyperlink>
      <w:r w:rsidRPr="00F74391">
        <w:rPr>
          <w:rFonts w:ascii="Arial" w:hAnsi="Arial" w:cs="Arial"/>
          <w:color w:val="000000" w:themeColor="text1"/>
          <w:sz w:val="22"/>
          <w:szCs w:val="22"/>
        </w:rPr>
        <w:t xml:space="preserve"> </w:t>
      </w:r>
    </w:p>
    <w:p w14:paraId="6CEE01FD" w14:textId="3764C480" w:rsidR="00176A49" w:rsidRPr="00F74391" w:rsidRDefault="00176A49" w:rsidP="00F74391">
      <w:pPr>
        <w:pStyle w:val="FootnoteText"/>
        <w:spacing w:line="360" w:lineRule="auto"/>
        <w:ind w:left="720"/>
        <w:rPr>
          <w:rFonts w:ascii="Arial" w:hAnsi="Arial" w:cs="Arial"/>
          <w:color w:val="000000" w:themeColor="text1"/>
          <w:sz w:val="22"/>
          <w:szCs w:val="22"/>
        </w:rPr>
      </w:pPr>
      <w:r w:rsidRPr="00F74391">
        <w:rPr>
          <w:rFonts w:ascii="Arial" w:hAnsi="Arial" w:cs="Arial"/>
          <w:color w:val="000000" w:themeColor="text1"/>
          <w:sz w:val="22"/>
          <w:szCs w:val="22"/>
        </w:rPr>
        <w:t xml:space="preserve">(Accessed </w:t>
      </w:r>
      <w:r w:rsidRPr="00F74391">
        <w:rPr>
          <w:rFonts w:ascii="Arial" w:hAnsi="Arial" w:cs="Arial"/>
          <w:color w:val="000000" w:themeColor="text1"/>
          <w:sz w:val="22"/>
          <w:szCs w:val="22"/>
        </w:rPr>
        <w:t>6 December</w:t>
      </w:r>
      <w:r w:rsidRPr="00F74391">
        <w:rPr>
          <w:rFonts w:ascii="Arial" w:hAnsi="Arial" w:cs="Arial"/>
          <w:color w:val="000000" w:themeColor="text1"/>
          <w:sz w:val="22"/>
          <w:szCs w:val="22"/>
        </w:rPr>
        <w:t xml:space="preserve"> 2021) </w:t>
      </w:r>
    </w:p>
    <w:p w14:paraId="616205DF" w14:textId="77777777" w:rsidR="00176A49" w:rsidRPr="00F74391" w:rsidRDefault="00176A49" w:rsidP="00F74391">
      <w:pPr>
        <w:pStyle w:val="FootnoteText"/>
        <w:spacing w:line="360" w:lineRule="auto"/>
        <w:ind w:left="720"/>
        <w:rPr>
          <w:rFonts w:ascii="Arial" w:hAnsi="Arial" w:cs="Arial"/>
          <w:sz w:val="22"/>
          <w:szCs w:val="22"/>
        </w:rPr>
      </w:pPr>
    </w:p>
    <w:p w14:paraId="672D37D6" w14:textId="4CC3F92A" w:rsidR="00E352F7" w:rsidRPr="00F74391" w:rsidRDefault="00E352F7" w:rsidP="00F74391">
      <w:pPr>
        <w:pStyle w:val="FootnoteText"/>
        <w:spacing w:line="360" w:lineRule="auto"/>
        <w:rPr>
          <w:rStyle w:val="Hyperlink"/>
          <w:rFonts w:ascii="Arial" w:hAnsi="Arial" w:cs="Arial"/>
          <w:sz w:val="22"/>
          <w:szCs w:val="22"/>
        </w:rPr>
      </w:pPr>
    </w:p>
    <w:p w14:paraId="6FD86B7A" w14:textId="6BD5A078" w:rsidR="00F94FB8" w:rsidRPr="00F74391" w:rsidRDefault="00F94FB8" w:rsidP="00F74391">
      <w:pPr>
        <w:spacing w:line="360" w:lineRule="auto"/>
        <w:rPr>
          <w:rFonts w:ascii="Arial" w:hAnsi="Arial" w:cs="Arial"/>
          <w:sz w:val="22"/>
          <w:szCs w:val="22"/>
        </w:rPr>
      </w:pPr>
    </w:p>
    <w:p w14:paraId="10838B66" w14:textId="7D79FA86" w:rsidR="00FB5E69" w:rsidRPr="00F74391" w:rsidRDefault="00FB5E69" w:rsidP="00F74391">
      <w:pPr>
        <w:spacing w:line="360" w:lineRule="auto"/>
        <w:rPr>
          <w:rFonts w:ascii="Arial" w:hAnsi="Arial" w:cs="Arial"/>
          <w:sz w:val="22"/>
          <w:szCs w:val="22"/>
        </w:rPr>
      </w:pPr>
    </w:p>
    <w:p w14:paraId="4B8CEC47" w14:textId="4562C7B3" w:rsidR="00F94FB8" w:rsidRPr="00F74391" w:rsidRDefault="00F94FB8" w:rsidP="00F74391">
      <w:pPr>
        <w:spacing w:line="360" w:lineRule="auto"/>
        <w:rPr>
          <w:sz w:val="22"/>
          <w:szCs w:val="22"/>
        </w:rPr>
      </w:pPr>
    </w:p>
    <w:sectPr w:rsidR="00F94FB8" w:rsidRPr="00F74391" w:rsidSect="00D47756">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A74DE2" w14:textId="77777777" w:rsidR="00E51DDE" w:rsidRDefault="00E51DDE" w:rsidP="002A51CF">
      <w:r>
        <w:separator/>
      </w:r>
    </w:p>
  </w:endnote>
  <w:endnote w:type="continuationSeparator" w:id="0">
    <w:p w14:paraId="6D017357" w14:textId="77777777" w:rsidR="00E51DDE" w:rsidRDefault="00E51DDE" w:rsidP="002A51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Garamond">
    <w:panose1 w:val="02020404030301010803"/>
    <w:charset w:val="00"/>
    <w:family w:val="roman"/>
    <w:pitch w:val="variable"/>
    <w:sig w:usb0="00000287" w:usb1="00000002" w:usb2="00000000" w:usb3="00000000" w:csb0="0000009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BF4D6E" w14:textId="77777777" w:rsidR="00E51DDE" w:rsidRDefault="00E51DDE" w:rsidP="002A51CF">
      <w:r>
        <w:separator/>
      </w:r>
    </w:p>
  </w:footnote>
  <w:footnote w:type="continuationSeparator" w:id="0">
    <w:p w14:paraId="0C4E0768" w14:textId="77777777" w:rsidR="00E51DDE" w:rsidRDefault="00E51DDE" w:rsidP="002A51CF">
      <w:r>
        <w:continuationSeparator/>
      </w:r>
    </w:p>
  </w:footnote>
  <w:footnote w:id="1">
    <w:p w14:paraId="22DAE26C" w14:textId="30F8CCC0" w:rsidR="003C12D0" w:rsidRDefault="003C12D0" w:rsidP="003C12D0">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74391" w:rsidRPr="00E611D9" w14:paraId="5B3AAB00" w14:textId="77777777" w:rsidTr="00B90706">
      <w:tc>
        <w:tcPr>
          <w:tcW w:w="4508" w:type="dxa"/>
        </w:tcPr>
        <w:p w14:paraId="45742EC4" w14:textId="77777777" w:rsidR="00F74391" w:rsidRPr="00E611D9" w:rsidRDefault="00F74391" w:rsidP="00F74391">
          <w:pPr>
            <w:pStyle w:val="Header"/>
            <w:rPr>
              <w:rFonts w:ascii="Arial" w:hAnsi="Arial" w:cs="Arial"/>
            </w:rPr>
          </w:pPr>
          <w:r w:rsidRPr="00E611D9">
            <w:rPr>
              <w:rFonts w:ascii="Arial" w:hAnsi="Arial" w:cs="Arial"/>
            </w:rPr>
            <w:t>E</w:t>
          </w:r>
          <w:r>
            <w:rPr>
              <w:rFonts w:ascii="Arial" w:hAnsi="Arial" w:cs="Arial"/>
            </w:rPr>
            <w:t>CAD6008</w:t>
          </w:r>
        </w:p>
      </w:tc>
      <w:tc>
        <w:tcPr>
          <w:tcW w:w="4508" w:type="dxa"/>
        </w:tcPr>
        <w:p w14:paraId="1532DC50" w14:textId="77777777" w:rsidR="00F74391" w:rsidRPr="00E611D9" w:rsidRDefault="00F74391" w:rsidP="00F74391">
          <w:pPr>
            <w:pStyle w:val="Header"/>
            <w:rPr>
              <w:rFonts w:ascii="Arial" w:hAnsi="Arial" w:cs="Arial"/>
            </w:rPr>
          </w:pPr>
          <w:r>
            <w:rPr>
              <w:rFonts w:ascii="Arial" w:hAnsi="Arial" w:cs="Arial"/>
            </w:rPr>
            <w:t>Rhif Myfyriwr / Student Number: 2106346</w:t>
          </w:r>
        </w:p>
      </w:tc>
    </w:tr>
  </w:tbl>
  <w:p w14:paraId="7CBB0D0A" w14:textId="77777777" w:rsidR="00F74391" w:rsidRDefault="00F743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41397D"/>
    <w:multiLevelType w:val="hybridMultilevel"/>
    <w:tmpl w:val="4A203546"/>
    <w:lvl w:ilvl="0" w:tplc="39969EC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081D2D"/>
    <w:multiLevelType w:val="hybridMultilevel"/>
    <w:tmpl w:val="058AE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D53520"/>
    <w:multiLevelType w:val="hybridMultilevel"/>
    <w:tmpl w:val="B2A29696"/>
    <w:lvl w:ilvl="0" w:tplc="4D202308">
      <w:start w:val="1"/>
      <w:numFmt w:val="bullet"/>
      <w:lvlText w:val="◦"/>
      <w:lvlJc w:val="left"/>
      <w:pPr>
        <w:ind w:left="720" w:hanging="360"/>
      </w:pPr>
      <w:rPr>
        <w:rFonts w:ascii="Garamond" w:hAnsi="Garamond"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311270"/>
    <w:multiLevelType w:val="hybridMultilevel"/>
    <w:tmpl w:val="73481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2F48A7"/>
    <w:multiLevelType w:val="hybridMultilevel"/>
    <w:tmpl w:val="22903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E71084"/>
    <w:multiLevelType w:val="hybridMultilevel"/>
    <w:tmpl w:val="533C7B34"/>
    <w:lvl w:ilvl="0" w:tplc="1C9E39F8">
      <w:start w:val="1"/>
      <w:numFmt w:val="upperRoman"/>
      <w:lvlText w:val="%1."/>
      <w:lvlJc w:val="right"/>
      <w:pPr>
        <w:ind w:left="720" w:hanging="360"/>
      </w:pPr>
      <w:rPr>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9F1B46"/>
    <w:multiLevelType w:val="hybridMultilevel"/>
    <w:tmpl w:val="ECF8AB8C"/>
    <w:lvl w:ilvl="0" w:tplc="4D202308">
      <w:start w:val="1"/>
      <w:numFmt w:val="bullet"/>
      <w:lvlText w:val="◦"/>
      <w:lvlJc w:val="left"/>
      <w:pPr>
        <w:ind w:left="1440" w:hanging="360"/>
      </w:pPr>
      <w:rPr>
        <w:rFonts w:ascii="Garamond" w:hAnsi="Garamond"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55C16B9"/>
    <w:multiLevelType w:val="hybridMultilevel"/>
    <w:tmpl w:val="FE1E7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9124E4"/>
    <w:multiLevelType w:val="hybridMultilevel"/>
    <w:tmpl w:val="B610220A"/>
    <w:lvl w:ilvl="0" w:tplc="56347F34">
      <w:start w:val="1"/>
      <w:numFmt w:val="decimal"/>
      <w:lvlText w:val="%1."/>
      <w:lvlJc w:val="left"/>
      <w:pPr>
        <w:ind w:left="720" w:hanging="360"/>
      </w:pPr>
      <w:rPr>
        <w:rFonts w:ascii="Times New Roman" w:hAnsi="Times New Roman" w:cs="Times New Roman" w:hint="default"/>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1"/>
  </w:num>
  <w:num w:numId="4">
    <w:abstractNumId w:val="3"/>
  </w:num>
  <w:num w:numId="5">
    <w:abstractNumId w:val="7"/>
  </w:num>
  <w:num w:numId="6">
    <w:abstractNumId w:val="8"/>
  </w:num>
  <w:num w:numId="7">
    <w:abstractNumId w:val="6"/>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43B"/>
    <w:rsid w:val="000121B9"/>
    <w:rsid w:val="00031F23"/>
    <w:rsid w:val="00034A77"/>
    <w:rsid w:val="000419B1"/>
    <w:rsid w:val="00044348"/>
    <w:rsid w:val="00052C13"/>
    <w:rsid w:val="00054A26"/>
    <w:rsid w:val="000B4DB8"/>
    <w:rsid w:val="000E09FE"/>
    <w:rsid w:val="000E6CB3"/>
    <w:rsid w:val="000F0211"/>
    <w:rsid w:val="00116D42"/>
    <w:rsid w:val="00121597"/>
    <w:rsid w:val="00155113"/>
    <w:rsid w:val="00163D44"/>
    <w:rsid w:val="001672EC"/>
    <w:rsid w:val="00176A49"/>
    <w:rsid w:val="00180DC5"/>
    <w:rsid w:val="00183F7F"/>
    <w:rsid w:val="001943AE"/>
    <w:rsid w:val="001B23B9"/>
    <w:rsid w:val="001C54F7"/>
    <w:rsid w:val="001E226C"/>
    <w:rsid w:val="0020564B"/>
    <w:rsid w:val="00216157"/>
    <w:rsid w:val="00235BE7"/>
    <w:rsid w:val="00240C99"/>
    <w:rsid w:val="002462B5"/>
    <w:rsid w:val="0024691E"/>
    <w:rsid w:val="002510CA"/>
    <w:rsid w:val="002A0834"/>
    <w:rsid w:val="002A3946"/>
    <w:rsid w:val="002A51CF"/>
    <w:rsid w:val="002B1ABF"/>
    <w:rsid w:val="002B5274"/>
    <w:rsid w:val="002E6E05"/>
    <w:rsid w:val="002F6C94"/>
    <w:rsid w:val="0032243B"/>
    <w:rsid w:val="00322E0C"/>
    <w:rsid w:val="00340719"/>
    <w:rsid w:val="003426F5"/>
    <w:rsid w:val="003508AF"/>
    <w:rsid w:val="00362C4A"/>
    <w:rsid w:val="0037031C"/>
    <w:rsid w:val="003C12D0"/>
    <w:rsid w:val="003D4E74"/>
    <w:rsid w:val="003E6A83"/>
    <w:rsid w:val="0040288A"/>
    <w:rsid w:val="00402AEB"/>
    <w:rsid w:val="00441B04"/>
    <w:rsid w:val="00491648"/>
    <w:rsid w:val="004A5133"/>
    <w:rsid w:val="004C62C4"/>
    <w:rsid w:val="004D11D1"/>
    <w:rsid w:val="004F251A"/>
    <w:rsid w:val="004F6D13"/>
    <w:rsid w:val="00572CFE"/>
    <w:rsid w:val="005A0D4D"/>
    <w:rsid w:val="005A18D6"/>
    <w:rsid w:val="005D1885"/>
    <w:rsid w:val="006103A7"/>
    <w:rsid w:val="006316F9"/>
    <w:rsid w:val="006423CC"/>
    <w:rsid w:val="00656E2A"/>
    <w:rsid w:val="00673A24"/>
    <w:rsid w:val="00687161"/>
    <w:rsid w:val="006A19A0"/>
    <w:rsid w:val="006E6A25"/>
    <w:rsid w:val="006F0A1B"/>
    <w:rsid w:val="00705D61"/>
    <w:rsid w:val="007079B9"/>
    <w:rsid w:val="00707F92"/>
    <w:rsid w:val="00733710"/>
    <w:rsid w:val="007541A2"/>
    <w:rsid w:val="0077234C"/>
    <w:rsid w:val="007927B9"/>
    <w:rsid w:val="007938B0"/>
    <w:rsid w:val="007D6FD2"/>
    <w:rsid w:val="007D70CB"/>
    <w:rsid w:val="007F259E"/>
    <w:rsid w:val="007F3FD9"/>
    <w:rsid w:val="008117A2"/>
    <w:rsid w:val="00821DAB"/>
    <w:rsid w:val="00822D48"/>
    <w:rsid w:val="00866AA2"/>
    <w:rsid w:val="009128DE"/>
    <w:rsid w:val="009202BB"/>
    <w:rsid w:val="009527DA"/>
    <w:rsid w:val="009578C2"/>
    <w:rsid w:val="009E4C63"/>
    <w:rsid w:val="00A02A9F"/>
    <w:rsid w:val="00A21748"/>
    <w:rsid w:val="00A30F7C"/>
    <w:rsid w:val="00A51D87"/>
    <w:rsid w:val="00A567C9"/>
    <w:rsid w:val="00A96056"/>
    <w:rsid w:val="00AC22DE"/>
    <w:rsid w:val="00AF1164"/>
    <w:rsid w:val="00AF2562"/>
    <w:rsid w:val="00B25DA9"/>
    <w:rsid w:val="00B33FE3"/>
    <w:rsid w:val="00B60A9D"/>
    <w:rsid w:val="00B75F34"/>
    <w:rsid w:val="00BA1B7A"/>
    <w:rsid w:val="00BE7D45"/>
    <w:rsid w:val="00BF0E21"/>
    <w:rsid w:val="00C628D9"/>
    <w:rsid w:val="00CB3BFE"/>
    <w:rsid w:val="00D41D5B"/>
    <w:rsid w:val="00D450CB"/>
    <w:rsid w:val="00D45CE7"/>
    <w:rsid w:val="00D47756"/>
    <w:rsid w:val="00D918A5"/>
    <w:rsid w:val="00DB192D"/>
    <w:rsid w:val="00DB322F"/>
    <w:rsid w:val="00DD7FF2"/>
    <w:rsid w:val="00DE32D8"/>
    <w:rsid w:val="00E352F7"/>
    <w:rsid w:val="00E51558"/>
    <w:rsid w:val="00E51DDE"/>
    <w:rsid w:val="00E5444A"/>
    <w:rsid w:val="00E97965"/>
    <w:rsid w:val="00ED2D62"/>
    <w:rsid w:val="00ED5870"/>
    <w:rsid w:val="00EF7332"/>
    <w:rsid w:val="00F030AC"/>
    <w:rsid w:val="00F112A7"/>
    <w:rsid w:val="00F44214"/>
    <w:rsid w:val="00F67B5F"/>
    <w:rsid w:val="00F73059"/>
    <w:rsid w:val="00F74391"/>
    <w:rsid w:val="00F94FB8"/>
    <w:rsid w:val="00FA3B6F"/>
    <w:rsid w:val="00FB5E69"/>
    <w:rsid w:val="00FC0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4E3426"/>
  <w15:chartTrackingRefBased/>
  <w15:docId w15:val="{E255C1F7-90D6-1D40-9AE9-A54229BB1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605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541A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F0E2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96056"/>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1F23"/>
    <w:pPr>
      <w:ind w:left="720"/>
      <w:contextualSpacing/>
    </w:pPr>
    <w:rPr>
      <w:rFonts w:asciiTheme="minorHAnsi" w:eastAsiaTheme="minorHAnsi" w:hAnsiTheme="minorHAnsi" w:cstheme="minorBidi"/>
      <w:lang w:eastAsia="en-US"/>
    </w:rPr>
  </w:style>
  <w:style w:type="paragraph" w:styleId="FootnoteText">
    <w:name w:val="footnote text"/>
    <w:basedOn w:val="Normal"/>
    <w:link w:val="FootnoteTextChar"/>
    <w:uiPriority w:val="99"/>
    <w:unhideWhenUsed/>
    <w:rsid w:val="00031F23"/>
    <w:rPr>
      <w:sz w:val="20"/>
      <w:szCs w:val="20"/>
    </w:rPr>
  </w:style>
  <w:style w:type="character" w:customStyle="1" w:styleId="FootnoteTextChar">
    <w:name w:val="Footnote Text Char"/>
    <w:basedOn w:val="DefaultParagraphFont"/>
    <w:link w:val="FootnoteText"/>
    <w:uiPriority w:val="99"/>
    <w:rsid w:val="00031F23"/>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031F23"/>
    <w:rPr>
      <w:color w:val="0000FF"/>
      <w:u w:val="single"/>
    </w:rPr>
  </w:style>
  <w:style w:type="character" w:customStyle="1" w:styleId="Heading3Char">
    <w:name w:val="Heading 3 Char"/>
    <w:basedOn w:val="DefaultParagraphFont"/>
    <w:link w:val="Heading3"/>
    <w:uiPriority w:val="9"/>
    <w:rsid w:val="00A96056"/>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A96056"/>
  </w:style>
  <w:style w:type="character" w:customStyle="1" w:styleId="media-delimiter">
    <w:name w:val="media-delimiter"/>
    <w:basedOn w:val="DefaultParagraphFont"/>
    <w:rsid w:val="00A96056"/>
  </w:style>
  <w:style w:type="character" w:customStyle="1" w:styleId="accessible-only">
    <w:name w:val="accessible-only"/>
    <w:basedOn w:val="DefaultParagraphFont"/>
    <w:rsid w:val="00A96056"/>
  </w:style>
  <w:style w:type="character" w:customStyle="1" w:styleId="availability-status">
    <w:name w:val="availability-status"/>
    <w:basedOn w:val="DefaultParagraphFont"/>
    <w:rsid w:val="00A96056"/>
  </w:style>
  <w:style w:type="character" w:customStyle="1" w:styleId="list-item-count">
    <w:name w:val="list-item-count"/>
    <w:basedOn w:val="DefaultParagraphFont"/>
    <w:rsid w:val="00A96056"/>
  </w:style>
  <w:style w:type="character" w:styleId="FootnoteReference">
    <w:name w:val="footnote reference"/>
    <w:basedOn w:val="DefaultParagraphFont"/>
    <w:uiPriority w:val="99"/>
    <w:semiHidden/>
    <w:unhideWhenUsed/>
    <w:rsid w:val="002A51CF"/>
    <w:rPr>
      <w:vertAlign w:val="superscript"/>
    </w:rPr>
  </w:style>
  <w:style w:type="character" w:customStyle="1" w:styleId="Heading1Char">
    <w:name w:val="Heading 1 Char"/>
    <w:basedOn w:val="DefaultParagraphFont"/>
    <w:link w:val="Heading1"/>
    <w:uiPriority w:val="9"/>
    <w:rsid w:val="007541A2"/>
    <w:rPr>
      <w:rFonts w:asciiTheme="majorHAnsi" w:eastAsiaTheme="majorEastAsia" w:hAnsiTheme="majorHAnsi" w:cstheme="majorBidi"/>
      <w:color w:val="2F5496" w:themeColor="accent1" w:themeShade="BF"/>
      <w:sz w:val="32"/>
      <w:szCs w:val="32"/>
      <w:lang w:eastAsia="en-GB"/>
    </w:rPr>
  </w:style>
  <w:style w:type="character" w:styleId="UnresolvedMention">
    <w:name w:val="Unresolved Mention"/>
    <w:basedOn w:val="DefaultParagraphFont"/>
    <w:uiPriority w:val="99"/>
    <w:semiHidden/>
    <w:unhideWhenUsed/>
    <w:rsid w:val="007541A2"/>
    <w:rPr>
      <w:color w:val="605E5C"/>
      <w:shd w:val="clear" w:color="auto" w:fill="E1DFDD"/>
    </w:rPr>
  </w:style>
  <w:style w:type="paragraph" w:styleId="HTMLPreformatted">
    <w:name w:val="HTML Preformatted"/>
    <w:basedOn w:val="Normal"/>
    <w:link w:val="HTMLPreformattedChar"/>
    <w:uiPriority w:val="99"/>
    <w:semiHidden/>
    <w:unhideWhenUsed/>
    <w:rsid w:val="00F94FB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F94FB8"/>
    <w:rPr>
      <w:rFonts w:ascii="Courier New" w:eastAsia="Times New Roman" w:hAnsi="Courier New" w:cs="Courier New"/>
      <w:sz w:val="20"/>
      <w:szCs w:val="20"/>
      <w:lang w:eastAsia="en-GB"/>
    </w:rPr>
  </w:style>
  <w:style w:type="character" w:customStyle="1" w:styleId="y2iqfc">
    <w:name w:val="y2iqfc"/>
    <w:basedOn w:val="DefaultParagraphFont"/>
    <w:rsid w:val="00F94FB8"/>
  </w:style>
  <w:style w:type="character" w:styleId="FollowedHyperlink">
    <w:name w:val="FollowedHyperlink"/>
    <w:basedOn w:val="DefaultParagraphFont"/>
    <w:uiPriority w:val="99"/>
    <w:semiHidden/>
    <w:unhideWhenUsed/>
    <w:rsid w:val="00180DC5"/>
    <w:rPr>
      <w:color w:val="954F72" w:themeColor="followedHyperlink"/>
      <w:u w:val="single"/>
    </w:rPr>
  </w:style>
  <w:style w:type="character" w:customStyle="1" w:styleId="legds">
    <w:name w:val="legds"/>
    <w:basedOn w:val="DefaultParagraphFont"/>
    <w:rsid w:val="00A02A9F"/>
  </w:style>
  <w:style w:type="paragraph" w:customStyle="1" w:styleId="legclearfix">
    <w:name w:val="legclearfix"/>
    <w:basedOn w:val="Normal"/>
    <w:rsid w:val="00A02A9F"/>
    <w:pPr>
      <w:spacing w:before="100" w:beforeAutospacing="1" w:after="100" w:afterAutospacing="1"/>
    </w:pPr>
  </w:style>
  <w:style w:type="paragraph" w:customStyle="1" w:styleId="AssignBody">
    <w:name w:val="AssignBody"/>
    <w:basedOn w:val="Normal"/>
    <w:link w:val="AssignBodyChar"/>
    <w:qFormat/>
    <w:rsid w:val="00F74391"/>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F74391"/>
    <w:rPr>
      <w:rFonts w:ascii="Arial" w:hAnsi="Arial"/>
      <w:sz w:val="22"/>
      <w:szCs w:val="22"/>
    </w:rPr>
  </w:style>
  <w:style w:type="table" w:styleId="TableGrid">
    <w:name w:val="Table Grid"/>
    <w:basedOn w:val="TableNormal"/>
    <w:uiPriority w:val="39"/>
    <w:rsid w:val="00F74391"/>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74391"/>
    <w:pPr>
      <w:tabs>
        <w:tab w:val="center" w:pos="4513"/>
        <w:tab w:val="right" w:pos="9026"/>
      </w:tabs>
    </w:pPr>
  </w:style>
  <w:style w:type="character" w:customStyle="1" w:styleId="HeaderChar">
    <w:name w:val="Header Char"/>
    <w:basedOn w:val="DefaultParagraphFont"/>
    <w:link w:val="Header"/>
    <w:uiPriority w:val="99"/>
    <w:rsid w:val="00F74391"/>
    <w:rPr>
      <w:rFonts w:ascii="Times New Roman" w:eastAsia="Times New Roman" w:hAnsi="Times New Roman" w:cs="Times New Roman"/>
      <w:lang w:eastAsia="en-GB"/>
    </w:rPr>
  </w:style>
  <w:style w:type="paragraph" w:styleId="Footer">
    <w:name w:val="footer"/>
    <w:basedOn w:val="Normal"/>
    <w:link w:val="FooterChar"/>
    <w:uiPriority w:val="99"/>
    <w:unhideWhenUsed/>
    <w:rsid w:val="00F74391"/>
    <w:pPr>
      <w:tabs>
        <w:tab w:val="center" w:pos="4513"/>
        <w:tab w:val="right" w:pos="9026"/>
      </w:tabs>
    </w:pPr>
  </w:style>
  <w:style w:type="character" w:customStyle="1" w:styleId="FooterChar">
    <w:name w:val="Footer Char"/>
    <w:basedOn w:val="DefaultParagraphFont"/>
    <w:link w:val="Footer"/>
    <w:uiPriority w:val="99"/>
    <w:rsid w:val="00F74391"/>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semiHidden/>
    <w:rsid w:val="00BF0E21"/>
    <w:rPr>
      <w:rFonts w:asciiTheme="majorHAnsi" w:eastAsiaTheme="majorEastAsia" w:hAnsiTheme="majorHAnsi" w:cstheme="majorBidi"/>
      <w:color w:val="2F5496" w:themeColor="accent1" w:themeShade="BF"/>
      <w:sz w:val="26"/>
      <w:szCs w:val="26"/>
      <w:lang w:eastAsia="en-GB"/>
    </w:rPr>
  </w:style>
  <w:style w:type="paragraph" w:styleId="NormalWeb">
    <w:name w:val="Normal (Web)"/>
    <w:basedOn w:val="Normal"/>
    <w:uiPriority w:val="99"/>
    <w:unhideWhenUsed/>
    <w:rsid w:val="00BF0E2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34468">
      <w:bodyDiv w:val="1"/>
      <w:marLeft w:val="0"/>
      <w:marRight w:val="0"/>
      <w:marTop w:val="0"/>
      <w:marBottom w:val="0"/>
      <w:divBdr>
        <w:top w:val="none" w:sz="0" w:space="0" w:color="auto"/>
        <w:left w:val="none" w:sz="0" w:space="0" w:color="auto"/>
        <w:bottom w:val="none" w:sz="0" w:space="0" w:color="auto"/>
        <w:right w:val="none" w:sz="0" w:space="0" w:color="auto"/>
      </w:divBdr>
    </w:div>
    <w:div w:id="439842097">
      <w:bodyDiv w:val="1"/>
      <w:marLeft w:val="0"/>
      <w:marRight w:val="0"/>
      <w:marTop w:val="0"/>
      <w:marBottom w:val="0"/>
      <w:divBdr>
        <w:top w:val="none" w:sz="0" w:space="0" w:color="auto"/>
        <w:left w:val="none" w:sz="0" w:space="0" w:color="auto"/>
        <w:bottom w:val="none" w:sz="0" w:space="0" w:color="auto"/>
        <w:right w:val="none" w:sz="0" w:space="0" w:color="auto"/>
      </w:divBdr>
      <w:divsChild>
        <w:div w:id="839003520">
          <w:marLeft w:val="0"/>
          <w:marRight w:val="0"/>
          <w:marTop w:val="0"/>
          <w:marBottom w:val="0"/>
          <w:divBdr>
            <w:top w:val="none" w:sz="0" w:space="0" w:color="auto"/>
            <w:left w:val="none" w:sz="0" w:space="0" w:color="auto"/>
            <w:bottom w:val="none" w:sz="0" w:space="0" w:color="auto"/>
            <w:right w:val="none" w:sz="0" w:space="0" w:color="auto"/>
          </w:divBdr>
          <w:divsChild>
            <w:div w:id="741026289">
              <w:marLeft w:val="0"/>
              <w:marRight w:val="0"/>
              <w:marTop w:val="0"/>
              <w:marBottom w:val="0"/>
              <w:divBdr>
                <w:top w:val="none" w:sz="0" w:space="0" w:color="auto"/>
                <w:left w:val="none" w:sz="0" w:space="0" w:color="auto"/>
                <w:bottom w:val="none" w:sz="0" w:space="0" w:color="auto"/>
                <w:right w:val="none" w:sz="0" w:space="0" w:color="auto"/>
              </w:divBdr>
            </w:div>
            <w:div w:id="306278141">
              <w:marLeft w:val="0"/>
              <w:marRight w:val="0"/>
              <w:marTop w:val="0"/>
              <w:marBottom w:val="0"/>
              <w:divBdr>
                <w:top w:val="none" w:sz="0" w:space="0" w:color="auto"/>
                <w:left w:val="none" w:sz="0" w:space="0" w:color="auto"/>
                <w:bottom w:val="none" w:sz="0" w:space="0" w:color="auto"/>
                <w:right w:val="none" w:sz="0" w:space="0" w:color="auto"/>
              </w:divBdr>
            </w:div>
            <w:div w:id="43994953">
              <w:marLeft w:val="0"/>
              <w:marRight w:val="0"/>
              <w:marTop w:val="0"/>
              <w:marBottom w:val="0"/>
              <w:divBdr>
                <w:top w:val="none" w:sz="0" w:space="0" w:color="auto"/>
                <w:left w:val="none" w:sz="0" w:space="0" w:color="auto"/>
                <w:bottom w:val="none" w:sz="0" w:space="0" w:color="auto"/>
                <w:right w:val="none" w:sz="0" w:space="0" w:color="auto"/>
              </w:divBdr>
            </w:div>
            <w:div w:id="880477145">
              <w:marLeft w:val="0"/>
              <w:marRight w:val="0"/>
              <w:marTop w:val="0"/>
              <w:marBottom w:val="0"/>
              <w:divBdr>
                <w:top w:val="none" w:sz="0" w:space="0" w:color="auto"/>
                <w:left w:val="none" w:sz="0" w:space="0" w:color="auto"/>
                <w:bottom w:val="none" w:sz="0" w:space="0" w:color="auto"/>
                <w:right w:val="none" w:sz="0" w:space="0" w:color="auto"/>
              </w:divBdr>
              <w:divsChild>
                <w:div w:id="518852957">
                  <w:marLeft w:val="0"/>
                  <w:marRight w:val="0"/>
                  <w:marTop w:val="0"/>
                  <w:marBottom w:val="0"/>
                  <w:divBdr>
                    <w:top w:val="none" w:sz="0" w:space="0" w:color="auto"/>
                    <w:left w:val="none" w:sz="0" w:space="0" w:color="auto"/>
                    <w:bottom w:val="none" w:sz="0" w:space="0" w:color="auto"/>
                    <w:right w:val="none" w:sz="0" w:space="0" w:color="auto"/>
                  </w:divBdr>
                  <w:divsChild>
                    <w:div w:id="110129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8867884">
      <w:bodyDiv w:val="1"/>
      <w:marLeft w:val="0"/>
      <w:marRight w:val="0"/>
      <w:marTop w:val="0"/>
      <w:marBottom w:val="0"/>
      <w:divBdr>
        <w:top w:val="none" w:sz="0" w:space="0" w:color="auto"/>
        <w:left w:val="none" w:sz="0" w:space="0" w:color="auto"/>
        <w:bottom w:val="none" w:sz="0" w:space="0" w:color="auto"/>
        <w:right w:val="none" w:sz="0" w:space="0" w:color="auto"/>
      </w:divBdr>
    </w:div>
    <w:div w:id="803086414">
      <w:bodyDiv w:val="1"/>
      <w:marLeft w:val="0"/>
      <w:marRight w:val="0"/>
      <w:marTop w:val="0"/>
      <w:marBottom w:val="0"/>
      <w:divBdr>
        <w:top w:val="none" w:sz="0" w:space="0" w:color="auto"/>
        <w:left w:val="none" w:sz="0" w:space="0" w:color="auto"/>
        <w:bottom w:val="none" w:sz="0" w:space="0" w:color="auto"/>
        <w:right w:val="none" w:sz="0" w:space="0" w:color="auto"/>
      </w:divBdr>
      <w:divsChild>
        <w:div w:id="1383404441">
          <w:marLeft w:val="0"/>
          <w:marRight w:val="0"/>
          <w:marTop w:val="0"/>
          <w:marBottom w:val="0"/>
          <w:divBdr>
            <w:top w:val="none" w:sz="0" w:space="0" w:color="auto"/>
            <w:left w:val="none" w:sz="0" w:space="0" w:color="auto"/>
            <w:bottom w:val="none" w:sz="0" w:space="0" w:color="auto"/>
            <w:right w:val="none" w:sz="0" w:space="0" w:color="auto"/>
          </w:divBdr>
          <w:divsChild>
            <w:div w:id="2128623288">
              <w:marLeft w:val="0"/>
              <w:marRight w:val="0"/>
              <w:marTop w:val="0"/>
              <w:marBottom w:val="0"/>
              <w:divBdr>
                <w:top w:val="none" w:sz="0" w:space="0" w:color="auto"/>
                <w:left w:val="none" w:sz="0" w:space="0" w:color="auto"/>
                <w:bottom w:val="none" w:sz="0" w:space="0" w:color="auto"/>
                <w:right w:val="none" w:sz="0" w:space="0" w:color="auto"/>
              </w:divBdr>
              <w:divsChild>
                <w:div w:id="1786266288">
                  <w:marLeft w:val="0"/>
                  <w:marRight w:val="0"/>
                  <w:marTop w:val="0"/>
                  <w:marBottom w:val="0"/>
                  <w:divBdr>
                    <w:top w:val="none" w:sz="0" w:space="0" w:color="auto"/>
                    <w:left w:val="none" w:sz="0" w:space="0" w:color="auto"/>
                    <w:bottom w:val="none" w:sz="0" w:space="0" w:color="auto"/>
                    <w:right w:val="none" w:sz="0" w:space="0" w:color="auto"/>
                  </w:divBdr>
                  <w:divsChild>
                    <w:div w:id="25116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868286">
          <w:marLeft w:val="0"/>
          <w:marRight w:val="0"/>
          <w:marTop w:val="0"/>
          <w:marBottom w:val="0"/>
          <w:divBdr>
            <w:top w:val="none" w:sz="0" w:space="0" w:color="auto"/>
            <w:left w:val="none" w:sz="0" w:space="0" w:color="auto"/>
            <w:bottom w:val="none" w:sz="0" w:space="0" w:color="auto"/>
            <w:right w:val="none" w:sz="0" w:space="0" w:color="auto"/>
          </w:divBdr>
          <w:divsChild>
            <w:div w:id="1859391933">
              <w:marLeft w:val="0"/>
              <w:marRight w:val="0"/>
              <w:marTop w:val="0"/>
              <w:marBottom w:val="0"/>
              <w:divBdr>
                <w:top w:val="none" w:sz="0" w:space="0" w:color="auto"/>
                <w:left w:val="none" w:sz="0" w:space="0" w:color="auto"/>
                <w:bottom w:val="none" w:sz="0" w:space="0" w:color="auto"/>
                <w:right w:val="none" w:sz="0" w:space="0" w:color="auto"/>
              </w:divBdr>
            </w:div>
            <w:div w:id="437332733">
              <w:marLeft w:val="0"/>
              <w:marRight w:val="0"/>
              <w:marTop w:val="0"/>
              <w:marBottom w:val="0"/>
              <w:divBdr>
                <w:top w:val="none" w:sz="0" w:space="0" w:color="auto"/>
                <w:left w:val="none" w:sz="0" w:space="0" w:color="auto"/>
                <w:bottom w:val="none" w:sz="0" w:space="0" w:color="auto"/>
                <w:right w:val="none" w:sz="0" w:space="0" w:color="auto"/>
              </w:divBdr>
            </w:div>
            <w:div w:id="935017352">
              <w:marLeft w:val="0"/>
              <w:marRight w:val="0"/>
              <w:marTop w:val="0"/>
              <w:marBottom w:val="0"/>
              <w:divBdr>
                <w:top w:val="none" w:sz="0" w:space="0" w:color="auto"/>
                <w:left w:val="none" w:sz="0" w:space="0" w:color="auto"/>
                <w:bottom w:val="none" w:sz="0" w:space="0" w:color="auto"/>
                <w:right w:val="none" w:sz="0" w:space="0" w:color="auto"/>
              </w:divBdr>
            </w:div>
            <w:div w:id="1263685136">
              <w:marLeft w:val="0"/>
              <w:marRight w:val="0"/>
              <w:marTop w:val="0"/>
              <w:marBottom w:val="0"/>
              <w:divBdr>
                <w:top w:val="none" w:sz="0" w:space="0" w:color="auto"/>
                <w:left w:val="none" w:sz="0" w:space="0" w:color="auto"/>
                <w:bottom w:val="none" w:sz="0" w:space="0" w:color="auto"/>
                <w:right w:val="none" w:sz="0" w:space="0" w:color="auto"/>
              </w:divBdr>
              <w:divsChild>
                <w:div w:id="1673485454">
                  <w:marLeft w:val="0"/>
                  <w:marRight w:val="0"/>
                  <w:marTop w:val="0"/>
                  <w:marBottom w:val="0"/>
                  <w:divBdr>
                    <w:top w:val="none" w:sz="0" w:space="0" w:color="auto"/>
                    <w:left w:val="none" w:sz="0" w:space="0" w:color="auto"/>
                    <w:bottom w:val="none" w:sz="0" w:space="0" w:color="auto"/>
                    <w:right w:val="none" w:sz="0" w:space="0" w:color="auto"/>
                  </w:divBdr>
                  <w:divsChild>
                    <w:div w:id="154490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157907">
      <w:bodyDiv w:val="1"/>
      <w:marLeft w:val="0"/>
      <w:marRight w:val="0"/>
      <w:marTop w:val="0"/>
      <w:marBottom w:val="0"/>
      <w:divBdr>
        <w:top w:val="none" w:sz="0" w:space="0" w:color="auto"/>
        <w:left w:val="none" w:sz="0" w:space="0" w:color="auto"/>
        <w:bottom w:val="none" w:sz="0" w:space="0" w:color="auto"/>
        <w:right w:val="none" w:sz="0" w:space="0" w:color="auto"/>
      </w:divBdr>
    </w:div>
    <w:div w:id="1274483747">
      <w:bodyDiv w:val="1"/>
      <w:marLeft w:val="0"/>
      <w:marRight w:val="0"/>
      <w:marTop w:val="0"/>
      <w:marBottom w:val="0"/>
      <w:divBdr>
        <w:top w:val="none" w:sz="0" w:space="0" w:color="auto"/>
        <w:left w:val="none" w:sz="0" w:space="0" w:color="auto"/>
        <w:bottom w:val="none" w:sz="0" w:space="0" w:color="auto"/>
        <w:right w:val="none" w:sz="0" w:space="0" w:color="auto"/>
      </w:divBdr>
    </w:div>
    <w:div w:id="1555387663">
      <w:marLeft w:val="0"/>
      <w:marRight w:val="0"/>
      <w:marTop w:val="0"/>
      <w:marBottom w:val="0"/>
      <w:divBdr>
        <w:top w:val="none" w:sz="0" w:space="0" w:color="auto"/>
        <w:left w:val="none" w:sz="0" w:space="0" w:color="auto"/>
        <w:bottom w:val="single" w:sz="6" w:space="0" w:color="auto"/>
        <w:right w:val="none" w:sz="0" w:space="0" w:color="auto"/>
      </w:divBdr>
      <w:divsChild>
        <w:div w:id="1203640951">
          <w:marLeft w:val="0"/>
          <w:marRight w:val="0"/>
          <w:marTop w:val="0"/>
          <w:marBottom w:val="0"/>
          <w:divBdr>
            <w:top w:val="none" w:sz="0" w:space="0" w:color="auto"/>
            <w:left w:val="none" w:sz="0" w:space="0" w:color="auto"/>
            <w:bottom w:val="none" w:sz="0" w:space="0" w:color="auto"/>
            <w:right w:val="none" w:sz="0" w:space="0" w:color="auto"/>
          </w:divBdr>
          <w:divsChild>
            <w:div w:id="204102504">
              <w:marLeft w:val="0"/>
              <w:marRight w:val="0"/>
              <w:marTop w:val="0"/>
              <w:marBottom w:val="0"/>
              <w:divBdr>
                <w:top w:val="none" w:sz="0" w:space="0" w:color="auto"/>
                <w:left w:val="none" w:sz="0" w:space="0" w:color="auto"/>
                <w:bottom w:val="none" w:sz="0" w:space="0" w:color="auto"/>
                <w:right w:val="none" w:sz="0" w:space="0" w:color="auto"/>
              </w:divBdr>
              <w:divsChild>
                <w:div w:id="1837067459">
                  <w:marLeft w:val="0"/>
                  <w:marRight w:val="0"/>
                  <w:marTop w:val="0"/>
                  <w:marBottom w:val="0"/>
                  <w:divBdr>
                    <w:top w:val="none" w:sz="0" w:space="0" w:color="auto"/>
                    <w:left w:val="none" w:sz="0" w:space="0" w:color="auto"/>
                    <w:bottom w:val="none" w:sz="0" w:space="0" w:color="auto"/>
                    <w:right w:val="none" w:sz="0" w:space="0" w:color="auto"/>
                  </w:divBdr>
                  <w:divsChild>
                    <w:div w:id="1161582601">
                      <w:marLeft w:val="0"/>
                      <w:marRight w:val="0"/>
                      <w:marTop w:val="0"/>
                      <w:marBottom w:val="0"/>
                      <w:divBdr>
                        <w:top w:val="none" w:sz="0" w:space="0" w:color="auto"/>
                        <w:left w:val="none" w:sz="0" w:space="0" w:color="auto"/>
                        <w:bottom w:val="none" w:sz="0" w:space="0" w:color="auto"/>
                        <w:right w:val="none" w:sz="0" w:space="0" w:color="auto"/>
                      </w:divBdr>
                      <w:divsChild>
                        <w:div w:id="156783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34014">
              <w:marLeft w:val="0"/>
              <w:marRight w:val="0"/>
              <w:marTop w:val="0"/>
              <w:marBottom w:val="0"/>
              <w:divBdr>
                <w:top w:val="none" w:sz="0" w:space="0" w:color="auto"/>
                <w:left w:val="none" w:sz="0" w:space="0" w:color="auto"/>
                <w:bottom w:val="none" w:sz="0" w:space="0" w:color="auto"/>
                <w:right w:val="none" w:sz="0" w:space="0" w:color="auto"/>
              </w:divBdr>
              <w:divsChild>
                <w:div w:id="1446386260">
                  <w:marLeft w:val="0"/>
                  <w:marRight w:val="0"/>
                  <w:marTop w:val="0"/>
                  <w:marBottom w:val="0"/>
                  <w:divBdr>
                    <w:top w:val="none" w:sz="0" w:space="0" w:color="auto"/>
                    <w:left w:val="none" w:sz="0" w:space="0" w:color="auto"/>
                    <w:bottom w:val="none" w:sz="0" w:space="0" w:color="auto"/>
                    <w:right w:val="none" w:sz="0" w:space="0" w:color="auto"/>
                  </w:divBdr>
                </w:div>
                <w:div w:id="684475398">
                  <w:marLeft w:val="0"/>
                  <w:marRight w:val="0"/>
                  <w:marTop w:val="0"/>
                  <w:marBottom w:val="0"/>
                  <w:divBdr>
                    <w:top w:val="none" w:sz="0" w:space="0" w:color="auto"/>
                    <w:left w:val="none" w:sz="0" w:space="0" w:color="auto"/>
                    <w:bottom w:val="none" w:sz="0" w:space="0" w:color="auto"/>
                    <w:right w:val="none" w:sz="0" w:space="0" w:color="auto"/>
                  </w:divBdr>
                </w:div>
                <w:div w:id="1029069450">
                  <w:marLeft w:val="0"/>
                  <w:marRight w:val="0"/>
                  <w:marTop w:val="0"/>
                  <w:marBottom w:val="0"/>
                  <w:divBdr>
                    <w:top w:val="none" w:sz="0" w:space="0" w:color="auto"/>
                    <w:left w:val="none" w:sz="0" w:space="0" w:color="auto"/>
                    <w:bottom w:val="none" w:sz="0" w:space="0" w:color="auto"/>
                    <w:right w:val="none" w:sz="0" w:space="0" w:color="auto"/>
                  </w:divBdr>
                </w:div>
                <w:div w:id="541526487">
                  <w:marLeft w:val="0"/>
                  <w:marRight w:val="0"/>
                  <w:marTop w:val="0"/>
                  <w:marBottom w:val="0"/>
                  <w:divBdr>
                    <w:top w:val="none" w:sz="0" w:space="0" w:color="auto"/>
                    <w:left w:val="none" w:sz="0" w:space="0" w:color="auto"/>
                    <w:bottom w:val="none" w:sz="0" w:space="0" w:color="auto"/>
                    <w:right w:val="none" w:sz="0" w:space="0" w:color="auto"/>
                  </w:divBdr>
                  <w:divsChild>
                    <w:div w:id="138815808">
                      <w:marLeft w:val="0"/>
                      <w:marRight w:val="0"/>
                      <w:marTop w:val="0"/>
                      <w:marBottom w:val="0"/>
                      <w:divBdr>
                        <w:top w:val="none" w:sz="0" w:space="0" w:color="auto"/>
                        <w:left w:val="none" w:sz="0" w:space="0" w:color="auto"/>
                        <w:bottom w:val="none" w:sz="0" w:space="0" w:color="auto"/>
                        <w:right w:val="none" w:sz="0" w:space="0" w:color="auto"/>
                      </w:divBdr>
                      <w:divsChild>
                        <w:div w:id="2061439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6450221">
      <w:bodyDiv w:val="1"/>
      <w:marLeft w:val="0"/>
      <w:marRight w:val="0"/>
      <w:marTop w:val="0"/>
      <w:marBottom w:val="0"/>
      <w:divBdr>
        <w:top w:val="none" w:sz="0" w:space="0" w:color="auto"/>
        <w:left w:val="none" w:sz="0" w:space="0" w:color="auto"/>
        <w:bottom w:val="none" w:sz="0" w:space="0" w:color="auto"/>
        <w:right w:val="none" w:sz="0" w:space="0" w:color="auto"/>
      </w:divBdr>
      <w:divsChild>
        <w:div w:id="666251914">
          <w:marLeft w:val="0"/>
          <w:marRight w:val="0"/>
          <w:marTop w:val="0"/>
          <w:marBottom w:val="0"/>
          <w:divBdr>
            <w:top w:val="none" w:sz="0" w:space="0" w:color="auto"/>
            <w:left w:val="none" w:sz="0" w:space="0" w:color="auto"/>
            <w:bottom w:val="none" w:sz="0" w:space="0" w:color="auto"/>
            <w:right w:val="none" w:sz="0" w:space="0" w:color="auto"/>
          </w:divBdr>
          <w:divsChild>
            <w:div w:id="2018803347">
              <w:marLeft w:val="0"/>
              <w:marRight w:val="0"/>
              <w:marTop w:val="0"/>
              <w:marBottom w:val="0"/>
              <w:divBdr>
                <w:top w:val="none" w:sz="0" w:space="0" w:color="auto"/>
                <w:left w:val="none" w:sz="0" w:space="0" w:color="auto"/>
                <w:bottom w:val="none" w:sz="0" w:space="0" w:color="auto"/>
                <w:right w:val="none" w:sz="0" w:space="0" w:color="auto"/>
              </w:divBdr>
            </w:div>
            <w:div w:id="154997467">
              <w:marLeft w:val="0"/>
              <w:marRight w:val="0"/>
              <w:marTop w:val="0"/>
              <w:marBottom w:val="0"/>
              <w:divBdr>
                <w:top w:val="none" w:sz="0" w:space="0" w:color="auto"/>
                <w:left w:val="none" w:sz="0" w:space="0" w:color="auto"/>
                <w:bottom w:val="none" w:sz="0" w:space="0" w:color="auto"/>
                <w:right w:val="none" w:sz="0" w:space="0" w:color="auto"/>
              </w:divBdr>
            </w:div>
            <w:div w:id="1459375531">
              <w:marLeft w:val="0"/>
              <w:marRight w:val="0"/>
              <w:marTop w:val="0"/>
              <w:marBottom w:val="0"/>
              <w:divBdr>
                <w:top w:val="none" w:sz="0" w:space="0" w:color="auto"/>
                <w:left w:val="none" w:sz="0" w:space="0" w:color="auto"/>
                <w:bottom w:val="none" w:sz="0" w:space="0" w:color="auto"/>
                <w:right w:val="none" w:sz="0" w:space="0" w:color="auto"/>
              </w:divBdr>
            </w:div>
            <w:div w:id="1490557885">
              <w:marLeft w:val="0"/>
              <w:marRight w:val="0"/>
              <w:marTop w:val="0"/>
              <w:marBottom w:val="0"/>
              <w:divBdr>
                <w:top w:val="none" w:sz="0" w:space="0" w:color="auto"/>
                <w:left w:val="none" w:sz="0" w:space="0" w:color="auto"/>
                <w:bottom w:val="none" w:sz="0" w:space="0" w:color="auto"/>
                <w:right w:val="none" w:sz="0" w:space="0" w:color="auto"/>
              </w:divBdr>
              <w:divsChild>
                <w:div w:id="296108566">
                  <w:marLeft w:val="0"/>
                  <w:marRight w:val="0"/>
                  <w:marTop w:val="0"/>
                  <w:marBottom w:val="0"/>
                  <w:divBdr>
                    <w:top w:val="none" w:sz="0" w:space="0" w:color="auto"/>
                    <w:left w:val="none" w:sz="0" w:space="0" w:color="auto"/>
                    <w:bottom w:val="none" w:sz="0" w:space="0" w:color="auto"/>
                    <w:right w:val="none" w:sz="0" w:space="0" w:color="auto"/>
                  </w:divBdr>
                  <w:divsChild>
                    <w:div w:id="674651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9765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asc/2021/4/enacted" TargetMode="External"/><Relationship Id="rId13" Type="http://schemas.openxmlformats.org/officeDocument/2006/relationships/hyperlink" Target="https://hwb.gov.wales/storage/b44ad45b-ff78-430a-9423-36feb86aaf7e/curriculum-for-wales-guidance.pdf" TargetMode="External"/><Relationship Id="rId3" Type="http://schemas.openxmlformats.org/officeDocument/2006/relationships/settings" Target="settings.xml"/><Relationship Id="rId7" Type="http://schemas.openxmlformats.org/officeDocument/2006/relationships/hyperlink" Target="https://librarysearch.uwtsd.ac.uk/discovery/fulldisplay?docid=alma99100372091502421&amp;context=L&amp;vid=44WHELF_UWTSD:44WHELF_UWTSD_VU1&amp;lang=en&amp;search_scope=Search_ELEC&amp;adaptor=Local%20Search%20Engine&amp;tab=Everything&amp;query=any%2Ccontains%2Cassessment%20for%20learning&amp;offset=0" TargetMode="External"/><Relationship Id="rId12" Type="http://schemas.openxmlformats.org/officeDocument/2006/relationships/hyperlink" Target="https://hwb.gov.wales/api/storage/19bc948b-8a3f-41e0-944a-7bf2cadf7d18/professional-standards-for-teaching-and-leadership-interactive-pdf-for-pc.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achertoolkit.co.uk/wp-content/uploads/2018/10/Principles-of-Insruction-Rosenshine.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gov.wales/sites/default/files/publications/2018-03/successful-futures.pdf" TargetMode="External"/><Relationship Id="rId4" Type="http://schemas.openxmlformats.org/officeDocument/2006/relationships/webSettings" Target="webSettings.xml"/><Relationship Id="rId9" Type="http://schemas.openxmlformats.org/officeDocument/2006/relationships/hyperlink" Target="https://assets.website-files.com/5ee28729f7b4a5fa99bef2b3/5ee9f507021911ae35ac6c4d_EBE_GTT_EVIDENCE%20REVIEW_DIGITAL.pdf?utm_referrer=https%3A%2F%2Fwww.greatteaching.com%2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2563</TotalTime>
  <Pages>17</Pages>
  <Words>5280</Words>
  <Characters>30101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Davies</dc:creator>
  <cp:keywords/>
  <dc:description/>
  <cp:lastModifiedBy>Rebecca Davies</cp:lastModifiedBy>
  <cp:revision>78</cp:revision>
  <dcterms:created xsi:type="dcterms:W3CDTF">2021-12-07T19:25:00Z</dcterms:created>
  <dcterms:modified xsi:type="dcterms:W3CDTF">2022-01-02T11:03:00Z</dcterms:modified>
</cp:coreProperties>
</file>