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rPr>
        <w:id w:val="478726099"/>
        <w:docPartObj>
          <w:docPartGallery w:val="Cover Pages"/>
          <w:docPartUnique/>
        </w:docPartObj>
      </w:sdtPr>
      <w:sdtEndPr>
        <w:rPr>
          <w:b/>
          <w:bCs/>
          <w:sz w:val="40"/>
          <w:szCs w:val="40"/>
          <w:shd w:val="clear" w:color="auto" w:fill="FFFFFF"/>
        </w:rPr>
      </w:sdtEndPr>
      <w:sdtContent>
        <w:p w14:paraId="716EEA8E" w14:textId="77777777" w:rsidR="002C093A" w:rsidRDefault="002C093A" w:rsidP="001108E5">
          <w:pPr>
            <w:spacing w:line="360" w:lineRule="auto"/>
            <w:jc w:val="center"/>
            <w:rPr>
              <w:rFonts w:ascii="Arial" w:hAnsi="Arial"/>
            </w:rPr>
          </w:pPr>
        </w:p>
        <w:p w14:paraId="12436746" w14:textId="77777777" w:rsidR="002C093A" w:rsidRDefault="002C093A" w:rsidP="001108E5">
          <w:pPr>
            <w:spacing w:line="360" w:lineRule="auto"/>
            <w:jc w:val="center"/>
            <w:rPr>
              <w:rFonts w:ascii="Arial" w:hAnsi="Arial"/>
            </w:rPr>
          </w:pPr>
        </w:p>
        <w:p w14:paraId="5767FCCE" w14:textId="77777777" w:rsidR="002C093A" w:rsidRDefault="002C093A" w:rsidP="001108E5">
          <w:pPr>
            <w:spacing w:line="360" w:lineRule="auto"/>
            <w:jc w:val="center"/>
            <w:rPr>
              <w:rFonts w:ascii="Arial" w:hAnsi="Arial"/>
            </w:rPr>
          </w:pPr>
        </w:p>
        <w:p w14:paraId="7B53D65E" w14:textId="3EDDA0A0" w:rsidR="006F7F2F" w:rsidRDefault="00DA2B29" w:rsidP="001108E5">
          <w:pPr>
            <w:spacing w:line="360" w:lineRule="auto"/>
            <w:jc w:val="center"/>
            <w:rPr>
              <w:rFonts w:cs="Arial"/>
              <w:b/>
              <w:bCs/>
              <w:iCs/>
              <w:color w:val="000000"/>
              <w:sz w:val="48"/>
              <w:szCs w:val="48"/>
              <w:shd w:val="clear" w:color="auto" w:fill="FFFFFF"/>
            </w:rPr>
          </w:pPr>
          <w:r w:rsidRPr="006F7F2F">
            <w:rPr>
              <w:rFonts w:cs="Arial"/>
              <w:b/>
              <w:bCs/>
              <w:iCs/>
              <w:color w:val="000000"/>
              <w:sz w:val="48"/>
              <w:szCs w:val="48"/>
              <w:shd w:val="clear" w:color="auto" w:fill="FFFFFF"/>
            </w:rPr>
            <w:t>UNIVERSITY OF WALES TRINITY SAINT DAVID</w:t>
          </w:r>
        </w:p>
        <w:p w14:paraId="4BC38050" w14:textId="77777777" w:rsidR="0094057B" w:rsidRDefault="006F7F2F" w:rsidP="0094057B">
          <w:pPr>
            <w:spacing w:line="360" w:lineRule="auto"/>
            <w:jc w:val="center"/>
            <w:rPr>
              <w:rFonts w:cs="Arial"/>
              <w:b/>
              <w:bCs/>
              <w:iCs/>
              <w:color w:val="000000"/>
              <w:sz w:val="40"/>
              <w:szCs w:val="40"/>
              <w:shd w:val="clear" w:color="auto" w:fill="FFFFFF"/>
            </w:rPr>
          </w:pPr>
          <w:r w:rsidRPr="003A1B1B">
            <w:rPr>
              <w:rFonts w:cs="Arial"/>
              <w:b/>
              <w:bCs/>
              <w:iCs/>
              <w:color w:val="000000"/>
              <w:sz w:val="40"/>
              <w:szCs w:val="40"/>
              <w:shd w:val="clear" w:color="auto" w:fill="FFFFFF"/>
            </w:rPr>
            <w:t>LONDON</w:t>
          </w:r>
        </w:p>
        <w:p w14:paraId="624E43E7" w14:textId="77777777" w:rsidR="002C093A" w:rsidRDefault="002C093A" w:rsidP="0094057B">
          <w:pPr>
            <w:spacing w:line="360" w:lineRule="auto"/>
            <w:jc w:val="center"/>
            <w:rPr>
              <w:rFonts w:cs="Arial"/>
              <w:b/>
              <w:bCs/>
              <w:iCs/>
              <w:color w:val="000000"/>
              <w:sz w:val="40"/>
              <w:szCs w:val="40"/>
              <w:shd w:val="clear" w:color="auto" w:fill="FFFFFF"/>
            </w:rPr>
          </w:pPr>
        </w:p>
        <w:p w14:paraId="5C535885" w14:textId="74295ACB" w:rsidR="0094057B" w:rsidRDefault="0094057B" w:rsidP="0094057B">
          <w:pPr>
            <w:spacing w:line="360" w:lineRule="auto"/>
            <w:jc w:val="center"/>
            <w:rPr>
              <w:rFonts w:cs="Arial"/>
              <w:b/>
              <w:bCs/>
              <w:iCs/>
              <w:color w:val="000000"/>
              <w:sz w:val="40"/>
              <w:szCs w:val="40"/>
              <w:shd w:val="clear" w:color="auto" w:fill="FFFFFF"/>
            </w:rPr>
          </w:pPr>
          <w:r>
            <w:rPr>
              <w:rFonts w:cs="Arial"/>
              <w:b/>
              <w:bCs/>
              <w:iCs/>
              <w:color w:val="000000"/>
              <w:sz w:val="40"/>
              <w:szCs w:val="40"/>
              <w:shd w:val="clear" w:color="auto" w:fill="FFFFFF"/>
            </w:rPr>
            <w:t>Managing Peopl</w:t>
          </w:r>
          <w:r w:rsidR="001F0B81">
            <w:rPr>
              <w:rFonts w:cs="Arial"/>
              <w:b/>
              <w:bCs/>
              <w:iCs/>
              <w:color w:val="000000"/>
              <w:sz w:val="40"/>
              <w:szCs w:val="40"/>
              <w:shd w:val="clear" w:color="auto" w:fill="FFFFFF"/>
            </w:rPr>
            <w:t>e LCBB5004</w:t>
          </w:r>
        </w:p>
        <w:p w14:paraId="7B031C1C" w14:textId="0FE6F68A" w:rsidR="00321592" w:rsidRDefault="00321592" w:rsidP="00B934B7">
          <w:pPr>
            <w:spacing w:line="360" w:lineRule="auto"/>
            <w:jc w:val="center"/>
            <w:rPr>
              <w:rFonts w:cs="Arial"/>
              <w:b/>
              <w:bCs/>
              <w:iCs/>
              <w:color w:val="000000"/>
              <w:sz w:val="40"/>
              <w:szCs w:val="40"/>
              <w:shd w:val="clear" w:color="auto" w:fill="FFFFFF"/>
            </w:rPr>
          </w:pPr>
          <w:r>
            <w:rPr>
              <w:rFonts w:cs="Arial"/>
              <w:b/>
              <w:bCs/>
              <w:iCs/>
              <w:color w:val="000000"/>
              <w:sz w:val="40"/>
              <w:szCs w:val="40"/>
              <w:shd w:val="clear" w:color="auto" w:fill="FFFFFF"/>
            </w:rPr>
            <w:t>ASSIGNMENT 2</w:t>
          </w:r>
        </w:p>
        <w:p w14:paraId="6802D194" w14:textId="77777777" w:rsidR="00D52F33" w:rsidRDefault="00D52F33" w:rsidP="00B934B7">
          <w:pPr>
            <w:spacing w:line="360" w:lineRule="auto"/>
            <w:jc w:val="center"/>
            <w:rPr>
              <w:rFonts w:cs="Arial"/>
              <w:b/>
              <w:bCs/>
              <w:iCs/>
              <w:color w:val="000000"/>
              <w:sz w:val="40"/>
              <w:szCs w:val="40"/>
              <w:shd w:val="clear" w:color="auto" w:fill="FFFFFF"/>
            </w:rPr>
          </w:pPr>
        </w:p>
        <w:p w14:paraId="761264A8" w14:textId="0F0332FE" w:rsidR="00321592" w:rsidRDefault="00123B3B" w:rsidP="0094057B">
          <w:pPr>
            <w:spacing w:line="360" w:lineRule="auto"/>
            <w:jc w:val="center"/>
            <w:rPr>
              <w:rFonts w:ascii="Arial" w:hAnsi="Arial"/>
              <w:b/>
              <w:bCs/>
              <w:sz w:val="40"/>
              <w:szCs w:val="40"/>
            </w:rPr>
          </w:pPr>
          <w:r>
            <w:rPr>
              <w:rFonts w:cs="Arial"/>
              <w:b/>
              <w:bCs/>
              <w:iCs/>
              <w:color w:val="000000"/>
              <w:sz w:val="40"/>
              <w:szCs w:val="40"/>
              <w:shd w:val="clear" w:color="auto" w:fill="FFFFFF"/>
            </w:rPr>
            <w:t xml:space="preserve">Report </w:t>
          </w:r>
          <w:r w:rsidR="006F3F6D">
            <w:rPr>
              <w:rFonts w:cs="Arial"/>
              <w:b/>
              <w:bCs/>
              <w:iCs/>
              <w:color w:val="000000"/>
              <w:sz w:val="40"/>
              <w:szCs w:val="40"/>
              <w:shd w:val="clear" w:color="auto" w:fill="FFFFFF"/>
            </w:rPr>
            <w:t>for Employee Engagement</w:t>
          </w:r>
        </w:p>
        <w:p w14:paraId="72D0C66B" w14:textId="77777777" w:rsidR="0094057B" w:rsidRPr="00260461" w:rsidRDefault="0094057B" w:rsidP="0094057B">
          <w:pPr>
            <w:spacing w:line="360" w:lineRule="auto"/>
            <w:jc w:val="center"/>
            <w:rPr>
              <w:rFonts w:ascii="Arial" w:hAnsi="Arial"/>
              <w:b/>
              <w:bCs/>
              <w:sz w:val="24"/>
              <w:szCs w:val="24"/>
            </w:rPr>
          </w:pPr>
        </w:p>
        <w:p w14:paraId="4BB8529E" w14:textId="77777777" w:rsidR="00183F85" w:rsidRDefault="00C30AB1" w:rsidP="00260461">
          <w:pPr>
            <w:spacing w:line="360" w:lineRule="auto"/>
            <w:rPr>
              <w:rFonts w:ascii="Arial" w:hAnsi="Arial"/>
              <w:sz w:val="24"/>
              <w:szCs w:val="24"/>
            </w:rPr>
          </w:pPr>
          <w:r>
            <w:rPr>
              <w:rFonts w:ascii="Arial" w:hAnsi="Arial"/>
              <w:sz w:val="24"/>
              <w:szCs w:val="24"/>
            </w:rPr>
            <w:t xml:space="preserve">       </w:t>
          </w:r>
        </w:p>
        <w:p w14:paraId="16F4C1C8" w14:textId="77777777" w:rsidR="002C093A" w:rsidRDefault="002C093A" w:rsidP="00260461">
          <w:pPr>
            <w:spacing w:line="360" w:lineRule="auto"/>
            <w:rPr>
              <w:rFonts w:ascii="Arial" w:hAnsi="Arial"/>
              <w:sz w:val="24"/>
              <w:szCs w:val="24"/>
            </w:rPr>
          </w:pPr>
        </w:p>
        <w:p w14:paraId="66B17BA3" w14:textId="77777777" w:rsidR="002C093A" w:rsidRDefault="002C093A" w:rsidP="00260461">
          <w:pPr>
            <w:spacing w:line="360" w:lineRule="auto"/>
            <w:rPr>
              <w:rFonts w:ascii="Arial" w:hAnsi="Arial"/>
              <w:sz w:val="24"/>
              <w:szCs w:val="24"/>
            </w:rPr>
          </w:pPr>
        </w:p>
        <w:p w14:paraId="71E13F80" w14:textId="77777777" w:rsidR="002C093A" w:rsidRDefault="002C093A" w:rsidP="00260461">
          <w:pPr>
            <w:spacing w:line="360" w:lineRule="auto"/>
            <w:rPr>
              <w:rFonts w:ascii="Arial" w:hAnsi="Arial"/>
              <w:sz w:val="24"/>
              <w:szCs w:val="24"/>
            </w:rPr>
          </w:pPr>
        </w:p>
        <w:p w14:paraId="3C18DEDA" w14:textId="1DBFABE7" w:rsidR="00183F85" w:rsidRDefault="00C30AB1" w:rsidP="00260461">
          <w:pPr>
            <w:spacing w:line="360" w:lineRule="auto"/>
            <w:rPr>
              <w:rFonts w:ascii="Arial" w:hAnsi="Arial"/>
              <w:sz w:val="24"/>
              <w:szCs w:val="24"/>
            </w:rPr>
          </w:pPr>
          <w:r>
            <w:rPr>
              <w:rFonts w:ascii="Arial" w:hAnsi="Arial"/>
              <w:sz w:val="24"/>
              <w:szCs w:val="24"/>
            </w:rPr>
            <w:t xml:space="preserve"> Submitted to:                                                               </w:t>
          </w:r>
          <w:r w:rsidR="00183F85">
            <w:rPr>
              <w:rFonts w:ascii="Arial" w:hAnsi="Arial"/>
              <w:sz w:val="24"/>
              <w:szCs w:val="24"/>
            </w:rPr>
            <w:t xml:space="preserve">                     </w:t>
          </w:r>
          <w:r w:rsidR="007A2FB4">
            <w:rPr>
              <w:rFonts w:ascii="Arial" w:hAnsi="Arial"/>
              <w:sz w:val="24"/>
              <w:szCs w:val="24"/>
            </w:rPr>
            <w:t>Submitted by:</w:t>
          </w:r>
          <w:r>
            <w:rPr>
              <w:rFonts w:ascii="Arial" w:hAnsi="Arial"/>
              <w:sz w:val="24"/>
              <w:szCs w:val="24"/>
            </w:rPr>
            <w:t xml:space="preserve">   </w:t>
          </w:r>
        </w:p>
        <w:p w14:paraId="74AC91BD" w14:textId="77777777" w:rsidR="0021162A" w:rsidRDefault="00183F85" w:rsidP="00260461">
          <w:pPr>
            <w:spacing w:line="360" w:lineRule="auto"/>
            <w:rPr>
              <w:rFonts w:ascii="Arial" w:hAnsi="Arial"/>
              <w:sz w:val="24"/>
              <w:szCs w:val="24"/>
            </w:rPr>
          </w:pPr>
          <w:r>
            <w:rPr>
              <w:rFonts w:ascii="Arial" w:hAnsi="Arial"/>
              <w:sz w:val="24"/>
              <w:szCs w:val="24"/>
            </w:rPr>
            <w:t xml:space="preserve"> </w:t>
          </w:r>
          <w:r w:rsidR="005631F5">
            <w:rPr>
              <w:rFonts w:ascii="Arial" w:hAnsi="Arial"/>
              <w:sz w:val="24"/>
              <w:szCs w:val="24"/>
            </w:rPr>
            <w:t xml:space="preserve">Dr </w:t>
          </w:r>
          <w:r w:rsidR="00E27904">
            <w:rPr>
              <w:rFonts w:ascii="Arial" w:hAnsi="Arial"/>
              <w:sz w:val="24"/>
              <w:szCs w:val="24"/>
            </w:rPr>
            <w:t>Olusoyi Richard Ashaye</w:t>
          </w:r>
          <w:r>
            <w:rPr>
              <w:rFonts w:ascii="Arial" w:hAnsi="Arial"/>
              <w:sz w:val="24"/>
              <w:szCs w:val="24"/>
            </w:rPr>
            <w:t xml:space="preserve">                                     </w:t>
          </w:r>
          <w:r w:rsidR="0021162A">
            <w:rPr>
              <w:rFonts w:ascii="Arial" w:hAnsi="Arial"/>
              <w:sz w:val="24"/>
              <w:szCs w:val="24"/>
            </w:rPr>
            <w:t xml:space="preserve">                        </w:t>
          </w:r>
          <w:r>
            <w:rPr>
              <w:rFonts w:ascii="Arial" w:hAnsi="Arial"/>
              <w:sz w:val="24"/>
              <w:szCs w:val="24"/>
            </w:rPr>
            <w:t xml:space="preserve"> Nadya Zarankova</w:t>
          </w:r>
          <w:r w:rsidR="00C30AB1">
            <w:rPr>
              <w:rFonts w:ascii="Arial" w:hAnsi="Arial"/>
              <w:sz w:val="24"/>
              <w:szCs w:val="24"/>
            </w:rPr>
            <w:t xml:space="preserve">    </w:t>
          </w:r>
        </w:p>
        <w:p w14:paraId="4DDD6C62" w14:textId="1E173E32" w:rsidR="00260461" w:rsidRPr="00260461" w:rsidRDefault="0021162A" w:rsidP="00260461">
          <w:pPr>
            <w:spacing w:line="360" w:lineRule="auto"/>
            <w:rPr>
              <w:rFonts w:ascii="Arial" w:hAnsi="Arial"/>
              <w:sz w:val="24"/>
              <w:szCs w:val="24"/>
            </w:rPr>
          </w:pPr>
          <w:r>
            <w:rPr>
              <w:rFonts w:ascii="Arial" w:hAnsi="Arial"/>
              <w:sz w:val="24"/>
              <w:szCs w:val="24"/>
            </w:rPr>
            <w:t xml:space="preserve">                                                                                                          </w:t>
          </w:r>
          <w:r w:rsidR="00012476">
            <w:rPr>
              <w:rFonts w:ascii="Arial" w:hAnsi="Arial"/>
              <w:sz w:val="24"/>
              <w:szCs w:val="24"/>
            </w:rPr>
            <w:t>1914056</w:t>
          </w:r>
          <w:r w:rsidR="00C30AB1">
            <w:rPr>
              <w:rFonts w:ascii="Arial" w:hAnsi="Arial"/>
              <w:sz w:val="24"/>
              <w:szCs w:val="24"/>
            </w:rPr>
            <w:t xml:space="preserve">                          </w:t>
          </w:r>
        </w:p>
        <w:p w14:paraId="3B94CB60" w14:textId="11DE67F0" w:rsidR="00595D7D" w:rsidRPr="00595D7D" w:rsidRDefault="00595D7D" w:rsidP="00D52F33">
          <w:pPr>
            <w:spacing w:line="360" w:lineRule="auto"/>
            <w:rPr>
              <w:rFonts w:ascii="Arial" w:hAnsi="Arial"/>
              <w:b/>
              <w:bCs/>
              <w:sz w:val="40"/>
              <w:szCs w:val="40"/>
            </w:rPr>
          </w:pPr>
        </w:p>
      </w:sdtContent>
    </w:sdt>
    <w:sdt>
      <w:sdtPr>
        <w:rPr>
          <w:rFonts w:ascii="Arial" w:hAnsi="Arial"/>
        </w:rPr>
        <w:id w:val="-682131304"/>
        <w:docPartObj>
          <w:docPartGallery w:val="Table of Contents"/>
          <w:docPartUnique/>
        </w:docPartObj>
      </w:sdtPr>
      <w:sdtEndPr>
        <w:rPr>
          <w:b/>
          <w:bCs/>
          <w:noProof/>
        </w:rPr>
      </w:sdtEndPr>
      <w:sdtContent>
        <w:p w14:paraId="564B0022" w14:textId="77777777" w:rsidR="00595D7D" w:rsidRPr="00595D7D" w:rsidRDefault="00595D7D" w:rsidP="00595D7D">
          <w:pPr>
            <w:keepNext/>
            <w:keepLines/>
            <w:spacing w:before="240" w:after="0"/>
            <w:rPr>
              <w:rFonts w:asciiTheme="majorHAnsi" w:eastAsiaTheme="majorEastAsia" w:hAnsiTheme="majorHAnsi" w:cstheme="majorBidi"/>
              <w:color w:val="2F5496" w:themeColor="accent1" w:themeShade="BF"/>
              <w:sz w:val="32"/>
              <w:szCs w:val="32"/>
              <w:lang w:val="en-US"/>
            </w:rPr>
          </w:pPr>
          <w:r w:rsidRPr="00595D7D">
            <w:rPr>
              <w:rFonts w:asciiTheme="majorHAnsi" w:eastAsiaTheme="majorEastAsia" w:hAnsiTheme="majorHAnsi" w:cstheme="majorBidi"/>
              <w:color w:val="2F5496" w:themeColor="accent1" w:themeShade="BF"/>
              <w:sz w:val="32"/>
              <w:szCs w:val="32"/>
              <w:lang w:val="en-US"/>
            </w:rPr>
            <w:t>Table of Contents</w:t>
          </w:r>
        </w:p>
        <w:p w14:paraId="16510586" w14:textId="77777777" w:rsidR="00595D7D" w:rsidRPr="00595D7D" w:rsidRDefault="00595D7D" w:rsidP="00595D7D">
          <w:pPr>
            <w:spacing w:line="360" w:lineRule="auto"/>
            <w:jc w:val="both"/>
            <w:rPr>
              <w:rFonts w:ascii="Arial" w:hAnsi="Arial"/>
              <w:lang w:val="en-US"/>
            </w:rPr>
          </w:pPr>
        </w:p>
        <w:p w14:paraId="4BBD833E" w14:textId="09F6A5A2" w:rsidR="00623A5C" w:rsidRDefault="00595D7D">
          <w:pPr>
            <w:pStyle w:val="TOC1"/>
            <w:tabs>
              <w:tab w:val="right" w:leader="dot" w:pos="9016"/>
            </w:tabs>
            <w:rPr>
              <w:noProof/>
            </w:rPr>
          </w:pPr>
          <w:r w:rsidRPr="00595D7D">
            <w:rPr>
              <w:rFonts w:ascii="Arial" w:hAnsi="Arial"/>
            </w:rPr>
            <w:fldChar w:fldCharType="begin"/>
          </w:r>
          <w:r w:rsidRPr="00595D7D">
            <w:rPr>
              <w:rFonts w:ascii="Arial" w:hAnsi="Arial"/>
            </w:rPr>
            <w:instrText xml:space="preserve"> TOC \o "1-3" \h \z \u </w:instrText>
          </w:r>
          <w:r w:rsidRPr="00595D7D">
            <w:rPr>
              <w:rFonts w:ascii="Arial" w:hAnsi="Arial"/>
            </w:rPr>
            <w:fldChar w:fldCharType="separate"/>
          </w:r>
          <w:hyperlink w:anchor="_Toc92051341" w:history="1">
            <w:r w:rsidR="00623A5C" w:rsidRPr="00DD1791">
              <w:rPr>
                <w:rStyle w:val="Hyperlink"/>
                <w:rFonts w:ascii="Arial" w:eastAsiaTheme="majorEastAsia" w:hAnsi="Arial" w:cstheme="majorBidi"/>
                <w:b/>
                <w:noProof/>
                <w:shd w:val="clear" w:color="auto" w:fill="FFFFFF"/>
              </w:rPr>
              <w:t>Introduction</w:t>
            </w:r>
            <w:r w:rsidR="00623A5C">
              <w:rPr>
                <w:noProof/>
                <w:webHidden/>
              </w:rPr>
              <w:tab/>
            </w:r>
            <w:r w:rsidR="00623A5C">
              <w:rPr>
                <w:noProof/>
                <w:webHidden/>
              </w:rPr>
              <w:fldChar w:fldCharType="begin"/>
            </w:r>
            <w:r w:rsidR="00623A5C">
              <w:rPr>
                <w:noProof/>
                <w:webHidden/>
              </w:rPr>
              <w:instrText xml:space="preserve"> PAGEREF _Toc92051341 \h </w:instrText>
            </w:r>
            <w:r w:rsidR="00623A5C">
              <w:rPr>
                <w:noProof/>
                <w:webHidden/>
              </w:rPr>
            </w:r>
            <w:r w:rsidR="00623A5C">
              <w:rPr>
                <w:noProof/>
                <w:webHidden/>
              </w:rPr>
              <w:fldChar w:fldCharType="separate"/>
            </w:r>
            <w:r w:rsidR="00623A5C">
              <w:rPr>
                <w:noProof/>
                <w:webHidden/>
              </w:rPr>
              <w:t>3</w:t>
            </w:r>
            <w:r w:rsidR="00623A5C">
              <w:rPr>
                <w:noProof/>
                <w:webHidden/>
              </w:rPr>
              <w:fldChar w:fldCharType="end"/>
            </w:r>
          </w:hyperlink>
        </w:p>
        <w:p w14:paraId="4060BEA9" w14:textId="4A3B5F32" w:rsidR="00623A5C" w:rsidRDefault="00623A5C">
          <w:pPr>
            <w:pStyle w:val="TOC1"/>
            <w:tabs>
              <w:tab w:val="right" w:leader="dot" w:pos="9016"/>
            </w:tabs>
            <w:rPr>
              <w:noProof/>
            </w:rPr>
          </w:pPr>
          <w:hyperlink w:anchor="_Toc92051342" w:history="1">
            <w:r w:rsidRPr="00DD1791">
              <w:rPr>
                <w:rStyle w:val="Hyperlink"/>
                <w:rFonts w:ascii="Arial" w:eastAsiaTheme="majorEastAsia" w:hAnsi="Arial" w:cstheme="majorBidi"/>
                <w:b/>
                <w:noProof/>
                <w:shd w:val="clear" w:color="auto" w:fill="FFFFFF"/>
              </w:rPr>
              <w:t>Reviews the concept and drivers of employee engagement</w:t>
            </w:r>
            <w:r>
              <w:rPr>
                <w:noProof/>
                <w:webHidden/>
              </w:rPr>
              <w:tab/>
            </w:r>
            <w:r>
              <w:rPr>
                <w:noProof/>
                <w:webHidden/>
              </w:rPr>
              <w:fldChar w:fldCharType="begin"/>
            </w:r>
            <w:r>
              <w:rPr>
                <w:noProof/>
                <w:webHidden/>
              </w:rPr>
              <w:instrText xml:space="preserve"> PAGEREF _Toc92051342 \h </w:instrText>
            </w:r>
            <w:r>
              <w:rPr>
                <w:noProof/>
                <w:webHidden/>
              </w:rPr>
            </w:r>
            <w:r>
              <w:rPr>
                <w:noProof/>
                <w:webHidden/>
              </w:rPr>
              <w:fldChar w:fldCharType="separate"/>
            </w:r>
            <w:r>
              <w:rPr>
                <w:noProof/>
                <w:webHidden/>
              </w:rPr>
              <w:t>3</w:t>
            </w:r>
            <w:r>
              <w:rPr>
                <w:noProof/>
                <w:webHidden/>
              </w:rPr>
              <w:fldChar w:fldCharType="end"/>
            </w:r>
          </w:hyperlink>
        </w:p>
        <w:p w14:paraId="5A7F2AC4" w14:textId="216C58EA" w:rsidR="00623A5C" w:rsidRDefault="00623A5C">
          <w:pPr>
            <w:pStyle w:val="TOC2"/>
            <w:tabs>
              <w:tab w:val="right" w:leader="dot" w:pos="9016"/>
            </w:tabs>
            <w:rPr>
              <w:noProof/>
            </w:rPr>
          </w:pPr>
          <w:hyperlink w:anchor="_Toc92051343" w:history="1">
            <w:r w:rsidRPr="00DD1791">
              <w:rPr>
                <w:rStyle w:val="Hyperlink"/>
                <w:noProof/>
              </w:rPr>
              <w:t>Figure 1. Stages of the typical performance management system</w:t>
            </w:r>
            <w:r>
              <w:rPr>
                <w:noProof/>
                <w:webHidden/>
              </w:rPr>
              <w:tab/>
            </w:r>
            <w:r>
              <w:rPr>
                <w:noProof/>
                <w:webHidden/>
              </w:rPr>
              <w:fldChar w:fldCharType="begin"/>
            </w:r>
            <w:r>
              <w:rPr>
                <w:noProof/>
                <w:webHidden/>
              </w:rPr>
              <w:instrText xml:space="preserve"> PAGEREF _Toc92051343 \h </w:instrText>
            </w:r>
            <w:r>
              <w:rPr>
                <w:noProof/>
                <w:webHidden/>
              </w:rPr>
            </w:r>
            <w:r>
              <w:rPr>
                <w:noProof/>
                <w:webHidden/>
              </w:rPr>
              <w:fldChar w:fldCharType="separate"/>
            </w:r>
            <w:r>
              <w:rPr>
                <w:noProof/>
                <w:webHidden/>
              </w:rPr>
              <w:t>4</w:t>
            </w:r>
            <w:r>
              <w:rPr>
                <w:noProof/>
                <w:webHidden/>
              </w:rPr>
              <w:fldChar w:fldCharType="end"/>
            </w:r>
          </w:hyperlink>
        </w:p>
        <w:p w14:paraId="5B988515" w14:textId="5A29325A" w:rsidR="00623A5C" w:rsidRDefault="00623A5C">
          <w:pPr>
            <w:pStyle w:val="TOC2"/>
            <w:tabs>
              <w:tab w:val="right" w:leader="dot" w:pos="9016"/>
            </w:tabs>
            <w:rPr>
              <w:noProof/>
            </w:rPr>
          </w:pPr>
          <w:hyperlink w:anchor="_Toc92051344" w:history="1">
            <w:r w:rsidRPr="00DD1791">
              <w:rPr>
                <w:rStyle w:val="Hyperlink"/>
                <w:noProof/>
                <w:shd w:val="clear" w:color="auto" w:fill="FFFFFF"/>
              </w:rPr>
              <w:t>Figure 2. Drivers of Engagement</w:t>
            </w:r>
            <w:r>
              <w:rPr>
                <w:noProof/>
                <w:webHidden/>
              </w:rPr>
              <w:tab/>
            </w:r>
            <w:r>
              <w:rPr>
                <w:noProof/>
                <w:webHidden/>
              </w:rPr>
              <w:fldChar w:fldCharType="begin"/>
            </w:r>
            <w:r>
              <w:rPr>
                <w:noProof/>
                <w:webHidden/>
              </w:rPr>
              <w:instrText xml:space="preserve"> PAGEREF _Toc92051344 \h </w:instrText>
            </w:r>
            <w:r>
              <w:rPr>
                <w:noProof/>
                <w:webHidden/>
              </w:rPr>
            </w:r>
            <w:r>
              <w:rPr>
                <w:noProof/>
                <w:webHidden/>
              </w:rPr>
              <w:fldChar w:fldCharType="separate"/>
            </w:r>
            <w:r>
              <w:rPr>
                <w:noProof/>
                <w:webHidden/>
              </w:rPr>
              <w:t>5</w:t>
            </w:r>
            <w:r>
              <w:rPr>
                <w:noProof/>
                <w:webHidden/>
              </w:rPr>
              <w:fldChar w:fldCharType="end"/>
            </w:r>
          </w:hyperlink>
        </w:p>
        <w:p w14:paraId="05365558" w14:textId="06567321" w:rsidR="00623A5C" w:rsidRDefault="00623A5C">
          <w:pPr>
            <w:pStyle w:val="TOC1"/>
            <w:tabs>
              <w:tab w:val="right" w:leader="dot" w:pos="9016"/>
            </w:tabs>
            <w:rPr>
              <w:noProof/>
            </w:rPr>
          </w:pPr>
          <w:hyperlink w:anchor="_Toc92051345" w:history="1">
            <w:r w:rsidRPr="00DD1791">
              <w:rPr>
                <w:rStyle w:val="Hyperlink"/>
                <w:rFonts w:ascii="Arial" w:eastAsiaTheme="majorEastAsia" w:hAnsi="Arial" w:cstheme="majorBidi"/>
                <w:b/>
                <w:noProof/>
                <w:shd w:val="clear" w:color="auto" w:fill="FFFFFF"/>
              </w:rPr>
              <w:t>Evaluates diagnostic tools to measure the engagement</w:t>
            </w:r>
            <w:r>
              <w:rPr>
                <w:noProof/>
                <w:webHidden/>
              </w:rPr>
              <w:tab/>
            </w:r>
            <w:r>
              <w:rPr>
                <w:noProof/>
                <w:webHidden/>
              </w:rPr>
              <w:fldChar w:fldCharType="begin"/>
            </w:r>
            <w:r>
              <w:rPr>
                <w:noProof/>
                <w:webHidden/>
              </w:rPr>
              <w:instrText xml:space="preserve"> PAGEREF _Toc92051345 \h </w:instrText>
            </w:r>
            <w:r>
              <w:rPr>
                <w:noProof/>
                <w:webHidden/>
              </w:rPr>
            </w:r>
            <w:r>
              <w:rPr>
                <w:noProof/>
                <w:webHidden/>
              </w:rPr>
              <w:fldChar w:fldCharType="separate"/>
            </w:r>
            <w:r>
              <w:rPr>
                <w:noProof/>
                <w:webHidden/>
              </w:rPr>
              <w:t>5</w:t>
            </w:r>
            <w:r>
              <w:rPr>
                <w:noProof/>
                <w:webHidden/>
              </w:rPr>
              <w:fldChar w:fldCharType="end"/>
            </w:r>
          </w:hyperlink>
        </w:p>
        <w:p w14:paraId="1074B4DD" w14:textId="0C318894" w:rsidR="00623A5C" w:rsidRDefault="00623A5C">
          <w:pPr>
            <w:pStyle w:val="TOC2"/>
            <w:tabs>
              <w:tab w:val="right" w:leader="dot" w:pos="9016"/>
            </w:tabs>
            <w:rPr>
              <w:noProof/>
            </w:rPr>
          </w:pPr>
          <w:hyperlink w:anchor="_Toc92051346" w:history="1">
            <w:r w:rsidRPr="00DD1791">
              <w:rPr>
                <w:rStyle w:val="Hyperlink"/>
                <w:noProof/>
              </w:rPr>
              <w:t>Table 1. I</w:t>
            </w:r>
            <w:r w:rsidRPr="00DD1791">
              <w:rPr>
                <w:rStyle w:val="Hyperlink"/>
                <w:noProof/>
                <w:lang w:val="bg-BG"/>
              </w:rPr>
              <w:t>ndicator for measuring personal suggestions</w:t>
            </w:r>
            <w:r>
              <w:rPr>
                <w:noProof/>
                <w:webHidden/>
              </w:rPr>
              <w:tab/>
            </w:r>
            <w:r>
              <w:rPr>
                <w:noProof/>
                <w:webHidden/>
              </w:rPr>
              <w:fldChar w:fldCharType="begin"/>
            </w:r>
            <w:r>
              <w:rPr>
                <w:noProof/>
                <w:webHidden/>
              </w:rPr>
              <w:instrText xml:space="preserve"> PAGEREF _Toc92051346 \h </w:instrText>
            </w:r>
            <w:r>
              <w:rPr>
                <w:noProof/>
                <w:webHidden/>
              </w:rPr>
            </w:r>
            <w:r>
              <w:rPr>
                <w:noProof/>
                <w:webHidden/>
              </w:rPr>
              <w:fldChar w:fldCharType="separate"/>
            </w:r>
            <w:r>
              <w:rPr>
                <w:noProof/>
                <w:webHidden/>
              </w:rPr>
              <w:t>7</w:t>
            </w:r>
            <w:r>
              <w:rPr>
                <w:noProof/>
                <w:webHidden/>
              </w:rPr>
              <w:fldChar w:fldCharType="end"/>
            </w:r>
          </w:hyperlink>
        </w:p>
        <w:p w14:paraId="684B35FC" w14:textId="46E0B295" w:rsidR="00623A5C" w:rsidRDefault="00623A5C">
          <w:pPr>
            <w:pStyle w:val="TOC1"/>
            <w:tabs>
              <w:tab w:val="right" w:leader="dot" w:pos="9016"/>
            </w:tabs>
            <w:rPr>
              <w:noProof/>
            </w:rPr>
          </w:pPr>
          <w:hyperlink w:anchor="_Toc92051347" w:history="1">
            <w:r w:rsidRPr="00DD1791">
              <w:rPr>
                <w:rStyle w:val="Hyperlink"/>
                <w:rFonts w:ascii="Arial" w:eastAsiaTheme="majorEastAsia" w:hAnsi="Arial" w:cstheme="majorBidi"/>
                <w:b/>
                <w:noProof/>
                <w:shd w:val="clear" w:color="auto" w:fill="FFFFFF"/>
              </w:rPr>
              <w:t>Constructs an employee value proposition</w:t>
            </w:r>
            <w:r>
              <w:rPr>
                <w:noProof/>
                <w:webHidden/>
              </w:rPr>
              <w:tab/>
            </w:r>
            <w:r>
              <w:rPr>
                <w:noProof/>
                <w:webHidden/>
              </w:rPr>
              <w:fldChar w:fldCharType="begin"/>
            </w:r>
            <w:r>
              <w:rPr>
                <w:noProof/>
                <w:webHidden/>
              </w:rPr>
              <w:instrText xml:space="preserve"> PAGEREF _Toc92051347 \h </w:instrText>
            </w:r>
            <w:r>
              <w:rPr>
                <w:noProof/>
                <w:webHidden/>
              </w:rPr>
            </w:r>
            <w:r>
              <w:rPr>
                <w:noProof/>
                <w:webHidden/>
              </w:rPr>
              <w:fldChar w:fldCharType="separate"/>
            </w:r>
            <w:r>
              <w:rPr>
                <w:noProof/>
                <w:webHidden/>
              </w:rPr>
              <w:t>7</w:t>
            </w:r>
            <w:r>
              <w:rPr>
                <w:noProof/>
                <w:webHidden/>
              </w:rPr>
              <w:fldChar w:fldCharType="end"/>
            </w:r>
          </w:hyperlink>
        </w:p>
        <w:p w14:paraId="2862EB20" w14:textId="4D400E6F" w:rsidR="00623A5C" w:rsidRDefault="00623A5C">
          <w:pPr>
            <w:pStyle w:val="TOC2"/>
            <w:tabs>
              <w:tab w:val="right" w:leader="dot" w:pos="9016"/>
            </w:tabs>
            <w:rPr>
              <w:noProof/>
            </w:rPr>
          </w:pPr>
          <w:hyperlink w:anchor="_Toc92051348" w:history="1">
            <w:r w:rsidRPr="00DD1791">
              <w:rPr>
                <w:rStyle w:val="Hyperlink"/>
                <w:noProof/>
              </w:rPr>
              <w:t>Figure 3. Employee Happiness at Work</w:t>
            </w:r>
            <w:r>
              <w:rPr>
                <w:noProof/>
                <w:webHidden/>
              </w:rPr>
              <w:tab/>
            </w:r>
            <w:r>
              <w:rPr>
                <w:noProof/>
                <w:webHidden/>
              </w:rPr>
              <w:fldChar w:fldCharType="begin"/>
            </w:r>
            <w:r>
              <w:rPr>
                <w:noProof/>
                <w:webHidden/>
              </w:rPr>
              <w:instrText xml:space="preserve"> PAGEREF _Toc92051348 \h </w:instrText>
            </w:r>
            <w:r>
              <w:rPr>
                <w:noProof/>
                <w:webHidden/>
              </w:rPr>
            </w:r>
            <w:r>
              <w:rPr>
                <w:noProof/>
                <w:webHidden/>
              </w:rPr>
              <w:fldChar w:fldCharType="separate"/>
            </w:r>
            <w:r>
              <w:rPr>
                <w:noProof/>
                <w:webHidden/>
              </w:rPr>
              <w:t>8</w:t>
            </w:r>
            <w:r>
              <w:rPr>
                <w:noProof/>
                <w:webHidden/>
              </w:rPr>
              <w:fldChar w:fldCharType="end"/>
            </w:r>
          </w:hyperlink>
        </w:p>
        <w:p w14:paraId="75E2F7A6" w14:textId="7C8757F5" w:rsidR="00623A5C" w:rsidRDefault="00623A5C">
          <w:pPr>
            <w:pStyle w:val="TOC1"/>
            <w:tabs>
              <w:tab w:val="right" w:leader="dot" w:pos="9016"/>
            </w:tabs>
            <w:rPr>
              <w:noProof/>
            </w:rPr>
          </w:pPr>
          <w:hyperlink w:anchor="_Toc92051349" w:history="1">
            <w:r w:rsidRPr="00DD1791">
              <w:rPr>
                <w:rStyle w:val="Hyperlink"/>
                <w:rFonts w:ascii="Arial" w:eastAsiaTheme="majorEastAsia" w:hAnsi="Arial" w:cstheme="majorBidi"/>
                <w:b/>
                <w:noProof/>
                <w:shd w:val="clear" w:color="auto" w:fill="FFFFFF"/>
              </w:rPr>
              <w:t>Conclusions and recommendations</w:t>
            </w:r>
            <w:r>
              <w:rPr>
                <w:noProof/>
                <w:webHidden/>
              </w:rPr>
              <w:tab/>
            </w:r>
            <w:r>
              <w:rPr>
                <w:noProof/>
                <w:webHidden/>
              </w:rPr>
              <w:fldChar w:fldCharType="begin"/>
            </w:r>
            <w:r>
              <w:rPr>
                <w:noProof/>
                <w:webHidden/>
              </w:rPr>
              <w:instrText xml:space="preserve"> PAGEREF _Toc92051349 \h </w:instrText>
            </w:r>
            <w:r>
              <w:rPr>
                <w:noProof/>
                <w:webHidden/>
              </w:rPr>
            </w:r>
            <w:r>
              <w:rPr>
                <w:noProof/>
                <w:webHidden/>
              </w:rPr>
              <w:fldChar w:fldCharType="separate"/>
            </w:r>
            <w:r>
              <w:rPr>
                <w:noProof/>
                <w:webHidden/>
              </w:rPr>
              <w:t>8</w:t>
            </w:r>
            <w:r>
              <w:rPr>
                <w:noProof/>
                <w:webHidden/>
              </w:rPr>
              <w:fldChar w:fldCharType="end"/>
            </w:r>
          </w:hyperlink>
        </w:p>
        <w:p w14:paraId="1F439105" w14:textId="1017B292" w:rsidR="00623A5C" w:rsidRDefault="00623A5C">
          <w:pPr>
            <w:pStyle w:val="TOC1"/>
            <w:tabs>
              <w:tab w:val="right" w:leader="dot" w:pos="9016"/>
            </w:tabs>
            <w:rPr>
              <w:noProof/>
            </w:rPr>
          </w:pPr>
          <w:hyperlink w:anchor="_Toc92051350" w:history="1">
            <w:r w:rsidRPr="00DD1791">
              <w:rPr>
                <w:rStyle w:val="Hyperlink"/>
                <w:rFonts w:ascii="Arial" w:eastAsiaTheme="majorEastAsia" w:hAnsi="Arial" w:cstheme="majorBidi"/>
                <w:b/>
                <w:noProof/>
              </w:rPr>
              <w:t>References</w:t>
            </w:r>
            <w:r>
              <w:rPr>
                <w:noProof/>
                <w:webHidden/>
              </w:rPr>
              <w:tab/>
            </w:r>
            <w:r>
              <w:rPr>
                <w:noProof/>
                <w:webHidden/>
              </w:rPr>
              <w:fldChar w:fldCharType="begin"/>
            </w:r>
            <w:r>
              <w:rPr>
                <w:noProof/>
                <w:webHidden/>
              </w:rPr>
              <w:instrText xml:space="preserve"> PAGEREF _Toc92051350 \h </w:instrText>
            </w:r>
            <w:r>
              <w:rPr>
                <w:noProof/>
                <w:webHidden/>
              </w:rPr>
            </w:r>
            <w:r>
              <w:rPr>
                <w:noProof/>
                <w:webHidden/>
              </w:rPr>
              <w:fldChar w:fldCharType="separate"/>
            </w:r>
            <w:r>
              <w:rPr>
                <w:noProof/>
                <w:webHidden/>
              </w:rPr>
              <w:t>10</w:t>
            </w:r>
            <w:r>
              <w:rPr>
                <w:noProof/>
                <w:webHidden/>
              </w:rPr>
              <w:fldChar w:fldCharType="end"/>
            </w:r>
          </w:hyperlink>
        </w:p>
        <w:p w14:paraId="72F7E4F3" w14:textId="7E1F2E13" w:rsidR="00595D7D" w:rsidRPr="00595D7D" w:rsidRDefault="00595D7D" w:rsidP="00196A93">
          <w:pPr>
            <w:spacing w:line="360" w:lineRule="auto"/>
            <w:jc w:val="both"/>
            <w:rPr>
              <w:rFonts w:ascii="Arial" w:hAnsi="Arial"/>
            </w:rPr>
          </w:pPr>
          <w:r w:rsidRPr="00595D7D">
            <w:rPr>
              <w:rFonts w:ascii="Arial" w:hAnsi="Arial"/>
              <w:b/>
              <w:bCs/>
              <w:noProof/>
            </w:rPr>
            <w:fldChar w:fldCharType="end"/>
          </w:r>
        </w:p>
      </w:sdtContent>
    </w:sdt>
    <w:p w14:paraId="2B172B26" w14:textId="77777777" w:rsidR="00595D7D" w:rsidRPr="00595D7D" w:rsidRDefault="00595D7D" w:rsidP="00595D7D">
      <w:pPr>
        <w:rPr>
          <w:rFonts w:ascii="Arial" w:eastAsiaTheme="majorEastAsia" w:hAnsi="Arial" w:cstheme="majorBidi"/>
          <w:b/>
          <w:color w:val="000000" w:themeColor="text1"/>
          <w:sz w:val="28"/>
          <w:szCs w:val="32"/>
          <w:shd w:val="clear" w:color="auto" w:fill="FFFFFF"/>
        </w:rPr>
      </w:pPr>
      <w:r w:rsidRPr="00595D7D">
        <w:rPr>
          <w:rFonts w:ascii="Arial" w:hAnsi="Arial"/>
          <w:shd w:val="clear" w:color="auto" w:fill="FFFFFF"/>
        </w:rPr>
        <w:br w:type="page"/>
      </w:r>
    </w:p>
    <w:p w14:paraId="32DF27CC"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0" w:name="_Toc92051341"/>
      <w:r w:rsidRPr="00595D7D">
        <w:rPr>
          <w:rFonts w:ascii="Arial" w:eastAsiaTheme="majorEastAsia" w:hAnsi="Arial" w:cstheme="majorBidi"/>
          <w:b/>
          <w:color w:val="000000" w:themeColor="text1"/>
          <w:sz w:val="28"/>
          <w:szCs w:val="32"/>
          <w:shd w:val="clear" w:color="auto" w:fill="FFFFFF"/>
        </w:rPr>
        <w:lastRenderedPageBreak/>
        <w:t>Introduction</w:t>
      </w:r>
      <w:bookmarkEnd w:id="0"/>
    </w:p>
    <w:p w14:paraId="36069287" w14:textId="77777777" w:rsidR="00595D7D" w:rsidRPr="00595D7D" w:rsidRDefault="00595D7D" w:rsidP="00595D7D">
      <w:pPr>
        <w:spacing w:line="360" w:lineRule="auto"/>
        <w:jc w:val="both"/>
        <w:rPr>
          <w:rFonts w:ascii="Arial" w:hAnsi="Arial"/>
          <w:shd w:val="clear" w:color="auto" w:fill="FFFFFF"/>
        </w:rPr>
      </w:pPr>
      <w:r w:rsidRPr="00595D7D">
        <w:rPr>
          <w:rFonts w:ascii="Arial" w:hAnsi="Arial"/>
          <w:shd w:val="clear" w:color="auto" w:fill="FFFFFF"/>
        </w:rPr>
        <w:t>The management of employees and their achievements must be carried out by an integrated mix system built on the basis of a managerial approach. An approach that combines modern human resource management measures and considers the imposed changes from the external environment - Covid - 19 situation. The pandemic has shifted the focus of people management by replacing it with a variety of technological solutions - work from home. This to some extent, regulates performance, but in a longer process reduces the feeling of happiness in employees, their sense of belonging to the company and ultimately their productivity. This performance proves crucial for performance management.</w:t>
      </w:r>
    </w:p>
    <w:p w14:paraId="35302195"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Disclosure of the content of the performance management system requires the identification of the main owners of the performance management process. It requires a two-way connection between employees and the objects of their work - consumers and customers of the company. This system must reflect in the most modern way all trends in the management of people's behaviour, taking into account their own needs and providing them with a plan for personal purposes. Thus, their professional happiness, working hours, and sense of corporate belonging, expressed in the organisation's company culture, are highly engaged.</w:t>
      </w:r>
    </w:p>
    <w:p w14:paraId="1285111F"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1" w:name="_Toc92051342"/>
      <w:r w:rsidRPr="00595D7D">
        <w:rPr>
          <w:rFonts w:ascii="Arial" w:eastAsiaTheme="majorEastAsia" w:hAnsi="Arial" w:cstheme="majorBidi"/>
          <w:b/>
          <w:color w:val="000000" w:themeColor="text1"/>
          <w:sz w:val="28"/>
          <w:szCs w:val="32"/>
          <w:shd w:val="clear" w:color="auto" w:fill="FFFFFF"/>
        </w:rPr>
        <w:t>Reviews the concept and drivers of employee engagement</w:t>
      </w:r>
      <w:bookmarkEnd w:id="1"/>
    </w:p>
    <w:p w14:paraId="15EE8A63"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Employee engagement is directly involved in the company's success. That is why managers who manage to motivate their employees to work in such a way as to achieve ultimate success are more than successful. This would be possible only when the personal goals of the employees are closely linked to the strategic goals of the organi</w:t>
      </w:r>
      <w:r w:rsidRPr="00595D7D">
        <w:rPr>
          <w:rFonts w:ascii="Arial" w:hAnsi="Arial"/>
          <w:shd w:val="clear" w:color="auto" w:fill="FFFFFF"/>
        </w:rPr>
        <w:t>s</w:t>
      </w:r>
      <w:r w:rsidRPr="00595D7D">
        <w:rPr>
          <w:rFonts w:ascii="Arial" w:hAnsi="Arial"/>
          <w:shd w:val="clear" w:color="auto" w:fill="FFFFFF"/>
          <w:lang w:val="bg-BG"/>
        </w:rPr>
        <w:t xml:space="preserve">ation. In other words, every employee must be aware of their role in achieving the ultimate goal. Only in this way </w:t>
      </w:r>
      <w:r w:rsidRPr="00595D7D">
        <w:rPr>
          <w:rFonts w:ascii="Arial" w:hAnsi="Arial"/>
          <w:shd w:val="clear" w:color="auto" w:fill="FFFFFF"/>
        </w:rPr>
        <w:t>they</w:t>
      </w:r>
      <w:r w:rsidRPr="00595D7D">
        <w:rPr>
          <w:rFonts w:ascii="Arial" w:hAnsi="Arial"/>
          <w:shd w:val="clear" w:color="auto" w:fill="FFFFFF"/>
          <w:lang w:val="bg-BG"/>
        </w:rPr>
        <w:t xml:space="preserve"> would be sufficiently motivated to work. But in order to achieve this ambitious goal, it is important to achieve some </w:t>
      </w:r>
      <w:r w:rsidRPr="00595D7D">
        <w:rPr>
          <w:rFonts w:ascii="Arial" w:hAnsi="Arial"/>
          <w:shd w:val="clear" w:color="auto" w:fill="FFFFFF"/>
        </w:rPr>
        <w:t>tasks</w:t>
      </w:r>
      <w:r w:rsidRPr="00595D7D">
        <w:rPr>
          <w:rFonts w:ascii="Arial" w:hAnsi="Arial"/>
          <w:shd w:val="clear" w:color="auto" w:fill="FFFFFF"/>
          <w:lang w:val="bg-BG"/>
        </w:rPr>
        <w:t xml:space="preserve"> like:</w:t>
      </w:r>
    </w:p>
    <w:p w14:paraId="7B3FAD4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1. A clear definition of employee engagement must be provided, leading to clear understanding and cooperation at all levels;</w:t>
      </w:r>
    </w:p>
    <w:p w14:paraId="54E8BC7D"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2. The role of each employee in the organi</w:t>
      </w:r>
      <w:r w:rsidRPr="00595D7D">
        <w:rPr>
          <w:rFonts w:ascii="Arial" w:hAnsi="Arial"/>
          <w:shd w:val="clear" w:color="auto" w:fill="FFFFFF"/>
        </w:rPr>
        <w:t>s</w:t>
      </w:r>
      <w:r w:rsidRPr="00595D7D">
        <w:rPr>
          <w:rFonts w:ascii="Arial" w:hAnsi="Arial"/>
          <w:shd w:val="clear" w:color="auto" w:fill="FFFFFF"/>
          <w:lang w:val="bg-BG"/>
        </w:rPr>
        <w:t>ation should be recogni</w:t>
      </w:r>
      <w:r w:rsidRPr="00595D7D">
        <w:rPr>
          <w:rFonts w:ascii="Arial" w:hAnsi="Arial"/>
          <w:shd w:val="clear" w:color="auto" w:fill="FFFFFF"/>
        </w:rPr>
        <w:t>s</w:t>
      </w:r>
      <w:r w:rsidRPr="00595D7D">
        <w:rPr>
          <w:rFonts w:ascii="Arial" w:hAnsi="Arial"/>
          <w:shd w:val="clear" w:color="auto" w:fill="FFFFFF"/>
          <w:lang w:val="bg-BG"/>
        </w:rPr>
        <w:t>ed by providing career development opportunities.</w:t>
      </w:r>
    </w:p>
    <w:p w14:paraId="7F93ECE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 xml:space="preserve">The </w:t>
      </w:r>
      <w:r w:rsidRPr="00595D7D">
        <w:rPr>
          <w:rFonts w:ascii="Arial" w:hAnsi="Arial"/>
          <w:b/>
          <w:bCs/>
          <w:shd w:val="clear" w:color="auto" w:fill="FFFFFF"/>
          <w:lang w:val="bg-BG"/>
        </w:rPr>
        <w:t>first task</w:t>
      </w:r>
      <w:r w:rsidRPr="00595D7D">
        <w:rPr>
          <w:rFonts w:ascii="Arial" w:hAnsi="Arial"/>
          <w:shd w:val="clear" w:color="auto" w:fill="FFFFFF"/>
          <w:lang w:val="bg-BG"/>
        </w:rPr>
        <w:t xml:space="preserve"> will be considered in two main directions. The definition of practice and the definition of employee engagement in theoretical research environments will be derived. </w:t>
      </w:r>
    </w:p>
    <w:p w14:paraId="68F591BF"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 xml:space="preserve">Prominent authors </w:t>
      </w:r>
      <w:sdt>
        <w:sdtPr>
          <w:rPr>
            <w:rFonts w:ascii="Arial" w:hAnsi="Arial"/>
            <w:shd w:val="clear" w:color="auto" w:fill="FFFFFF"/>
            <w:lang w:val="bg-BG"/>
          </w:rPr>
          <w:id w:val="-970045788"/>
          <w:citation/>
        </w:sdt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CITATION Bea17 \p 416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(Beardwell &amp; Thompson, 2017, p. 416)</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 xml:space="preserve"> in the field of human resources argue that </w:t>
      </w:r>
      <w:r w:rsidRPr="00595D7D">
        <w:rPr>
          <w:rFonts w:ascii="Arial" w:hAnsi="Arial"/>
          <w:shd w:val="clear" w:color="auto" w:fill="FFFFFF"/>
        </w:rPr>
        <w:t>t</w:t>
      </w:r>
      <w:r w:rsidRPr="00595D7D">
        <w:rPr>
          <w:rFonts w:ascii="Arial" w:hAnsi="Arial"/>
          <w:shd w:val="clear" w:color="auto" w:fill="FFFFFF"/>
          <w:lang w:val="bg-BG"/>
        </w:rPr>
        <w:t>he best definition is given by the CIPD Institute for Human Resources Practitioners. According to them, the commitment of employees is:</w:t>
      </w:r>
    </w:p>
    <w:p w14:paraId="2FE52F38" w14:textId="77777777" w:rsidR="00595D7D" w:rsidRPr="00595D7D" w:rsidRDefault="00595D7D" w:rsidP="00595D7D">
      <w:pPr>
        <w:spacing w:line="360" w:lineRule="auto"/>
        <w:jc w:val="both"/>
        <w:rPr>
          <w:rFonts w:ascii="Arial" w:hAnsi="Arial"/>
          <w:b/>
          <w:bCs/>
          <w:i/>
          <w:iCs/>
          <w:shd w:val="clear" w:color="auto" w:fill="FFFFFF"/>
          <w:lang w:val="bg-BG"/>
        </w:rPr>
      </w:pPr>
      <w:r w:rsidRPr="00595D7D">
        <w:rPr>
          <w:rFonts w:ascii="Arial" w:hAnsi="Arial"/>
          <w:b/>
          <w:bCs/>
          <w:i/>
          <w:iCs/>
          <w:shd w:val="clear" w:color="auto" w:fill="FFFFFF"/>
          <w:lang w:val="bg-BG"/>
        </w:rPr>
        <w:lastRenderedPageBreak/>
        <w:t>"</w:t>
      </w:r>
      <w:r w:rsidRPr="00595D7D">
        <w:rPr>
          <w:rFonts w:ascii="Arial" w:hAnsi="Arial"/>
          <w:b/>
          <w:bCs/>
          <w:i/>
          <w:iCs/>
        </w:rPr>
        <w:t>A combination of commitment to the organisation and its values plus a willingness to help out colleagues (organisational citizenship). It goes beyond job satisfaction and is not simply motivation. Engagement is something the employee has to offer: it cannot be 'required' as part of the employment contract.</w:t>
      </w:r>
      <w:r w:rsidRPr="00595D7D">
        <w:rPr>
          <w:rFonts w:ascii="Arial" w:hAnsi="Arial"/>
          <w:b/>
          <w:bCs/>
          <w:i/>
          <w:iCs/>
          <w:shd w:val="clear" w:color="auto" w:fill="FFFFFF"/>
          <w:lang w:val="bg-BG"/>
        </w:rPr>
        <w:t xml:space="preserve"> "</w:t>
      </w:r>
    </w:p>
    <w:p w14:paraId="0651413A"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From this position it is clear that employees must be more than motivated to work. This is the task of their immediate superiors, but human resources managers also come to the rescue. Together with their help, two main things must be achieved, such as:</w:t>
      </w:r>
    </w:p>
    <w:p w14:paraId="7640054A" w14:textId="77777777" w:rsidR="00595D7D" w:rsidRPr="00595D7D" w:rsidRDefault="00595D7D" w:rsidP="00595D7D">
      <w:pPr>
        <w:spacing w:line="360" w:lineRule="auto"/>
        <w:jc w:val="both"/>
        <w:rPr>
          <w:rFonts w:ascii="Arial" w:hAnsi="Arial"/>
          <w:shd w:val="clear" w:color="auto" w:fill="FFFFFF"/>
        </w:rPr>
      </w:pPr>
      <w:r w:rsidRPr="00595D7D">
        <w:rPr>
          <w:rFonts w:ascii="Arial" w:hAnsi="Arial"/>
          <w:shd w:val="clear" w:color="auto" w:fill="FFFFFF"/>
          <w:lang w:val="bg-BG"/>
        </w:rPr>
        <w:t>1. Familiari</w:t>
      </w:r>
      <w:r w:rsidRPr="00595D7D">
        <w:rPr>
          <w:rFonts w:ascii="Arial" w:hAnsi="Arial"/>
          <w:shd w:val="clear" w:color="auto" w:fill="FFFFFF"/>
        </w:rPr>
        <w:t>s</w:t>
      </w:r>
      <w:r w:rsidRPr="00595D7D">
        <w:rPr>
          <w:rFonts w:ascii="Arial" w:hAnsi="Arial"/>
          <w:shd w:val="clear" w:color="auto" w:fill="FFFFFF"/>
          <w:lang w:val="bg-BG"/>
        </w:rPr>
        <w:t>ation and presentation to employees of the strategic goals of the organisation - the goals should be SMART. The SMART goals include the deadlines for implementation, the content of what needs to be achieved, the resources that the goal will require, indicators for the feasibility of the goals, as well as exactly who should achieve them</w:t>
      </w:r>
      <w:sdt>
        <w:sdtPr>
          <w:rPr>
            <w:rFonts w:ascii="Arial" w:hAnsi="Arial"/>
            <w:shd w:val="clear" w:color="auto" w:fill="FFFFFF"/>
            <w:lang w:val="bg-BG"/>
          </w:rPr>
          <w:id w:val="-1682423021"/>
          <w:citation/>
        </w:sdt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 CITATION Gri082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(Griffin, 2008)</w:t>
          </w:r>
          <w:r w:rsidRPr="00595D7D">
            <w:rPr>
              <w:rFonts w:ascii="Arial" w:hAnsi="Arial"/>
              <w:shd w:val="clear" w:color="auto" w:fill="FFFFFF"/>
              <w:lang w:val="bg-BG"/>
            </w:rPr>
            <w:fldChar w:fldCharType="end"/>
          </w:r>
        </w:sdtContent>
      </w:sdt>
      <w:r w:rsidRPr="00595D7D">
        <w:rPr>
          <w:rFonts w:ascii="Arial" w:hAnsi="Arial"/>
          <w:shd w:val="clear" w:color="auto" w:fill="FFFFFF"/>
        </w:rPr>
        <w:t>.</w:t>
      </w:r>
    </w:p>
    <w:p w14:paraId="1117E311" w14:textId="14A6BE86"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2. Clarify the role of employees and how they are directly involved in achieving these goals. In order to achieve this condition, there must be a clearly established performance management system that is built into the organi</w:t>
      </w:r>
      <w:r w:rsidRPr="00595D7D">
        <w:rPr>
          <w:rFonts w:ascii="Arial" w:hAnsi="Arial"/>
          <w:shd w:val="clear" w:color="auto" w:fill="FFFFFF"/>
        </w:rPr>
        <w:t>s</w:t>
      </w:r>
      <w:r w:rsidRPr="00595D7D">
        <w:rPr>
          <w:rFonts w:ascii="Arial" w:hAnsi="Arial"/>
          <w:shd w:val="clear" w:color="auto" w:fill="FFFFFF"/>
          <w:lang w:val="bg-BG"/>
        </w:rPr>
        <w:t xml:space="preserve">ational activity. In general, this </w:t>
      </w:r>
      <w:r w:rsidRPr="00595D7D">
        <w:rPr>
          <w:rFonts w:ascii="Arial" w:hAnsi="Arial"/>
          <w:shd w:val="clear" w:color="auto" w:fill="FFFFFF"/>
        </w:rPr>
        <w:t>system</w:t>
      </w:r>
      <w:r w:rsidRPr="00595D7D">
        <w:rPr>
          <w:rFonts w:ascii="Arial" w:hAnsi="Arial"/>
          <w:shd w:val="clear" w:color="auto" w:fill="FFFFFF"/>
          <w:lang w:val="bg-BG"/>
        </w:rPr>
        <w:t xml:space="preserve"> is presented in detail in Figure 1</w:t>
      </w:r>
      <w:sdt>
        <w:sdtPr>
          <w:rPr>
            <w:rFonts w:ascii="Arial" w:hAnsi="Arial"/>
            <w:shd w:val="clear" w:color="auto" w:fill="FFFFFF"/>
            <w:lang w:val="bg-BG"/>
          </w:rPr>
          <w:id w:val="1880360691"/>
          <w:citation/>
        </w:sdtPr>
        <w:sdtContent>
          <w:r w:rsidRPr="00595D7D">
            <w:rPr>
              <w:rFonts w:ascii="Arial" w:hAnsi="Arial"/>
              <w:shd w:val="clear" w:color="auto" w:fill="FFFFFF"/>
              <w:lang w:val="bg-BG"/>
            </w:rPr>
            <w:fldChar w:fldCharType="begin"/>
          </w:r>
          <w:r>
            <w:rPr>
              <w:rFonts w:ascii="Arial" w:hAnsi="Arial"/>
              <w:shd w:val="clear" w:color="auto" w:fill="FFFFFF"/>
            </w:rPr>
            <w:instrText xml:space="preserve">CITATION Placeholder1 \p 200 \l 2057 </w:instrText>
          </w:r>
          <w:r w:rsidRPr="00595D7D">
            <w:rPr>
              <w:rFonts w:ascii="Arial" w:hAnsi="Arial"/>
              <w:shd w:val="clear" w:color="auto" w:fill="FFFFFF"/>
              <w:lang w:val="bg-BG"/>
            </w:rPr>
            <w:fldChar w:fldCharType="separate"/>
          </w:r>
          <w:r>
            <w:rPr>
              <w:rFonts w:ascii="Arial" w:hAnsi="Arial"/>
              <w:noProof/>
              <w:shd w:val="clear" w:color="auto" w:fill="FFFFFF"/>
            </w:rPr>
            <w:t xml:space="preserve"> </w:t>
          </w:r>
          <w:r w:rsidRPr="00595D7D">
            <w:rPr>
              <w:rFonts w:ascii="Arial" w:hAnsi="Arial"/>
              <w:noProof/>
              <w:shd w:val="clear" w:color="auto" w:fill="FFFFFF"/>
            </w:rPr>
            <w:t>(Torringhton, et al., 2014, p. 200)</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 xml:space="preserve"> It is clear from the figure that the performance management system has four main levels.</w:t>
      </w:r>
    </w:p>
    <w:p w14:paraId="5C6ECE54" w14:textId="77777777" w:rsidR="00595D7D" w:rsidRPr="00595D7D" w:rsidRDefault="00595D7D" w:rsidP="00595D7D">
      <w:pPr>
        <w:spacing w:line="360" w:lineRule="auto"/>
        <w:jc w:val="both"/>
        <w:rPr>
          <w:rFonts w:ascii="Arial" w:hAnsi="Arial"/>
          <w:shd w:val="clear" w:color="auto" w:fill="FFFFFF"/>
          <w:lang w:val="bg-BG"/>
        </w:rPr>
      </w:pPr>
    </w:p>
    <w:p w14:paraId="21EE4D7A" w14:textId="77777777" w:rsidR="00595D7D" w:rsidRPr="00595D7D" w:rsidRDefault="00595D7D" w:rsidP="00595D7D">
      <w:pPr>
        <w:spacing w:line="360" w:lineRule="auto"/>
        <w:jc w:val="both"/>
        <w:rPr>
          <w:rFonts w:ascii="Arial" w:hAnsi="Arial"/>
          <w:noProof/>
        </w:rPr>
      </w:pPr>
      <w:r w:rsidRPr="00595D7D">
        <w:rPr>
          <w:rFonts w:ascii="Arial" w:hAnsi="Arial"/>
          <w:noProof/>
        </w:rPr>
        <w:drawing>
          <wp:inline distT="0" distB="0" distL="0" distR="0" wp14:anchorId="22482AFE" wp14:editId="45A60560">
            <wp:extent cx="5256530" cy="2956560"/>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56530" cy="2956560"/>
                    </a:xfrm>
                    <a:prstGeom prst="rect">
                      <a:avLst/>
                    </a:prstGeom>
                    <a:noFill/>
                    <a:ln>
                      <a:noFill/>
                    </a:ln>
                  </pic:spPr>
                </pic:pic>
              </a:graphicData>
            </a:graphic>
          </wp:inline>
        </w:drawing>
      </w:r>
    </w:p>
    <w:p w14:paraId="4E1EF672" w14:textId="77777777" w:rsidR="00595D7D" w:rsidRDefault="00595D7D" w:rsidP="00CF7A63">
      <w:pPr>
        <w:pStyle w:val="Heading2"/>
        <w:rPr>
          <w:noProof/>
          <w:color w:val="auto"/>
        </w:rPr>
      </w:pPr>
      <w:bookmarkStart w:id="2" w:name="_Toc92051343"/>
      <w:r w:rsidRPr="00F366BB">
        <w:rPr>
          <w:noProof/>
          <w:color w:val="auto"/>
        </w:rPr>
        <w:t>Figure 1. Stages of the typical performance management system</w:t>
      </w:r>
      <w:bookmarkEnd w:id="2"/>
    </w:p>
    <w:p w14:paraId="2736F265" w14:textId="77777777" w:rsidR="00F366BB" w:rsidRPr="00F366BB" w:rsidRDefault="00F366BB" w:rsidP="00F366BB"/>
    <w:p w14:paraId="14E144F0"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lastRenderedPageBreak/>
        <w:t xml:space="preserve">The </w:t>
      </w:r>
      <w:r w:rsidRPr="00595D7D">
        <w:rPr>
          <w:rFonts w:ascii="Arial" w:hAnsi="Arial"/>
          <w:b/>
          <w:bCs/>
          <w:shd w:val="clear" w:color="auto" w:fill="FFFFFF"/>
          <w:lang w:val="bg-BG"/>
        </w:rPr>
        <w:t>second task</w:t>
      </w:r>
      <w:r w:rsidRPr="00595D7D">
        <w:rPr>
          <w:rFonts w:ascii="Arial" w:hAnsi="Arial"/>
          <w:shd w:val="clear" w:color="auto" w:fill="FFFFFF"/>
          <w:lang w:val="bg-BG"/>
        </w:rPr>
        <w:t xml:space="preserve"> requires that each employee be set immediate goals and objectives that directly reflect the organi</w:t>
      </w:r>
      <w:r w:rsidRPr="00595D7D">
        <w:rPr>
          <w:rFonts w:ascii="Arial" w:hAnsi="Arial"/>
          <w:shd w:val="clear" w:color="auto" w:fill="FFFFFF"/>
        </w:rPr>
        <w:t>s</w:t>
      </w:r>
      <w:r w:rsidRPr="00595D7D">
        <w:rPr>
          <w:rFonts w:ascii="Arial" w:hAnsi="Arial"/>
          <w:shd w:val="clear" w:color="auto" w:fill="FFFFFF"/>
          <w:lang w:val="bg-BG"/>
        </w:rPr>
        <w:t xml:space="preserve">ational strategic goals. The ability to do this means that employees are assigned to one of the three main dimensions. </w:t>
      </w:r>
      <w:r w:rsidRPr="00595D7D">
        <w:rPr>
          <w:rFonts w:ascii="Arial" w:hAnsi="Arial"/>
          <w:shd w:val="clear" w:color="auto" w:fill="FFFFFF"/>
        </w:rPr>
        <w:t>They are as follows:</w:t>
      </w:r>
      <w:r w:rsidRPr="00595D7D">
        <w:rPr>
          <w:rFonts w:ascii="Arial" w:hAnsi="Arial"/>
          <w:shd w:val="clear" w:color="auto" w:fill="FFFFFF"/>
          <w:lang w:val="bg-BG"/>
        </w:rPr>
        <w:t xml:space="preserve"> </w:t>
      </w:r>
    </w:p>
    <w:p w14:paraId="211E76A4"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"a physical component ('I exert a lot of energy performing my job'</w:t>
      </w:r>
      <w:proofErr w:type="gramStart"/>
      <w:r w:rsidRPr="00595D7D">
        <w:rPr>
          <w:rFonts w:ascii="Arial" w:hAnsi="Arial" w:cs="Arial"/>
          <w:i/>
          <w:iCs/>
        </w:rPr>
        <w:t>);</w:t>
      </w:r>
      <w:proofErr w:type="gramEnd"/>
      <w:r w:rsidRPr="00595D7D">
        <w:rPr>
          <w:rFonts w:ascii="Arial" w:hAnsi="Arial" w:cs="Arial"/>
          <w:i/>
          <w:iCs/>
        </w:rPr>
        <w:t xml:space="preserve"> </w:t>
      </w:r>
    </w:p>
    <w:p w14:paraId="28BA480C"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 xml:space="preserve"> an emotional component ('I really put my heart into my job'</w:t>
      </w:r>
      <w:proofErr w:type="gramStart"/>
      <w:r w:rsidRPr="00595D7D">
        <w:rPr>
          <w:rFonts w:ascii="Arial" w:hAnsi="Arial" w:cs="Arial"/>
          <w:i/>
          <w:iCs/>
        </w:rPr>
        <w:t>);</w:t>
      </w:r>
      <w:proofErr w:type="gramEnd"/>
      <w:r w:rsidRPr="00595D7D">
        <w:rPr>
          <w:rFonts w:ascii="Arial" w:hAnsi="Arial" w:cs="Arial"/>
          <w:i/>
          <w:iCs/>
        </w:rPr>
        <w:t xml:space="preserve"> </w:t>
      </w:r>
    </w:p>
    <w:p w14:paraId="0D6ABF5E" w14:textId="77777777" w:rsidR="00595D7D" w:rsidRPr="00595D7D" w:rsidRDefault="00595D7D" w:rsidP="00595D7D">
      <w:pPr>
        <w:numPr>
          <w:ilvl w:val="0"/>
          <w:numId w:val="1"/>
        </w:numPr>
        <w:spacing w:line="360" w:lineRule="auto"/>
        <w:contextualSpacing/>
        <w:jc w:val="both"/>
        <w:rPr>
          <w:rFonts w:ascii="Arial" w:hAnsi="Arial" w:cs="Arial"/>
          <w:i/>
          <w:iCs/>
          <w:shd w:val="clear" w:color="auto" w:fill="FFFFFF"/>
          <w:lang w:val="bg-BG"/>
        </w:rPr>
      </w:pPr>
      <w:r w:rsidRPr="00595D7D">
        <w:rPr>
          <w:rFonts w:ascii="Arial" w:hAnsi="Arial" w:cs="Arial"/>
          <w:i/>
          <w:iCs/>
        </w:rPr>
        <w:t xml:space="preserve"> a cognitive component ('Performing my job is so absorbing that I forget about    everything else')."</w:t>
      </w:r>
      <w:sdt>
        <w:sdtPr>
          <w:rPr>
            <w:rFonts w:ascii="Arial" w:hAnsi="Arial" w:cs="Arial"/>
            <w:i/>
            <w:iCs/>
          </w:rPr>
          <w:id w:val="1472025126"/>
          <w:citation/>
        </w:sdtPr>
        <w:sdtContent>
          <w:r w:rsidRPr="00595D7D">
            <w:rPr>
              <w:rFonts w:ascii="Arial" w:hAnsi="Arial" w:cs="Arial"/>
              <w:i/>
              <w:iCs/>
            </w:rPr>
            <w:fldChar w:fldCharType="begin"/>
          </w:r>
          <w:r w:rsidRPr="00595D7D">
            <w:rPr>
              <w:rFonts w:ascii="Arial" w:hAnsi="Arial" w:cs="Arial"/>
              <w:i/>
              <w:iCs/>
            </w:rPr>
            <w:instrText xml:space="preserve"> CITATION May04 \l 2057 </w:instrText>
          </w:r>
          <w:r w:rsidRPr="00595D7D">
            <w:rPr>
              <w:rFonts w:ascii="Arial" w:hAnsi="Arial" w:cs="Arial"/>
              <w:i/>
              <w:iCs/>
            </w:rPr>
            <w:fldChar w:fldCharType="separate"/>
          </w:r>
          <w:r w:rsidRPr="00595D7D">
            <w:rPr>
              <w:rFonts w:ascii="Arial" w:hAnsi="Arial" w:cs="Arial"/>
              <w:i/>
              <w:iCs/>
              <w:noProof/>
            </w:rPr>
            <w:t xml:space="preserve"> </w:t>
          </w:r>
          <w:r w:rsidRPr="00595D7D">
            <w:rPr>
              <w:rFonts w:ascii="Arial" w:hAnsi="Arial" w:cs="Arial"/>
              <w:noProof/>
            </w:rPr>
            <w:t>(May, et al., 2004)</w:t>
          </w:r>
          <w:r w:rsidRPr="00595D7D">
            <w:rPr>
              <w:rFonts w:ascii="Arial" w:hAnsi="Arial" w:cs="Arial"/>
              <w:i/>
              <w:iCs/>
            </w:rPr>
            <w:fldChar w:fldCharType="end"/>
          </w:r>
        </w:sdtContent>
      </w:sdt>
      <w:r w:rsidRPr="00595D7D">
        <w:rPr>
          <w:rFonts w:ascii="Arial" w:hAnsi="Arial" w:cs="Arial"/>
          <w:i/>
          <w:iCs/>
        </w:rPr>
        <w:t>.</w:t>
      </w:r>
    </w:p>
    <w:p w14:paraId="533C25CE"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shd w:val="clear" w:color="auto" w:fill="FFFFFF"/>
          <w:lang w:val="bg-BG"/>
        </w:rPr>
        <w:t>Ultimately, it is most important to consider the drivers through which the process of supporting and measuring employee performance takes place. These drivers are visible in Figure 2</w:t>
      </w:r>
      <w:sdt>
        <w:sdtPr>
          <w:rPr>
            <w:rFonts w:ascii="Arial" w:hAnsi="Arial"/>
            <w:shd w:val="clear" w:color="auto" w:fill="FFFFFF"/>
            <w:lang w:val="bg-BG"/>
          </w:rPr>
          <w:id w:val="-951017999"/>
          <w:citation/>
        </w:sdtPr>
        <w:sdtContent>
          <w:r w:rsidRPr="00595D7D">
            <w:rPr>
              <w:rFonts w:ascii="Arial" w:hAnsi="Arial"/>
              <w:shd w:val="clear" w:color="auto" w:fill="FFFFFF"/>
              <w:lang w:val="bg-BG"/>
            </w:rPr>
            <w:fldChar w:fldCharType="begin"/>
          </w:r>
          <w:r w:rsidRPr="00595D7D">
            <w:rPr>
              <w:rFonts w:ascii="Arial" w:hAnsi="Arial"/>
              <w:shd w:val="clear" w:color="auto" w:fill="FFFFFF"/>
            </w:rPr>
            <w:instrText xml:space="preserve">CITATION Rob04 \p 22 \l 2057 </w:instrText>
          </w:r>
          <w:r w:rsidRPr="00595D7D">
            <w:rPr>
              <w:rFonts w:ascii="Arial" w:hAnsi="Arial"/>
              <w:shd w:val="clear" w:color="auto" w:fill="FFFFFF"/>
              <w:lang w:val="bg-BG"/>
            </w:rPr>
            <w:fldChar w:fldCharType="separate"/>
          </w:r>
          <w:r w:rsidRPr="00595D7D">
            <w:rPr>
              <w:rFonts w:ascii="Arial" w:hAnsi="Arial"/>
              <w:noProof/>
              <w:shd w:val="clear" w:color="auto" w:fill="FFFFFF"/>
            </w:rPr>
            <w:t xml:space="preserve"> (Robinson, et al., 2004, p. 22)</w:t>
          </w:r>
          <w:r w:rsidRPr="00595D7D">
            <w:rPr>
              <w:rFonts w:ascii="Arial" w:hAnsi="Arial"/>
              <w:shd w:val="clear" w:color="auto" w:fill="FFFFFF"/>
              <w:lang w:val="bg-BG"/>
            </w:rPr>
            <w:fldChar w:fldCharType="end"/>
          </w:r>
        </w:sdtContent>
      </w:sdt>
      <w:r w:rsidRPr="00595D7D">
        <w:rPr>
          <w:rFonts w:ascii="Arial" w:hAnsi="Arial"/>
          <w:shd w:val="clear" w:color="auto" w:fill="FFFFFF"/>
          <w:lang w:val="bg-BG"/>
        </w:rPr>
        <w:t>.</w:t>
      </w:r>
    </w:p>
    <w:p w14:paraId="45833391" w14:textId="77777777" w:rsidR="00595D7D" w:rsidRPr="00595D7D" w:rsidRDefault="00595D7D" w:rsidP="00595D7D">
      <w:pPr>
        <w:spacing w:line="360" w:lineRule="auto"/>
        <w:jc w:val="both"/>
        <w:rPr>
          <w:rFonts w:ascii="Arial" w:hAnsi="Arial"/>
          <w:shd w:val="clear" w:color="auto" w:fill="FFFFFF"/>
          <w:lang w:val="bg-BG"/>
        </w:rPr>
      </w:pPr>
      <w:r w:rsidRPr="00595D7D">
        <w:rPr>
          <w:rFonts w:ascii="Arial" w:hAnsi="Arial"/>
          <w:noProof/>
        </w:rPr>
        <w:drawing>
          <wp:inline distT="0" distB="0" distL="0" distR="0" wp14:anchorId="0D290912" wp14:editId="7A4DBF2B">
            <wp:extent cx="5404376" cy="2159000"/>
            <wp:effectExtent l="0" t="0" r="635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a:srcRect l="30563" t="33720" r="21962" b="32560"/>
                    <a:stretch/>
                  </pic:blipFill>
                  <pic:spPr bwMode="auto">
                    <a:xfrm>
                      <a:off x="0" y="0"/>
                      <a:ext cx="5414309" cy="2162968"/>
                    </a:xfrm>
                    <a:prstGeom prst="rect">
                      <a:avLst/>
                    </a:prstGeom>
                    <a:ln>
                      <a:noFill/>
                    </a:ln>
                    <a:extLst>
                      <a:ext uri="{53640926-AAD7-44D8-BBD7-CCE9431645EC}">
                        <a14:shadowObscured xmlns:a14="http://schemas.microsoft.com/office/drawing/2010/main"/>
                      </a:ext>
                    </a:extLst>
                  </pic:spPr>
                </pic:pic>
              </a:graphicData>
            </a:graphic>
          </wp:inline>
        </w:drawing>
      </w:r>
    </w:p>
    <w:p w14:paraId="555E1273" w14:textId="77777777" w:rsidR="00595D7D" w:rsidRDefault="00595D7D" w:rsidP="00F366BB">
      <w:pPr>
        <w:pStyle w:val="Heading2"/>
        <w:rPr>
          <w:color w:val="auto"/>
          <w:shd w:val="clear" w:color="auto" w:fill="FFFFFF"/>
        </w:rPr>
      </w:pPr>
      <w:bookmarkStart w:id="3" w:name="_Toc92051344"/>
      <w:r w:rsidRPr="00F366BB">
        <w:rPr>
          <w:color w:val="auto"/>
          <w:shd w:val="clear" w:color="auto" w:fill="FFFFFF"/>
        </w:rPr>
        <w:t>Figure 2. Drivers of Engagement</w:t>
      </w:r>
      <w:bookmarkEnd w:id="3"/>
    </w:p>
    <w:p w14:paraId="1FA6753E" w14:textId="77777777" w:rsidR="00E046F9" w:rsidRPr="00E046F9" w:rsidRDefault="00E046F9" w:rsidP="00E046F9"/>
    <w:p w14:paraId="14F69847" w14:textId="77777777" w:rsidR="00595D7D" w:rsidRPr="00595D7D" w:rsidRDefault="00595D7D" w:rsidP="00595D7D">
      <w:pPr>
        <w:spacing w:line="360" w:lineRule="auto"/>
        <w:jc w:val="both"/>
        <w:rPr>
          <w:rFonts w:ascii="Arial" w:hAnsi="Arial"/>
          <w:lang w:val="bg-BG"/>
        </w:rPr>
      </w:pPr>
      <w:r w:rsidRPr="00595D7D">
        <w:rPr>
          <w:rFonts w:ascii="Arial" w:hAnsi="Arial"/>
          <w:lang w:val="bg-BG"/>
        </w:rPr>
        <w:t>What has been written so far does not claim to be exhaustive, but it provides a good starting point for revealing the nature of the reasons for employee engagement.</w:t>
      </w:r>
    </w:p>
    <w:p w14:paraId="533C8EBE"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4" w:name="_Toc92051345"/>
      <w:r w:rsidRPr="00595D7D">
        <w:rPr>
          <w:rFonts w:ascii="Arial" w:eastAsiaTheme="majorEastAsia" w:hAnsi="Arial" w:cstheme="majorBidi"/>
          <w:b/>
          <w:color w:val="000000" w:themeColor="text1"/>
          <w:sz w:val="28"/>
          <w:szCs w:val="32"/>
          <w:shd w:val="clear" w:color="auto" w:fill="FFFFFF"/>
        </w:rPr>
        <w:t>Evaluates diagnostic tools to measure the engagement</w:t>
      </w:r>
      <w:bookmarkEnd w:id="4"/>
    </w:p>
    <w:p w14:paraId="553CFCA4" w14:textId="38D2169F" w:rsidR="00595D7D" w:rsidRPr="00595D7D" w:rsidRDefault="00DA2B29" w:rsidP="00595D7D">
      <w:pPr>
        <w:spacing w:line="360" w:lineRule="auto"/>
        <w:jc w:val="both"/>
        <w:rPr>
          <w:rFonts w:ascii="Arial" w:hAnsi="Arial"/>
        </w:rPr>
      </w:pPr>
      <w:r w:rsidRPr="00595D7D">
        <w:rPr>
          <w:rFonts w:ascii="Arial" w:hAnsi="Arial"/>
        </w:rPr>
        <w:t>To</w:t>
      </w:r>
      <w:r w:rsidR="00595D7D" w:rsidRPr="00595D7D">
        <w:rPr>
          <w:rFonts w:ascii="Arial" w:hAnsi="Arial"/>
        </w:rPr>
        <w:t xml:space="preserve"> achieve the organisational goals, it is necessary for each employee - following the example of a road map, to clearly set SMART goals. This requirement is related to the ability of employees to be aware of their tasks and the managers who manage them to have clear rules in which to assess what has been achieved so far. This is the only way to answer the questions: Is everything done according to plan? Is it possible that omissions have been achieved? Is it covered the whole activity? Is it possible to set optimal goals?</w:t>
      </w:r>
    </w:p>
    <w:p w14:paraId="1FB515D1" w14:textId="77777777" w:rsidR="00595D7D" w:rsidRPr="00595D7D" w:rsidRDefault="00595D7D" w:rsidP="00595D7D">
      <w:pPr>
        <w:spacing w:line="360" w:lineRule="auto"/>
        <w:jc w:val="both"/>
        <w:rPr>
          <w:rFonts w:ascii="Arial" w:hAnsi="Arial"/>
        </w:rPr>
      </w:pPr>
      <w:r w:rsidRPr="00595D7D">
        <w:rPr>
          <w:rFonts w:ascii="Arial" w:hAnsi="Arial"/>
        </w:rPr>
        <w:t xml:space="preserve">The answers to the questions asked </w:t>
      </w:r>
      <w:proofErr w:type="gramStart"/>
      <w:r w:rsidRPr="00595D7D">
        <w:rPr>
          <w:rFonts w:ascii="Arial" w:hAnsi="Arial"/>
        </w:rPr>
        <w:t>require</w:t>
      </w:r>
      <w:proofErr w:type="gramEnd"/>
      <w:r w:rsidRPr="00595D7D">
        <w:rPr>
          <w:rFonts w:ascii="Arial" w:hAnsi="Arial"/>
        </w:rPr>
        <w:t xml:space="preserve"> some basic things to be done by the managers. First, a reliable performance management system must be built with a clear structure and functionality. Second, to clearly distinguish the methods by which the performance of workers will be monitored. Third, define criteria for encouragement and penalties. Fourth, to determine </w:t>
      </w:r>
      <w:r w:rsidRPr="00595D7D">
        <w:rPr>
          <w:rFonts w:ascii="Arial" w:hAnsi="Arial"/>
        </w:rPr>
        <w:lastRenderedPageBreak/>
        <w:t>in which managerial powers this system will be built - the line managers or the human resources managers.</w:t>
      </w:r>
    </w:p>
    <w:p w14:paraId="0112BE88" w14:textId="77777777" w:rsidR="00595D7D" w:rsidRPr="00595D7D" w:rsidRDefault="00595D7D" w:rsidP="00595D7D">
      <w:pPr>
        <w:spacing w:line="360" w:lineRule="auto"/>
        <w:jc w:val="both"/>
        <w:rPr>
          <w:rFonts w:ascii="Arial" w:hAnsi="Arial"/>
        </w:rPr>
      </w:pPr>
      <w:r w:rsidRPr="00595D7D">
        <w:rPr>
          <w:rFonts w:ascii="Arial" w:hAnsi="Arial"/>
        </w:rPr>
        <w:t>There are two main approaches to performing these tasks and answering the questions asked. The first approach in which a system for employee engagement is formally built. The activities of managers directly influence this system it is in their competence to create a highly engaged workforce</w:t>
      </w:r>
      <w:sdt>
        <w:sdtPr>
          <w:rPr>
            <w:rFonts w:ascii="Arial" w:hAnsi="Arial"/>
          </w:rPr>
          <w:id w:val="-1577428876"/>
          <w:citation/>
        </w:sdtPr>
        <w:sdtContent>
          <w:r w:rsidRPr="00595D7D">
            <w:rPr>
              <w:rFonts w:ascii="Arial" w:hAnsi="Arial"/>
            </w:rPr>
            <w:fldChar w:fldCharType="begin"/>
          </w:r>
          <w:r w:rsidRPr="00595D7D">
            <w:rPr>
              <w:rFonts w:ascii="Arial" w:hAnsi="Arial"/>
              <w:lang w:val="bg-BG"/>
            </w:rPr>
            <w:instrText xml:space="preserve">CITATION Bea17 \p 436 \l 1026 </w:instrText>
          </w:r>
          <w:r w:rsidRPr="00595D7D">
            <w:rPr>
              <w:rFonts w:ascii="Arial" w:hAnsi="Arial"/>
            </w:rPr>
            <w:fldChar w:fldCharType="separate"/>
          </w:r>
          <w:r w:rsidRPr="00595D7D">
            <w:rPr>
              <w:rFonts w:ascii="Arial" w:hAnsi="Arial"/>
              <w:noProof/>
              <w:lang w:val="bg-BG"/>
            </w:rPr>
            <w:t xml:space="preserve"> (Beardwell &amp; Thompson, 2017, p. 436)</w:t>
          </w:r>
          <w:r w:rsidRPr="00595D7D">
            <w:rPr>
              <w:rFonts w:ascii="Arial" w:hAnsi="Arial"/>
            </w:rPr>
            <w:fldChar w:fldCharType="end"/>
          </w:r>
        </w:sdtContent>
      </w:sdt>
      <w:r w:rsidRPr="00595D7D">
        <w:rPr>
          <w:rFonts w:ascii="Arial" w:hAnsi="Arial"/>
        </w:rPr>
        <w:t>. For this purpose, it is necessary to build:</w:t>
      </w:r>
    </w:p>
    <w:p w14:paraId="47242572" w14:textId="77777777" w:rsidR="00595D7D" w:rsidRPr="00595D7D" w:rsidRDefault="00595D7D" w:rsidP="00595D7D">
      <w:pPr>
        <w:spacing w:line="360" w:lineRule="auto"/>
        <w:jc w:val="both"/>
        <w:rPr>
          <w:rFonts w:ascii="Arial" w:hAnsi="Arial"/>
        </w:rPr>
      </w:pPr>
      <w:r w:rsidRPr="00595D7D">
        <w:rPr>
          <w:rFonts w:ascii="Arial" w:hAnsi="Arial"/>
        </w:rPr>
        <w:t>● Align efforts with strategy.</w:t>
      </w:r>
    </w:p>
    <w:p w14:paraId="50BD6F8A" w14:textId="77777777" w:rsidR="00595D7D" w:rsidRPr="00595D7D" w:rsidRDefault="00595D7D" w:rsidP="00595D7D">
      <w:pPr>
        <w:spacing w:line="360" w:lineRule="auto"/>
        <w:jc w:val="both"/>
        <w:rPr>
          <w:rFonts w:ascii="Arial" w:hAnsi="Arial"/>
        </w:rPr>
      </w:pPr>
      <w:r w:rsidRPr="00595D7D">
        <w:rPr>
          <w:rFonts w:ascii="Arial" w:hAnsi="Arial"/>
        </w:rPr>
        <w:t>● Empower employees.</w:t>
      </w:r>
    </w:p>
    <w:p w14:paraId="0E6CE05F" w14:textId="77777777" w:rsidR="00595D7D" w:rsidRPr="00595D7D" w:rsidRDefault="00595D7D" w:rsidP="00595D7D">
      <w:pPr>
        <w:spacing w:line="360" w:lineRule="auto"/>
        <w:jc w:val="both"/>
        <w:rPr>
          <w:rFonts w:ascii="Arial" w:hAnsi="Arial"/>
        </w:rPr>
      </w:pPr>
      <w:r w:rsidRPr="00595D7D">
        <w:rPr>
          <w:rFonts w:ascii="Arial" w:hAnsi="Arial"/>
        </w:rPr>
        <w:t>● Promote and encourage teamwork and collaboration.</w:t>
      </w:r>
    </w:p>
    <w:p w14:paraId="01E84AD2" w14:textId="77777777" w:rsidR="00595D7D" w:rsidRPr="00595D7D" w:rsidRDefault="00595D7D" w:rsidP="00595D7D">
      <w:pPr>
        <w:spacing w:line="360" w:lineRule="auto"/>
        <w:jc w:val="both"/>
        <w:rPr>
          <w:rFonts w:ascii="Arial" w:hAnsi="Arial"/>
        </w:rPr>
      </w:pPr>
      <w:r w:rsidRPr="00595D7D">
        <w:rPr>
          <w:rFonts w:ascii="Arial" w:hAnsi="Arial"/>
        </w:rPr>
        <w:t>● Help people grow and develop.</w:t>
      </w:r>
    </w:p>
    <w:p w14:paraId="478B1781" w14:textId="77777777" w:rsidR="00595D7D" w:rsidRPr="00595D7D" w:rsidRDefault="00595D7D" w:rsidP="00595D7D">
      <w:pPr>
        <w:spacing w:line="360" w:lineRule="auto"/>
        <w:jc w:val="both"/>
        <w:rPr>
          <w:rFonts w:ascii="Arial" w:hAnsi="Arial"/>
        </w:rPr>
      </w:pPr>
      <w:r w:rsidRPr="00595D7D">
        <w:rPr>
          <w:rFonts w:ascii="Arial" w:hAnsi="Arial"/>
        </w:rPr>
        <w:t>● Provide support and recognition where appropriate.</w:t>
      </w:r>
    </w:p>
    <w:p w14:paraId="3E119911" w14:textId="77777777" w:rsidR="00595D7D" w:rsidRPr="00595D7D" w:rsidRDefault="00595D7D" w:rsidP="00595D7D">
      <w:pPr>
        <w:spacing w:line="360" w:lineRule="auto"/>
        <w:jc w:val="both"/>
        <w:rPr>
          <w:rFonts w:ascii="Arial" w:hAnsi="Arial"/>
        </w:rPr>
      </w:pPr>
      <w:r w:rsidRPr="00595D7D">
        <w:rPr>
          <w:rFonts w:ascii="Arial" w:hAnsi="Arial"/>
        </w:rPr>
        <w:t>These are the main elements of the engagement management system. In terms of content, they also include: a sustainable work environment, a value culture that reflects the company's policy, effective interaction between the workforce and management, as well as the ability to adequately measure the results achieved.</w:t>
      </w:r>
    </w:p>
    <w:p w14:paraId="4429EC8E"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 second approach is directly related to the development of informal methods for monitoring and evaluation of employee engagement such as:</w:t>
      </w:r>
    </w:p>
    <w:p w14:paraId="1764D316" w14:textId="03233D76" w:rsidR="00595D7D" w:rsidRPr="00595D7D" w:rsidRDefault="00595D7D" w:rsidP="00595D7D">
      <w:pPr>
        <w:spacing w:line="360" w:lineRule="auto"/>
        <w:jc w:val="both"/>
        <w:rPr>
          <w:rFonts w:ascii="Arial" w:hAnsi="Arial"/>
          <w:lang w:val="bg-BG"/>
        </w:rPr>
      </w:pPr>
      <w:r w:rsidRPr="00595D7D">
        <w:rPr>
          <w:rFonts w:ascii="Arial" w:hAnsi="Arial"/>
          <w:lang w:val="bg-BG"/>
        </w:rPr>
        <w:t xml:space="preserve">  -</w:t>
      </w:r>
      <w:r w:rsidRPr="00595D7D">
        <w:rPr>
          <w:rFonts w:ascii="Arial" w:hAnsi="Arial"/>
        </w:rPr>
        <w:t xml:space="preserve"> </w:t>
      </w:r>
      <w:r w:rsidRPr="00595D7D">
        <w:rPr>
          <w:rFonts w:ascii="Arial" w:hAnsi="Arial"/>
          <w:b/>
          <w:bCs/>
          <w:lang w:val="bg-BG"/>
        </w:rPr>
        <w:t>Coaching</w:t>
      </w:r>
      <w:r w:rsidRPr="00595D7D">
        <w:rPr>
          <w:rFonts w:ascii="Arial" w:hAnsi="Arial"/>
          <w:lang w:val="bg-BG"/>
        </w:rPr>
        <w:t xml:space="preserve"> method for managing and evaluating engagement. This is a well-developed method in which managers use a number of techniques and focus on gaining experience for practical skills and abilities</w:t>
      </w:r>
      <w:sdt>
        <w:sdtPr>
          <w:rPr>
            <w:rFonts w:ascii="Arial" w:hAnsi="Arial"/>
            <w:lang w:val="bg-BG"/>
          </w:rPr>
          <w:id w:val="-11761534"/>
          <w:citation/>
        </w:sdtPr>
        <w:sdtContent>
          <w:r w:rsidRPr="00595D7D">
            <w:rPr>
              <w:rFonts w:ascii="Arial" w:hAnsi="Arial"/>
              <w:lang w:val="bg-BG"/>
            </w:rPr>
            <w:fldChar w:fldCharType="begin"/>
          </w:r>
          <w:r>
            <w:rPr>
              <w:rFonts w:ascii="Arial" w:hAnsi="Arial"/>
            </w:rPr>
            <w:instrText xml:space="preserve">CITATION Placeholder2 \l 2057 </w:instrText>
          </w:r>
          <w:r w:rsidRPr="00595D7D">
            <w:rPr>
              <w:rFonts w:ascii="Arial" w:hAnsi="Arial"/>
              <w:lang w:val="bg-BG"/>
            </w:rPr>
            <w:fldChar w:fldCharType="separate"/>
          </w:r>
          <w:r>
            <w:rPr>
              <w:rFonts w:ascii="Arial" w:hAnsi="Arial"/>
              <w:noProof/>
            </w:rPr>
            <w:t xml:space="preserve"> </w:t>
          </w:r>
          <w:r w:rsidRPr="00595D7D">
            <w:rPr>
              <w:rFonts w:ascii="Arial" w:hAnsi="Arial"/>
              <w:noProof/>
            </w:rPr>
            <w:t>(Mind Tools Ltd, 2018)</w:t>
          </w:r>
          <w:r w:rsidRPr="00595D7D">
            <w:rPr>
              <w:rFonts w:ascii="Arial" w:hAnsi="Arial"/>
              <w:lang w:val="bg-BG"/>
            </w:rPr>
            <w:fldChar w:fldCharType="end"/>
          </w:r>
        </w:sdtContent>
      </w:sdt>
      <w:r w:rsidRPr="00595D7D">
        <w:rPr>
          <w:rFonts w:ascii="Arial" w:hAnsi="Arial"/>
          <w:lang w:val="bg-BG"/>
        </w:rPr>
        <w:t>.</w:t>
      </w:r>
    </w:p>
    <w:p w14:paraId="1202C21F" w14:textId="77777777" w:rsidR="00595D7D" w:rsidRPr="00595D7D" w:rsidRDefault="00595D7D" w:rsidP="00595D7D">
      <w:pPr>
        <w:spacing w:line="360" w:lineRule="auto"/>
        <w:jc w:val="both"/>
        <w:rPr>
          <w:rFonts w:ascii="Arial" w:hAnsi="Arial"/>
        </w:rPr>
      </w:pPr>
      <w:r w:rsidRPr="00595D7D">
        <w:rPr>
          <w:rFonts w:ascii="Arial" w:hAnsi="Arial"/>
        </w:rPr>
        <w:t xml:space="preserve"> -  </w:t>
      </w:r>
      <w:r w:rsidRPr="00595D7D">
        <w:rPr>
          <w:rFonts w:ascii="Arial" w:hAnsi="Arial"/>
          <w:b/>
          <w:bCs/>
        </w:rPr>
        <w:t>Formal monitoring - review / evaluation</w:t>
      </w:r>
      <w:r w:rsidRPr="00595D7D">
        <w:rPr>
          <w:rFonts w:ascii="Arial" w:hAnsi="Arial"/>
        </w:rPr>
        <w:t xml:space="preserve"> is required once or twice a year to assess the extent to which the objectives have been achieved. Here both groups - managers and workers need to get information. Managers on employee progress. Employees on organisational goals and possible changes</w:t>
      </w:r>
      <w:sdt>
        <w:sdtPr>
          <w:rPr>
            <w:rFonts w:ascii="Arial" w:hAnsi="Arial"/>
          </w:rPr>
          <w:id w:val="-1751187050"/>
          <w:citation/>
        </w:sdtPr>
        <w:sdtContent>
          <w:r w:rsidRPr="00595D7D">
            <w:rPr>
              <w:rFonts w:ascii="Arial" w:hAnsi="Arial"/>
            </w:rPr>
            <w:fldChar w:fldCharType="begin"/>
          </w:r>
          <w:r w:rsidRPr="00595D7D">
            <w:rPr>
              <w:rFonts w:ascii="Arial" w:hAnsi="Arial"/>
            </w:rPr>
            <w:instrText xml:space="preserve">CITATION McD17 \l 2057 </w:instrText>
          </w:r>
          <w:r w:rsidRPr="00595D7D">
            <w:rPr>
              <w:rFonts w:ascii="Arial" w:hAnsi="Arial"/>
            </w:rPr>
            <w:fldChar w:fldCharType="separate"/>
          </w:r>
          <w:r w:rsidRPr="00595D7D">
            <w:rPr>
              <w:rFonts w:ascii="Arial" w:hAnsi="Arial"/>
              <w:noProof/>
            </w:rPr>
            <w:t xml:space="preserve"> (McDonnell &amp; Gunnigle, 2017)</w:t>
          </w:r>
          <w:r w:rsidRPr="00595D7D">
            <w:rPr>
              <w:rFonts w:ascii="Arial" w:hAnsi="Arial"/>
            </w:rPr>
            <w:fldChar w:fldCharType="end"/>
          </w:r>
        </w:sdtContent>
      </w:sdt>
      <w:r w:rsidRPr="00595D7D">
        <w:rPr>
          <w:rFonts w:ascii="Arial" w:hAnsi="Arial"/>
        </w:rPr>
        <w:t>.</w:t>
      </w:r>
    </w:p>
    <w:p w14:paraId="0EDDCB8C" w14:textId="77777777" w:rsidR="00595D7D" w:rsidRPr="00595D7D" w:rsidRDefault="00595D7D" w:rsidP="00595D7D">
      <w:pPr>
        <w:spacing w:line="360" w:lineRule="auto"/>
        <w:jc w:val="both"/>
        <w:rPr>
          <w:rFonts w:ascii="Arial" w:hAnsi="Arial"/>
          <w:lang w:val="bg-BG"/>
        </w:rPr>
      </w:pPr>
      <w:r w:rsidRPr="00595D7D">
        <w:rPr>
          <w:rFonts w:ascii="Arial" w:hAnsi="Arial"/>
          <w:lang w:val="bg-BG"/>
        </w:rPr>
        <w:t xml:space="preserve"> - </w:t>
      </w:r>
      <w:r w:rsidRPr="00595D7D">
        <w:rPr>
          <w:rFonts w:ascii="Arial" w:hAnsi="Arial"/>
        </w:rPr>
        <w:t xml:space="preserve"> </w:t>
      </w:r>
      <w:r w:rsidRPr="00595D7D">
        <w:rPr>
          <w:rFonts w:ascii="Arial" w:hAnsi="Arial"/>
          <w:b/>
          <w:bCs/>
          <w:lang w:val="bg-BG"/>
        </w:rPr>
        <w:t>Method 36</w:t>
      </w:r>
      <w:r w:rsidRPr="00595D7D">
        <w:rPr>
          <w:rFonts w:ascii="Arial" w:hAnsi="Arial"/>
          <w:b/>
          <w:bCs/>
          <w:sz w:val="24"/>
          <w:szCs w:val="24"/>
          <w:lang w:val="bg-BG"/>
        </w:rPr>
        <w:t>0</w:t>
      </w:r>
      <w:r w:rsidRPr="00595D7D">
        <w:rPr>
          <w:rFonts w:ascii="Arial" w:hAnsi="Arial" w:cs="Arial"/>
          <w:b/>
          <w:bCs/>
          <w:sz w:val="24"/>
          <w:szCs w:val="24"/>
          <w:lang w:bidi="he-IL"/>
        </w:rPr>
        <w:t xml:space="preserve"> degree</w:t>
      </w:r>
      <w:r w:rsidRPr="00595D7D">
        <w:rPr>
          <w:rFonts w:ascii="Arial" w:hAnsi="Arial"/>
          <w:lang w:val="bg-BG"/>
        </w:rPr>
        <w:t xml:space="preserve"> in which information is collected from all possible channels. This is the so-called multi evaluative feedback. Even the employees themselves give their opinion on their work. For the needs of this method it is required to use a full range of sources of information - managers, colleagues, stakeholders, customers, peers</w:t>
      </w:r>
      <w:sdt>
        <w:sdtPr>
          <w:rPr>
            <w:rFonts w:ascii="Arial" w:hAnsi="Arial"/>
            <w:lang w:val="bg-BG"/>
          </w:rPr>
          <w:id w:val="-1439136345"/>
          <w:citation/>
        </w:sdtPr>
        <w:sdtContent>
          <w:r w:rsidRPr="00595D7D">
            <w:rPr>
              <w:rFonts w:ascii="Arial" w:hAnsi="Arial"/>
              <w:lang w:val="bg-BG"/>
            </w:rPr>
            <w:fldChar w:fldCharType="begin"/>
          </w:r>
          <w:r w:rsidRPr="00595D7D">
            <w:rPr>
              <w:rFonts w:ascii="Arial" w:hAnsi="Arial"/>
            </w:rPr>
            <w:instrText xml:space="preserve"> CITATION Kan16 \l 2057 </w:instrText>
          </w:r>
          <w:r w:rsidRPr="00595D7D">
            <w:rPr>
              <w:rFonts w:ascii="Arial" w:hAnsi="Arial"/>
              <w:lang w:val="bg-BG"/>
            </w:rPr>
            <w:fldChar w:fldCharType="separate"/>
          </w:r>
          <w:r w:rsidRPr="00595D7D">
            <w:rPr>
              <w:rFonts w:ascii="Arial" w:hAnsi="Arial"/>
              <w:noProof/>
            </w:rPr>
            <w:t xml:space="preserve"> (Kanaslan &amp; Iyem, 2016)</w:t>
          </w:r>
          <w:r w:rsidRPr="00595D7D">
            <w:rPr>
              <w:rFonts w:ascii="Arial" w:hAnsi="Arial"/>
              <w:lang w:val="bg-BG"/>
            </w:rPr>
            <w:fldChar w:fldCharType="end"/>
          </w:r>
        </w:sdtContent>
      </w:sdt>
      <w:r w:rsidRPr="00595D7D">
        <w:rPr>
          <w:rFonts w:ascii="Arial" w:hAnsi="Arial"/>
          <w:lang w:val="bg-BG"/>
        </w:rPr>
        <w:t>.</w:t>
      </w:r>
    </w:p>
    <w:p w14:paraId="6DD67AB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A modern indicator for measuring personal suggestions is shown in Table 1</w:t>
      </w:r>
      <w:sdt>
        <w:sdtPr>
          <w:rPr>
            <w:rFonts w:ascii="Arial" w:hAnsi="Arial"/>
            <w:lang w:val="bg-BG"/>
          </w:rPr>
          <w:id w:val="-2116975941"/>
          <w:citation/>
        </w:sdtPr>
        <w:sdtContent>
          <w:r w:rsidRPr="00595D7D">
            <w:rPr>
              <w:rFonts w:ascii="Arial" w:hAnsi="Arial"/>
              <w:lang w:val="bg-BG"/>
            </w:rPr>
            <w:fldChar w:fldCharType="begin"/>
          </w:r>
          <w:r w:rsidRPr="00595D7D">
            <w:rPr>
              <w:rFonts w:ascii="Arial" w:hAnsi="Arial"/>
            </w:rPr>
            <w:instrText xml:space="preserve"> CITATION Arm14 \l 2057 </w:instrText>
          </w:r>
          <w:r w:rsidRPr="00595D7D">
            <w:rPr>
              <w:rFonts w:ascii="Arial" w:hAnsi="Arial"/>
              <w:lang w:val="bg-BG"/>
            </w:rPr>
            <w:fldChar w:fldCharType="separate"/>
          </w:r>
          <w:r w:rsidRPr="00595D7D">
            <w:rPr>
              <w:rFonts w:ascii="Arial" w:hAnsi="Arial"/>
              <w:noProof/>
            </w:rPr>
            <w:t xml:space="preserve"> (Armstrong &amp; Taylor, 2014)</w:t>
          </w:r>
          <w:r w:rsidRPr="00595D7D">
            <w:rPr>
              <w:rFonts w:ascii="Arial" w:hAnsi="Arial"/>
              <w:lang w:val="bg-BG"/>
            </w:rPr>
            <w:fldChar w:fldCharType="end"/>
          </w:r>
        </w:sdtContent>
      </w:sdt>
      <w:r w:rsidRPr="00595D7D">
        <w:rPr>
          <w:rFonts w:ascii="Arial" w:hAnsi="Arial"/>
          <w:lang w:val="bg-BG"/>
        </w:rPr>
        <w:t>. The table presents a form - an assessment of the development of each person.</w:t>
      </w:r>
    </w:p>
    <w:p w14:paraId="582FD6C3" w14:textId="77777777" w:rsidR="00595D7D" w:rsidRPr="00595D7D" w:rsidRDefault="00595D7D" w:rsidP="00595D7D">
      <w:pPr>
        <w:spacing w:line="360" w:lineRule="auto"/>
        <w:jc w:val="both"/>
        <w:rPr>
          <w:rFonts w:ascii="Arial" w:hAnsi="Arial"/>
          <w:lang w:val="bg-BG"/>
        </w:rPr>
      </w:pPr>
    </w:p>
    <w:p w14:paraId="3E4EEDE7" w14:textId="77777777" w:rsidR="00595D7D" w:rsidRPr="00E046F9" w:rsidRDefault="00595D7D" w:rsidP="00E046F9">
      <w:pPr>
        <w:pStyle w:val="Heading2"/>
        <w:rPr>
          <w:color w:val="auto"/>
        </w:rPr>
      </w:pPr>
      <w:bookmarkStart w:id="5" w:name="_Toc92051346"/>
      <w:r w:rsidRPr="00E046F9">
        <w:rPr>
          <w:color w:val="auto"/>
        </w:rPr>
        <w:lastRenderedPageBreak/>
        <w:t>Table 1. I</w:t>
      </w:r>
      <w:r w:rsidRPr="00E046F9">
        <w:rPr>
          <w:color w:val="auto"/>
          <w:lang w:val="bg-BG"/>
        </w:rPr>
        <w:t>ndicator for measuring personal suggestions</w:t>
      </w:r>
      <w:bookmarkEnd w:id="5"/>
    </w:p>
    <w:p w14:paraId="75098271" w14:textId="77777777" w:rsidR="00595D7D" w:rsidRPr="00595D7D" w:rsidRDefault="00595D7D" w:rsidP="00595D7D">
      <w:pPr>
        <w:spacing w:line="360" w:lineRule="auto"/>
        <w:jc w:val="both"/>
        <w:rPr>
          <w:rFonts w:ascii="Arial" w:hAnsi="Arial"/>
          <w:lang w:val="bg-BG"/>
        </w:rPr>
      </w:pPr>
      <w:r w:rsidRPr="00595D7D">
        <w:rPr>
          <w:rFonts w:ascii="Arial" w:hAnsi="Arial"/>
          <w:noProof/>
        </w:rPr>
        <w:drawing>
          <wp:inline distT="0" distB="0" distL="0" distR="0" wp14:anchorId="13ABC757" wp14:editId="400B0BAE">
            <wp:extent cx="5391691" cy="2901950"/>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8"/>
                    <a:srcRect l="30684" t="29854" r="29814" b="32345"/>
                    <a:stretch/>
                  </pic:blipFill>
                  <pic:spPr bwMode="auto">
                    <a:xfrm>
                      <a:off x="0" y="0"/>
                      <a:ext cx="5402850" cy="2907956"/>
                    </a:xfrm>
                    <a:prstGeom prst="rect">
                      <a:avLst/>
                    </a:prstGeom>
                    <a:ln>
                      <a:noFill/>
                    </a:ln>
                    <a:extLst>
                      <a:ext uri="{53640926-AAD7-44D8-BBD7-CCE9431645EC}">
                        <a14:shadowObscured xmlns:a14="http://schemas.microsoft.com/office/drawing/2010/main"/>
                      </a:ext>
                    </a:extLst>
                  </pic:spPr>
                </pic:pic>
              </a:graphicData>
            </a:graphic>
          </wp:inline>
        </w:drawing>
      </w:r>
    </w:p>
    <w:p w14:paraId="08DE2CDA" w14:textId="77777777" w:rsidR="00595D7D" w:rsidRPr="00595D7D" w:rsidRDefault="00595D7D" w:rsidP="00595D7D">
      <w:pPr>
        <w:spacing w:line="360" w:lineRule="auto"/>
        <w:jc w:val="both"/>
        <w:rPr>
          <w:rFonts w:ascii="Arial" w:hAnsi="Arial"/>
          <w:lang w:val="bg-BG"/>
        </w:rPr>
      </w:pPr>
      <w:r w:rsidRPr="00595D7D">
        <w:rPr>
          <w:rFonts w:ascii="Arial" w:hAnsi="Arial"/>
          <w:lang w:val="bg-BG"/>
        </w:rPr>
        <w:t>In general, any method that assesses employee performance should provide quantitative or qualitative information on the results achieved. These methods are a combination of both types and provide managers with quantitative and qualitative information. Based on it, decisions are made about the results, penalties and incentives.</w:t>
      </w:r>
    </w:p>
    <w:p w14:paraId="4E6B6E27"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6" w:name="_Toc92051347"/>
      <w:r w:rsidRPr="00595D7D">
        <w:rPr>
          <w:rFonts w:ascii="Arial" w:eastAsiaTheme="majorEastAsia" w:hAnsi="Arial" w:cstheme="majorBidi"/>
          <w:b/>
          <w:color w:val="000000" w:themeColor="text1"/>
          <w:sz w:val="28"/>
          <w:szCs w:val="32"/>
          <w:shd w:val="clear" w:color="auto" w:fill="FFFFFF"/>
        </w:rPr>
        <w:t>Constructs an employee value proposition</w:t>
      </w:r>
      <w:bookmarkEnd w:id="6"/>
      <w:r w:rsidRPr="00595D7D">
        <w:rPr>
          <w:rFonts w:ascii="Arial" w:eastAsiaTheme="majorEastAsia" w:hAnsi="Arial" w:cstheme="majorBidi"/>
          <w:b/>
          <w:color w:val="000000" w:themeColor="text1"/>
          <w:sz w:val="28"/>
          <w:szCs w:val="32"/>
          <w:shd w:val="clear" w:color="auto" w:fill="FFFFFF"/>
        </w:rPr>
        <w:t xml:space="preserve"> </w:t>
      </w:r>
    </w:p>
    <w:p w14:paraId="0A6DA889"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 main rewards for achievements in work can be grouped into non-financial (promotion, reputation building among colleagues, social benefits, discounts, additional health and pension insurance) and financial (bonus schemes, extra pay, vouchers). Regardless of the type of rewards, human resource management practitioners are adamant that the best incentives and rewards come from the workers themselves. For example, a person who is 20 years old and starting work for the first time will strive much more for career growth and non-financial incentives, while a person who is 60 years old will be much more satisfied with additional pension and health insurance.</w:t>
      </w:r>
    </w:p>
    <w:p w14:paraId="2BE7457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Therefore, it is not wrong to say that efficiency management is directly related to human resources and not human resources management. The involvement of line managers together with human resources managers and the workers themselves in building the performance management system is the basis of recent success and leads to positive results for all three groups.</w:t>
      </w:r>
    </w:p>
    <w:p w14:paraId="6261D5AD" w14:textId="43FC39F1" w:rsidR="00595D7D" w:rsidRPr="00595D7D" w:rsidRDefault="00595D7D" w:rsidP="00595D7D">
      <w:pPr>
        <w:spacing w:line="360" w:lineRule="auto"/>
        <w:jc w:val="both"/>
        <w:rPr>
          <w:rFonts w:ascii="Arial" w:hAnsi="Arial"/>
          <w:lang w:val="bg-BG"/>
        </w:rPr>
      </w:pPr>
      <w:r w:rsidRPr="00595D7D">
        <w:rPr>
          <w:rFonts w:ascii="Arial" w:hAnsi="Arial"/>
          <w:lang w:val="bg-BG"/>
        </w:rPr>
        <w:t>In 2012, the UK conducted one of the largest surveys of employees in the private and public sectors</w:t>
      </w:r>
      <w:sdt>
        <w:sdtPr>
          <w:rPr>
            <w:rFonts w:ascii="Arial" w:hAnsi="Arial"/>
            <w:lang w:val="bg-BG"/>
          </w:rPr>
          <w:id w:val="-742174181"/>
          <w:citation/>
        </w:sdtPr>
        <w:sdtContent>
          <w:r w:rsidRPr="00595D7D">
            <w:rPr>
              <w:rFonts w:ascii="Arial" w:hAnsi="Arial"/>
              <w:lang w:val="bg-BG"/>
            </w:rPr>
            <w:fldChar w:fldCharType="begin"/>
          </w:r>
          <w:r>
            <w:rPr>
              <w:rFonts w:ascii="Arial" w:hAnsi="Arial"/>
            </w:rPr>
            <w:instrText xml:space="preserve">CITATION Placeholder3 \l 2057 </w:instrText>
          </w:r>
          <w:r w:rsidRPr="00595D7D">
            <w:rPr>
              <w:rFonts w:ascii="Arial" w:hAnsi="Arial"/>
              <w:lang w:val="bg-BG"/>
            </w:rPr>
            <w:fldChar w:fldCharType="separate"/>
          </w:r>
          <w:r>
            <w:rPr>
              <w:rFonts w:ascii="Arial" w:hAnsi="Arial"/>
              <w:noProof/>
            </w:rPr>
            <w:t xml:space="preserve"> </w:t>
          </w:r>
          <w:r w:rsidRPr="00595D7D">
            <w:rPr>
              <w:rFonts w:ascii="Arial" w:hAnsi="Arial"/>
              <w:noProof/>
            </w:rPr>
            <w:t>(MacLeod &amp; Clarke, 2009)</w:t>
          </w:r>
          <w:r w:rsidRPr="00595D7D">
            <w:rPr>
              <w:rFonts w:ascii="Arial" w:hAnsi="Arial"/>
              <w:lang w:val="bg-BG"/>
            </w:rPr>
            <w:fldChar w:fldCharType="end"/>
          </w:r>
        </w:sdtContent>
      </w:sdt>
      <w:r w:rsidRPr="00595D7D">
        <w:rPr>
          <w:rFonts w:ascii="Arial" w:hAnsi="Arial"/>
          <w:lang w:val="bg-BG"/>
        </w:rPr>
        <w:t xml:space="preserve">. Thanks to this study, 11 separate levels are categorised to determine the mental health of employees in the workplace. By setting these levels, </w:t>
      </w:r>
      <w:r w:rsidRPr="00595D7D">
        <w:rPr>
          <w:rFonts w:ascii="Arial" w:hAnsi="Arial"/>
          <w:lang w:val="bg-BG"/>
        </w:rPr>
        <w:lastRenderedPageBreak/>
        <w:t>employees can be more productive. Those with higher levels of mental health are more productive, efficient and purposeful. People with lower levels of mental health are in exactly the opposite state.</w:t>
      </w:r>
    </w:p>
    <w:p w14:paraId="5E4F450F" w14:textId="77777777" w:rsidR="00595D7D" w:rsidRPr="00595D7D" w:rsidRDefault="00595D7D" w:rsidP="00595D7D">
      <w:pPr>
        <w:spacing w:line="360" w:lineRule="auto"/>
        <w:jc w:val="both"/>
        <w:rPr>
          <w:rFonts w:ascii="Arial" w:hAnsi="Arial"/>
          <w:lang w:val="bg-BG"/>
        </w:rPr>
      </w:pPr>
      <w:r w:rsidRPr="00595D7D">
        <w:rPr>
          <w:rFonts w:ascii="Arial" w:hAnsi="Arial"/>
          <w:lang w:val="bg-BG"/>
        </w:rPr>
        <w:t>There is a direct link between the happiness of employees and their productivity in the workplace. That is why this index must be constantly measured. As in Figure 3</w:t>
      </w:r>
      <w:sdt>
        <w:sdtPr>
          <w:rPr>
            <w:rFonts w:ascii="Arial" w:hAnsi="Arial"/>
            <w:lang w:val="bg-BG"/>
          </w:rPr>
          <w:id w:val="1990593955"/>
          <w:citation/>
        </w:sdtPr>
        <w:sdtContent>
          <w:r w:rsidRPr="00595D7D">
            <w:rPr>
              <w:rFonts w:ascii="Arial" w:hAnsi="Arial"/>
              <w:lang w:val="bg-BG"/>
            </w:rPr>
            <w:fldChar w:fldCharType="begin"/>
          </w:r>
          <w:r w:rsidRPr="00595D7D">
            <w:rPr>
              <w:rFonts w:ascii="Arial" w:hAnsi="Arial"/>
            </w:rPr>
            <w:instrText xml:space="preserve"> CITATION Knu21 \l 2057 </w:instrText>
          </w:r>
          <w:r w:rsidRPr="00595D7D">
            <w:rPr>
              <w:rFonts w:ascii="Arial" w:hAnsi="Arial"/>
              <w:lang w:val="bg-BG"/>
            </w:rPr>
            <w:fldChar w:fldCharType="separate"/>
          </w:r>
          <w:r w:rsidRPr="00595D7D">
            <w:rPr>
              <w:rFonts w:ascii="Arial" w:hAnsi="Arial"/>
              <w:noProof/>
            </w:rPr>
            <w:t xml:space="preserve"> (Knudsen, 2021)</w:t>
          </w:r>
          <w:r w:rsidRPr="00595D7D">
            <w:rPr>
              <w:rFonts w:ascii="Arial" w:hAnsi="Arial"/>
              <w:lang w:val="bg-BG"/>
            </w:rPr>
            <w:fldChar w:fldCharType="end"/>
          </w:r>
        </w:sdtContent>
      </w:sdt>
      <w:r w:rsidRPr="00595D7D">
        <w:rPr>
          <w:rFonts w:ascii="Arial" w:hAnsi="Arial"/>
          <w:lang w:val="bg-BG"/>
        </w:rPr>
        <w:t xml:space="preserve">, it is possible to see what the index of happiness for 2021 is. It is necessary to take into account the fact that for the last almost two years people have been locked in their homes almost all the time by the </w:t>
      </w:r>
      <w:r w:rsidRPr="00595D7D">
        <w:rPr>
          <w:rFonts w:ascii="Arial" w:hAnsi="Arial"/>
        </w:rPr>
        <w:t>C</w:t>
      </w:r>
      <w:r w:rsidRPr="00595D7D">
        <w:rPr>
          <w:rFonts w:ascii="Arial" w:hAnsi="Arial"/>
          <w:lang w:val="bg-BG"/>
        </w:rPr>
        <w:t>ovid pandemic - 19 or had quite restrictive freedoms of movement. This sharply reduces the happiness index.</w:t>
      </w:r>
    </w:p>
    <w:p w14:paraId="221929EA" w14:textId="77777777" w:rsidR="00595D7D" w:rsidRPr="00595D7D" w:rsidRDefault="00595D7D" w:rsidP="00595D7D">
      <w:pPr>
        <w:spacing w:line="360" w:lineRule="auto"/>
        <w:jc w:val="both"/>
        <w:rPr>
          <w:rFonts w:ascii="Arial" w:hAnsi="Arial"/>
        </w:rPr>
      </w:pPr>
      <w:r w:rsidRPr="00595D7D">
        <w:rPr>
          <w:rFonts w:ascii="Arial" w:hAnsi="Arial"/>
          <w:noProof/>
        </w:rPr>
        <w:drawing>
          <wp:inline distT="0" distB="0" distL="0" distR="0" wp14:anchorId="02CBD919" wp14:editId="6154411D">
            <wp:extent cx="5152106" cy="2813050"/>
            <wp:effectExtent l="0" t="0" r="0" b="635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9"/>
                    <a:srcRect l="17637" t="32431" r="21962" b="8934"/>
                    <a:stretch/>
                  </pic:blipFill>
                  <pic:spPr bwMode="auto">
                    <a:xfrm>
                      <a:off x="0" y="0"/>
                      <a:ext cx="5160369" cy="2817561"/>
                    </a:xfrm>
                    <a:prstGeom prst="rect">
                      <a:avLst/>
                    </a:prstGeom>
                    <a:ln>
                      <a:noFill/>
                    </a:ln>
                    <a:extLst>
                      <a:ext uri="{53640926-AAD7-44D8-BBD7-CCE9431645EC}">
                        <a14:shadowObscured xmlns:a14="http://schemas.microsoft.com/office/drawing/2010/main"/>
                      </a:ext>
                    </a:extLst>
                  </pic:spPr>
                </pic:pic>
              </a:graphicData>
            </a:graphic>
          </wp:inline>
        </w:drawing>
      </w:r>
    </w:p>
    <w:p w14:paraId="3A69CB34" w14:textId="77777777" w:rsidR="00595D7D" w:rsidRDefault="00595D7D" w:rsidP="00E046F9">
      <w:pPr>
        <w:pStyle w:val="Heading2"/>
        <w:rPr>
          <w:color w:val="auto"/>
        </w:rPr>
      </w:pPr>
      <w:bookmarkStart w:id="7" w:name="_Toc92051348"/>
      <w:r w:rsidRPr="00E046F9">
        <w:rPr>
          <w:color w:val="auto"/>
        </w:rPr>
        <w:t>Figure 3. Employee Happiness at Work</w:t>
      </w:r>
      <w:bookmarkEnd w:id="7"/>
    </w:p>
    <w:p w14:paraId="46516723" w14:textId="77777777" w:rsidR="00623A5C" w:rsidRPr="00623A5C" w:rsidRDefault="00623A5C" w:rsidP="00623A5C"/>
    <w:p w14:paraId="07A55187" w14:textId="77777777" w:rsidR="00595D7D" w:rsidRPr="00595D7D" w:rsidRDefault="00595D7D" w:rsidP="00595D7D">
      <w:pPr>
        <w:spacing w:line="360" w:lineRule="auto"/>
        <w:jc w:val="both"/>
        <w:rPr>
          <w:rFonts w:ascii="Arial" w:hAnsi="Arial"/>
          <w:lang w:val="bg-BG"/>
        </w:rPr>
      </w:pPr>
      <w:r w:rsidRPr="00595D7D">
        <w:rPr>
          <w:rFonts w:ascii="Arial" w:hAnsi="Arial"/>
          <w:lang w:val="bg-BG"/>
        </w:rPr>
        <w:t>On the other hand, it has been proven that employee performance is directly related to customer satisfaction with service</w:t>
      </w:r>
      <w:sdt>
        <w:sdtPr>
          <w:rPr>
            <w:rFonts w:ascii="Arial" w:hAnsi="Arial"/>
            <w:lang w:val="bg-BG"/>
          </w:rPr>
          <w:id w:val="153655934"/>
          <w:citation/>
        </w:sdtPr>
        <w:sdtContent>
          <w:r w:rsidRPr="00595D7D">
            <w:rPr>
              <w:rFonts w:ascii="Arial" w:hAnsi="Arial"/>
              <w:lang w:val="bg-BG"/>
            </w:rPr>
            <w:fldChar w:fldCharType="begin"/>
          </w:r>
          <w:r w:rsidRPr="00595D7D">
            <w:rPr>
              <w:rFonts w:ascii="Arial" w:hAnsi="Arial"/>
            </w:rPr>
            <w:instrText xml:space="preserve"> CITATION Van06 \l 2057 </w:instrText>
          </w:r>
          <w:r w:rsidRPr="00595D7D">
            <w:rPr>
              <w:rFonts w:ascii="Arial" w:hAnsi="Arial"/>
              <w:lang w:val="bg-BG"/>
            </w:rPr>
            <w:fldChar w:fldCharType="separate"/>
          </w:r>
          <w:r w:rsidRPr="00595D7D">
            <w:rPr>
              <w:rFonts w:ascii="Arial" w:hAnsi="Arial"/>
              <w:noProof/>
            </w:rPr>
            <w:t xml:space="preserve"> (Vance, 2006)</w:t>
          </w:r>
          <w:r w:rsidRPr="00595D7D">
            <w:rPr>
              <w:rFonts w:ascii="Arial" w:hAnsi="Arial"/>
              <w:lang w:val="bg-BG"/>
            </w:rPr>
            <w:fldChar w:fldCharType="end"/>
          </w:r>
        </w:sdtContent>
      </w:sdt>
      <w:r w:rsidRPr="00595D7D">
        <w:rPr>
          <w:rFonts w:ascii="Arial" w:hAnsi="Arial"/>
          <w:lang w:val="bg-BG"/>
        </w:rPr>
        <w:t>. In other words, if customers are satisfied and employees are more motivated to work.</w:t>
      </w:r>
    </w:p>
    <w:p w14:paraId="6C354E07"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shd w:val="clear" w:color="auto" w:fill="FFFFFF"/>
        </w:rPr>
      </w:pPr>
      <w:bookmarkStart w:id="8" w:name="_Toc92051349"/>
      <w:r w:rsidRPr="00595D7D">
        <w:rPr>
          <w:rFonts w:ascii="Arial" w:eastAsiaTheme="majorEastAsia" w:hAnsi="Arial" w:cstheme="majorBidi"/>
          <w:b/>
          <w:color w:val="000000" w:themeColor="text1"/>
          <w:sz w:val="28"/>
          <w:szCs w:val="32"/>
          <w:shd w:val="clear" w:color="auto" w:fill="FFFFFF"/>
        </w:rPr>
        <w:t>Conclusions and recommendations</w:t>
      </w:r>
      <w:bookmarkEnd w:id="8"/>
    </w:p>
    <w:p w14:paraId="53FF6644" w14:textId="77777777" w:rsidR="00595D7D" w:rsidRPr="00595D7D" w:rsidRDefault="00595D7D" w:rsidP="00595D7D">
      <w:pPr>
        <w:spacing w:line="360" w:lineRule="auto"/>
        <w:jc w:val="both"/>
        <w:rPr>
          <w:rFonts w:ascii="Arial" w:hAnsi="Arial"/>
        </w:rPr>
      </w:pPr>
      <w:r w:rsidRPr="00595D7D">
        <w:rPr>
          <w:rFonts w:ascii="Arial" w:hAnsi="Arial"/>
        </w:rPr>
        <w:t xml:space="preserve">Managing employee achievement is a process that is related to achieving the end results. In this process, the company's managers must have a very clear idea of ​​the role and responsibilities of each employee. Likewise, employees themselves must have a very clear idea of ​​their personal goals and how they fit into the organisation's strategic goals. On the other hand, one must be aware of who owns the performance management process - line managers or human resources managers. Therefore, a well-established system for managing </w:t>
      </w:r>
      <w:r w:rsidRPr="00595D7D">
        <w:rPr>
          <w:rFonts w:ascii="Arial" w:hAnsi="Arial"/>
        </w:rPr>
        <w:lastRenderedPageBreak/>
        <w:t>the achievements of workers to be built by three groups of employees - human resources managers, line managers and workers should comply with the following recommendations:</w:t>
      </w:r>
    </w:p>
    <w:p w14:paraId="08032522" w14:textId="5CE2E3D7" w:rsidR="00595D7D" w:rsidRPr="00595D7D" w:rsidRDefault="00595D7D" w:rsidP="00595D7D">
      <w:pPr>
        <w:spacing w:line="360" w:lineRule="auto"/>
        <w:jc w:val="both"/>
        <w:rPr>
          <w:rFonts w:ascii="Arial" w:hAnsi="Arial"/>
        </w:rPr>
      </w:pPr>
      <w:r w:rsidRPr="00595D7D">
        <w:rPr>
          <w:rFonts w:ascii="Arial" w:hAnsi="Arial"/>
        </w:rPr>
        <w:t xml:space="preserve">1. This system must include activities to evaluate each aspect of </w:t>
      </w:r>
      <w:r w:rsidR="00485FA3" w:rsidRPr="00595D7D">
        <w:rPr>
          <w:rFonts w:ascii="Arial" w:hAnsi="Arial"/>
        </w:rPr>
        <w:t>performance.</w:t>
      </w:r>
    </w:p>
    <w:p w14:paraId="7BB44870" w14:textId="787DF5D3" w:rsidR="00595D7D" w:rsidRPr="00595D7D" w:rsidRDefault="00595D7D" w:rsidP="00595D7D">
      <w:pPr>
        <w:spacing w:line="360" w:lineRule="auto"/>
        <w:jc w:val="both"/>
        <w:rPr>
          <w:rFonts w:ascii="Arial" w:hAnsi="Arial"/>
        </w:rPr>
      </w:pPr>
      <w:r w:rsidRPr="00595D7D">
        <w:rPr>
          <w:rFonts w:ascii="Arial" w:hAnsi="Arial"/>
        </w:rPr>
        <w:t xml:space="preserve">2. To assess and prevent the possibilities for conflicts that have arisen, as managers must have a dual role of evaluators but also of executors of rewards and </w:t>
      </w:r>
      <w:r w:rsidR="00485FA3" w:rsidRPr="00595D7D">
        <w:rPr>
          <w:rFonts w:ascii="Arial" w:hAnsi="Arial"/>
        </w:rPr>
        <w:t>punishments.</w:t>
      </w:r>
    </w:p>
    <w:p w14:paraId="4E4BEEA4" w14:textId="77777777" w:rsidR="00595D7D" w:rsidRPr="00595D7D" w:rsidRDefault="00595D7D" w:rsidP="00595D7D">
      <w:pPr>
        <w:spacing w:line="360" w:lineRule="auto"/>
        <w:jc w:val="both"/>
        <w:rPr>
          <w:rFonts w:ascii="Arial" w:hAnsi="Arial"/>
        </w:rPr>
      </w:pPr>
      <w:r w:rsidRPr="00595D7D">
        <w:rPr>
          <w:rFonts w:ascii="Arial" w:hAnsi="Arial"/>
        </w:rPr>
        <w:t>3. In addition to individual performance, team performance should be measured. Collective synergy leads to much more effective results than individual work.</w:t>
      </w:r>
    </w:p>
    <w:p w14:paraId="520EF074" w14:textId="77777777" w:rsidR="00595D7D" w:rsidRDefault="00595D7D" w:rsidP="00595D7D">
      <w:pPr>
        <w:spacing w:line="360" w:lineRule="auto"/>
        <w:jc w:val="both"/>
        <w:rPr>
          <w:rFonts w:ascii="Arial" w:hAnsi="Arial"/>
        </w:rPr>
      </w:pPr>
      <w:r w:rsidRPr="00595D7D">
        <w:rPr>
          <w:rFonts w:ascii="Arial" w:hAnsi="Arial"/>
        </w:rPr>
        <w:t>4. The individual goals, collective goals and strategic goals of the company must be developed synchronously and not in conflict.</w:t>
      </w:r>
    </w:p>
    <w:p w14:paraId="7AFCC490" w14:textId="77777777" w:rsidR="00485FA3" w:rsidRDefault="00485FA3" w:rsidP="00595D7D">
      <w:pPr>
        <w:spacing w:line="360" w:lineRule="auto"/>
        <w:jc w:val="both"/>
        <w:rPr>
          <w:rFonts w:ascii="Arial" w:hAnsi="Arial"/>
        </w:rPr>
      </w:pPr>
    </w:p>
    <w:p w14:paraId="73CE8F84" w14:textId="77777777" w:rsidR="00485FA3" w:rsidRDefault="00485FA3" w:rsidP="00595D7D">
      <w:pPr>
        <w:spacing w:line="360" w:lineRule="auto"/>
        <w:jc w:val="both"/>
        <w:rPr>
          <w:rFonts w:ascii="Arial" w:hAnsi="Arial"/>
        </w:rPr>
      </w:pPr>
    </w:p>
    <w:p w14:paraId="71ABEB86" w14:textId="77777777" w:rsidR="00485FA3" w:rsidRDefault="00485FA3" w:rsidP="00595D7D">
      <w:pPr>
        <w:spacing w:line="360" w:lineRule="auto"/>
        <w:jc w:val="both"/>
        <w:rPr>
          <w:rFonts w:ascii="Arial" w:hAnsi="Arial"/>
        </w:rPr>
      </w:pPr>
    </w:p>
    <w:p w14:paraId="1C3300EA" w14:textId="77777777" w:rsidR="00485FA3" w:rsidRDefault="00485FA3" w:rsidP="00595D7D">
      <w:pPr>
        <w:spacing w:line="360" w:lineRule="auto"/>
        <w:jc w:val="both"/>
        <w:rPr>
          <w:rFonts w:ascii="Arial" w:hAnsi="Arial"/>
        </w:rPr>
      </w:pPr>
    </w:p>
    <w:p w14:paraId="10CFDAAA" w14:textId="77777777" w:rsidR="00485FA3" w:rsidRDefault="00485FA3" w:rsidP="00595D7D">
      <w:pPr>
        <w:spacing w:line="360" w:lineRule="auto"/>
        <w:jc w:val="both"/>
        <w:rPr>
          <w:rFonts w:ascii="Arial" w:hAnsi="Arial"/>
        </w:rPr>
      </w:pPr>
    </w:p>
    <w:p w14:paraId="15595B5F" w14:textId="77777777" w:rsidR="00485FA3" w:rsidRDefault="00485FA3" w:rsidP="00595D7D">
      <w:pPr>
        <w:spacing w:line="360" w:lineRule="auto"/>
        <w:jc w:val="both"/>
        <w:rPr>
          <w:rFonts w:ascii="Arial" w:hAnsi="Arial"/>
        </w:rPr>
      </w:pPr>
    </w:p>
    <w:p w14:paraId="12E46FD5" w14:textId="77777777" w:rsidR="00485FA3" w:rsidRDefault="00485FA3" w:rsidP="00595D7D">
      <w:pPr>
        <w:spacing w:line="360" w:lineRule="auto"/>
        <w:jc w:val="both"/>
        <w:rPr>
          <w:rFonts w:ascii="Arial" w:hAnsi="Arial"/>
        </w:rPr>
      </w:pPr>
    </w:p>
    <w:p w14:paraId="19695346" w14:textId="77777777" w:rsidR="00485FA3" w:rsidRDefault="00485FA3" w:rsidP="00595D7D">
      <w:pPr>
        <w:spacing w:line="360" w:lineRule="auto"/>
        <w:jc w:val="both"/>
        <w:rPr>
          <w:rFonts w:ascii="Arial" w:hAnsi="Arial"/>
        </w:rPr>
      </w:pPr>
    </w:p>
    <w:p w14:paraId="2C2CB6EF" w14:textId="77777777" w:rsidR="00DB2D86" w:rsidRDefault="00DB2D86" w:rsidP="00595D7D">
      <w:pPr>
        <w:spacing w:line="360" w:lineRule="auto"/>
        <w:jc w:val="both"/>
        <w:rPr>
          <w:rFonts w:ascii="Arial" w:hAnsi="Arial"/>
        </w:rPr>
      </w:pPr>
    </w:p>
    <w:p w14:paraId="7F7FB8B9" w14:textId="77777777" w:rsidR="00DB2D86" w:rsidRDefault="00DB2D86" w:rsidP="00595D7D">
      <w:pPr>
        <w:spacing w:line="360" w:lineRule="auto"/>
        <w:jc w:val="both"/>
        <w:rPr>
          <w:rFonts w:ascii="Arial" w:hAnsi="Arial"/>
        </w:rPr>
      </w:pPr>
    </w:p>
    <w:p w14:paraId="7C0ACC0B" w14:textId="77777777" w:rsidR="00DB2D86" w:rsidRDefault="00DB2D86" w:rsidP="00595D7D">
      <w:pPr>
        <w:spacing w:line="360" w:lineRule="auto"/>
        <w:jc w:val="both"/>
        <w:rPr>
          <w:rFonts w:ascii="Arial" w:hAnsi="Arial"/>
        </w:rPr>
      </w:pPr>
    </w:p>
    <w:p w14:paraId="60F6DD34" w14:textId="77777777" w:rsidR="00DB2D86" w:rsidRDefault="00DB2D86" w:rsidP="00595D7D">
      <w:pPr>
        <w:spacing w:line="360" w:lineRule="auto"/>
        <w:jc w:val="both"/>
        <w:rPr>
          <w:rFonts w:ascii="Arial" w:hAnsi="Arial"/>
        </w:rPr>
      </w:pPr>
    </w:p>
    <w:p w14:paraId="43BE79F8" w14:textId="77777777" w:rsidR="00DB2D86" w:rsidRDefault="00DB2D86" w:rsidP="00595D7D">
      <w:pPr>
        <w:spacing w:line="360" w:lineRule="auto"/>
        <w:jc w:val="both"/>
        <w:rPr>
          <w:rFonts w:ascii="Arial" w:hAnsi="Arial"/>
        </w:rPr>
      </w:pPr>
    </w:p>
    <w:p w14:paraId="7D785025" w14:textId="77777777" w:rsidR="00DB2D86" w:rsidRDefault="00DB2D86" w:rsidP="00595D7D">
      <w:pPr>
        <w:spacing w:line="360" w:lineRule="auto"/>
        <w:jc w:val="both"/>
        <w:rPr>
          <w:rFonts w:ascii="Arial" w:hAnsi="Arial"/>
        </w:rPr>
      </w:pPr>
    </w:p>
    <w:p w14:paraId="2F4FAB36" w14:textId="77777777" w:rsidR="00DB2D86" w:rsidRDefault="00DB2D86" w:rsidP="00595D7D">
      <w:pPr>
        <w:spacing w:line="360" w:lineRule="auto"/>
        <w:jc w:val="both"/>
        <w:rPr>
          <w:rFonts w:ascii="Arial" w:hAnsi="Arial"/>
        </w:rPr>
      </w:pPr>
    </w:p>
    <w:p w14:paraId="7C1D1C76" w14:textId="77777777" w:rsidR="00DB2D86" w:rsidRDefault="00DB2D86" w:rsidP="00595D7D">
      <w:pPr>
        <w:spacing w:line="360" w:lineRule="auto"/>
        <w:jc w:val="both"/>
        <w:rPr>
          <w:rFonts w:ascii="Arial" w:hAnsi="Arial"/>
        </w:rPr>
      </w:pPr>
    </w:p>
    <w:p w14:paraId="006BA736" w14:textId="77777777" w:rsidR="00DB2D86" w:rsidRDefault="00DB2D86" w:rsidP="00595D7D">
      <w:pPr>
        <w:spacing w:line="360" w:lineRule="auto"/>
        <w:jc w:val="both"/>
        <w:rPr>
          <w:rFonts w:ascii="Arial" w:hAnsi="Arial"/>
        </w:rPr>
      </w:pPr>
    </w:p>
    <w:p w14:paraId="075D3D6E" w14:textId="77777777" w:rsidR="00DB2D86" w:rsidRDefault="00DB2D86" w:rsidP="00595D7D">
      <w:pPr>
        <w:spacing w:line="360" w:lineRule="auto"/>
        <w:jc w:val="both"/>
        <w:rPr>
          <w:rFonts w:ascii="Arial" w:hAnsi="Arial"/>
        </w:rPr>
      </w:pPr>
    </w:p>
    <w:p w14:paraId="1DEF4121" w14:textId="77777777" w:rsidR="00DB2D86" w:rsidRPr="00595D7D" w:rsidRDefault="00DB2D86" w:rsidP="00595D7D">
      <w:pPr>
        <w:spacing w:line="360" w:lineRule="auto"/>
        <w:jc w:val="both"/>
        <w:rPr>
          <w:rFonts w:ascii="Arial" w:hAnsi="Arial"/>
        </w:rPr>
      </w:pPr>
    </w:p>
    <w:bookmarkStart w:id="9" w:name="_Toc92051350" w:displacedByCustomXml="next"/>
    <w:sdt>
      <w:sdtPr>
        <w:rPr>
          <w:rFonts w:ascii="Arial" w:hAnsi="Arial"/>
        </w:rPr>
        <w:id w:val="1820151743"/>
        <w:docPartObj>
          <w:docPartGallery w:val="Bibliographies"/>
          <w:docPartUnique/>
        </w:docPartObj>
      </w:sdtPr>
      <w:sdtContent>
        <w:p w14:paraId="222B7B0B" w14:textId="77777777" w:rsidR="00595D7D" w:rsidRPr="00595D7D" w:rsidRDefault="00595D7D" w:rsidP="00595D7D">
          <w:pPr>
            <w:keepNext/>
            <w:keepLines/>
            <w:spacing w:before="240" w:after="0" w:line="360" w:lineRule="auto"/>
            <w:jc w:val="both"/>
            <w:outlineLvl w:val="0"/>
            <w:rPr>
              <w:rFonts w:ascii="Arial" w:eastAsiaTheme="majorEastAsia" w:hAnsi="Arial" w:cstheme="majorBidi"/>
              <w:b/>
              <w:color w:val="000000" w:themeColor="text1"/>
              <w:sz w:val="28"/>
              <w:szCs w:val="32"/>
            </w:rPr>
          </w:pPr>
          <w:r w:rsidRPr="00595D7D">
            <w:rPr>
              <w:rFonts w:ascii="Arial" w:eastAsiaTheme="majorEastAsia" w:hAnsi="Arial" w:cstheme="majorBidi"/>
              <w:b/>
              <w:color w:val="000000" w:themeColor="text1"/>
              <w:sz w:val="28"/>
              <w:szCs w:val="32"/>
            </w:rPr>
            <w:t>References</w:t>
          </w:r>
          <w:bookmarkEnd w:id="9"/>
        </w:p>
        <w:p w14:paraId="791C13DC" w14:textId="77777777" w:rsidR="00595D7D" w:rsidRPr="00595D7D" w:rsidRDefault="00595D7D" w:rsidP="00595D7D">
          <w:pPr>
            <w:spacing w:line="360" w:lineRule="auto"/>
            <w:jc w:val="both"/>
            <w:rPr>
              <w:rFonts w:ascii="Arial" w:hAnsi="Arial"/>
            </w:rPr>
          </w:pPr>
        </w:p>
        <w:sdt>
          <w:sdtPr>
            <w:rPr>
              <w:rFonts w:ascii="Arial" w:hAnsi="Arial"/>
            </w:rPr>
            <w:id w:val="-573587230"/>
            <w:bibliography/>
          </w:sdtPr>
          <w:sdtContent>
            <w:p w14:paraId="4532C7F9" w14:textId="77777777" w:rsidR="00595D7D" w:rsidRPr="00595D7D" w:rsidRDefault="00595D7D" w:rsidP="00595D7D">
              <w:pPr>
                <w:spacing w:line="360" w:lineRule="auto"/>
                <w:rPr>
                  <w:rFonts w:ascii="Arial" w:hAnsi="Arial"/>
                  <w:noProof/>
                  <w:sz w:val="24"/>
                  <w:szCs w:val="24"/>
                </w:rPr>
              </w:pPr>
              <w:r w:rsidRPr="00595D7D">
                <w:rPr>
                  <w:rFonts w:ascii="Arial" w:hAnsi="Arial"/>
                </w:rPr>
                <w:fldChar w:fldCharType="begin"/>
              </w:r>
              <w:r w:rsidRPr="00595D7D">
                <w:rPr>
                  <w:rFonts w:ascii="Arial" w:hAnsi="Arial"/>
                </w:rPr>
                <w:instrText xml:space="preserve"> BIBLIOGRAPHY </w:instrText>
              </w:r>
              <w:r w:rsidRPr="00595D7D">
                <w:rPr>
                  <w:rFonts w:ascii="Arial" w:hAnsi="Arial"/>
                </w:rPr>
                <w:fldChar w:fldCharType="separate"/>
              </w:r>
              <w:r w:rsidRPr="00595D7D">
                <w:rPr>
                  <w:rFonts w:ascii="Arial" w:hAnsi="Arial"/>
                  <w:noProof/>
                </w:rPr>
                <w:t xml:space="preserve">Armstrong, M. &amp; Taylor, S. </w:t>
              </w:r>
              <w:r w:rsidRPr="00595D7D">
                <w:rPr>
                  <w:rFonts w:ascii="Arial" w:hAnsi="Arial"/>
                  <w:noProof/>
                  <w:lang w:val="bg-BG"/>
                </w:rPr>
                <w:t>(</w:t>
              </w:r>
              <w:r w:rsidRPr="00595D7D">
                <w:rPr>
                  <w:rFonts w:ascii="Arial" w:hAnsi="Arial"/>
                  <w:noProof/>
                </w:rPr>
                <w:t>2014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Armstrong's Handbook of Human Resource Management Practice. </w:t>
              </w:r>
              <w:r w:rsidRPr="00595D7D">
                <w:rPr>
                  <w:rFonts w:ascii="Arial" w:hAnsi="Arial"/>
                  <w:noProof/>
                </w:rPr>
                <w:t>13th ed. London: Kogan Page .</w:t>
              </w:r>
            </w:p>
            <w:p w14:paraId="482E6869" w14:textId="77777777" w:rsidR="00595D7D" w:rsidRPr="00595D7D" w:rsidRDefault="00595D7D" w:rsidP="00595D7D">
              <w:pPr>
                <w:spacing w:line="360" w:lineRule="auto"/>
                <w:rPr>
                  <w:rFonts w:ascii="Arial" w:hAnsi="Arial"/>
                  <w:noProof/>
                </w:rPr>
              </w:pPr>
              <w:r w:rsidRPr="00595D7D">
                <w:rPr>
                  <w:rFonts w:ascii="Arial" w:hAnsi="Arial"/>
                  <w:noProof/>
                </w:rPr>
                <w:t>Beardwell, J. &amp; Thompson, A.</w:t>
              </w:r>
              <w:r w:rsidRPr="00595D7D">
                <w:rPr>
                  <w:rFonts w:ascii="Arial" w:hAnsi="Arial"/>
                  <w:noProof/>
                  <w:lang w:val="bg-BG"/>
                </w:rPr>
                <w:t xml:space="preserve"> (</w:t>
              </w:r>
              <w:r w:rsidRPr="00595D7D">
                <w:rPr>
                  <w:rFonts w:ascii="Arial" w:hAnsi="Arial"/>
                  <w:noProof/>
                </w:rPr>
                <w:t>2017</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HUMAN RESOURCE MANAGEMENT. </w:t>
              </w:r>
              <w:r w:rsidRPr="00595D7D">
                <w:rPr>
                  <w:rFonts w:ascii="Arial" w:hAnsi="Arial"/>
                  <w:noProof/>
                </w:rPr>
                <w:t>8th ed. London: Pearson.</w:t>
              </w:r>
            </w:p>
            <w:p w14:paraId="37684C87" w14:textId="77777777" w:rsidR="00595D7D" w:rsidRPr="00595D7D" w:rsidRDefault="00595D7D" w:rsidP="00595D7D">
              <w:pPr>
                <w:spacing w:line="360" w:lineRule="auto"/>
                <w:rPr>
                  <w:rFonts w:ascii="Arial" w:hAnsi="Arial"/>
                  <w:noProof/>
                </w:rPr>
              </w:pPr>
              <w:r w:rsidRPr="00595D7D">
                <w:rPr>
                  <w:rFonts w:ascii="Arial" w:hAnsi="Arial"/>
                  <w:noProof/>
                </w:rPr>
                <w:t>Griffin, R.</w:t>
              </w:r>
              <w:r w:rsidRPr="00595D7D">
                <w:rPr>
                  <w:rFonts w:ascii="Arial" w:hAnsi="Arial"/>
                  <w:noProof/>
                  <w:lang w:val="bg-BG"/>
                </w:rPr>
                <w:t xml:space="preserve"> (</w:t>
              </w:r>
              <w:r w:rsidRPr="00595D7D">
                <w:rPr>
                  <w:rFonts w:ascii="Arial" w:hAnsi="Arial"/>
                  <w:noProof/>
                </w:rPr>
                <w:t>2008</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Fundamentals of management. </w:t>
              </w:r>
              <w:r w:rsidRPr="00595D7D">
                <w:rPr>
                  <w:rFonts w:ascii="Arial" w:hAnsi="Arial"/>
                  <w:noProof/>
                </w:rPr>
                <w:t>5th ed. Mason: Cengage Learning.</w:t>
              </w:r>
            </w:p>
            <w:p w14:paraId="374C9C5A" w14:textId="77777777" w:rsidR="00595D7D" w:rsidRPr="00595D7D" w:rsidRDefault="00595D7D" w:rsidP="00595D7D">
              <w:pPr>
                <w:spacing w:line="360" w:lineRule="auto"/>
                <w:rPr>
                  <w:rFonts w:ascii="Arial" w:hAnsi="Arial"/>
                  <w:noProof/>
                </w:rPr>
              </w:pPr>
              <w:r w:rsidRPr="00595D7D">
                <w:rPr>
                  <w:rFonts w:ascii="Arial" w:hAnsi="Arial"/>
                  <w:noProof/>
                </w:rPr>
                <w:t>Kanaslan, E. &amp; Iyem, C.</w:t>
              </w:r>
              <w:r w:rsidRPr="00595D7D">
                <w:rPr>
                  <w:rFonts w:ascii="Arial" w:hAnsi="Arial"/>
                  <w:noProof/>
                  <w:lang w:val="bg-BG"/>
                </w:rPr>
                <w:t xml:space="preserve"> (</w:t>
              </w:r>
              <w:r w:rsidRPr="00595D7D">
                <w:rPr>
                  <w:rFonts w:ascii="Arial" w:hAnsi="Arial"/>
                  <w:noProof/>
                </w:rPr>
                <w:t>2016</w:t>
              </w:r>
              <w:r w:rsidRPr="00595D7D">
                <w:rPr>
                  <w:rFonts w:ascii="Arial" w:hAnsi="Arial"/>
                  <w:noProof/>
                  <w:lang w:val="bg-BG"/>
                </w:rPr>
                <w:t>)</w:t>
              </w:r>
              <w:r w:rsidRPr="00595D7D">
                <w:rPr>
                  <w:rFonts w:ascii="Arial" w:hAnsi="Arial"/>
                  <w:noProof/>
                </w:rPr>
                <w:t xml:space="preserve">. 360 Degree Feedback Appraisal an Effective Way of Performance Evaluation?. </w:t>
              </w:r>
              <w:r w:rsidRPr="00595D7D">
                <w:rPr>
                  <w:rFonts w:ascii="Arial" w:hAnsi="Arial"/>
                  <w:i/>
                  <w:iCs/>
                  <w:noProof/>
                </w:rPr>
                <w:t xml:space="preserve">International Journal of Academic Research in Business and Social Sciences, </w:t>
              </w:r>
              <w:r w:rsidRPr="00595D7D">
                <w:rPr>
                  <w:rFonts w:ascii="Arial" w:hAnsi="Arial"/>
                  <w:noProof/>
                </w:rPr>
                <w:t>May, 6(5), pp. 172-182.</w:t>
              </w:r>
            </w:p>
            <w:p w14:paraId="11170336" w14:textId="77777777" w:rsidR="00595D7D" w:rsidRPr="00595D7D" w:rsidRDefault="00595D7D" w:rsidP="00595D7D">
              <w:pPr>
                <w:spacing w:line="360" w:lineRule="auto"/>
                <w:rPr>
                  <w:rFonts w:ascii="Arial" w:hAnsi="Arial"/>
                  <w:noProof/>
                </w:rPr>
              </w:pPr>
              <w:r w:rsidRPr="00595D7D">
                <w:rPr>
                  <w:rFonts w:ascii="Arial" w:hAnsi="Arial"/>
                  <w:noProof/>
                </w:rPr>
                <w:t xml:space="preserve">Knudsen, E. </w:t>
              </w:r>
              <w:r w:rsidRPr="00595D7D">
                <w:rPr>
                  <w:rFonts w:ascii="Arial" w:hAnsi="Arial"/>
                  <w:noProof/>
                  <w:lang w:val="bg-BG"/>
                </w:rPr>
                <w:t>(</w:t>
              </w:r>
              <w:r w:rsidRPr="00595D7D">
                <w:rPr>
                  <w:rFonts w:ascii="Arial" w:hAnsi="Arial"/>
                  <w:noProof/>
                </w:rPr>
                <w:t>2021</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Employee Well-Being Report, </w:t>
              </w:r>
              <w:r w:rsidRPr="00595D7D">
                <w:rPr>
                  <w:rFonts w:ascii="Arial" w:hAnsi="Arial"/>
                  <w:noProof/>
                </w:rPr>
                <w:t>London: Glint.</w:t>
              </w:r>
            </w:p>
            <w:p w14:paraId="3AE2F247" w14:textId="77777777" w:rsidR="00595D7D" w:rsidRPr="00595D7D" w:rsidRDefault="00595D7D" w:rsidP="00595D7D">
              <w:pPr>
                <w:spacing w:line="360" w:lineRule="auto"/>
                <w:rPr>
                  <w:rFonts w:ascii="Arial" w:hAnsi="Arial"/>
                  <w:noProof/>
                </w:rPr>
              </w:pPr>
              <w:r w:rsidRPr="00595D7D">
                <w:rPr>
                  <w:rFonts w:ascii="Arial" w:hAnsi="Arial"/>
                  <w:noProof/>
                </w:rPr>
                <w:t xml:space="preserve">MacLeod, D. &amp; Clarke, N. </w:t>
              </w:r>
              <w:r w:rsidRPr="00595D7D">
                <w:rPr>
                  <w:rFonts w:ascii="Arial" w:hAnsi="Arial"/>
                  <w:noProof/>
                  <w:lang w:val="bg-BG"/>
                </w:rPr>
                <w:t>(</w:t>
              </w:r>
              <w:r w:rsidRPr="00595D7D">
                <w:rPr>
                  <w:rFonts w:ascii="Arial" w:hAnsi="Arial"/>
                  <w:noProof/>
                </w:rPr>
                <w:t>2009</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Engage for Success, </w:t>
              </w:r>
              <w:r w:rsidRPr="00595D7D">
                <w:rPr>
                  <w:rFonts w:ascii="Arial" w:hAnsi="Arial"/>
                  <w:noProof/>
                </w:rPr>
                <w:t>London: Engage for Success.</w:t>
              </w:r>
            </w:p>
            <w:p w14:paraId="2F756875" w14:textId="77777777" w:rsidR="00595D7D" w:rsidRPr="00595D7D" w:rsidRDefault="00595D7D" w:rsidP="00595D7D">
              <w:pPr>
                <w:spacing w:line="360" w:lineRule="auto"/>
                <w:rPr>
                  <w:rFonts w:ascii="Arial" w:hAnsi="Arial"/>
                  <w:noProof/>
                </w:rPr>
              </w:pPr>
              <w:r w:rsidRPr="00595D7D">
                <w:rPr>
                  <w:rFonts w:ascii="Arial" w:hAnsi="Arial"/>
                  <w:noProof/>
                </w:rPr>
                <w:t xml:space="preserve">May, R., Gilson, R. &amp; Harter, . M. </w:t>
              </w:r>
              <w:r w:rsidRPr="00595D7D">
                <w:rPr>
                  <w:rFonts w:ascii="Arial" w:hAnsi="Arial"/>
                  <w:noProof/>
                  <w:lang w:val="bg-BG"/>
                </w:rPr>
                <w:t>(</w:t>
              </w:r>
              <w:r w:rsidRPr="00595D7D">
                <w:rPr>
                  <w:rFonts w:ascii="Arial" w:hAnsi="Arial"/>
                  <w:noProof/>
                </w:rPr>
                <w:t>2004</w:t>
              </w:r>
              <w:r w:rsidRPr="00595D7D">
                <w:rPr>
                  <w:rFonts w:ascii="Arial" w:hAnsi="Arial"/>
                  <w:noProof/>
                  <w:lang w:val="bg-BG"/>
                </w:rPr>
                <w:t>)</w:t>
              </w:r>
              <w:r w:rsidRPr="00595D7D">
                <w:rPr>
                  <w:rFonts w:ascii="Arial" w:hAnsi="Arial"/>
                  <w:noProof/>
                </w:rPr>
                <w:t xml:space="preserve">. The psychological conditions of meaningfulness, safety and availability and the engagement of the human spirit at work. </w:t>
              </w:r>
              <w:r w:rsidRPr="00595D7D">
                <w:rPr>
                  <w:rFonts w:ascii="Arial" w:hAnsi="Arial"/>
                  <w:i/>
                  <w:iCs/>
                  <w:noProof/>
                </w:rPr>
                <w:t xml:space="preserve">Occupational and Organisational Psychology, </w:t>
              </w:r>
              <w:r w:rsidRPr="00595D7D">
                <w:rPr>
                  <w:rFonts w:ascii="Arial" w:hAnsi="Arial"/>
                  <w:noProof/>
                </w:rPr>
                <w:t>77(3), pp. 11-37.</w:t>
              </w:r>
            </w:p>
            <w:p w14:paraId="4635221A" w14:textId="77777777" w:rsidR="00595D7D" w:rsidRPr="00595D7D" w:rsidRDefault="00595D7D" w:rsidP="00595D7D">
              <w:pPr>
                <w:spacing w:line="360" w:lineRule="auto"/>
                <w:rPr>
                  <w:rFonts w:ascii="Arial" w:hAnsi="Arial"/>
                  <w:noProof/>
                </w:rPr>
              </w:pPr>
              <w:r w:rsidRPr="00595D7D">
                <w:rPr>
                  <w:rFonts w:ascii="Arial" w:hAnsi="Arial"/>
                  <w:noProof/>
                </w:rPr>
                <w:t xml:space="preserve">McDonnell, A. &amp; Gunnigle, P. </w:t>
              </w:r>
              <w:r w:rsidRPr="00595D7D">
                <w:rPr>
                  <w:rFonts w:ascii="Arial" w:hAnsi="Arial"/>
                  <w:noProof/>
                  <w:lang w:val="bg-BG"/>
                </w:rPr>
                <w:t>(</w:t>
              </w:r>
              <w:r w:rsidRPr="00595D7D">
                <w:rPr>
                  <w:rFonts w:ascii="Arial" w:hAnsi="Arial"/>
                  <w:noProof/>
                </w:rPr>
                <w:t>2017</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Performance management, </w:t>
              </w:r>
              <w:r w:rsidRPr="00595D7D">
                <w:rPr>
                  <w:rFonts w:ascii="Arial" w:hAnsi="Arial"/>
                  <w:noProof/>
                </w:rPr>
                <w:t>London: Research Gate.</w:t>
              </w:r>
            </w:p>
            <w:p w14:paraId="7F6A11DD" w14:textId="77777777" w:rsidR="00595D7D" w:rsidRPr="00595D7D" w:rsidRDefault="00595D7D" w:rsidP="00595D7D">
              <w:pPr>
                <w:spacing w:line="360" w:lineRule="auto"/>
                <w:rPr>
                  <w:rFonts w:ascii="Arial" w:hAnsi="Arial"/>
                  <w:noProof/>
                </w:rPr>
              </w:pPr>
              <w:r w:rsidRPr="00595D7D">
                <w:rPr>
                  <w:rFonts w:ascii="Arial" w:hAnsi="Arial"/>
                  <w:noProof/>
                </w:rPr>
                <w:t xml:space="preserve">Mind Tools Ltd (2018). </w:t>
              </w:r>
              <w:r w:rsidRPr="00595D7D">
                <w:rPr>
                  <w:rFonts w:ascii="Arial" w:hAnsi="Arial"/>
                  <w:i/>
                  <w:iCs/>
                  <w:noProof/>
                </w:rPr>
                <w:t xml:space="preserve">How to Coach: a Manager's Guide, </w:t>
              </w:r>
              <w:r w:rsidRPr="00595D7D">
                <w:rPr>
                  <w:rFonts w:ascii="Arial" w:hAnsi="Arial"/>
                  <w:noProof/>
                </w:rPr>
                <w:t>London: Mind Tools Ltd.</w:t>
              </w:r>
            </w:p>
            <w:p w14:paraId="233C43FF" w14:textId="77777777" w:rsidR="00595D7D" w:rsidRPr="00595D7D" w:rsidRDefault="00595D7D" w:rsidP="00595D7D">
              <w:pPr>
                <w:spacing w:line="360" w:lineRule="auto"/>
                <w:rPr>
                  <w:rFonts w:ascii="Arial" w:hAnsi="Arial"/>
                  <w:noProof/>
                </w:rPr>
              </w:pPr>
              <w:r w:rsidRPr="00595D7D">
                <w:rPr>
                  <w:rFonts w:ascii="Arial" w:hAnsi="Arial"/>
                  <w:noProof/>
                </w:rPr>
                <w:t xml:space="preserve">Robinson, . D., Perryman,, S. &amp; Hayday, S. </w:t>
              </w:r>
              <w:r w:rsidRPr="00595D7D">
                <w:rPr>
                  <w:rFonts w:ascii="Arial" w:hAnsi="Arial"/>
                  <w:noProof/>
                  <w:lang w:val="bg-BG"/>
                </w:rPr>
                <w:t>(</w:t>
              </w:r>
              <w:r w:rsidRPr="00595D7D">
                <w:rPr>
                  <w:rFonts w:ascii="Arial" w:hAnsi="Arial"/>
                  <w:noProof/>
                </w:rPr>
                <w:t>2004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The Drivers of Employee Engagement Report 408. </w:t>
              </w:r>
              <w:r w:rsidRPr="00595D7D">
                <w:rPr>
                  <w:rFonts w:ascii="Arial" w:hAnsi="Arial"/>
                  <w:noProof/>
                </w:rPr>
                <w:t>1st ed. Brighton: IES.</w:t>
              </w:r>
            </w:p>
            <w:p w14:paraId="5A095917" w14:textId="77777777" w:rsidR="00595D7D" w:rsidRPr="00595D7D" w:rsidRDefault="00595D7D" w:rsidP="00595D7D">
              <w:pPr>
                <w:spacing w:line="360" w:lineRule="auto"/>
                <w:rPr>
                  <w:rFonts w:ascii="Arial" w:hAnsi="Arial"/>
                  <w:noProof/>
                </w:rPr>
              </w:pPr>
              <w:r w:rsidRPr="00595D7D">
                <w:rPr>
                  <w:rFonts w:ascii="Arial" w:hAnsi="Arial"/>
                  <w:noProof/>
                </w:rPr>
                <w:t>Torringhton, D., Hall, L. &amp; Taylor , S.</w:t>
              </w:r>
              <w:r w:rsidRPr="00595D7D">
                <w:rPr>
                  <w:rFonts w:ascii="Arial" w:hAnsi="Arial"/>
                  <w:noProof/>
                  <w:lang w:val="bg-BG"/>
                </w:rPr>
                <w:t xml:space="preserve"> (</w:t>
              </w:r>
              <w:r w:rsidRPr="00595D7D">
                <w:rPr>
                  <w:rFonts w:ascii="Arial" w:hAnsi="Arial"/>
                  <w:noProof/>
                </w:rPr>
                <w:t>2014</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Human Resource Management. </w:t>
              </w:r>
              <w:r w:rsidRPr="00595D7D">
                <w:rPr>
                  <w:rFonts w:ascii="Arial" w:hAnsi="Arial"/>
                  <w:noProof/>
                </w:rPr>
                <w:t>Ninth ed. London: Prentice Hall Europe.</w:t>
              </w:r>
            </w:p>
            <w:p w14:paraId="33AB9DD3" w14:textId="77777777" w:rsidR="00595D7D" w:rsidRPr="00595D7D" w:rsidRDefault="00595D7D" w:rsidP="00595D7D">
              <w:pPr>
                <w:spacing w:line="360" w:lineRule="auto"/>
                <w:rPr>
                  <w:rFonts w:ascii="Arial" w:hAnsi="Arial"/>
                  <w:noProof/>
                </w:rPr>
              </w:pPr>
              <w:r w:rsidRPr="00595D7D">
                <w:rPr>
                  <w:rFonts w:ascii="Arial" w:hAnsi="Arial"/>
                  <w:noProof/>
                </w:rPr>
                <w:t>Vance, R.</w:t>
              </w:r>
              <w:r w:rsidRPr="00595D7D">
                <w:rPr>
                  <w:rFonts w:ascii="Arial" w:hAnsi="Arial"/>
                  <w:noProof/>
                  <w:lang w:val="bg-BG"/>
                </w:rPr>
                <w:t xml:space="preserve"> (</w:t>
              </w:r>
              <w:r w:rsidRPr="00595D7D">
                <w:rPr>
                  <w:rFonts w:ascii="Arial" w:hAnsi="Arial"/>
                  <w:noProof/>
                </w:rPr>
                <w:t>2006</w:t>
              </w:r>
              <w:r w:rsidRPr="00595D7D">
                <w:rPr>
                  <w:rFonts w:ascii="Arial" w:hAnsi="Arial"/>
                  <w:noProof/>
                  <w:lang w:val="bg-BG"/>
                </w:rPr>
                <w:t>)</w:t>
              </w:r>
              <w:r w:rsidRPr="00595D7D">
                <w:rPr>
                  <w:rFonts w:ascii="Arial" w:hAnsi="Arial"/>
                  <w:noProof/>
                </w:rPr>
                <w:t xml:space="preserve">. </w:t>
              </w:r>
              <w:r w:rsidRPr="00595D7D">
                <w:rPr>
                  <w:rFonts w:ascii="Arial" w:hAnsi="Arial"/>
                  <w:i/>
                  <w:iCs/>
                  <w:noProof/>
                </w:rPr>
                <w:t xml:space="preserve">Employee Engagement and Commitment. </w:t>
              </w:r>
              <w:r w:rsidRPr="00595D7D">
                <w:rPr>
                  <w:rFonts w:ascii="Arial" w:hAnsi="Arial"/>
                  <w:noProof/>
                </w:rPr>
                <w:t xml:space="preserve">1st ed. Washinghton: SHRM Foundation. </w:t>
              </w:r>
            </w:p>
            <w:p w14:paraId="59D272A8" w14:textId="77777777" w:rsidR="00595D7D" w:rsidRPr="00595D7D" w:rsidRDefault="00595D7D" w:rsidP="00595D7D">
              <w:pPr>
                <w:spacing w:line="360" w:lineRule="auto"/>
                <w:rPr>
                  <w:rFonts w:ascii="Arial" w:hAnsi="Arial"/>
                </w:rPr>
              </w:pPr>
              <w:r w:rsidRPr="00595D7D">
                <w:rPr>
                  <w:rFonts w:ascii="Arial" w:hAnsi="Arial"/>
                  <w:b/>
                  <w:bCs/>
                  <w:noProof/>
                </w:rPr>
                <w:fldChar w:fldCharType="end"/>
              </w:r>
            </w:p>
          </w:sdtContent>
        </w:sdt>
      </w:sdtContent>
    </w:sdt>
    <w:p w14:paraId="79856A0C" w14:textId="77777777" w:rsidR="00595D7D" w:rsidRPr="00595D7D" w:rsidRDefault="00595D7D" w:rsidP="00595D7D">
      <w:pPr>
        <w:spacing w:line="360" w:lineRule="auto"/>
        <w:jc w:val="both"/>
        <w:rPr>
          <w:rFonts w:ascii="Arial" w:hAnsi="Arial"/>
        </w:rPr>
      </w:pPr>
    </w:p>
    <w:p w14:paraId="0E425875" w14:textId="77777777" w:rsidR="00595D7D" w:rsidRPr="00595D7D" w:rsidRDefault="00595D7D" w:rsidP="00595D7D">
      <w:pPr>
        <w:spacing w:line="360" w:lineRule="auto"/>
        <w:jc w:val="center"/>
        <w:rPr>
          <w:rFonts w:ascii="Arial" w:hAnsi="Arial"/>
          <w:b/>
          <w:bCs/>
        </w:rPr>
      </w:pPr>
    </w:p>
    <w:p w14:paraId="2E081279" w14:textId="0DB3CB57" w:rsidR="002461FF" w:rsidRPr="009610D6" w:rsidRDefault="002461FF" w:rsidP="009610D6">
      <w:pPr>
        <w:spacing w:line="360" w:lineRule="auto"/>
        <w:rPr>
          <w:rFonts w:ascii="Arial" w:hAnsi="Arial"/>
        </w:rPr>
      </w:pPr>
    </w:p>
    <w:sectPr w:rsidR="002461FF" w:rsidRPr="00961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11.5pt;height:11.5pt" o:bullet="t">
        <v:imagedata r:id="rId1" o:title="msoC976"/>
      </v:shape>
    </w:pict>
  </w:numPicBullet>
  <w:abstractNum w:abstractNumId="0" w15:restartNumberingAfterBreak="0">
    <w:nsid w:val="788E40A2"/>
    <w:multiLevelType w:val="hybridMultilevel"/>
    <w:tmpl w:val="98D80D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78"/>
    <w:rsid w:val="00012476"/>
    <w:rsid w:val="000F0A23"/>
    <w:rsid w:val="001108E5"/>
    <w:rsid w:val="001224B5"/>
    <w:rsid w:val="00123B3B"/>
    <w:rsid w:val="001404DC"/>
    <w:rsid w:val="00183F85"/>
    <w:rsid w:val="00196A93"/>
    <w:rsid w:val="001A27F4"/>
    <w:rsid w:val="001F0B81"/>
    <w:rsid w:val="001F0DE5"/>
    <w:rsid w:val="0021162A"/>
    <w:rsid w:val="00217D43"/>
    <w:rsid w:val="002461FF"/>
    <w:rsid w:val="00260461"/>
    <w:rsid w:val="00265ED2"/>
    <w:rsid w:val="002C093A"/>
    <w:rsid w:val="002D5776"/>
    <w:rsid w:val="002F60F7"/>
    <w:rsid w:val="00321592"/>
    <w:rsid w:val="0034625B"/>
    <w:rsid w:val="003A1B1B"/>
    <w:rsid w:val="003C22B9"/>
    <w:rsid w:val="003D703A"/>
    <w:rsid w:val="004828E6"/>
    <w:rsid w:val="004850ED"/>
    <w:rsid w:val="00485FA3"/>
    <w:rsid w:val="005172DB"/>
    <w:rsid w:val="005460FB"/>
    <w:rsid w:val="00550E93"/>
    <w:rsid w:val="005631F5"/>
    <w:rsid w:val="00595D7D"/>
    <w:rsid w:val="00623A5C"/>
    <w:rsid w:val="00693B0C"/>
    <w:rsid w:val="006F3F6D"/>
    <w:rsid w:val="006F7F2F"/>
    <w:rsid w:val="007349B6"/>
    <w:rsid w:val="00795179"/>
    <w:rsid w:val="007A2FB4"/>
    <w:rsid w:val="00846774"/>
    <w:rsid w:val="00885DCE"/>
    <w:rsid w:val="008A47C1"/>
    <w:rsid w:val="008C1B56"/>
    <w:rsid w:val="008E3F22"/>
    <w:rsid w:val="008F756A"/>
    <w:rsid w:val="0094057B"/>
    <w:rsid w:val="009610D6"/>
    <w:rsid w:val="009E3EC7"/>
    <w:rsid w:val="00A87AED"/>
    <w:rsid w:val="00B934B7"/>
    <w:rsid w:val="00BA08BF"/>
    <w:rsid w:val="00BB0EF2"/>
    <w:rsid w:val="00BB5F33"/>
    <w:rsid w:val="00BC7F9B"/>
    <w:rsid w:val="00C30AB1"/>
    <w:rsid w:val="00C90B28"/>
    <w:rsid w:val="00CF7A63"/>
    <w:rsid w:val="00D44177"/>
    <w:rsid w:val="00D52F33"/>
    <w:rsid w:val="00D73E78"/>
    <w:rsid w:val="00D938DB"/>
    <w:rsid w:val="00DA2B29"/>
    <w:rsid w:val="00DB2D86"/>
    <w:rsid w:val="00E046F9"/>
    <w:rsid w:val="00E27904"/>
    <w:rsid w:val="00E60676"/>
    <w:rsid w:val="00F00BEF"/>
    <w:rsid w:val="00F366BB"/>
    <w:rsid w:val="00F90776"/>
    <w:rsid w:val="00FC3EF0"/>
    <w:rsid w:val="00FE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2AD8"/>
  <w15:chartTrackingRefBased/>
  <w15:docId w15:val="{24F02221-C3B3-4F4A-93F1-39D80798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F7A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5179"/>
    <w:pPr>
      <w:spacing w:after="0" w:line="240" w:lineRule="auto"/>
    </w:pPr>
  </w:style>
  <w:style w:type="character" w:customStyle="1" w:styleId="Heading2Char">
    <w:name w:val="Heading 2 Char"/>
    <w:basedOn w:val="DefaultParagraphFont"/>
    <w:link w:val="Heading2"/>
    <w:uiPriority w:val="9"/>
    <w:rsid w:val="00CF7A6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23A5C"/>
    <w:pPr>
      <w:spacing w:after="100"/>
    </w:pPr>
  </w:style>
  <w:style w:type="paragraph" w:styleId="TOC2">
    <w:name w:val="toc 2"/>
    <w:basedOn w:val="Normal"/>
    <w:next w:val="Normal"/>
    <w:autoRedefine/>
    <w:uiPriority w:val="39"/>
    <w:unhideWhenUsed/>
    <w:rsid w:val="00623A5C"/>
    <w:pPr>
      <w:spacing w:after="100"/>
      <w:ind w:left="220"/>
    </w:pPr>
  </w:style>
  <w:style w:type="character" w:styleId="Hyperlink">
    <w:name w:val="Hyperlink"/>
    <w:basedOn w:val="DefaultParagraphFont"/>
    <w:uiPriority w:val="99"/>
    <w:unhideWhenUsed/>
    <w:rsid w:val="00623A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370369">
      <w:bodyDiv w:val="1"/>
      <w:marLeft w:val="0"/>
      <w:marRight w:val="0"/>
      <w:marTop w:val="0"/>
      <w:marBottom w:val="0"/>
      <w:divBdr>
        <w:top w:val="none" w:sz="0" w:space="0" w:color="auto"/>
        <w:left w:val="none" w:sz="0" w:space="0" w:color="auto"/>
        <w:bottom w:val="none" w:sz="0" w:space="0" w:color="auto"/>
        <w:right w:val="none" w:sz="0" w:space="0" w:color="auto"/>
      </w:divBdr>
    </w:div>
    <w:div w:id="1594782445">
      <w:bodyDiv w:val="1"/>
      <w:marLeft w:val="0"/>
      <w:marRight w:val="0"/>
      <w:marTop w:val="0"/>
      <w:marBottom w:val="0"/>
      <w:divBdr>
        <w:top w:val="none" w:sz="0" w:space="0" w:color="auto"/>
        <w:left w:val="none" w:sz="0" w:space="0" w:color="auto"/>
        <w:bottom w:val="none" w:sz="0" w:space="0" w:color="auto"/>
        <w:right w:val="none" w:sz="0" w:space="0" w:color="auto"/>
      </w:divBdr>
    </w:div>
    <w:div w:id="168258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Bea17</b:Tag>
    <b:SourceType>Book</b:SourceType>
    <b:Guid>{DC1C7462-372D-4369-A920-9828345651D5}</b:Guid>
    <b:Title>HUMAN RESOURCE MANAGEMENT</b:Title>
    <b:Year>2017</b:Year>
    <b:City>Вдхадх</b:City>
    <b:Publisher>Pearson</b:Publisher>
    <b:Edition>8th</b:Edition>
    <b:Author>
      <b:Author>
        <b:NameList>
          <b:Person>
            <b:Last>Beardwell</b:Last>
            <b:First>Julie</b:First>
          </b:Person>
          <b:Person>
            <b:Last>Thompson</b:Last>
            <b:First>Amanda</b:First>
          </b:Person>
        </b:NameList>
      </b:Author>
    </b:Author>
    <b:Pages>416</b:Pages>
    <b:RefOrder>1</b:RefOrder>
  </b:Source>
  <b:Source>
    <b:Tag>Gri082</b:Tag>
    <b:SourceType>Book</b:SourceType>
    <b:Guid>{D50B1844-B049-48E0-83BC-458AE112FD93}</b:Guid>
    <b:Title>Fundamentals of management</b:Title>
    <b:Year>2008</b:Year>
    <b:City>Mason</b:City>
    <b:Publisher>Cengage Learning</b:Publisher>
    <b:Edition>5th</b:Edition>
    <b:Author>
      <b:Author>
        <b:NameList>
          <b:Person>
            <b:Last>Griffin</b:Last>
            <b:First>Ricky</b:First>
          </b:Person>
        </b:NameList>
      </b:Author>
    </b:Author>
    <b:RefOrder>2</b:RefOrder>
  </b:Source>
  <b:Source>
    <b:Tag>Tor051</b:Tag>
    <b:SourceType>Book</b:SourceType>
    <b:Guid>{DE71F6BB-0130-46E0-AB5F-6F3B18861ACA}</b:Guid>
    <b:Title>Human Resource Management</b:Title>
    <b:Year>2005</b:Year>
    <b:City>London</b:City>
    <b:Publisher>Prentice Hall Europe</b:Publisher>
    <b:Edition>Sixth</b:Edition>
    <b:Author>
      <b:Author>
        <b:NameList>
          <b:Person>
            <b:Last>Torringhton</b:Last>
            <b:First>Derek</b:First>
          </b:Person>
          <b:Person>
            <b:Last>Hall</b:Last>
            <b:First>Laura</b:First>
          </b:Person>
          <b:Person>
            <b:Last>Taylor </b:Last>
            <b:First>Stephen</b:First>
          </b:Person>
        </b:NameList>
      </b:Author>
    </b:Author>
    <b:RefOrder>13</b:RefOrder>
  </b:Source>
  <b:Source>
    <b:Tag>May04</b:Tag>
    <b:SourceType>JournalArticle</b:SourceType>
    <b:Guid>{8DF2F32D-1063-4E4D-B338-E18541EAA00D}</b:Guid>
    <b:Title>The psychological conditions of meaningfulness, safety and availability and the engagement of the human spirit at work</b:Title>
    <b:Year>2004</b:Year>
    <b:Author>
      <b:Author>
        <b:NameList>
          <b:Person>
            <b:Last>May</b:Last>
            <b:First>R.</b:First>
          </b:Person>
          <b:Person>
            <b:Last>Gilson</b:Last>
            <b:First>R</b:First>
          </b:Person>
          <b:Person>
            <b:Last>Harter</b:Last>
            <b:First> M.</b:First>
          </b:Person>
        </b:NameList>
      </b:Author>
    </b:Author>
    <b:JournalName>Occupational and Organisational Psychology</b:JournalName>
    <b:Pages>11-37</b:Pages>
    <b:Volume>77</b:Volume>
    <b:Issue>3</b:Issue>
    <b:RefOrder>4</b:RefOrder>
  </b:Source>
  <b:Source>
    <b:Tag>Rob04</b:Tag>
    <b:SourceType>Book</b:SourceType>
    <b:Guid>{CCE7E05C-FD98-4E12-80EF-7175C193E4ED}</b:Guid>
    <b:Title>The Drivers of Employee Engagement Report 408</b:Title>
    <b:Year>2004</b:Year>
    <b:City>Brighton</b:City>
    <b:Publisher>IES</b:Publisher>
    <b:Edition>1st</b:Edition>
    <b:Author>
      <b:Author>
        <b:NameList>
          <b:Person>
            <b:Last>Robinson</b:Last>
            <b:First> D</b:First>
          </b:Person>
          <b:Person>
            <b:Last>Perryman,</b:Last>
            <b:First>S</b:First>
          </b:Person>
          <b:Person>
            <b:Last>Hayday</b:Last>
            <b:First>S</b:First>
          </b:Person>
        </b:NameList>
      </b:Author>
    </b:Author>
    <b:RefOrder>5</b:RefOrder>
  </b:Source>
  <b:Source>
    <b:Tag>Minst</b:Tag>
    <b:SourceType>ElectronicSource</b:SourceType>
    <b:Guid>{1277B5E0-0355-45E1-AE12-A6D222A58429}</b:Guid>
    <b:Title>How to Coach: a Manager's Guide</b:Title>
    <b:Year>1st</b:Year>
    <b:City>London</b:City>
    <b:Publisher>Mind Tools Ltd</b:Publisher>
    <b:Author>
      <b:Author>
        <b:Corporate>Mind Tools Ltd</b:Corporate>
      </b:Author>
    </b:Author>
    <b:RefOrder>14</b:RefOrder>
  </b:Source>
  <b:Source>
    <b:Tag>McD17</b:Tag>
    <b:SourceType>Report</b:SourceType>
    <b:Guid>{47A71D42-A225-4B65-A3A6-36926AC8FC4A}</b:Guid>
    <b:Title>Performance management</b:Title>
    <b:Publisher>Research Gate</b:Publisher>
    <b:Year>2017</b:Year>
    <b:Author>
      <b:Author>
        <b:NameList>
          <b:Person>
            <b:Last>McDonnell</b:Last>
            <b:First>Anthony </b:First>
          </b:Person>
          <b:Person>
            <b:Last>Gunnigle</b:Last>
            <b:First>Patrick </b:First>
          </b:Person>
        </b:NameList>
      </b:Author>
    </b:Author>
    <b:City>London</b:City>
    <b:RefOrder>7</b:RefOrder>
  </b:Source>
  <b:Source>
    <b:Tag>Kan16</b:Tag>
    <b:SourceType>JournalArticle</b:SourceType>
    <b:Guid>{D4A49D43-ABA0-49D3-8DA6-EA6ABC5884AE}</b:Guid>
    <b:Title>s 360 Degree Feedback Appraisal an Effective Way of Performance Evaluation?</b:Title>
    <b:Year>2016</b:Year>
    <b:PeriodicalTitle>International Journal of Academic Research in Business and Social Sciences</b:PeriodicalTitle>
    <b:Month>May</b:Month>
    <b:Pages>172-182</b:Pages>
    <b:Author>
      <b:Author>
        <b:NameList>
          <b:Person>
            <b:Last>Kanaslan</b:Last>
            <b:First>Ece</b:First>
          </b:Person>
          <b:Person>
            <b:Last>Iyem</b:Last>
            <b:First>Cemal</b:First>
          </b:Person>
        </b:NameList>
      </b:Author>
    </b:Author>
    <b:JournalName>International Journal of Academic Research in Business and Social Sciences</b:JournalName>
    <b:Volume>6</b:Volume>
    <b:Issue>5</b:Issue>
    <b:RefOrder>8</b:RefOrder>
  </b:Source>
  <b:Source>
    <b:Tag>Arm14</b:Tag>
    <b:SourceType>Book</b:SourceType>
    <b:Guid>{230C3C8B-D40D-466C-9148-7579C49F2E63}</b:Guid>
    <b:Title>Armstrong's Handbook of Human Resource Management Practice</b:Title>
    <b:Year>2014</b:Year>
    <b:City>London</b:City>
    <b:Publisher>Kogan Page </b:Publisher>
    <b:Edition>13th</b:Edition>
    <b:Author>
      <b:Author>
        <b:NameList>
          <b:Person>
            <b:Last>Armstrong</b:Last>
            <b:First>Michael</b:First>
          </b:Person>
          <b:Person>
            <b:Last>Taylor</b:Last>
            <b:First>Stephen</b:First>
          </b:Person>
        </b:NameList>
      </b:Author>
    </b:Author>
    <b:RefOrder>9</b:RefOrder>
  </b:Source>
  <b:Source>
    <b:Tag>Mac14</b:Tag>
    <b:SourceType>Report</b:SourceType>
    <b:Guid>{A5B481E5-66B2-4DFB-9C71-D9D1FB04F407}</b:Guid>
    <b:Title>Engage for Success</b:Title>
    <b:Year>2014</b:Year>
    <b:City>London</b:City>
    <b:Publisher>Engage for Success</b:Publisher>
    <b:Author>
      <b:Author>
        <b:NameList>
          <b:Person>
            <b:Last>MacLeod</b:Last>
            <b:First>David</b:First>
          </b:Person>
          <b:Person>
            <b:Last>Clarke</b:Last>
            <b:First>Nita</b:First>
          </b:Person>
        </b:NameList>
      </b:Author>
    </b:Author>
    <b:RefOrder>15</b:RefOrder>
  </b:Source>
  <b:Source>
    <b:Tag>Knu21</b:Tag>
    <b:SourceType>Report</b:SourceType>
    <b:Guid>{E624C29A-E2EE-4825-86E6-4AB5D4C20DB9}</b:Guid>
    <b:Title>Employee Well-Being Report</b:Title>
    <b:Year>2021</b:Year>
    <b:Publisher>Glint</b:Publisher>
    <b:City>London</b:City>
    <b:Author>
      <b:Author>
        <b:NameList>
          <b:Person>
            <b:Last>Knudsen</b:Last>
            <b:First>Eric</b:First>
          </b:Person>
        </b:NameList>
      </b:Author>
    </b:Author>
    <b:RefOrder>11</b:RefOrder>
  </b:Source>
  <b:Source>
    <b:Tag>Van06</b:Tag>
    <b:SourceType>Book</b:SourceType>
    <b:Guid>{6F208CCF-A69F-450E-8CDB-B9F2504148A6}</b:Guid>
    <b:Title>Employee Engagement and Commitment</b:Title>
    <b:Year>2006</b:Year>
    <b:Publisher>SHRM Foundation. </b:Publisher>
    <b:City>Washinghton</b:City>
    <b:Edition>1st</b:Edition>
    <b:Author>
      <b:Author>
        <b:NameList>
          <b:Person>
            <b:Last>Vance</b:Last>
            <b:First>Robert</b:First>
          </b:Person>
        </b:NameList>
      </b:Author>
    </b:Author>
    <b:RefOrder>12</b:RefOrder>
  </b:Source>
  <b:Source>
    <b:Tag>Placeholder1</b:Tag>
    <b:SourceType>Book</b:SourceType>
    <b:Guid>{FABB2A69-E43A-4EB9-8E2E-4CE7C47FCD44}</b:Guid>
    <b:Title>Human Resource Management</b:Title>
    <b:Year>2014</b:Year>
    <b:City>London</b:City>
    <b:Publisher>Prentice Hall Europe</b:Publisher>
    <b:Edition>Ninth</b:Edition>
    <b:Author>
      <b:Author>
        <b:NameList>
          <b:Person>
            <b:Last>Torringhton</b:Last>
            <b:First>Derek</b:First>
          </b:Person>
          <b:Person>
            <b:Last>Hall</b:Last>
            <b:First>Laura</b:First>
          </b:Person>
          <b:Person>
            <b:Last>Taylor </b:Last>
            <b:First>Stephen</b:First>
          </b:Person>
        </b:NameList>
      </b:Author>
    </b:Author>
    <b:RefOrder>3</b:RefOrder>
  </b:Source>
  <b:Source>
    <b:Tag>Placeholder2</b:Tag>
    <b:SourceType>ElectronicSource</b:SourceType>
    <b:Guid>{5C2D8440-334E-4C16-BD3E-3DE27A4CC50F}</b:Guid>
    <b:Title>How to Coach: a Manager's Guide</b:Title>
    <b:Year>2018</b:Year>
    <b:City>London</b:City>
    <b:Publisher>Mind Tools Ltd</b:Publisher>
    <b:Author>
      <b:Author>
        <b:Corporate>Mind Tools Ltd</b:Corporate>
      </b:Author>
    </b:Author>
    <b:RefOrder>6</b:RefOrder>
  </b:Source>
  <b:Source>
    <b:Tag>Placeholder3</b:Tag>
    <b:SourceType>Report</b:SourceType>
    <b:Guid>{6DD493AF-63B2-49BC-BFBE-7BF5313D70B6}</b:Guid>
    <b:Title>Engage for Success</b:Title>
    <b:Year>2009</b:Year>
    <b:City>London</b:City>
    <b:Publisher>Engage for Success</b:Publisher>
    <b:Author>
      <b:Author>
        <b:NameList>
          <b:Person>
            <b:Last>MacLeod</b:Last>
            <b:First>David</b:First>
          </b:Person>
          <b:Person>
            <b:Last>Clarke</b:Last>
            <b:First>Nita</b:First>
          </b:Person>
        </b:NameList>
      </b:Author>
    </b:Author>
    <b:RefOrder>10</b:RefOrder>
  </b:Source>
</b:Sources>
</file>

<file path=customXml/itemProps1.xml><?xml version="1.0" encoding="utf-8"?>
<ds:datastoreItem xmlns:ds="http://schemas.openxmlformats.org/officeDocument/2006/customXml" ds:itemID="{E04DF86C-540F-40E0-BE32-95B1AA563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10</Pages>
  <Words>2316</Words>
  <Characters>13203</Characters>
  <Application>Microsoft Office Word</Application>
  <DocSecurity>0</DocSecurity>
  <Lines>110</Lines>
  <Paragraphs>30</Paragraphs>
  <ScaleCrop>false</ScaleCrop>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70</cp:revision>
  <dcterms:created xsi:type="dcterms:W3CDTF">2022-01-02T16:32:00Z</dcterms:created>
  <dcterms:modified xsi:type="dcterms:W3CDTF">2022-01-02T21:28:00Z</dcterms:modified>
</cp:coreProperties>
</file>