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096EF" w14:textId="77777777" w:rsidR="00651077" w:rsidRDefault="00651077" w:rsidP="00D13ACB">
      <w:pPr>
        <w:ind w:leftChars="-340" w:left="496" w:hangingChars="252" w:hanging="1210"/>
        <w:jc w:val="center"/>
        <w:rPr>
          <w:rStyle w:val="IntenseEmphasis"/>
          <w:sz w:val="48"/>
          <w:szCs w:val="48"/>
        </w:rPr>
      </w:pPr>
      <w:r>
        <w:rPr>
          <w:rStyle w:val="IntenseEmphasis"/>
          <w:sz w:val="48"/>
          <w:szCs w:val="48"/>
        </w:rPr>
        <w:t>University of Wales</w:t>
      </w:r>
    </w:p>
    <w:p w14:paraId="735B1CAC" w14:textId="77777777" w:rsidR="00F2601A" w:rsidRPr="00EB3BD4" w:rsidRDefault="00F2601A" w:rsidP="00D13ACB">
      <w:pPr>
        <w:ind w:leftChars="-340" w:left="496" w:hangingChars="252" w:hanging="1210"/>
        <w:jc w:val="center"/>
        <w:rPr>
          <w:rStyle w:val="IntenseEmphasis"/>
          <w:sz w:val="48"/>
          <w:szCs w:val="48"/>
        </w:rPr>
      </w:pPr>
    </w:p>
    <w:p w14:paraId="0967E820" w14:textId="77777777" w:rsidR="00253456" w:rsidRDefault="00253456" w:rsidP="00D13ACB">
      <w:pPr>
        <w:ind w:leftChars="-340" w:left="-8" w:hangingChars="252" w:hanging="706"/>
        <w:jc w:val="center"/>
        <w:rPr>
          <w:rFonts w:ascii="Helvetica" w:hAnsi="Helvetica" w:cs="Helvetica"/>
          <w:kern w:val="0"/>
          <w:sz w:val="28"/>
          <w:szCs w:val="28"/>
        </w:rPr>
      </w:pPr>
    </w:p>
    <w:p w14:paraId="6F68D0B3" w14:textId="77777777" w:rsidR="000443C3" w:rsidRDefault="000443C3" w:rsidP="00D13ACB">
      <w:pPr>
        <w:ind w:leftChars="-340" w:left="596" w:hangingChars="252" w:hanging="1310"/>
        <w:jc w:val="center"/>
        <w:rPr>
          <w:rStyle w:val="IntenseEmphasis"/>
          <w:sz w:val="52"/>
          <w:szCs w:val="52"/>
        </w:rPr>
      </w:pPr>
      <w:r>
        <w:rPr>
          <w:rStyle w:val="IntenseEmphasis"/>
          <w:sz w:val="52"/>
          <w:szCs w:val="52"/>
        </w:rPr>
        <w:t>Level 4 Assessment Specification</w:t>
      </w:r>
    </w:p>
    <w:p w14:paraId="0D632062" w14:textId="3F9323CB" w:rsidR="00253456" w:rsidRDefault="001F373B" w:rsidP="00651077">
      <w:pPr>
        <w:ind w:leftChars="-340" w:left="-185" w:hangingChars="252" w:hanging="529"/>
        <w:jc w:val="center"/>
        <w:rPr>
          <w:rFonts w:ascii="Helvetica" w:hAnsi="Helvetica" w:cs="Helvetica"/>
          <w:b/>
          <w:kern w:val="0"/>
          <w:sz w:val="28"/>
          <w:szCs w:val="28"/>
        </w:rPr>
      </w:pPr>
      <w:r>
        <w:rPr>
          <w:rFonts w:asciiTheme="minorHAnsi" w:hAnsiTheme="minorHAnsi" w:cstheme="minorBidi"/>
          <w:noProof/>
          <w:lang w:val="en-GB" w:eastAsia="en-GB"/>
        </w:rPr>
        <mc:AlternateContent>
          <mc:Choice Requires="wps">
            <w:drawing>
              <wp:anchor distT="0" distB="0" distL="114300" distR="114300" simplePos="0" relativeHeight="251659264" behindDoc="0" locked="0" layoutInCell="1" allowOverlap="1" wp14:anchorId="2F6270CF" wp14:editId="61CAE3D4">
                <wp:simplePos x="0" y="0"/>
                <wp:positionH relativeFrom="margin">
                  <wp:align>right</wp:align>
                </wp:positionH>
                <wp:positionV relativeFrom="paragraph">
                  <wp:posOffset>1764665</wp:posOffset>
                </wp:positionV>
                <wp:extent cx="5543550" cy="1096645"/>
                <wp:effectExtent l="12700" t="6350" r="6350" b="20955"/>
                <wp:wrapSquare wrapText="bothSides"/>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096645"/>
                        </a:xfrm>
                        <a:prstGeom prst="rect">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7646787F"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proofErr w:type="spellStart"/>
                            <w:r>
                              <w:rPr>
                                <w:rFonts w:ascii="Arial Rounded MT Bold" w:hAnsi="Arial Rounded MT Bold"/>
                                <w:b/>
                                <w:sz w:val="36"/>
                                <w:szCs w:val="36"/>
                              </w:rPr>
                              <w:t>Programme</w:t>
                            </w:r>
                            <w:proofErr w:type="spellEnd"/>
                            <w:r w:rsidR="002E5870">
                              <w:rPr>
                                <w:rFonts w:ascii="Arial Rounded MT Bold" w:hAnsi="Arial Rounded MT Bold"/>
                                <w:b/>
                                <w:sz w:val="36"/>
                                <w:szCs w:val="36"/>
                              </w:rPr>
                              <w:t>:</w:t>
                            </w:r>
                            <w:r>
                              <w:rPr>
                                <w:rFonts w:ascii="Arial Rounded MT Bold" w:hAnsi="Arial Rounded MT Bold"/>
                                <w:b/>
                                <w:sz w:val="36"/>
                                <w:szCs w:val="36"/>
                              </w:rPr>
                              <w:t xml:space="preserve"> Skills for the Workplace</w:t>
                            </w:r>
                          </w:p>
                          <w:p w14:paraId="4E818E0A"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Problem Solving and Decision Making</w:t>
                            </w:r>
                          </w:p>
                          <w:p w14:paraId="5E37E19A" w14:textId="7B2A68E3"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 xml:space="preserve"> Module Code: BMSK400</w:t>
                            </w:r>
                            <w:r w:rsidR="000443C3">
                              <w:rPr>
                                <w:rFonts w:ascii="Arial Rounded MT Bold" w:hAnsi="Arial Rounded MT Bold"/>
                                <w:b/>
                                <w:sz w:val="36"/>
                                <w:szCs w:val="36"/>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2F6270CF" id="_x0000_t202" coordsize="21600,21600" o:spt="202" path="m,l,21600r21600,l21600,xe">
                <v:stroke joinstyle="miter"/>
                <v:path gradientshapeok="t" o:connecttype="rect"/>
              </v:shapetype>
              <v:shape id="Text Box 5" o:spid="_x0000_s1026" type="#_x0000_t202" style="position:absolute;left:0;text-align:left;margin-left:385.3pt;margin-top:138.95pt;width:436.5pt;height:86.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" fillcolor="#ffbe86" strokecolor="#f68c36">
                <v:fill color2="#ffebdb" rotate="t" angle="180" colors="0 #ffbe86;22938f #ffd0aa;1 #ffebdb" focus="100%" type="gradient"/>
                <v:shadow on="t" color="black" opacity="24903f" origin=",.5" offset="0,.55556mm"/>
                <v:textbox style="mso-fit-shape-to-text:t">
                  <w:txbxContent>
                    <w:p w14:paraId="7646787F"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proofErr w:type="spellStart"/>
                      <w:r>
                        <w:rPr>
                          <w:rFonts w:ascii="Arial Rounded MT Bold" w:hAnsi="Arial Rounded MT Bold"/>
                          <w:b/>
                          <w:sz w:val="36"/>
                          <w:szCs w:val="36"/>
                        </w:rPr>
                        <w:t>Programme</w:t>
                      </w:r>
                      <w:proofErr w:type="spellEnd"/>
                      <w:r w:rsidR="002E5870">
                        <w:rPr>
                          <w:rFonts w:ascii="Arial Rounded MT Bold" w:hAnsi="Arial Rounded MT Bold"/>
                          <w:b/>
                          <w:sz w:val="36"/>
                          <w:szCs w:val="36"/>
                        </w:rPr>
                        <w:t>:</w:t>
                      </w:r>
                      <w:r>
                        <w:rPr>
                          <w:rFonts w:ascii="Arial Rounded MT Bold" w:hAnsi="Arial Rounded MT Bold"/>
                          <w:b/>
                          <w:sz w:val="36"/>
                          <w:szCs w:val="36"/>
                        </w:rPr>
                        <w:t xml:space="preserve"> Skills for the Workplace</w:t>
                      </w:r>
                    </w:p>
                    <w:p w14:paraId="4E818E0A"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Problem Solving and Decision Making</w:t>
                      </w:r>
                    </w:p>
                    <w:p w14:paraId="5E37E19A" w14:textId="7B2A68E3"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 xml:space="preserve"> Module Code: BMSK400</w:t>
                      </w:r>
                      <w:r w:rsidR="000443C3">
                        <w:rPr>
                          <w:rFonts w:ascii="Arial Rounded MT Bold" w:hAnsi="Arial Rounded MT Bold"/>
                          <w:b/>
                          <w:sz w:val="36"/>
                          <w:szCs w:val="36"/>
                        </w:rPr>
                        <w:t>4</w:t>
                      </w:r>
                    </w:p>
                  </w:txbxContent>
                </v:textbox>
                <w10:wrap type="square" anchorx="margin"/>
              </v:shape>
            </w:pict>
          </mc:Fallback>
        </mc:AlternateContent>
      </w:r>
      <w:r w:rsidR="008B4F17">
        <w:rPr>
          <w:rFonts w:ascii="Helvetica" w:hAnsi="Helvetica" w:cs="Helvetica"/>
          <w:b/>
          <w:noProof/>
          <w:kern w:val="0"/>
          <w:sz w:val="28"/>
          <w:szCs w:val="28"/>
          <w:lang w:val="en-GB" w:eastAsia="en-GB"/>
        </w:rPr>
        <w:drawing>
          <wp:inline distT="0" distB="0" distL="0" distR="0" wp14:anchorId="6E8E702A" wp14:editId="6971F996">
            <wp:extent cx="5552440" cy="1089660"/>
            <wp:effectExtent l="19050" t="0" r="0" b="0"/>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5552440" cy="1089660"/>
                    </a:xfrm>
                    <a:prstGeom prst="rect">
                      <a:avLst/>
                    </a:prstGeom>
                    <a:noFill/>
                    <a:ln w="9525">
                      <a:noFill/>
                      <a:miter lim="800000"/>
                      <a:headEnd/>
                      <a:tailEnd/>
                    </a:ln>
                  </pic:spPr>
                </pic:pic>
              </a:graphicData>
            </a:graphic>
          </wp:inline>
        </w:drawing>
      </w:r>
    </w:p>
    <w:p w14:paraId="2EDE0181" w14:textId="6950B3DE" w:rsidR="00036230" w:rsidRDefault="00036230" w:rsidP="00253456">
      <w:pPr>
        <w:jc w:val="center"/>
        <w:rPr>
          <w:rFonts w:ascii="Helvetica" w:hAnsi="Helvetica" w:cs="Helvetica"/>
          <w:b/>
          <w:kern w:val="0"/>
          <w:sz w:val="28"/>
          <w:szCs w:val="28"/>
        </w:rPr>
      </w:pPr>
    </w:p>
    <w:p w14:paraId="15519154" w14:textId="77777777" w:rsidR="000443C3" w:rsidRDefault="000443C3" w:rsidP="00253456">
      <w:pPr>
        <w:jc w:val="center"/>
        <w:rPr>
          <w:rFonts w:ascii="Helvetica" w:hAnsi="Helvetica" w:cs="Helvetica"/>
          <w:b/>
          <w:kern w:val="0"/>
          <w:sz w:val="28"/>
          <w:szCs w:val="28"/>
        </w:rPr>
      </w:pPr>
    </w:p>
    <w:p w14:paraId="58113239" w14:textId="5EAFB221" w:rsidR="000443C3" w:rsidRPr="000443C3" w:rsidRDefault="000443C3" w:rsidP="00253456">
      <w:pPr>
        <w:jc w:val="center"/>
        <w:rPr>
          <w:rFonts w:ascii="Helvetica" w:hAnsi="Helvetica" w:cs="Helvetica"/>
          <w:b/>
          <w:kern w:val="0"/>
          <w:sz w:val="28"/>
          <w:szCs w:val="28"/>
          <w:u w:val="single"/>
        </w:rPr>
      </w:pPr>
      <w:proofErr w:type="spellStart"/>
      <w:r w:rsidRPr="000443C3">
        <w:rPr>
          <w:rFonts w:ascii="Helvetica" w:hAnsi="Helvetica" w:cs="Helvetica"/>
          <w:b/>
          <w:kern w:val="0"/>
          <w:sz w:val="28"/>
          <w:szCs w:val="28"/>
          <w:u w:val="single"/>
        </w:rPr>
        <w:t>Resit</w:t>
      </w:r>
      <w:proofErr w:type="spellEnd"/>
      <w:r w:rsidRPr="000443C3">
        <w:rPr>
          <w:rFonts w:ascii="Helvetica" w:hAnsi="Helvetica" w:cs="Helvetica"/>
          <w:b/>
          <w:kern w:val="0"/>
          <w:sz w:val="28"/>
          <w:szCs w:val="28"/>
          <w:u w:val="single"/>
        </w:rPr>
        <w:t xml:space="preserve"> C2: Tesco Report</w:t>
      </w:r>
    </w:p>
    <w:p w14:paraId="0FC15B10" w14:textId="77777777" w:rsidR="000443C3" w:rsidRDefault="000443C3" w:rsidP="00253456">
      <w:pPr>
        <w:jc w:val="center"/>
        <w:rPr>
          <w:rFonts w:ascii="Times New Roman" w:hAnsi="Times New Roman"/>
          <w:b/>
          <w:kern w:val="0"/>
          <w:sz w:val="28"/>
          <w:szCs w:val="28"/>
          <w:u w:val="single"/>
        </w:rPr>
      </w:pPr>
    </w:p>
    <w:p w14:paraId="32044826" w14:textId="77777777" w:rsidR="000443C3" w:rsidRDefault="000443C3" w:rsidP="00253456">
      <w:pPr>
        <w:jc w:val="center"/>
        <w:rPr>
          <w:rFonts w:ascii="Times New Roman" w:hAnsi="Times New Roman"/>
          <w:b/>
          <w:kern w:val="0"/>
          <w:sz w:val="28"/>
          <w:szCs w:val="28"/>
          <w:u w:val="single"/>
        </w:rPr>
      </w:pPr>
    </w:p>
    <w:p w14:paraId="15EC8AA8" w14:textId="07CF2D2A" w:rsidR="003375E4" w:rsidRDefault="003375E4" w:rsidP="00253456">
      <w:pPr>
        <w:jc w:val="center"/>
        <w:rPr>
          <w:rFonts w:ascii="Times New Roman" w:hAnsi="Times New Roman"/>
          <w:b/>
          <w:kern w:val="0"/>
          <w:sz w:val="28"/>
          <w:szCs w:val="28"/>
          <w:u w:val="single"/>
        </w:rPr>
      </w:pPr>
      <w:r>
        <w:rPr>
          <w:rFonts w:ascii="Times New Roman" w:hAnsi="Times New Roman"/>
          <w:b/>
          <w:kern w:val="0"/>
          <w:sz w:val="28"/>
          <w:szCs w:val="28"/>
          <w:u w:val="single"/>
        </w:rPr>
        <w:t xml:space="preserve">By </w:t>
      </w:r>
    </w:p>
    <w:p w14:paraId="2E900BE0"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Student Name</w:t>
      </w:r>
      <w:r>
        <w:rPr>
          <w:rFonts w:ascii="Helvetica" w:hAnsi="Helvetica" w:cs="Helvetica"/>
          <w:b/>
          <w:kern w:val="0"/>
          <w:sz w:val="28"/>
          <w:szCs w:val="28"/>
        </w:rPr>
        <w:t>:</w:t>
      </w:r>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Niclette</w:t>
      </w:r>
      <w:proofErr w:type="spellEnd"/>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Ifwa</w:t>
      </w:r>
      <w:proofErr w:type="spellEnd"/>
      <w:r w:rsidR="00651077">
        <w:rPr>
          <w:rFonts w:ascii="Helvetica" w:hAnsi="Helvetica" w:cs="Helvetica"/>
          <w:b/>
          <w:kern w:val="0"/>
          <w:sz w:val="28"/>
          <w:szCs w:val="28"/>
        </w:rPr>
        <w:t xml:space="preserve"> Kala</w:t>
      </w:r>
    </w:p>
    <w:p w14:paraId="065C017D" w14:textId="77777777" w:rsidR="00253456" w:rsidRDefault="00253456" w:rsidP="00253456">
      <w:pPr>
        <w:jc w:val="center"/>
        <w:rPr>
          <w:rFonts w:ascii="Helvetica" w:hAnsi="Helvetica" w:cs="Helvetica"/>
          <w:b/>
          <w:kern w:val="0"/>
          <w:sz w:val="28"/>
          <w:szCs w:val="28"/>
        </w:rPr>
      </w:pPr>
    </w:p>
    <w:p w14:paraId="12B1D208" w14:textId="77777777" w:rsidR="00F72105" w:rsidRDefault="00F72105" w:rsidP="0064275E">
      <w:pPr>
        <w:jc w:val="center"/>
        <w:rPr>
          <w:rFonts w:ascii="Helvetica" w:hAnsi="Helvetica" w:cs="Helvetica"/>
          <w:kern w:val="0"/>
          <w:sz w:val="28"/>
          <w:szCs w:val="28"/>
        </w:rPr>
      </w:pPr>
    </w:p>
    <w:p w14:paraId="4AD34A88" w14:textId="77777777" w:rsidR="00F72105" w:rsidRDefault="00F72105" w:rsidP="0064275E">
      <w:pPr>
        <w:jc w:val="center"/>
        <w:rPr>
          <w:rFonts w:ascii="Helvetica" w:hAnsi="Helvetica" w:cs="Helvetica"/>
          <w:kern w:val="0"/>
          <w:sz w:val="28"/>
          <w:szCs w:val="28"/>
        </w:rPr>
      </w:pPr>
    </w:p>
    <w:p w14:paraId="26DF2424" w14:textId="77777777" w:rsidR="00F72105" w:rsidRDefault="00F72105" w:rsidP="0064275E">
      <w:pPr>
        <w:jc w:val="center"/>
        <w:rPr>
          <w:rFonts w:ascii="Helvetica" w:hAnsi="Helvetica" w:cs="Helvetica"/>
          <w:kern w:val="0"/>
          <w:sz w:val="28"/>
          <w:szCs w:val="28"/>
        </w:rPr>
      </w:pPr>
    </w:p>
    <w:p w14:paraId="597A3FA9" w14:textId="77777777" w:rsidR="00F72105" w:rsidRDefault="00F72105" w:rsidP="0064275E">
      <w:pPr>
        <w:jc w:val="center"/>
        <w:rPr>
          <w:rFonts w:ascii="Helvetica" w:hAnsi="Helvetica" w:cs="Helvetica"/>
          <w:kern w:val="0"/>
          <w:sz w:val="28"/>
          <w:szCs w:val="28"/>
        </w:rPr>
      </w:pPr>
    </w:p>
    <w:p w14:paraId="3B1A83DE" w14:textId="77777777" w:rsidR="000443C3" w:rsidRPr="0055080E" w:rsidRDefault="000443C3" w:rsidP="000443C3">
      <w:pPr>
        <w:jc w:val="left"/>
        <w:rPr>
          <w:rFonts w:ascii="Arial" w:hAnsi="Arial" w:cs="Arial"/>
          <w:b/>
          <w:bCs/>
          <w:kern w:val="0"/>
          <w:sz w:val="32"/>
          <w:szCs w:val="32"/>
          <w:u w:val="single"/>
        </w:rPr>
      </w:pPr>
      <w:r w:rsidRPr="0055080E">
        <w:rPr>
          <w:rFonts w:ascii="Arial" w:hAnsi="Arial" w:cs="Arial"/>
          <w:b/>
          <w:bCs/>
          <w:kern w:val="0"/>
          <w:sz w:val="32"/>
          <w:szCs w:val="32"/>
          <w:u w:val="single"/>
        </w:rPr>
        <w:lastRenderedPageBreak/>
        <w:t xml:space="preserve">Task 1: </w:t>
      </w:r>
    </w:p>
    <w:p w14:paraId="2D69322B" w14:textId="07975C09" w:rsidR="000443C3" w:rsidRDefault="000443C3" w:rsidP="000443C3">
      <w:pPr>
        <w:jc w:val="left"/>
        <w:rPr>
          <w:rFonts w:ascii="Arial" w:hAnsi="Arial" w:cs="Arial"/>
          <w:kern w:val="0"/>
          <w:sz w:val="24"/>
          <w:szCs w:val="24"/>
        </w:rPr>
      </w:pPr>
      <w:r>
        <w:rPr>
          <w:rFonts w:ascii="Arial" w:hAnsi="Arial" w:cs="Arial"/>
          <w:kern w:val="0"/>
          <w:sz w:val="24"/>
          <w:szCs w:val="24"/>
        </w:rPr>
        <w:t xml:space="preserve">The first task will look at the overview of Tesco including the development of the organization and highlighting Tesco’s current product portfolio. </w:t>
      </w:r>
    </w:p>
    <w:p w14:paraId="6E0F6233" w14:textId="4F53F505" w:rsidR="000443C3" w:rsidRDefault="000443C3" w:rsidP="000443C3">
      <w:pPr>
        <w:spacing w:line="360" w:lineRule="auto"/>
        <w:rPr>
          <w:rFonts w:ascii="Arial" w:hAnsi="Arial" w:cs="Arial"/>
          <w:kern w:val="0"/>
          <w:sz w:val="24"/>
          <w:szCs w:val="24"/>
        </w:rPr>
      </w:pPr>
      <w:r>
        <w:rPr>
          <w:rFonts w:ascii="Arial" w:hAnsi="Arial" w:cs="Arial"/>
          <w:kern w:val="0"/>
          <w:sz w:val="24"/>
          <w:szCs w:val="24"/>
        </w:rPr>
        <w:t xml:space="preserve">Tesco is British supermarket that was established in 1919, by Jack Cohen. Tesco is one of the reputable brands within the United Kingdom supermarket environment. </w:t>
      </w:r>
    </w:p>
    <w:p w14:paraId="539BF38F" w14:textId="49409613" w:rsidR="000443C3" w:rsidRDefault="000443C3" w:rsidP="000443C3">
      <w:pPr>
        <w:spacing w:line="360" w:lineRule="auto"/>
        <w:rPr>
          <w:rFonts w:ascii="Arial" w:hAnsi="Arial" w:cs="Arial"/>
          <w:kern w:val="0"/>
          <w:sz w:val="24"/>
          <w:szCs w:val="24"/>
        </w:rPr>
      </w:pPr>
      <w:r>
        <w:rPr>
          <w:rFonts w:ascii="Arial" w:hAnsi="Arial" w:cs="Arial"/>
          <w:kern w:val="0"/>
          <w:sz w:val="24"/>
          <w:szCs w:val="24"/>
        </w:rPr>
        <w:t xml:space="preserve">The development of Tesco could be easily seen in terms of profit and floor space since its creation in 1919. In 1919, while selling only one brand product on table, Jack Cohen’s mission statement stressed on the affordability of the food for </w:t>
      </w:r>
      <w:r w:rsidR="0055080E">
        <w:rPr>
          <w:rFonts w:ascii="Arial" w:hAnsi="Arial" w:cs="Arial"/>
          <w:kern w:val="0"/>
          <w:sz w:val="24"/>
          <w:szCs w:val="24"/>
        </w:rPr>
        <w:t>each</w:t>
      </w:r>
      <w:r>
        <w:rPr>
          <w:rFonts w:ascii="Arial" w:hAnsi="Arial" w:cs="Arial"/>
          <w:kern w:val="0"/>
          <w:sz w:val="24"/>
          <w:szCs w:val="24"/>
        </w:rPr>
        <w:t xml:space="preserve"> customer in East End of London. The name TESCO stems from TES of </w:t>
      </w:r>
      <w:proofErr w:type="spellStart"/>
      <w:r>
        <w:rPr>
          <w:rFonts w:ascii="Arial" w:hAnsi="Arial" w:cs="Arial"/>
          <w:kern w:val="0"/>
          <w:sz w:val="24"/>
          <w:szCs w:val="24"/>
        </w:rPr>
        <w:t>Stockwell</w:t>
      </w:r>
      <w:proofErr w:type="spellEnd"/>
      <w:r>
        <w:rPr>
          <w:rFonts w:ascii="Arial" w:hAnsi="Arial" w:cs="Arial"/>
          <w:kern w:val="0"/>
          <w:sz w:val="24"/>
          <w:szCs w:val="24"/>
        </w:rPr>
        <w:t xml:space="preserve"> and the CO of Cohen. The development of the organization is market by several stages</w:t>
      </w:r>
      <w:r w:rsidR="00650CF6">
        <w:rPr>
          <w:rFonts w:ascii="Arial" w:hAnsi="Arial" w:cs="Arial"/>
          <w:kern w:val="0"/>
          <w:sz w:val="24"/>
          <w:szCs w:val="24"/>
        </w:rPr>
        <w:t xml:space="preserve"> and periods. The most key ones are for instance, the setting up of the first shop in 1929 in Burnt Oak </w:t>
      </w:r>
      <w:proofErr w:type="spellStart"/>
      <w:r w:rsidR="00650CF6">
        <w:rPr>
          <w:rFonts w:ascii="Arial" w:hAnsi="Arial" w:cs="Arial"/>
          <w:kern w:val="0"/>
          <w:sz w:val="24"/>
          <w:szCs w:val="24"/>
        </w:rPr>
        <w:t>Edware</w:t>
      </w:r>
      <w:proofErr w:type="spellEnd"/>
      <w:r w:rsidR="00650CF6">
        <w:rPr>
          <w:rFonts w:ascii="Arial" w:hAnsi="Arial" w:cs="Arial"/>
          <w:kern w:val="0"/>
          <w:sz w:val="24"/>
          <w:szCs w:val="24"/>
        </w:rPr>
        <w:t xml:space="preserve"> and the acquisition by Tesco’s owner, of more land. The second most important aspect of the development of the company’s occurred during the 1940s and 1950s when Tesco had achieved the development of its first self service stores and supermarkets. This development was so capital to the company because the business was operated an ‘economics of scale’ model with its suppliers.</w:t>
      </w:r>
    </w:p>
    <w:p w14:paraId="342E12DA" w14:textId="77777777" w:rsidR="00650CF6" w:rsidRDefault="00650CF6" w:rsidP="000443C3">
      <w:pPr>
        <w:spacing w:line="360" w:lineRule="auto"/>
        <w:rPr>
          <w:rFonts w:ascii="Arial" w:hAnsi="Arial" w:cs="Arial"/>
          <w:kern w:val="0"/>
          <w:sz w:val="24"/>
          <w:szCs w:val="24"/>
        </w:rPr>
      </w:pPr>
    </w:p>
    <w:p w14:paraId="382A3A5B" w14:textId="500D8E75" w:rsidR="00650CF6" w:rsidRDefault="00650CF6" w:rsidP="000443C3">
      <w:pPr>
        <w:spacing w:line="360" w:lineRule="auto"/>
        <w:rPr>
          <w:rFonts w:ascii="Arial" w:hAnsi="Arial" w:cs="Arial"/>
          <w:kern w:val="0"/>
          <w:sz w:val="24"/>
          <w:szCs w:val="24"/>
        </w:rPr>
      </w:pPr>
      <w:r>
        <w:rPr>
          <w:rFonts w:ascii="Arial" w:hAnsi="Arial" w:cs="Arial"/>
          <w:kern w:val="0"/>
          <w:sz w:val="24"/>
          <w:szCs w:val="24"/>
        </w:rPr>
        <w:t xml:space="preserve">In addition, during 1960s and 1970s, Tesco faced a very fierce competition from tis prominent rivals such as Sainsbury’s, </w:t>
      </w:r>
      <w:proofErr w:type="spellStart"/>
      <w:r>
        <w:rPr>
          <w:rFonts w:ascii="Arial" w:hAnsi="Arial" w:cs="Arial"/>
          <w:kern w:val="0"/>
          <w:sz w:val="24"/>
          <w:szCs w:val="24"/>
        </w:rPr>
        <w:t>Asda</w:t>
      </w:r>
      <w:proofErr w:type="spellEnd"/>
      <w:r>
        <w:rPr>
          <w:rFonts w:ascii="Arial" w:hAnsi="Arial" w:cs="Arial"/>
          <w:kern w:val="0"/>
          <w:sz w:val="24"/>
          <w:szCs w:val="24"/>
        </w:rPr>
        <w:t xml:space="preserve">, Safeway. In meantime, Tesco invested a lot in innovation of its services with schemes like ‘green shield’s stamps at the checkout’. This </w:t>
      </w:r>
      <w:r w:rsidR="0055080E">
        <w:rPr>
          <w:rFonts w:ascii="Arial" w:hAnsi="Arial" w:cs="Arial"/>
          <w:kern w:val="0"/>
          <w:sz w:val="24"/>
          <w:szCs w:val="24"/>
        </w:rPr>
        <w:t>period</w:t>
      </w:r>
      <w:r>
        <w:rPr>
          <w:rFonts w:ascii="Arial" w:hAnsi="Arial" w:cs="Arial"/>
          <w:kern w:val="0"/>
          <w:sz w:val="24"/>
          <w:szCs w:val="24"/>
        </w:rPr>
        <w:t xml:space="preserve"> saw the company acquiring and expanded its business in terms of more ‘superstores’ with a selling space of 40,000 sq. ft. An important event took place in 1970s with the Tesco’s first petrol garages. Looking at 1980s, Tesco’s battled for ‘low price’ strategy, with the launch of ‘checkout 82’ that aimed at reducing company’s price for 1500 food items by between 3% and 26%. Moreover, the company encouraged ‘healthy’ eating and ‘purchase of high quality’ products.</w:t>
      </w:r>
    </w:p>
    <w:p w14:paraId="7ADC16EE" w14:textId="77777777" w:rsidR="00650CF6" w:rsidRDefault="00650CF6" w:rsidP="000443C3">
      <w:pPr>
        <w:spacing w:line="360" w:lineRule="auto"/>
        <w:rPr>
          <w:rFonts w:ascii="Arial" w:hAnsi="Arial" w:cs="Arial"/>
          <w:kern w:val="0"/>
          <w:sz w:val="24"/>
          <w:szCs w:val="24"/>
        </w:rPr>
      </w:pPr>
    </w:p>
    <w:p w14:paraId="58D0A105" w14:textId="0F755D47" w:rsidR="00650CF6" w:rsidRDefault="00650CF6" w:rsidP="000443C3">
      <w:pPr>
        <w:spacing w:line="360" w:lineRule="auto"/>
        <w:rPr>
          <w:rFonts w:ascii="Arial" w:hAnsi="Arial" w:cs="Arial"/>
          <w:kern w:val="0"/>
          <w:sz w:val="24"/>
          <w:szCs w:val="24"/>
        </w:rPr>
      </w:pPr>
      <w:r>
        <w:rPr>
          <w:rFonts w:ascii="Arial" w:hAnsi="Arial" w:cs="Arial"/>
          <w:kern w:val="0"/>
          <w:sz w:val="24"/>
          <w:szCs w:val="24"/>
        </w:rPr>
        <w:t xml:space="preserve">By so doing, Tesco pursued its ambition to remain profitable and leader and to highlight its role within the United Kingdom’s society in its quality of supermarket. </w:t>
      </w:r>
      <w:r>
        <w:rPr>
          <w:rFonts w:ascii="Arial" w:hAnsi="Arial" w:cs="Arial"/>
          <w:kern w:val="0"/>
          <w:sz w:val="24"/>
          <w:szCs w:val="24"/>
        </w:rPr>
        <w:lastRenderedPageBreak/>
        <w:t>This was an important move towards ‘social environment</w:t>
      </w:r>
      <w:r w:rsidR="007C1099">
        <w:rPr>
          <w:rFonts w:ascii="Arial" w:hAnsi="Arial" w:cs="Arial"/>
          <w:kern w:val="0"/>
          <w:sz w:val="24"/>
          <w:szCs w:val="24"/>
        </w:rPr>
        <w:t xml:space="preserve">’, materialized by </w:t>
      </w:r>
      <w:proofErr w:type="spellStart"/>
      <w:r w:rsidR="007C1099">
        <w:rPr>
          <w:rFonts w:ascii="Arial" w:hAnsi="Arial" w:cs="Arial"/>
          <w:kern w:val="0"/>
          <w:sz w:val="24"/>
          <w:szCs w:val="24"/>
        </w:rPr>
        <w:t>rojects</w:t>
      </w:r>
      <w:proofErr w:type="spellEnd"/>
      <w:r w:rsidR="007C1099">
        <w:rPr>
          <w:rFonts w:ascii="Arial" w:hAnsi="Arial" w:cs="Arial"/>
          <w:kern w:val="0"/>
          <w:sz w:val="24"/>
          <w:szCs w:val="24"/>
        </w:rPr>
        <w:t xml:space="preserve"> such as ‘computers of schools’. </w:t>
      </w:r>
    </w:p>
    <w:p w14:paraId="1B2B14F0" w14:textId="7F6CD628" w:rsidR="007C1099" w:rsidRDefault="007C1099" w:rsidP="000443C3">
      <w:pPr>
        <w:spacing w:line="360" w:lineRule="auto"/>
        <w:rPr>
          <w:rFonts w:ascii="Arial" w:hAnsi="Arial" w:cs="Arial"/>
          <w:kern w:val="0"/>
          <w:sz w:val="24"/>
          <w:szCs w:val="24"/>
        </w:rPr>
      </w:pPr>
      <w:r>
        <w:rPr>
          <w:rFonts w:ascii="Arial" w:hAnsi="Arial" w:cs="Arial"/>
          <w:kern w:val="0"/>
          <w:sz w:val="24"/>
          <w:szCs w:val="24"/>
        </w:rPr>
        <w:t>From 1990s, Tesco started to develop small locally based stores. This move from Tesco had forced many small and traditional shops out of the retail market as they could not compete with Tesco. Tesco entered the electric areas and launched ‘Every Little Helps’ to bring more new customers. Furthermore, Tesco decided to enter international markets: Europe and overseas. To this end, Tesco opened stores in Poland, Ireland, Malaysia and India. In the same year, Tesco had launched ‘</w:t>
      </w:r>
      <w:r w:rsidR="0055080E">
        <w:rPr>
          <w:rFonts w:ascii="Arial" w:hAnsi="Arial" w:cs="Arial"/>
          <w:kern w:val="0"/>
          <w:sz w:val="24"/>
          <w:szCs w:val="24"/>
        </w:rPr>
        <w:t>Clubcard</w:t>
      </w:r>
      <w:r>
        <w:rPr>
          <w:rFonts w:ascii="Arial" w:hAnsi="Arial" w:cs="Arial"/>
          <w:kern w:val="0"/>
          <w:sz w:val="24"/>
          <w:szCs w:val="24"/>
        </w:rPr>
        <w:t>’ to attract more customers. In 1995, The outcomes of such decision and strategy were palpable. Tesco was able to overlook Sainsbury’s in market share. Tesco continued its expansion by entering Financial Services market in 1995. The company has initiated and pioneered many new strategies such as ‘online’ shopping site, clothing segment, 5p plastic bags charge by investing in local communities’ ‘green’ spaces projects.</w:t>
      </w:r>
    </w:p>
    <w:p w14:paraId="5B2C6090" w14:textId="50815558" w:rsidR="007C1099" w:rsidRDefault="007C1099" w:rsidP="000443C3">
      <w:pPr>
        <w:spacing w:line="360" w:lineRule="auto"/>
        <w:rPr>
          <w:rFonts w:ascii="Arial" w:hAnsi="Arial" w:cs="Arial"/>
          <w:kern w:val="0"/>
          <w:sz w:val="24"/>
          <w:szCs w:val="24"/>
        </w:rPr>
      </w:pPr>
    </w:p>
    <w:p w14:paraId="0CB3F36E" w14:textId="3BF44F4F" w:rsidR="007C1099" w:rsidRDefault="007C1099" w:rsidP="000443C3">
      <w:pPr>
        <w:spacing w:line="360" w:lineRule="auto"/>
        <w:rPr>
          <w:rFonts w:ascii="Arial" w:hAnsi="Arial" w:cs="Arial"/>
          <w:kern w:val="0"/>
          <w:sz w:val="24"/>
          <w:szCs w:val="24"/>
        </w:rPr>
      </w:pPr>
      <w:r>
        <w:rPr>
          <w:rFonts w:ascii="Arial" w:hAnsi="Arial" w:cs="Arial"/>
          <w:kern w:val="0"/>
          <w:sz w:val="24"/>
          <w:szCs w:val="24"/>
        </w:rPr>
        <w:t>In 2018, Tesco merged with Booker Group and launched ‘Jack’ to offer good food at lower prices. The company’s product portfolio is so vast and comprehensive. Tesco sells food, grocery, clothing and jewelry, technology and gaming, health and beauty, home electrical, entertainment and books, home appliances, baby and toddler, garden, toys and DIY and car accesso</w:t>
      </w:r>
      <w:r w:rsidR="0055080E">
        <w:rPr>
          <w:rFonts w:ascii="Arial" w:hAnsi="Arial" w:cs="Arial"/>
          <w:kern w:val="0"/>
          <w:sz w:val="24"/>
          <w:szCs w:val="24"/>
        </w:rPr>
        <w:t>ries. Tesco is also present in banking services with services such as mortgages, credit cards, personal loans and savings.</w:t>
      </w:r>
    </w:p>
    <w:p w14:paraId="7659F837" w14:textId="77777777" w:rsidR="007C1099" w:rsidRDefault="007C1099" w:rsidP="000443C3">
      <w:pPr>
        <w:spacing w:line="360" w:lineRule="auto"/>
        <w:rPr>
          <w:rFonts w:ascii="Arial" w:hAnsi="Arial" w:cs="Arial"/>
          <w:kern w:val="0"/>
          <w:sz w:val="24"/>
          <w:szCs w:val="24"/>
        </w:rPr>
      </w:pPr>
    </w:p>
    <w:p w14:paraId="216C33C8" w14:textId="4DCA41E6" w:rsidR="000443C3" w:rsidRDefault="000443C3" w:rsidP="000443C3">
      <w:pPr>
        <w:spacing w:line="360" w:lineRule="auto"/>
        <w:rPr>
          <w:rFonts w:ascii="Arial" w:hAnsi="Arial" w:cs="Arial"/>
          <w:kern w:val="0"/>
          <w:sz w:val="24"/>
          <w:szCs w:val="24"/>
        </w:rPr>
      </w:pPr>
    </w:p>
    <w:p w14:paraId="634EFD14" w14:textId="684FD103" w:rsidR="0055080E" w:rsidRDefault="0055080E" w:rsidP="000443C3">
      <w:pPr>
        <w:spacing w:line="360" w:lineRule="auto"/>
        <w:rPr>
          <w:rFonts w:ascii="Arial" w:hAnsi="Arial" w:cs="Arial"/>
          <w:kern w:val="0"/>
          <w:sz w:val="24"/>
          <w:szCs w:val="24"/>
        </w:rPr>
      </w:pPr>
    </w:p>
    <w:p w14:paraId="59125DBE" w14:textId="30A33351" w:rsidR="0055080E" w:rsidRDefault="0055080E" w:rsidP="000443C3">
      <w:pPr>
        <w:spacing w:line="360" w:lineRule="auto"/>
        <w:rPr>
          <w:rFonts w:ascii="Arial" w:hAnsi="Arial" w:cs="Arial"/>
          <w:kern w:val="0"/>
          <w:sz w:val="24"/>
          <w:szCs w:val="24"/>
        </w:rPr>
      </w:pPr>
    </w:p>
    <w:p w14:paraId="7FF47679" w14:textId="60720E2B" w:rsidR="0055080E" w:rsidRDefault="0055080E" w:rsidP="000443C3">
      <w:pPr>
        <w:spacing w:line="360" w:lineRule="auto"/>
        <w:rPr>
          <w:rFonts w:ascii="Arial" w:hAnsi="Arial" w:cs="Arial"/>
          <w:kern w:val="0"/>
          <w:sz w:val="24"/>
          <w:szCs w:val="24"/>
        </w:rPr>
      </w:pPr>
    </w:p>
    <w:p w14:paraId="12967E89" w14:textId="32810B5D" w:rsidR="0055080E" w:rsidRDefault="0055080E" w:rsidP="000443C3">
      <w:pPr>
        <w:spacing w:line="360" w:lineRule="auto"/>
        <w:rPr>
          <w:rFonts w:ascii="Arial" w:hAnsi="Arial" w:cs="Arial"/>
          <w:kern w:val="0"/>
          <w:sz w:val="24"/>
          <w:szCs w:val="24"/>
        </w:rPr>
      </w:pPr>
    </w:p>
    <w:p w14:paraId="1B9DAE1A" w14:textId="0B2CE195" w:rsidR="0055080E" w:rsidRDefault="0055080E" w:rsidP="000443C3">
      <w:pPr>
        <w:spacing w:line="360" w:lineRule="auto"/>
        <w:rPr>
          <w:rFonts w:ascii="Arial" w:hAnsi="Arial" w:cs="Arial"/>
          <w:kern w:val="0"/>
          <w:sz w:val="24"/>
          <w:szCs w:val="24"/>
        </w:rPr>
      </w:pPr>
    </w:p>
    <w:p w14:paraId="53D6C534" w14:textId="71583EF1" w:rsidR="0055080E" w:rsidRDefault="0055080E" w:rsidP="000443C3">
      <w:pPr>
        <w:spacing w:line="360" w:lineRule="auto"/>
        <w:rPr>
          <w:rFonts w:ascii="Arial" w:hAnsi="Arial" w:cs="Arial"/>
          <w:kern w:val="0"/>
          <w:sz w:val="24"/>
          <w:szCs w:val="24"/>
        </w:rPr>
      </w:pPr>
    </w:p>
    <w:p w14:paraId="6173A8B2" w14:textId="2D1BAC53" w:rsidR="0055080E" w:rsidRDefault="0055080E" w:rsidP="000443C3">
      <w:pPr>
        <w:spacing w:line="360" w:lineRule="auto"/>
        <w:rPr>
          <w:rFonts w:ascii="Arial" w:hAnsi="Arial" w:cs="Arial"/>
          <w:kern w:val="0"/>
          <w:sz w:val="24"/>
          <w:szCs w:val="24"/>
        </w:rPr>
      </w:pPr>
    </w:p>
    <w:p w14:paraId="19AEC911" w14:textId="04E3A852" w:rsidR="0055080E" w:rsidRPr="00EB36E7" w:rsidRDefault="0055080E" w:rsidP="000443C3">
      <w:pPr>
        <w:spacing w:line="360" w:lineRule="auto"/>
        <w:rPr>
          <w:rFonts w:ascii="Arial" w:hAnsi="Arial" w:cs="Arial"/>
          <w:b/>
          <w:bCs/>
          <w:kern w:val="0"/>
          <w:sz w:val="32"/>
          <w:szCs w:val="32"/>
          <w:u w:val="single"/>
        </w:rPr>
      </w:pPr>
      <w:r w:rsidRPr="00EB36E7">
        <w:rPr>
          <w:rFonts w:ascii="Arial" w:hAnsi="Arial" w:cs="Arial"/>
          <w:b/>
          <w:bCs/>
          <w:kern w:val="0"/>
          <w:sz w:val="32"/>
          <w:szCs w:val="32"/>
          <w:u w:val="single"/>
        </w:rPr>
        <w:t>TASK 2</w:t>
      </w:r>
    </w:p>
    <w:p w14:paraId="2CBCFE69" w14:textId="6978CF35" w:rsidR="0055080E" w:rsidRDefault="0055080E" w:rsidP="000443C3">
      <w:pPr>
        <w:spacing w:line="360" w:lineRule="auto"/>
        <w:rPr>
          <w:rFonts w:ascii="Arial" w:hAnsi="Arial" w:cs="Arial"/>
          <w:kern w:val="0"/>
          <w:sz w:val="24"/>
          <w:szCs w:val="24"/>
        </w:rPr>
      </w:pPr>
    </w:p>
    <w:p w14:paraId="798319A2" w14:textId="272B964C" w:rsidR="00202C2D" w:rsidRDefault="00EB36E7" w:rsidP="000443C3">
      <w:pPr>
        <w:spacing w:line="360" w:lineRule="auto"/>
        <w:rPr>
          <w:rFonts w:ascii="Arial" w:hAnsi="Arial" w:cs="Arial"/>
          <w:kern w:val="0"/>
          <w:sz w:val="24"/>
          <w:szCs w:val="24"/>
        </w:rPr>
      </w:pPr>
      <w:r>
        <w:rPr>
          <w:rFonts w:ascii="Arial" w:hAnsi="Arial" w:cs="Arial"/>
          <w:kern w:val="0"/>
          <w:sz w:val="24"/>
          <w:szCs w:val="24"/>
        </w:rPr>
        <w:t xml:space="preserve">The first thing to say is that in Tesco </w:t>
      </w:r>
      <w:r w:rsidR="002D633A">
        <w:rPr>
          <w:rFonts w:ascii="Arial" w:hAnsi="Arial" w:cs="Arial"/>
          <w:kern w:val="0"/>
          <w:sz w:val="24"/>
          <w:szCs w:val="24"/>
        </w:rPr>
        <w:t>history</w:t>
      </w:r>
      <w:r>
        <w:rPr>
          <w:rFonts w:ascii="Arial" w:hAnsi="Arial" w:cs="Arial"/>
          <w:kern w:val="0"/>
          <w:sz w:val="24"/>
          <w:szCs w:val="24"/>
        </w:rPr>
        <w:t>, there have been many occasions whereby the organization must to plan, communicate</w:t>
      </w:r>
      <w:r w:rsidR="00202C2D">
        <w:rPr>
          <w:rFonts w:ascii="Arial" w:hAnsi="Arial" w:cs="Arial"/>
          <w:kern w:val="0"/>
          <w:sz w:val="24"/>
          <w:szCs w:val="24"/>
        </w:rPr>
        <w:t xml:space="preserve">, monitor and review previous attempts to resolve its different problems. To this end, the major decision that Tesco has taken was the opening of its first shop in 1929, in Burnt Oak </w:t>
      </w:r>
      <w:proofErr w:type="spellStart"/>
      <w:r w:rsidR="00202C2D">
        <w:rPr>
          <w:rFonts w:ascii="Arial" w:hAnsi="Arial" w:cs="Arial"/>
          <w:kern w:val="0"/>
          <w:sz w:val="24"/>
          <w:szCs w:val="24"/>
        </w:rPr>
        <w:t>Edware</w:t>
      </w:r>
      <w:proofErr w:type="spellEnd"/>
      <w:r w:rsidR="00202C2D">
        <w:rPr>
          <w:rFonts w:ascii="Arial" w:hAnsi="Arial" w:cs="Arial"/>
          <w:kern w:val="0"/>
          <w:sz w:val="24"/>
          <w:szCs w:val="24"/>
        </w:rPr>
        <w:t>. This was well planned ten years after its creation, by Jack Cohen. The communication was then very simple as the organization was small with less staff. The monitoring derived to other significant decisions such as the acquisition of more land for its expansion.</w:t>
      </w:r>
    </w:p>
    <w:p w14:paraId="5513BA18" w14:textId="7A84B51A" w:rsidR="005F6B9A" w:rsidRDefault="00202C2D" w:rsidP="000443C3">
      <w:pPr>
        <w:spacing w:line="360" w:lineRule="auto"/>
        <w:rPr>
          <w:rFonts w:ascii="Arial" w:hAnsi="Arial" w:cs="Arial"/>
          <w:kern w:val="0"/>
          <w:sz w:val="24"/>
          <w:szCs w:val="24"/>
        </w:rPr>
      </w:pPr>
      <w:r>
        <w:rPr>
          <w:rFonts w:ascii="Arial" w:hAnsi="Arial" w:cs="Arial"/>
          <w:kern w:val="0"/>
          <w:sz w:val="24"/>
          <w:szCs w:val="24"/>
        </w:rPr>
        <w:t xml:space="preserve">Moreover, </w:t>
      </w:r>
      <w:r w:rsidR="005F6B9A">
        <w:rPr>
          <w:rFonts w:ascii="Arial" w:hAnsi="Arial" w:cs="Arial"/>
          <w:kern w:val="0"/>
          <w:sz w:val="24"/>
          <w:szCs w:val="24"/>
        </w:rPr>
        <w:t xml:space="preserve">Tesco has constantly reviewed its decisions in 1940s and 1950s by implementing strategies that saw the development of its first self service stores and supermarkets. During </w:t>
      </w:r>
      <w:r w:rsidR="002D633A">
        <w:rPr>
          <w:rFonts w:ascii="Arial" w:hAnsi="Arial" w:cs="Arial"/>
          <w:kern w:val="0"/>
          <w:sz w:val="24"/>
          <w:szCs w:val="24"/>
        </w:rPr>
        <w:t>this time of expansion</w:t>
      </w:r>
      <w:r w:rsidR="005F6B9A">
        <w:rPr>
          <w:rFonts w:ascii="Arial" w:hAnsi="Arial" w:cs="Arial"/>
          <w:kern w:val="0"/>
          <w:sz w:val="24"/>
          <w:szCs w:val="24"/>
        </w:rPr>
        <w:t xml:space="preserve">, Tesco reviewed its plans with follow up from customers’ feedback and other strategic decisions to ‘put affordable food int eh reach of everybody’s’ (Tesco.com 29/08/2019). The company is today well structured with different lines of management. The board of directors always ensures that all the members of management and the staff are </w:t>
      </w:r>
      <w:r w:rsidR="002D633A">
        <w:rPr>
          <w:rFonts w:ascii="Arial" w:hAnsi="Arial" w:cs="Arial"/>
          <w:kern w:val="0"/>
          <w:sz w:val="24"/>
          <w:szCs w:val="24"/>
        </w:rPr>
        <w:t>aware</w:t>
      </w:r>
      <w:r w:rsidR="005F6B9A">
        <w:rPr>
          <w:rFonts w:ascii="Arial" w:hAnsi="Arial" w:cs="Arial"/>
          <w:kern w:val="0"/>
          <w:sz w:val="24"/>
          <w:szCs w:val="24"/>
        </w:rPr>
        <w:t xml:space="preserve"> of strategies. The line of communication is well established by the firm via newsletters, staff journal, memos, meetings </w:t>
      </w:r>
      <w:r w:rsidR="002D633A">
        <w:rPr>
          <w:rFonts w:ascii="Arial" w:hAnsi="Arial" w:cs="Arial"/>
          <w:kern w:val="0"/>
          <w:sz w:val="24"/>
          <w:szCs w:val="24"/>
        </w:rPr>
        <w:t>etc.</w:t>
      </w:r>
      <w:r w:rsidR="005F6B9A">
        <w:rPr>
          <w:rFonts w:ascii="Arial" w:hAnsi="Arial" w:cs="Arial"/>
          <w:kern w:val="0"/>
          <w:sz w:val="24"/>
          <w:szCs w:val="24"/>
        </w:rPr>
        <w:t>…the decision process encompasses different members of the organization at all levels of decision.</w:t>
      </w:r>
    </w:p>
    <w:p w14:paraId="7FFCC692" w14:textId="2833E77C" w:rsidR="00EB36E7" w:rsidRDefault="005F6B9A" w:rsidP="000443C3">
      <w:pPr>
        <w:spacing w:line="360" w:lineRule="auto"/>
        <w:rPr>
          <w:rFonts w:ascii="Arial" w:hAnsi="Arial" w:cs="Arial"/>
          <w:kern w:val="0"/>
          <w:sz w:val="24"/>
          <w:szCs w:val="24"/>
        </w:rPr>
      </w:pPr>
      <w:r>
        <w:rPr>
          <w:rFonts w:ascii="Arial" w:hAnsi="Arial" w:cs="Arial"/>
          <w:kern w:val="0"/>
          <w:sz w:val="24"/>
          <w:szCs w:val="24"/>
        </w:rPr>
        <w:t>Furthermore, to achieve good decision-making process, Tesco has developed all different schemes as stated by the company’s mission and vision. Tesco always considers the different strategies of its competitors and reacts</w:t>
      </w:r>
      <w:r w:rsidR="002D633A">
        <w:rPr>
          <w:rFonts w:ascii="Arial" w:hAnsi="Arial" w:cs="Arial"/>
          <w:kern w:val="0"/>
          <w:sz w:val="24"/>
          <w:szCs w:val="24"/>
        </w:rPr>
        <w:t xml:space="preserve"> accordingly to remain competitive and profitable. All levels of management are concerned and involved about the resolution of Tesco’s problems.</w:t>
      </w:r>
      <w:r>
        <w:rPr>
          <w:rFonts w:ascii="Arial" w:hAnsi="Arial" w:cs="Arial"/>
          <w:kern w:val="0"/>
          <w:sz w:val="24"/>
          <w:szCs w:val="24"/>
        </w:rPr>
        <w:t xml:space="preserve"> </w:t>
      </w:r>
      <w:r w:rsidR="00202C2D">
        <w:rPr>
          <w:rFonts w:ascii="Arial" w:hAnsi="Arial" w:cs="Arial"/>
          <w:kern w:val="0"/>
          <w:sz w:val="24"/>
          <w:szCs w:val="24"/>
        </w:rPr>
        <w:t xml:space="preserve"> </w:t>
      </w:r>
    </w:p>
    <w:p w14:paraId="60037CD2" w14:textId="4E31ADE3" w:rsidR="0055080E" w:rsidRDefault="0055080E" w:rsidP="000443C3">
      <w:pPr>
        <w:spacing w:line="360" w:lineRule="auto"/>
        <w:rPr>
          <w:rFonts w:ascii="Arial" w:hAnsi="Arial" w:cs="Arial"/>
          <w:kern w:val="0"/>
          <w:sz w:val="24"/>
          <w:szCs w:val="24"/>
        </w:rPr>
      </w:pPr>
    </w:p>
    <w:p w14:paraId="62E8B3DB" w14:textId="1448C2F6" w:rsidR="002D633A" w:rsidRDefault="002D633A" w:rsidP="000443C3">
      <w:pPr>
        <w:spacing w:line="360" w:lineRule="auto"/>
        <w:rPr>
          <w:rFonts w:ascii="Arial" w:hAnsi="Arial" w:cs="Arial"/>
          <w:kern w:val="0"/>
          <w:sz w:val="24"/>
          <w:szCs w:val="24"/>
        </w:rPr>
      </w:pPr>
    </w:p>
    <w:p w14:paraId="466C0825" w14:textId="398156CC" w:rsidR="002D633A" w:rsidRDefault="002D633A" w:rsidP="000443C3">
      <w:pPr>
        <w:spacing w:line="360" w:lineRule="auto"/>
        <w:rPr>
          <w:rFonts w:ascii="Arial" w:hAnsi="Arial" w:cs="Arial"/>
          <w:kern w:val="0"/>
          <w:sz w:val="24"/>
          <w:szCs w:val="24"/>
        </w:rPr>
      </w:pPr>
    </w:p>
    <w:p w14:paraId="31EBA468" w14:textId="380EEA85" w:rsidR="002D633A" w:rsidRDefault="002D633A" w:rsidP="000443C3">
      <w:pPr>
        <w:spacing w:line="360" w:lineRule="auto"/>
        <w:rPr>
          <w:rFonts w:ascii="Arial" w:hAnsi="Arial" w:cs="Arial"/>
          <w:kern w:val="0"/>
          <w:sz w:val="24"/>
          <w:szCs w:val="24"/>
        </w:rPr>
      </w:pPr>
    </w:p>
    <w:p w14:paraId="2F47C7C2" w14:textId="6FC73657" w:rsidR="002D633A" w:rsidRDefault="002D633A" w:rsidP="000443C3">
      <w:pPr>
        <w:spacing w:line="360" w:lineRule="auto"/>
        <w:rPr>
          <w:rFonts w:ascii="Arial" w:hAnsi="Arial" w:cs="Arial"/>
          <w:kern w:val="0"/>
          <w:sz w:val="24"/>
          <w:szCs w:val="24"/>
        </w:rPr>
      </w:pPr>
    </w:p>
    <w:p w14:paraId="487C91C7" w14:textId="6DF167F7" w:rsidR="002D633A" w:rsidRDefault="002D633A" w:rsidP="000443C3">
      <w:pPr>
        <w:spacing w:line="360" w:lineRule="auto"/>
        <w:rPr>
          <w:rFonts w:ascii="Arial" w:hAnsi="Arial" w:cs="Arial"/>
          <w:kern w:val="0"/>
          <w:sz w:val="24"/>
          <w:szCs w:val="24"/>
        </w:rPr>
      </w:pPr>
    </w:p>
    <w:p w14:paraId="612E656A" w14:textId="49101448" w:rsidR="002D633A" w:rsidRPr="002D633A" w:rsidRDefault="002D633A" w:rsidP="000443C3">
      <w:pPr>
        <w:spacing w:line="360" w:lineRule="auto"/>
        <w:rPr>
          <w:rFonts w:ascii="Arial" w:hAnsi="Arial" w:cs="Arial"/>
          <w:b/>
          <w:bCs/>
          <w:kern w:val="0"/>
          <w:sz w:val="32"/>
          <w:szCs w:val="32"/>
          <w:u w:val="single"/>
        </w:rPr>
      </w:pPr>
      <w:r w:rsidRPr="002D633A">
        <w:rPr>
          <w:rFonts w:ascii="Arial" w:hAnsi="Arial" w:cs="Arial"/>
          <w:b/>
          <w:bCs/>
          <w:kern w:val="0"/>
          <w:sz w:val="32"/>
          <w:szCs w:val="32"/>
          <w:u w:val="single"/>
        </w:rPr>
        <w:t>Task 3</w:t>
      </w:r>
    </w:p>
    <w:p w14:paraId="08E6E2C1" w14:textId="77777777" w:rsidR="002D633A" w:rsidRDefault="002D633A" w:rsidP="000443C3">
      <w:pPr>
        <w:spacing w:line="360" w:lineRule="auto"/>
        <w:rPr>
          <w:rFonts w:ascii="Arial" w:hAnsi="Arial" w:cs="Arial"/>
          <w:kern w:val="0"/>
          <w:sz w:val="24"/>
          <w:szCs w:val="24"/>
        </w:rPr>
      </w:pPr>
    </w:p>
    <w:p w14:paraId="644A2CD7" w14:textId="00B8F677" w:rsidR="002D633A" w:rsidRDefault="002D633A" w:rsidP="000443C3">
      <w:pPr>
        <w:spacing w:line="360" w:lineRule="auto"/>
        <w:rPr>
          <w:rFonts w:ascii="Arial" w:hAnsi="Arial" w:cs="Arial"/>
          <w:kern w:val="0"/>
          <w:sz w:val="24"/>
          <w:szCs w:val="24"/>
        </w:rPr>
      </w:pPr>
      <w:r>
        <w:rPr>
          <w:rFonts w:ascii="Arial" w:hAnsi="Arial" w:cs="Arial"/>
          <w:kern w:val="0"/>
          <w:sz w:val="24"/>
          <w:szCs w:val="24"/>
        </w:rPr>
        <w:t>The nature, the scope and the impact of the current problems facing Tesco are multifaced and complex. One of the several problems that many consumers are facing, particularly their behavior and disposable income, Tesco is facing the shift of its majority of customers to discounters’ shops or stores such as Aldi, Lidl. If this shift is confirmed, Tesco is likely to lose its market share and leadership.</w:t>
      </w:r>
    </w:p>
    <w:p w14:paraId="52D3DF96" w14:textId="7C72D231" w:rsidR="002D633A" w:rsidRDefault="002D633A" w:rsidP="000443C3">
      <w:pPr>
        <w:spacing w:line="360" w:lineRule="auto"/>
        <w:rPr>
          <w:rFonts w:ascii="Arial" w:hAnsi="Arial" w:cs="Arial"/>
          <w:kern w:val="0"/>
          <w:sz w:val="24"/>
          <w:szCs w:val="24"/>
        </w:rPr>
      </w:pPr>
      <w:r>
        <w:rPr>
          <w:rFonts w:ascii="Arial" w:hAnsi="Arial" w:cs="Arial"/>
          <w:kern w:val="0"/>
          <w:sz w:val="24"/>
          <w:szCs w:val="24"/>
        </w:rPr>
        <w:t xml:space="preserve">In addition, Tesco must deal with attempt merger between </w:t>
      </w:r>
      <w:proofErr w:type="spellStart"/>
      <w:r>
        <w:rPr>
          <w:rFonts w:ascii="Arial" w:hAnsi="Arial" w:cs="Arial"/>
          <w:kern w:val="0"/>
          <w:sz w:val="24"/>
          <w:szCs w:val="24"/>
        </w:rPr>
        <w:t>Asda</w:t>
      </w:r>
      <w:proofErr w:type="spellEnd"/>
      <w:r>
        <w:rPr>
          <w:rFonts w:ascii="Arial" w:hAnsi="Arial" w:cs="Arial"/>
          <w:kern w:val="0"/>
          <w:sz w:val="24"/>
          <w:szCs w:val="24"/>
        </w:rPr>
        <w:t xml:space="preserve"> and Sainsbury’s. This merger will put Tesco prime leadership under immediate threat with hidden consequences. Another problem facing Tesco is the Brexit. Since the company has business ties with European suppliers and customers, depending on the nature of the deal, Tesco will have to adjust its position to service in local, national and international markets.</w:t>
      </w:r>
    </w:p>
    <w:p w14:paraId="5BF6AB5E" w14:textId="62819859" w:rsidR="002D633A" w:rsidRDefault="002D633A" w:rsidP="000443C3">
      <w:pPr>
        <w:spacing w:line="360" w:lineRule="auto"/>
        <w:rPr>
          <w:rFonts w:ascii="Arial" w:hAnsi="Arial" w:cs="Arial"/>
          <w:kern w:val="0"/>
          <w:sz w:val="24"/>
          <w:szCs w:val="24"/>
        </w:rPr>
      </w:pPr>
      <w:r>
        <w:rPr>
          <w:rFonts w:ascii="Arial" w:hAnsi="Arial" w:cs="Arial"/>
          <w:kern w:val="0"/>
          <w:sz w:val="24"/>
          <w:szCs w:val="24"/>
        </w:rPr>
        <w:t xml:space="preserve">There are external factors that the company </w:t>
      </w:r>
      <w:proofErr w:type="gramStart"/>
      <w:r>
        <w:rPr>
          <w:rFonts w:ascii="Arial" w:hAnsi="Arial" w:cs="Arial"/>
          <w:kern w:val="0"/>
          <w:sz w:val="24"/>
          <w:szCs w:val="24"/>
        </w:rPr>
        <w:t>has to</w:t>
      </w:r>
      <w:proofErr w:type="gramEnd"/>
      <w:r>
        <w:rPr>
          <w:rFonts w:ascii="Arial" w:hAnsi="Arial" w:cs="Arial"/>
          <w:kern w:val="0"/>
          <w:sz w:val="24"/>
          <w:szCs w:val="24"/>
        </w:rPr>
        <w:t xml:space="preserve"> face in order to stay competitive.</w:t>
      </w:r>
    </w:p>
    <w:p w14:paraId="561B2BA9" w14:textId="3779B67F" w:rsidR="002D633A" w:rsidRDefault="002D633A" w:rsidP="000443C3">
      <w:pPr>
        <w:spacing w:line="360" w:lineRule="auto"/>
        <w:rPr>
          <w:rFonts w:ascii="Arial" w:hAnsi="Arial" w:cs="Arial"/>
          <w:kern w:val="0"/>
          <w:sz w:val="24"/>
          <w:szCs w:val="24"/>
        </w:rPr>
      </w:pPr>
      <w:proofErr w:type="gramStart"/>
      <w:r>
        <w:rPr>
          <w:rFonts w:ascii="Arial" w:hAnsi="Arial" w:cs="Arial"/>
          <w:kern w:val="0"/>
          <w:sz w:val="24"/>
          <w:szCs w:val="24"/>
        </w:rPr>
        <w:t>It is clear that for</w:t>
      </w:r>
      <w:proofErr w:type="gramEnd"/>
      <w:r>
        <w:rPr>
          <w:rFonts w:ascii="Arial" w:hAnsi="Arial" w:cs="Arial"/>
          <w:kern w:val="0"/>
          <w:sz w:val="24"/>
          <w:szCs w:val="24"/>
        </w:rPr>
        <w:t xml:space="preserve"> the company to be competitive, it will have to </w:t>
      </w:r>
      <w:r w:rsidR="00604A71">
        <w:rPr>
          <w:rFonts w:ascii="Arial" w:hAnsi="Arial" w:cs="Arial"/>
          <w:kern w:val="0"/>
          <w:sz w:val="24"/>
          <w:szCs w:val="24"/>
        </w:rPr>
        <w:t xml:space="preserve">deal properly with its rivals, consumers and consequences of the Brexit. This could lead to cut </w:t>
      </w:r>
      <w:proofErr w:type="spellStart"/>
      <w:r w:rsidR="00604A71">
        <w:rPr>
          <w:rFonts w:ascii="Arial" w:hAnsi="Arial" w:cs="Arial"/>
          <w:kern w:val="0"/>
          <w:sz w:val="24"/>
          <w:szCs w:val="24"/>
        </w:rPr>
        <w:t>of</w:t>
      </w:r>
      <w:proofErr w:type="spellEnd"/>
      <w:r w:rsidR="00604A71">
        <w:rPr>
          <w:rFonts w:ascii="Arial" w:hAnsi="Arial" w:cs="Arial"/>
          <w:kern w:val="0"/>
          <w:sz w:val="24"/>
          <w:szCs w:val="24"/>
        </w:rPr>
        <w:t xml:space="preserve"> number of staff and management team too. </w:t>
      </w:r>
      <w:r>
        <w:rPr>
          <w:rFonts w:ascii="Arial" w:hAnsi="Arial" w:cs="Arial"/>
          <w:kern w:val="0"/>
          <w:sz w:val="24"/>
          <w:szCs w:val="24"/>
        </w:rPr>
        <w:t>Having said that, the loyalty of some Tesco’s customers may not be discouraged by the situation.</w:t>
      </w:r>
    </w:p>
    <w:p w14:paraId="41C42C87" w14:textId="535AF483" w:rsidR="002D633A" w:rsidRDefault="002D633A" w:rsidP="000443C3">
      <w:pPr>
        <w:spacing w:line="360" w:lineRule="auto"/>
        <w:rPr>
          <w:rFonts w:ascii="Arial" w:hAnsi="Arial" w:cs="Arial"/>
          <w:kern w:val="0"/>
          <w:sz w:val="24"/>
          <w:szCs w:val="24"/>
        </w:rPr>
      </w:pPr>
    </w:p>
    <w:p w14:paraId="63631F47" w14:textId="6CB3D0E4" w:rsidR="00604A71" w:rsidRDefault="00604A71" w:rsidP="000443C3">
      <w:pPr>
        <w:spacing w:line="360" w:lineRule="auto"/>
        <w:rPr>
          <w:rFonts w:ascii="Arial" w:hAnsi="Arial" w:cs="Arial"/>
          <w:kern w:val="0"/>
          <w:sz w:val="24"/>
          <w:szCs w:val="24"/>
        </w:rPr>
      </w:pPr>
    </w:p>
    <w:p w14:paraId="49619C76" w14:textId="40BC286B" w:rsidR="00604A71" w:rsidRDefault="00604A71" w:rsidP="000443C3">
      <w:pPr>
        <w:spacing w:line="360" w:lineRule="auto"/>
        <w:rPr>
          <w:rFonts w:ascii="Arial" w:hAnsi="Arial" w:cs="Arial"/>
          <w:kern w:val="0"/>
          <w:sz w:val="24"/>
          <w:szCs w:val="24"/>
        </w:rPr>
      </w:pPr>
    </w:p>
    <w:p w14:paraId="0D676AA3" w14:textId="5372B9EB" w:rsidR="00604A71" w:rsidRDefault="00604A71" w:rsidP="000443C3">
      <w:pPr>
        <w:spacing w:line="360" w:lineRule="auto"/>
        <w:rPr>
          <w:rFonts w:ascii="Arial" w:hAnsi="Arial" w:cs="Arial"/>
          <w:kern w:val="0"/>
          <w:sz w:val="24"/>
          <w:szCs w:val="24"/>
        </w:rPr>
      </w:pPr>
    </w:p>
    <w:p w14:paraId="735349E1" w14:textId="5D4630F3" w:rsidR="00604A71" w:rsidRDefault="00604A71" w:rsidP="000443C3">
      <w:pPr>
        <w:spacing w:line="360" w:lineRule="auto"/>
        <w:rPr>
          <w:rFonts w:ascii="Arial" w:hAnsi="Arial" w:cs="Arial"/>
          <w:kern w:val="0"/>
          <w:sz w:val="24"/>
          <w:szCs w:val="24"/>
        </w:rPr>
      </w:pPr>
    </w:p>
    <w:p w14:paraId="68D0CFFD" w14:textId="2DC80476" w:rsidR="00604A71" w:rsidRDefault="00604A71" w:rsidP="000443C3">
      <w:pPr>
        <w:spacing w:line="360" w:lineRule="auto"/>
        <w:rPr>
          <w:rFonts w:ascii="Arial" w:hAnsi="Arial" w:cs="Arial"/>
          <w:kern w:val="0"/>
          <w:sz w:val="24"/>
          <w:szCs w:val="24"/>
        </w:rPr>
      </w:pPr>
    </w:p>
    <w:p w14:paraId="6D5FFDC1" w14:textId="1696BB9E" w:rsidR="00604A71" w:rsidRDefault="00604A71" w:rsidP="000443C3">
      <w:pPr>
        <w:spacing w:line="360" w:lineRule="auto"/>
        <w:rPr>
          <w:rFonts w:ascii="Arial" w:hAnsi="Arial" w:cs="Arial"/>
          <w:kern w:val="0"/>
          <w:sz w:val="24"/>
          <w:szCs w:val="24"/>
        </w:rPr>
      </w:pPr>
    </w:p>
    <w:p w14:paraId="2FA86275" w14:textId="69D5F5F9" w:rsidR="00604A71" w:rsidRDefault="00604A71" w:rsidP="000443C3">
      <w:pPr>
        <w:spacing w:line="360" w:lineRule="auto"/>
        <w:rPr>
          <w:rFonts w:ascii="Arial" w:hAnsi="Arial" w:cs="Arial"/>
          <w:kern w:val="0"/>
          <w:sz w:val="24"/>
          <w:szCs w:val="24"/>
        </w:rPr>
      </w:pPr>
    </w:p>
    <w:p w14:paraId="504A38A2" w14:textId="4A6B7D43" w:rsidR="00604A71" w:rsidRDefault="00604A71" w:rsidP="000443C3">
      <w:pPr>
        <w:spacing w:line="360" w:lineRule="auto"/>
        <w:rPr>
          <w:rFonts w:ascii="Arial" w:hAnsi="Arial" w:cs="Arial"/>
          <w:kern w:val="0"/>
          <w:sz w:val="24"/>
          <w:szCs w:val="24"/>
        </w:rPr>
      </w:pPr>
    </w:p>
    <w:p w14:paraId="18B14816" w14:textId="6427382D" w:rsidR="00604A71" w:rsidRDefault="00604A71" w:rsidP="000443C3">
      <w:pPr>
        <w:spacing w:line="360" w:lineRule="auto"/>
        <w:rPr>
          <w:rFonts w:ascii="Arial" w:hAnsi="Arial" w:cs="Arial"/>
          <w:kern w:val="0"/>
          <w:sz w:val="24"/>
          <w:szCs w:val="24"/>
        </w:rPr>
      </w:pPr>
    </w:p>
    <w:p w14:paraId="4FA2FB6D" w14:textId="3A945FB6" w:rsidR="00604A71" w:rsidRDefault="00604A71" w:rsidP="000443C3">
      <w:pPr>
        <w:spacing w:line="360" w:lineRule="auto"/>
        <w:rPr>
          <w:rFonts w:ascii="Arial" w:hAnsi="Arial" w:cs="Arial"/>
          <w:kern w:val="0"/>
          <w:sz w:val="24"/>
          <w:szCs w:val="24"/>
        </w:rPr>
      </w:pPr>
    </w:p>
    <w:p w14:paraId="69289E29" w14:textId="6AEA4A52" w:rsidR="00604A71" w:rsidRPr="00604A71" w:rsidRDefault="00604A71" w:rsidP="000443C3">
      <w:pPr>
        <w:spacing w:line="360" w:lineRule="auto"/>
        <w:rPr>
          <w:rFonts w:ascii="Arial" w:hAnsi="Arial" w:cs="Arial"/>
          <w:b/>
          <w:bCs/>
          <w:kern w:val="0"/>
          <w:sz w:val="32"/>
          <w:szCs w:val="32"/>
          <w:u w:val="single"/>
        </w:rPr>
      </w:pPr>
      <w:r w:rsidRPr="00604A71">
        <w:rPr>
          <w:rFonts w:ascii="Arial" w:hAnsi="Arial" w:cs="Arial"/>
          <w:b/>
          <w:bCs/>
          <w:kern w:val="0"/>
          <w:sz w:val="32"/>
          <w:szCs w:val="32"/>
          <w:u w:val="single"/>
        </w:rPr>
        <w:t>TASK 4</w:t>
      </w:r>
    </w:p>
    <w:p w14:paraId="39322EB1" w14:textId="5535FC5D" w:rsidR="00604A71" w:rsidRDefault="00604A71" w:rsidP="000443C3">
      <w:pPr>
        <w:spacing w:line="360" w:lineRule="auto"/>
        <w:rPr>
          <w:rFonts w:ascii="Arial" w:hAnsi="Arial" w:cs="Arial"/>
          <w:kern w:val="0"/>
          <w:sz w:val="24"/>
          <w:szCs w:val="24"/>
        </w:rPr>
      </w:pPr>
    </w:p>
    <w:p w14:paraId="131F613E" w14:textId="5B0FCE38" w:rsidR="00604A71" w:rsidRDefault="00604A71" w:rsidP="000443C3">
      <w:pPr>
        <w:spacing w:line="360" w:lineRule="auto"/>
        <w:rPr>
          <w:rFonts w:ascii="Arial" w:hAnsi="Arial" w:cs="Arial"/>
          <w:kern w:val="0"/>
          <w:sz w:val="24"/>
          <w:szCs w:val="24"/>
        </w:rPr>
      </w:pPr>
      <w:r>
        <w:rPr>
          <w:rFonts w:ascii="Arial" w:hAnsi="Arial" w:cs="Arial"/>
          <w:kern w:val="0"/>
          <w:sz w:val="24"/>
          <w:szCs w:val="24"/>
        </w:rPr>
        <w:t>Stakeholders analysis is important for Tesco. It consists of assessing a system and potential changes to the system as they relate to relevant and interested parties. By doing the analysis, Tesco conducts a comprehensive view of its elements of the impacted stakeholders and what roles they play in the change process.</w:t>
      </w:r>
    </w:p>
    <w:p w14:paraId="34C0483E" w14:textId="77777777" w:rsidR="00604A71" w:rsidRDefault="00604A71" w:rsidP="000443C3">
      <w:pPr>
        <w:spacing w:line="360" w:lineRule="auto"/>
        <w:rPr>
          <w:rFonts w:ascii="Arial" w:hAnsi="Arial" w:cs="Arial"/>
          <w:kern w:val="0"/>
          <w:sz w:val="24"/>
          <w:szCs w:val="24"/>
        </w:rPr>
      </w:pPr>
      <w:r w:rsidRPr="00604A71">
        <w:rPr>
          <w:rFonts w:ascii="Arial" w:hAnsi="Arial" w:cs="Arial"/>
          <w:b/>
          <w:bCs/>
          <w:kern w:val="0"/>
          <w:sz w:val="24"/>
          <w:szCs w:val="24"/>
          <w:u w:val="single"/>
        </w:rPr>
        <w:t>Stakeholder 1: Employees</w:t>
      </w:r>
      <w:r>
        <w:rPr>
          <w:rFonts w:ascii="Arial" w:hAnsi="Arial" w:cs="Arial"/>
          <w:kern w:val="0"/>
          <w:sz w:val="24"/>
          <w:szCs w:val="24"/>
        </w:rPr>
        <w:t xml:space="preserve">. </w:t>
      </w:r>
    </w:p>
    <w:p w14:paraId="0867281E" w14:textId="21DC3DAD" w:rsidR="00604A71" w:rsidRDefault="00604A71" w:rsidP="000443C3">
      <w:pPr>
        <w:spacing w:line="360" w:lineRule="auto"/>
        <w:rPr>
          <w:rFonts w:ascii="Arial" w:hAnsi="Arial" w:cs="Arial"/>
          <w:kern w:val="0"/>
          <w:sz w:val="24"/>
          <w:szCs w:val="24"/>
        </w:rPr>
      </w:pPr>
      <w:r>
        <w:rPr>
          <w:rFonts w:ascii="Arial" w:hAnsi="Arial" w:cs="Arial"/>
          <w:kern w:val="0"/>
          <w:sz w:val="24"/>
          <w:szCs w:val="24"/>
        </w:rPr>
        <w:t>Employees of Tesco could be directly impacted by any proposed organizational change. As a result, employees’ responsibilities will be different as a result of the change.</w:t>
      </w:r>
    </w:p>
    <w:p w14:paraId="1936CE59" w14:textId="77777777" w:rsidR="00604A71" w:rsidRDefault="00604A71" w:rsidP="000443C3">
      <w:pPr>
        <w:spacing w:line="360" w:lineRule="auto"/>
        <w:rPr>
          <w:rFonts w:ascii="Arial" w:hAnsi="Arial" w:cs="Arial"/>
          <w:kern w:val="0"/>
          <w:sz w:val="24"/>
          <w:szCs w:val="24"/>
        </w:rPr>
      </w:pPr>
    </w:p>
    <w:p w14:paraId="06A0430B" w14:textId="1B75E81C" w:rsidR="00604A71" w:rsidRPr="00604A71" w:rsidRDefault="00604A71" w:rsidP="000443C3">
      <w:pPr>
        <w:spacing w:line="360" w:lineRule="auto"/>
        <w:rPr>
          <w:rFonts w:ascii="Arial" w:hAnsi="Arial" w:cs="Arial"/>
          <w:b/>
          <w:bCs/>
          <w:kern w:val="0"/>
          <w:sz w:val="24"/>
          <w:szCs w:val="24"/>
          <w:u w:val="single"/>
        </w:rPr>
      </w:pPr>
      <w:r w:rsidRPr="00604A71">
        <w:rPr>
          <w:rFonts w:ascii="Arial" w:hAnsi="Arial" w:cs="Arial"/>
          <w:b/>
          <w:bCs/>
          <w:kern w:val="0"/>
          <w:sz w:val="24"/>
          <w:szCs w:val="24"/>
          <w:u w:val="single"/>
        </w:rPr>
        <w:t>Stakeholder 2: Community</w:t>
      </w:r>
    </w:p>
    <w:p w14:paraId="15564999" w14:textId="1304E614" w:rsidR="00604A71" w:rsidRDefault="00604A71" w:rsidP="000443C3">
      <w:pPr>
        <w:spacing w:line="360" w:lineRule="auto"/>
        <w:rPr>
          <w:rFonts w:ascii="Arial" w:hAnsi="Arial" w:cs="Arial"/>
          <w:kern w:val="0"/>
          <w:sz w:val="24"/>
          <w:szCs w:val="24"/>
        </w:rPr>
      </w:pPr>
      <w:r>
        <w:rPr>
          <w:rFonts w:ascii="Arial" w:hAnsi="Arial" w:cs="Arial"/>
          <w:kern w:val="0"/>
          <w:sz w:val="24"/>
          <w:szCs w:val="24"/>
        </w:rPr>
        <w:t>Community members are so important to any types of decisions or change from the decision. The decision of Tesco could impact the environment and ecology where multiple people live. The effects of change might cause serious contaminations, negative impact to the community’s lives.</w:t>
      </w:r>
    </w:p>
    <w:p w14:paraId="3DFB599E" w14:textId="548B9BBB" w:rsidR="00604A71" w:rsidRDefault="00604A71" w:rsidP="000443C3">
      <w:pPr>
        <w:spacing w:line="360" w:lineRule="auto"/>
        <w:rPr>
          <w:rFonts w:ascii="Arial" w:hAnsi="Arial" w:cs="Arial"/>
          <w:kern w:val="0"/>
          <w:sz w:val="24"/>
          <w:szCs w:val="24"/>
        </w:rPr>
      </w:pPr>
    </w:p>
    <w:p w14:paraId="0AE23E49" w14:textId="03C23101" w:rsidR="00604A71" w:rsidRPr="00604A71" w:rsidRDefault="00604A71" w:rsidP="000443C3">
      <w:pPr>
        <w:spacing w:line="360" w:lineRule="auto"/>
        <w:rPr>
          <w:rFonts w:ascii="Arial" w:hAnsi="Arial" w:cs="Arial"/>
          <w:b/>
          <w:bCs/>
          <w:kern w:val="0"/>
          <w:sz w:val="24"/>
          <w:szCs w:val="24"/>
          <w:u w:val="single"/>
        </w:rPr>
      </w:pPr>
      <w:r w:rsidRPr="00604A71">
        <w:rPr>
          <w:rFonts w:ascii="Arial" w:hAnsi="Arial" w:cs="Arial"/>
          <w:b/>
          <w:bCs/>
          <w:kern w:val="0"/>
          <w:sz w:val="24"/>
          <w:szCs w:val="24"/>
          <w:u w:val="single"/>
        </w:rPr>
        <w:t>Stakeholder 3: State</w:t>
      </w:r>
    </w:p>
    <w:p w14:paraId="4BDEADBB" w14:textId="284D73FF" w:rsidR="00604A71" w:rsidRDefault="00604A71" w:rsidP="000443C3">
      <w:pPr>
        <w:spacing w:line="360" w:lineRule="auto"/>
        <w:rPr>
          <w:rFonts w:ascii="Arial" w:hAnsi="Arial" w:cs="Arial"/>
          <w:kern w:val="0"/>
          <w:sz w:val="24"/>
          <w:szCs w:val="24"/>
        </w:rPr>
      </w:pPr>
      <w:r>
        <w:rPr>
          <w:rFonts w:ascii="Arial" w:hAnsi="Arial" w:cs="Arial"/>
          <w:kern w:val="0"/>
          <w:sz w:val="24"/>
          <w:szCs w:val="24"/>
        </w:rPr>
        <w:t>The state is interested in different actions or change that the company may bring. The country could be affected: reduction of taxes, taxes evasion and other detrimental effects.</w:t>
      </w:r>
    </w:p>
    <w:p w14:paraId="05F9FBC2" w14:textId="3E67D65A" w:rsidR="00604A71" w:rsidRDefault="00604A71" w:rsidP="000443C3">
      <w:pPr>
        <w:spacing w:line="360" w:lineRule="auto"/>
        <w:rPr>
          <w:rFonts w:ascii="Arial" w:hAnsi="Arial" w:cs="Arial"/>
          <w:kern w:val="0"/>
          <w:sz w:val="24"/>
          <w:szCs w:val="24"/>
        </w:rPr>
      </w:pPr>
    </w:p>
    <w:p w14:paraId="309716EF" w14:textId="25CCC05B" w:rsidR="00604A71" w:rsidRPr="00604A71" w:rsidRDefault="00604A71" w:rsidP="000443C3">
      <w:pPr>
        <w:spacing w:line="360" w:lineRule="auto"/>
        <w:rPr>
          <w:rFonts w:ascii="Arial" w:hAnsi="Arial" w:cs="Arial"/>
          <w:b/>
          <w:bCs/>
          <w:kern w:val="0"/>
          <w:sz w:val="24"/>
          <w:szCs w:val="24"/>
          <w:u w:val="single"/>
        </w:rPr>
      </w:pPr>
      <w:r w:rsidRPr="00604A71">
        <w:rPr>
          <w:rFonts w:ascii="Arial" w:hAnsi="Arial" w:cs="Arial"/>
          <w:b/>
          <w:bCs/>
          <w:kern w:val="0"/>
          <w:sz w:val="24"/>
          <w:szCs w:val="24"/>
          <w:u w:val="single"/>
        </w:rPr>
        <w:t>PESTEL ANALYSIS</w:t>
      </w:r>
    </w:p>
    <w:p w14:paraId="6DA6556B" w14:textId="77777777" w:rsidR="001B734F" w:rsidRDefault="001B734F" w:rsidP="001B734F">
      <w:pPr>
        <w:spacing w:line="360" w:lineRule="auto"/>
        <w:rPr>
          <w:rFonts w:ascii="Arial" w:hAnsi="Arial" w:cs="Arial"/>
          <w:kern w:val="0"/>
          <w:sz w:val="24"/>
          <w:szCs w:val="24"/>
        </w:rPr>
      </w:pPr>
      <w:r w:rsidRPr="001B734F">
        <w:rPr>
          <w:rFonts w:ascii="Arial" w:hAnsi="Arial" w:cs="Arial"/>
          <w:kern w:val="0"/>
          <w:sz w:val="24"/>
          <w:szCs w:val="24"/>
        </w:rPr>
        <w:t>PESTEL may be a key expository instrument utilized to assess outside environment for the commerce.  Particularly, Tesco PESTEL examination includes an assessment of political, financial, social, innovative, natural and lawful components influencing the retail chain.</w:t>
      </w:r>
    </w:p>
    <w:p w14:paraId="45301451" w14:textId="2127CAAE" w:rsidR="001B734F" w:rsidRPr="001B734F" w:rsidRDefault="001B734F" w:rsidP="001B734F">
      <w:pPr>
        <w:spacing w:line="360" w:lineRule="auto"/>
        <w:rPr>
          <w:rFonts w:ascii="Arial" w:hAnsi="Arial" w:cs="Arial"/>
          <w:kern w:val="0"/>
          <w:sz w:val="24"/>
          <w:szCs w:val="24"/>
        </w:rPr>
      </w:pPr>
      <w:r w:rsidRPr="001B734F">
        <w:rPr>
          <w:rFonts w:ascii="Arial" w:hAnsi="Arial" w:cs="Arial"/>
          <w:b/>
          <w:bCs/>
          <w:kern w:val="0"/>
          <w:sz w:val="24"/>
          <w:szCs w:val="24"/>
          <w:u w:val="single"/>
        </w:rPr>
        <w:t>Political Factors</w:t>
      </w:r>
      <w:r w:rsidRPr="001B734F">
        <w:rPr>
          <w:rFonts w:ascii="Arial" w:hAnsi="Arial" w:cs="Arial"/>
          <w:kern w:val="0"/>
          <w:sz w:val="24"/>
          <w:szCs w:val="24"/>
        </w:rPr>
        <w:t>.</w:t>
      </w:r>
    </w:p>
    <w:p w14:paraId="3296F83E" w14:textId="77777777" w:rsidR="001B734F" w:rsidRDefault="001B734F" w:rsidP="001B734F">
      <w:pPr>
        <w:spacing w:line="360" w:lineRule="auto"/>
        <w:rPr>
          <w:rFonts w:ascii="Arial" w:hAnsi="Arial" w:cs="Arial"/>
          <w:kern w:val="0"/>
          <w:sz w:val="24"/>
          <w:szCs w:val="24"/>
        </w:rPr>
      </w:pPr>
      <w:r w:rsidRPr="001B734F">
        <w:rPr>
          <w:rFonts w:ascii="Arial" w:hAnsi="Arial" w:cs="Arial"/>
          <w:kern w:val="0"/>
          <w:sz w:val="24"/>
          <w:szCs w:val="24"/>
        </w:rPr>
        <w:t xml:space="preserve">A run of political components can influence Tesco in coordinate and circuitous </w:t>
      </w:r>
      <w:r w:rsidRPr="001B734F">
        <w:rPr>
          <w:rFonts w:ascii="Arial" w:hAnsi="Arial" w:cs="Arial"/>
          <w:kern w:val="0"/>
          <w:sz w:val="24"/>
          <w:szCs w:val="24"/>
        </w:rPr>
        <w:lastRenderedPageBreak/>
        <w:t xml:space="preserve">ways. The list of political components which will influence Tesco incorporate but not restricted to political steadiness within the UK and overseas, bureaucracy and the degree of debasement in Tesco’s domestic showcase in universal markets. Besides, exercises of exchange unions and domestic advertise campaigning activities in worldwide markets are important political variables that influence the retail chain. Tesco’s modern Chairman, John Allan has demonstrated himself as </w:t>
      </w:r>
      <w:proofErr w:type="gramStart"/>
      <w:r w:rsidRPr="001B734F">
        <w:rPr>
          <w:rFonts w:ascii="Arial" w:hAnsi="Arial" w:cs="Arial"/>
          <w:kern w:val="0"/>
          <w:sz w:val="24"/>
          <w:szCs w:val="24"/>
        </w:rPr>
        <w:t>an</w:t>
      </w:r>
      <w:proofErr w:type="gramEnd"/>
      <w:r w:rsidRPr="001B734F">
        <w:rPr>
          <w:rFonts w:ascii="Arial" w:hAnsi="Arial" w:cs="Arial"/>
          <w:kern w:val="0"/>
          <w:sz w:val="24"/>
          <w:szCs w:val="24"/>
        </w:rPr>
        <w:t xml:space="preserve"> candid trade pioneer to specific his sees around impacts of political variables on the commerce.</w:t>
      </w:r>
    </w:p>
    <w:p w14:paraId="41181DBD" w14:textId="6830C8DF" w:rsidR="001B734F" w:rsidRDefault="001B734F" w:rsidP="001B734F">
      <w:pPr>
        <w:spacing w:line="360" w:lineRule="auto"/>
        <w:rPr>
          <w:rFonts w:ascii="Arial" w:hAnsi="Arial" w:cs="Arial"/>
          <w:kern w:val="0"/>
          <w:sz w:val="24"/>
          <w:szCs w:val="24"/>
        </w:rPr>
      </w:pPr>
      <w:r w:rsidRPr="001B734F">
        <w:rPr>
          <w:rFonts w:ascii="Arial" w:hAnsi="Arial" w:cs="Arial"/>
          <w:kern w:val="0"/>
          <w:sz w:val="24"/>
          <w:szCs w:val="24"/>
        </w:rPr>
        <w:t>Certain political components can possibly have negative suggestions on Tesco’s foot line. For illustration, in 2014 a bunch of nearby chambers within the UK formally inquired the government to for unused powers to charge expansive general stores, an activity that got to be known as ‘Tesco Tax’</w:t>
      </w:r>
      <w:r>
        <w:rPr>
          <w:rFonts w:ascii="Arial" w:hAnsi="Arial" w:cs="Arial"/>
          <w:kern w:val="0"/>
          <w:sz w:val="24"/>
          <w:szCs w:val="24"/>
        </w:rPr>
        <w:t xml:space="preserve">. </w:t>
      </w:r>
      <w:proofErr w:type="gramStart"/>
      <w:r w:rsidRPr="001B734F">
        <w:rPr>
          <w:rFonts w:ascii="Arial" w:hAnsi="Arial" w:cs="Arial"/>
          <w:kern w:val="0"/>
          <w:sz w:val="24"/>
          <w:szCs w:val="24"/>
        </w:rPr>
        <w:t>In spite of the fact that</w:t>
      </w:r>
      <w:proofErr w:type="gramEnd"/>
      <w:r w:rsidRPr="001B734F">
        <w:rPr>
          <w:rFonts w:ascii="Arial" w:hAnsi="Arial" w:cs="Arial"/>
          <w:kern w:val="0"/>
          <w:sz w:val="24"/>
          <w:szCs w:val="24"/>
        </w:rPr>
        <w:t xml:space="preserve">, this particular activity was denied by the UK government to dodge cost increments, comparable political initiatives may succeed within the future with negative suggestions for Tesco. </w:t>
      </w:r>
    </w:p>
    <w:p w14:paraId="4BC01ACC" w14:textId="77777777" w:rsidR="001B734F" w:rsidRDefault="001B734F" w:rsidP="000443C3">
      <w:pPr>
        <w:spacing w:line="360" w:lineRule="auto"/>
        <w:rPr>
          <w:rFonts w:ascii="Arial" w:hAnsi="Arial" w:cs="Arial"/>
          <w:b/>
          <w:bCs/>
          <w:kern w:val="0"/>
          <w:sz w:val="24"/>
          <w:szCs w:val="24"/>
          <w:u w:val="single"/>
        </w:rPr>
      </w:pPr>
    </w:p>
    <w:p w14:paraId="5BE90C9A" w14:textId="7BB78D99" w:rsidR="001B734F" w:rsidRPr="001B734F" w:rsidRDefault="001B734F" w:rsidP="000443C3">
      <w:pPr>
        <w:spacing w:line="360" w:lineRule="auto"/>
        <w:rPr>
          <w:rFonts w:ascii="Arial" w:hAnsi="Arial" w:cs="Arial"/>
          <w:b/>
          <w:bCs/>
          <w:kern w:val="0"/>
          <w:sz w:val="24"/>
          <w:szCs w:val="24"/>
          <w:u w:val="single"/>
        </w:rPr>
      </w:pPr>
      <w:r w:rsidRPr="001B734F">
        <w:rPr>
          <w:rFonts w:ascii="Arial" w:hAnsi="Arial" w:cs="Arial"/>
          <w:b/>
          <w:bCs/>
          <w:kern w:val="0"/>
          <w:sz w:val="24"/>
          <w:szCs w:val="24"/>
          <w:u w:val="single"/>
        </w:rPr>
        <w:t>Economic Factors</w:t>
      </w:r>
    </w:p>
    <w:p w14:paraId="3AFC3901" w14:textId="557EE3DB" w:rsidR="00604A71"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Various macroeconomic components influence Tesco to </w:t>
      </w:r>
      <w:proofErr w:type="spellStart"/>
      <w:proofErr w:type="gramStart"/>
      <w:r w:rsidRPr="001B734F">
        <w:rPr>
          <w:rFonts w:ascii="Arial" w:hAnsi="Arial" w:cs="Arial"/>
          <w:kern w:val="0"/>
          <w:sz w:val="24"/>
          <w:szCs w:val="24"/>
        </w:rPr>
        <w:t>a</w:t>
      </w:r>
      <w:proofErr w:type="spellEnd"/>
      <w:proofErr w:type="gramEnd"/>
      <w:r w:rsidRPr="001B734F">
        <w:rPr>
          <w:rFonts w:ascii="Arial" w:hAnsi="Arial" w:cs="Arial"/>
          <w:kern w:val="0"/>
          <w:sz w:val="24"/>
          <w:szCs w:val="24"/>
        </w:rPr>
        <w:t xml:space="preserve"> incredible degree. The taken a toll of labor is one of the major financial variables incredibly affecting the incomes of the grocery store chain. The company’s yearly wage charge accounts to GBP 4.5 billion. Appropriately, increment of 1 per cent within the fetched of labor costs the company almost GBP 45 million. An increment of the national least wage to GBP 7.20 presented in 2015 speaks to an increment of 11 per cent.[3] Hence, it is simple to see that the most recent increment within the national scaled down</w:t>
      </w:r>
      <w:r>
        <w:rPr>
          <w:rFonts w:ascii="Arial" w:hAnsi="Arial" w:cs="Arial"/>
          <w:kern w:val="0"/>
          <w:sz w:val="24"/>
          <w:szCs w:val="24"/>
        </w:rPr>
        <w:t>.</w:t>
      </w:r>
    </w:p>
    <w:p w14:paraId="7FF83AE5" w14:textId="77777777" w:rsidR="001B734F" w:rsidRDefault="001B734F" w:rsidP="000443C3">
      <w:pPr>
        <w:spacing w:line="360" w:lineRule="auto"/>
        <w:rPr>
          <w:rFonts w:ascii="Arial" w:hAnsi="Arial" w:cs="Arial"/>
          <w:kern w:val="0"/>
          <w:sz w:val="24"/>
          <w:szCs w:val="24"/>
        </w:rPr>
      </w:pPr>
    </w:p>
    <w:p w14:paraId="317A4EFA" w14:textId="0C28B5D3" w:rsidR="001B734F" w:rsidRPr="001B734F" w:rsidRDefault="001B734F" w:rsidP="000443C3">
      <w:pPr>
        <w:spacing w:line="360" w:lineRule="auto"/>
        <w:rPr>
          <w:rFonts w:ascii="Arial" w:hAnsi="Arial" w:cs="Arial"/>
          <w:b/>
          <w:bCs/>
          <w:kern w:val="0"/>
          <w:sz w:val="24"/>
          <w:szCs w:val="24"/>
          <w:u w:val="single"/>
        </w:rPr>
      </w:pPr>
      <w:r w:rsidRPr="001B734F">
        <w:rPr>
          <w:rFonts w:ascii="Arial" w:hAnsi="Arial" w:cs="Arial"/>
          <w:b/>
          <w:bCs/>
          <w:kern w:val="0"/>
          <w:sz w:val="24"/>
          <w:szCs w:val="24"/>
          <w:u w:val="single"/>
        </w:rPr>
        <w:t>Social factors</w:t>
      </w:r>
    </w:p>
    <w:p w14:paraId="10D41561" w14:textId="70F86A6F" w:rsidR="001B734F" w:rsidRDefault="001B734F" w:rsidP="000443C3">
      <w:pPr>
        <w:spacing w:line="360" w:lineRule="auto"/>
        <w:rPr>
          <w:rFonts w:ascii="Arial" w:hAnsi="Arial" w:cs="Arial"/>
          <w:kern w:val="0"/>
          <w:sz w:val="24"/>
          <w:szCs w:val="24"/>
        </w:rPr>
      </w:pPr>
      <w:r>
        <w:rPr>
          <w:rFonts w:ascii="Arial" w:hAnsi="Arial" w:cs="Arial"/>
          <w:kern w:val="0"/>
          <w:sz w:val="24"/>
          <w:szCs w:val="24"/>
        </w:rPr>
        <w:t>This is mainly the state of consumers’ behavior in respect to their income and the discounted stores such as Aldi and Lidl. Tesco needs to review its prices strategies and adapt them to the consumers’ needs and disposable income.</w:t>
      </w:r>
    </w:p>
    <w:p w14:paraId="05181F49" w14:textId="0974E9D9" w:rsidR="001B734F" w:rsidRDefault="001B734F" w:rsidP="000443C3">
      <w:pPr>
        <w:spacing w:line="360" w:lineRule="auto"/>
        <w:rPr>
          <w:rFonts w:ascii="Arial" w:hAnsi="Arial" w:cs="Arial"/>
          <w:kern w:val="0"/>
          <w:sz w:val="24"/>
          <w:szCs w:val="24"/>
        </w:rPr>
      </w:pPr>
    </w:p>
    <w:p w14:paraId="653BD164" w14:textId="62B742E8" w:rsidR="001B734F" w:rsidRPr="001B734F" w:rsidRDefault="001B734F" w:rsidP="000443C3">
      <w:pPr>
        <w:spacing w:line="360" w:lineRule="auto"/>
        <w:rPr>
          <w:rFonts w:ascii="Arial" w:hAnsi="Arial" w:cs="Arial"/>
          <w:b/>
          <w:bCs/>
          <w:kern w:val="0"/>
          <w:sz w:val="24"/>
          <w:szCs w:val="24"/>
          <w:u w:val="single"/>
        </w:rPr>
      </w:pPr>
      <w:r w:rsidRPr="001B734F">
        <w:rPr>
          <w:rFonts w:ascii="Arial" w:hAnsi="Arial" w:cs="Arial"/>
          <w:b/>
          <w:bCs/>
          <w:kern w:val="0"/>
          <w:sz w:val="24"/>
          <w:szCs w:val="24"/>
          <w:u w:val="single"/>
        </w:rPr>
        <w:lastRenderedPageBreak/>
        <w:t>Technological</w:t>
      </w:r>
    </w:p>
    <w:p w14:paraId="2B8E97BF" w14:textId="1836734F" w:rsidR="001B734F" w:rsidRDefault="001B734F" w:rsidP="000443C3">
      <w:pPr>
        <w:spacing w:line="360" w:lineRule="auto"/>
        <w:rPr>
          <w:rFonts w:ascii="Arial" w:hAnsi="Arial" w:cs="Arial"/>
          <w:kern w:val="0"/>
          <w:sz w:val="24"/>
          <w:szCs w:val="24"/>
        </w:rPr>
      </w:pPr>
      <w:r>
        <w:rPr>
          <w:rFonts w:ascii="Arial" w:hAnsi="Arial" w:cs="Arial"/>
          <w:kern w:val="0"/>
          <w:sz w:val="24"/>
          <w:szCs w:val="24"/>
        </w:rPr>
        <w:t xml:space="preserve">With the speedy development of technology in the modern society, it is important that Tesco look at the different ways it could serve its customers better with new devices offline and </w:t>
      </w:r>
      <w:proofErr w:type="gramStart"/>
      <w:r>
        <w:rPr>
          <w:rFonts w:ascii="Arial" w:hAnsi="Arial" w:cs="Arial"/>
          <w:kern w:val="0"/>
          <w:sz w:val="24"/>
          <w:szCs w:val="24"/>
        </w:rPr>
        <w:t>on line</w:t>
      </w:r>
      <w:proofErr w:type="gramEnd"/>
      <w:r>
        <w:rPr>
          <w:rFonts w:ascii="Arial" w:hAnsi="Arial" w:cs="Arial"/>
          <w:kern w:val="0"/>
          <w:sz w:val="24"/>
          <w:szCs w:val="24"/>
        </w:rPr>
        <w:t>.</w:t>
      </w:r>
    </w:p>
    <w:p w14:paraId="41D9CEC3" w14:textId="5BDDDB31" w:rsidR="001B734F" w:rsidRDefault="001B734F" w:rsidP="000443C3">
      <w:pPr>
        <w:spacing w:line="360" w:lineRule="auto"/>
        <w:rPr>
          <w:rFonts w:ascii="Arial" w:hAnsi="Arial" w:cs="Arial"/>
          <w:kern w:val="0"/>
          <w:sz w:val="24"/>
          <w:szCs w:val="24"/>
        </w:rPr>
      </w:pPr>
    </w:p>
    <w:p w14:paraId="692EC429" w14:textId="2681DF55" w:rsidR="001B734F" w:rsidRPr="001B734F" w:rsidRDefault="001B734F" w:rsidP="000443C3">
      <w:pPr>
        <w:spacing w:line="360" w:lineRule="auto"/>
        <w:rPr>
          <w:rFonts w:ascii="Arial" w:hAnsi="Arial" w:cs="Arial"/>
          <w:b/>
          <w:bCs/>
          <w:kern w:val="0"/>
          <w:sz w:val="24"/>
          <w:szCs w:val="24"/>
          <w:u w:val="single"/>
        </w:rPr>
      </w:pPr>
      <w:r w:rsidRPr="001B734F">
        <w:rPr>
          <w:rFonts w:ascii="Arial" w:hAnsi="Arial" w:cs="Arial"/>
          <w:b/>
          <w:bCs/>
          <w:kern w:val="0"/>
          <w:sz w:val="24"/>
          <w:szCs w:val="24"/>
          <w:u w:val="single"/>
        </w:rPr>
        <w:t>Law</w:t>
      </w:r>
    </w:p>
    <w:p w14:paraId="5F619598" w14:textId="4DA6287B" w:rsidR="001B734F" w:rsidRDefault="001B734F" w:rsidP="000443C3">
      <w:pPr>
        <w:spacing w:line="360" w:lineRule="auto"/>
        <w:rPr>
          <w:rFonts w:ascii="Arial" w:hAnsi="Arial" w:cs="Arial"/>
          <w:kern w:val="0"/>
          <w:sz w:val="24"/>
          <w:szCs w:val="24"/>
        </w:rPr>
      </w:pPr>
      <w:r>
        <w:rPr>
          <w:rFonts w:ascii="Arial" w:hAnsi="Arial" w:cs="Arial"/>
          <w:kern w:val="0"/>
          <w:sz w:val="24"/>
          <w:szCs w:val="24"/>
        </w:rPr>
        <w:t xml:space="preserve">Brexit and its consequences may affect Tesco’s operational activities overseas. It is important to have in place mechanisms that could support the change and ensure that the company is still competitive and profitable </w:t>
      </w:r>
      <w:proofErr w:type="gramStart"/>
      <w:r>
        <w:rPr>
          <w:rFonts w:ascii="Arial" w:hAnsi="Arial" w:cs="Arial"/>
          <w:kern w:val="0"/>
          <w:sz w:val="24"/>
          <w:szCs w:val="24"/>
        </w:rPr>
        <w:t>in spite of</w:t>
      </w:r>
      <w:proofErr w:type="gramEnd"/>
      <w:r>
        <w:rPr>
          <w:rFonts w:ascii="Arial" w:hAnsi="Arial" w:cs="Arial"/>
          <w:kern w:val="0"/>
          <w:sz w:val="24"/>
          <w:szCs w:val="24"/>
        </w:rPr>
        <w:t xml:space="preserve"> Brexit.</w:t>
      </w:r>
    </w:p>
    <w:p w14:paraId="333BE73C" w14:textId="78E125CD" w:rsidR="00604A71" w:rsidRDefault="00604A71" w:rsidP="000443C3">
      <w:pPr>
        <w:spacing w:line="360" w:lineRule="auto"/>
        <w:rPr>
          <w:rFonts w:ascii="Arial" w:hAnsi="Arial" w:cs="Arial"/>
          <w:kern w:val="0"/>
          <w:sz w:val="24"/>
          <w:szCs w:val="24"/>
        </w:rPr>
      </w:pPr>
    </w:p>
    <w:p w14:paraId="47AE3D4B" w14:textId="77777777" w:rsidR="001B734F" w:rsidRPr="000742AB" w:rsidRDefault="001B734F" w:rsidP="000443C3">
      <w:pPr>
        <w:spacing w:line="360" w:lineRule="auto"/>
        <w:rPr>
          <w:rFonts w:ascii="Arial" w:hAnsi="Arial" w:cs="Arial"/>
          <w:b/>
          <w:bCs/>
          <w:kern w:val="0"/>
          <w:sz w:val="24"/>
          <w:szCs w:val="24"/>
        </w:rPr>
      </w:pPr>
      <w:r w:rsidRPr="000742AB">
        <w:rPr>
          <w:rFonts w:ascii="Arial" w:hAnsi="Arial" w:cs="Arial"/>
          <w:b/>
          <w:bCs/>
          <w:kern w:val="0"/>
          <w:sz w:val="24"/>
          <w:szCs w:val="24"/>
        </w:rPr>
        <w:t>SWOT ANALYSIS</w:t>
      </w:r>
    </w:p>
    <w:p w14:paraId="1B4CED8C" w14:textId="0554EB3A" w:rsidR="001B734F" w:rsidRPr="000742AB" w:rsidRDefault="001B734F" w:rsidP="000443C3">
      <w:pPr>
        <w:spacing w:line="360" w:lineRule="auto"/>
        <w:rPr>
          <w:rFonts w:ascii="Arial" w:hAnsi="Arial" w:cs="Arial"/>
          <w:b/>
          <w:bCs/>
          <w:kern w:val="0"/>
          <w:sz w:val="24"/>
          <w:szCs w:val="24"/>
        </w:rPr>
      </w:pPr>
      <w:r w:rsidRPr="000742AB">
        <w:rPr>
          <w:rFonts w:ascii="Arial" w:hAnsi="Arial" w:cs="Arial"/>
          <w:b/>
          <w:bCs/>
          <w:kern w:val="0"/>
          <w:sz w:val="24"/>
          <w:szCs w:val="24"/>
        </w:rPr>
        <w:t>Strengths</w:t>
      </w:r>
    </w:p>
    <w:p w14:paraId="350F14BB" w14:textId="77777777" w:rsidR="001B734F" w:rsidRDefault="001B734F" w:rsidP="000443C3">
      <w:pPr>
        <w:spacing w:line="360" w:lineRule="auto"/>
        <w:rPr>
          <w:rFonts w:ascii="Arial" w:hAnsi="Arial" w:cs="Arial"/>
          <w:kern w:val="0"/>
          <w:sz w:val="24"/>
          <w:szCs w:val="24"/>
        </w:rPr>
      </w:pPr>
      <w:r w:rsidRPr="001B734F">
        <w:rPr>
          <w:rFonts w:ascii="Arial" w:hAnsi="Arial" w:cs="Arial"/>
          <w:kern w:val="0"/>
          <w:sz w:val="24"/>
          <w:szCs w:val="24"/>
        </w:rPr>
        <w:t>1. Administration position within the UK</w:t>
      </w:r>
    </w:p>
    <w:p w14:paraId="065780D2"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2. Compelling online operations </w:t>
      </w:r>
    </w:p>
    <w:p w14:paraId="1CB450E9" w14:textId="6A5434CE"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3. Clubcard as a successful buyer data tool</w:t>
      </w:r>
    </w:p>
    <w:p w14:paraId="6BF5D234"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4. Solid property portfolio </w:t>
      </w:r>
    </w:p>
    <w:p w14:paraId="749B592C" w14:textId="77777777" w:rsidR="000742AB" w:rsidRPr="000742AB" w:rsidRDefault="001B734F" w:rsidP="000443C3">
      <w:pPr>
        <w:spacing w:line="360" w:lineRule="auto"/>
        <w:rPr>
          <w:rFonts w:ascii="Arial" w:hAnsi="Arial" w:cs="Arial"/>
          <w:b/>
          <w:bCs/>
          <w:kern w:val="0"/>
          <w:sz w:val="24"/>
          <w:szCs w:val="24"/>
          <w:u w:val="single"/>
        </w:rPr>
      </w:pPr>
      <w:r w:rsidRPr="000742AB">
        <w:rPr>
          <w:rFonts w:ascii="Arial" w:hAnsi="Arial" w:cs="Arial"/>
          <w:b/>
          <w:bCs/>
          <w:kern w:val="0"/>
          <w:sz w:val="24"/>
          <w:szCs w:val="24"/>
          <w:u w:val="single"/>
        </w:rPr>
        <w:t>Weaknesses</w:t>
      </w:r>
    </w:p>
    <w:p w14:paraId="42835262"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1. Frail monetary performance </w:t>
      </w:r>
    </w:p>
    <w:p w14:paraId="622309DD"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2. Genuine harm to the brand picture due to commercial pay embarrassment in 2015 </w:t>
      </w:r>
    </w:p>
    <w:p w14:paraId="71BB6F46"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3. Dependence on the UK market </w:t>
      </w:r>
    </w:p>
    <w:p w14:paraId="6C953164"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4. Decreased representative morale</w:t>
      </w:r>
    </w:p>
    <w:p w14:paraId="0DFEFB05" w14:textId="77777777" w:rsidR="000742AB" w:rsidRDefault="000742AB" w:rsidP="000443C3">
      <w:pPr>
        <w:spacing w:line="360" w:lineRule="auto"/>
        <w:rPr>
          <w:rFonts w:ascii="Arial" w:hAnsi="Arial" w:cs="Arial"/>
          <w:kern w:val="0"/>
          <w:sz w:val="24"/>
          <w:szCs w:val="24"/>
        </w:rPr>
      </w:pPr>
    </w:p>
    <w:p w14:paraId="0D78E0E1" w14:textId="77777777" w:rsidR="000742AB" w:rsidRPr="000742AB" w:rsidRDefault="001B734F" w:rsidP="000443C3">
      <w:pPr>
        <w:spacing w:line="360" w:lineRule="auto"/>
        <w:rPr>
          <w:rFonts w:ascii="Arial" w:hAnsi="Arial" w:cs="Arial"/>
          <w:b/>
          <w:bCs/>
          <w:kern w:val="0"/>
          <w:sz w:val="24"/>
          <w:szCs w:val="24"/>
          <w:u w:val="single"/>
        </w:rPr>
      </w:pPr>
      <w:r w:rsidRPr="000742AB">
        <w:rPr>
          <w:rFonts w:ascii="Arial" w:hAnsi="Arial" w:cs="Arial"/>
          <w:b/>
          <w:bCs/>
          <w:kern w:val="0"/>
          <w:sz w:val="24"/>
          <w:szCs w:val="24"/>
          <w:u w:val="single"/>
        </w:rPr>
        <w:t xml:space="preserve">Opportunities </w:t>
      </w:r>
    </w:p>
    <w:p w14:paraId="4FBFD2CA"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1. Seeking after universal showcase extension strategy </w:t>
      </w:r>
    </w:p>
    <w:p w14:paraId="4C77E4ED"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2. Expanding nearness in monetary administrations industry </w:t>
      </w:r>
    </w:p>
    <w:p w14:paraId="5511BE52"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3. Expanding non-food retail range </w:t>
      </w:r>
    </w:p>
    <w:p w14:paraId="5730BA31"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4. Upgrading the adequacy of the promoting strategy</w:t>
      </w:r>
      <w:r w:rsidRPr="001B734F">
        <w:rPr>
          <w:rFonts w:ascii="Arial" w:hAnsi="Arial" w:cs="Arial"/>
          <w:kern w:val="0"/>
          <w:sz w:val="24"/>
          <w:szCs w:val="24"/>
        </w:rPr>
        <w:tab/>
      </w:r>
    </w:p>
    <w:p w14:paraId="24E8012B" w14:textId="77777777" w:rsidR="000742AB" w:rsidRDefault="000742AB" w:rsidP="000443C3">
      <w:pPr>
        <w:spacing w:line="360" w:lineRule="auto"/>
        <w:rPr>
          <w:rFonts w:ascii="Arial" w:hAnsi="Arial" w:cs="Arial"/>
          <w:kern w:val="0"/>
          <w:sz w:val="24"/>
          <w:szCs w:val="24"/>
        </w:rPr>
      </w:pPr>
    </w:p>
    <w:p w14:paraId="4AD04619" w14:textId="77777777" w:rsidR="000742AB" w:rsidRDefault="001B734F" w:rsidP="000443C3">
      <w:pPr>
        <w:spacing w:line="360" w:lineRule="auto"/>
        <w:rPr>
          <w:rFonts w:ascii="Arial" w:hAnsi="Arial" w:cs="Arial"/>
          <w:kern w:val="0"/>
          <w:sz w:val="24"/>
          <w:szCs w:val="24"/>
        </w:rPr>
      </w:pPr>
      <w:r w:rsidRPr="000742AB">
        <w:rPr>
          <w:rFonts w:ascii="Arial" w:hAnsi="Arial" w:cs="Arial"/>
          <w:b/>
          <w:bCs/>
          <w:kern w:val="0"/>
          <w:sz w:val="24"/>
          <w:szCs w:val="24"/>
          <w:u w:val="single"/>
        </w:rPr>
        <w:t>Threats</w:t>
      </w:r>
      <w:r w:rsidRPr="001B734F">
        <w:rPr>
          <w:rFonts w:ascii="Arial" w:hAnsi="Arial" w:cs="Arial"/>
          <w:kern w:val="0"/>
          <w:sz w:val="24"/>
          <w:szCs w:val="24"/>
        </w:rPr>
        <w:t xml:space="preserve"> </w:t>
      </w:r>
    </w:p>
    <w:p w14:paraId="22B45522"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1. Failure of the unused administration to turn over the business</w:t>
      </w:r>
    </w:p>
    <w:p w14:paraId="0C56C0FD"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lastRenderedPageBreak/>
        <w:t xml:space="preserve">2. Failure to support taken a toll administration competitive advantage </w:t>
      </w:r>
    </w:p>
    <w:p w14:paraId="7D2D7F2D" w14:textId="77777777"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 xml:space="preserve">3. Money fluctuations </w:t>
      </w:r>
    </w:p>
    <w:p w14:paraId="56EA3974" w14:textId="23DD13FE" w:rsidR="000742AB" w:rsidRDefault="001B734F" w:rsidP="000443C3">
      <w:pPr>
        <w:spacing w:line="360" w:lineRule="auto"/>
        <w:rPr>
          <w:rFonts w:ascii="Arial" w:hAnsi="Arial" w:cs="Arial"/>
          <w:kern w:val="0"/>
          <w:sz w:val="24"/>
          <w:szCs w:val="24"/>
        </w:rPr>
      </w:pPr>
      <w:r w:rsidRPr="001B734F">
        <w:rPr>
          <w:rFonts w:ascii="Arial" w:hAnsi="Arial" w:cs="Arial"/>
          <w:kern w:val="0"/>
          <w:sz w:val="24"/>
          <w:szCs w:val="24"/>
        </w:rPr>
        <w:t>4. Rise of modern ethics-related problems</w:t>
      </w:r>
    </w:p>
    <w:p w14:paraId="7354CFE9" w14:textId="17B91947" w:rsidR="000742AB" w:rsidRDefault="000742AB" w:rsidP="000443C3">
      <w:pPr>
        <w:spacing w:line="360" w:lineRule="auto"/>
        <w:rPr>
          <w:rFonts w:ascii="Arial" w:hAnsi="Arial" w:cs="Arial"/>
          <w:kern w:val="0"/>
          <w:sz w:val="24"/>
          <w:szCs w:val="24"/>
        </w:rPr>
      </w:pPr>
    </w:p>
    <w:p w14:paraId="0479A1D6" w14:textId="77777777" w:rsidR="000742AB" w:rsidRDefault="000742AB" w:rsidP="000443C3">
      <w:pPr>
        <w:spacing w:line="360" w:lineRule="auto"/>
        <w:rPr>
          <w:rFonts w:ascii="Arial" w:hAnsi="Arial" w:cs="Arial"/>
          <w:kern w:val="0"/>
          <w:sz w:val="24"/>
          <w:szCs w:val="24"/>
        </w:rPr>
      </w:pPr>
      <w:r w:rsidRPr="000742AB">
        <w:rPr>
          <w:rFonts w:ascii="Arial" w:hAnsi="Arial" w:cs="Arial"/>
          <w:kern w:val="0"/>
          <w:sz w:val="24"/>
          <w:szCs w:val="24"/>
        </w:rPr>
        <w:t>Tesco SWOT analysis</w:t>
      </w:r>
    </w:p>
    <w:p w14:paraId="3A1C8A76" w14:textId="77777777" w:rsidR="000742AB" w:rsidRDefault="000742AB" w:rsidP="000443C3">
      <w:pPr>
        <w:spacing w:line="360" w:lineRule="auto"/>
        <w:rPr>
          <w:rFonts w:ascii="Arial" w:hAnsi="Arial" w:cs="Arial"/>
          <w:kern w:val="0"/>
          <w:sz w:val="24"/>
          <w:szCs w:val="24"/>
        </w:rPr>
      </w:pPr>
      <w:r w:rsidRPr="000742AB">
        <w:rPr>
          <w:rFonts w:ascii="Arial" w:hAnsi="Arial" w:cs="Arial"/>
          <w:kern w:val="0"/>
          <w:sz w:val="24"/>
          <w:szCs w:val="24"/>
        </w:rPr>
        <w:t>Strengths</w:t>
      </w:r>
    </w:p>
    <w:p w14:paraId="7C1BEF21" w14:textId="77777777" w:rsidR="000742AB" w:rsidRDefault="000742AB" w:rsidP="000443C3">
      <w:pPr>
        <w:spacing w:line="360" w:lineRule="auto"/>
        <w:rPr>
          <w:rFonts w:ascii="Arial" w:hAnsi="Arial" w:cs="Arial"/>
          <w:kern w:val="0"/>
          <w:sz w:val="24"/>
          <w:szCs w:val="24"/>
        </w:rPr>
      </w:pPr>
      <w:r w:rsidRPr="000742AB">
        <w:rPr>
          <w:rFonts w:ascii="Arial" w:hAnsi="Arial" w:cs="Arial"/>
          <w:kern w:val="0"/>
          <w:sz w:val="24"/>
          <w:szCs w:val="24"/>
        </w:rPr>
        <w:t xml:space="preserve">1. Tesco is the greatest retailer within the UK with a basic need showcase share of 27.9 per cent. Its closest competitor Sainsbury’s has the showcase share of as it were 16.6 per cent and the advertise share of Walmart-owned ASDA is rise to </w:t>
      </w:r>
      <w:proofErr w:type="spellStart"/>
      <w:r w:rsidRPr="000742AB">
        <w:rPr>
          <w:rFonts w:ascii="Arial" w:hAnsi="Arial" w:cs="Arial"/>
          <w:kern w:val="0"/>
          <w:sz w:val="24"/>
          <w:szCs w:val="24"/>
        </w:rPr>
        <w:t>to</w:t>
      </w:r>
      <w:proofErr w:type="spellEnd"/>
      <w:r w:rsidRPr="000742AB">
        <w:rPr>
          <w:rFonts w:ascii="Arial" w:hAnsi="Arial" w:cs="Arial"/>
          <w:kern w:val="0"/>
          <w:sz w:val="24"/>
          <w:szCs w:val="24"/>
        </w:rPr>
        <w:t xml:space="preserve"> 16.4 per cent.[1] Having the biggest showcase share is an imperative quality notwithstanding of the industry and this position permits Tesco to produce considerable incomes, given it addresses 7Ps of promoting blend in an suitable manner. </w:t>
      </w:r>
    </w:p>
    <w:p w14:paraId="330B878B" w14:textId="629D2588" w:rsidR="000742AB" w:rsidRDefault="000742AB" w:rsidP="000443C3">
      <w:pPr>
        <w:spacing w:line="360" w:lineRule="auto"/>
        <w:rPr>
          <w:rFonts w:ascii="Arial" w:hAnsi="Arial" w:cs="Arial"/>
          <w:kern w:val="0"/>
          <w:sz w:val="24"/>
          <w:szCs w:val="24"/>
        </w:rPr>
      </w:pPr>
      <w:r w:rsidRPr="000742AB">
        <w:rPr>
          <w:rFonts w:ascii="Arial" w:hAnsi="Arial" w:cs="Arial"/>
          <w:kern w:val="0"/>
          <w:sz w:val="24"/>
          <w:szCs w:val="24"/>
        </w:rPr>
        <w:t xml:space="preserve">2. The company utilizes online deals channel with a tall level of efficiency. Tesco was among the primary retailers within the UK to effectively execute online deals channel and currently, revenues created through online deals account for a strong share of the whole incomes. Particularly, in 2015 Tesco online basic supply showcase developed ahead of the showcase at 20 per cent </w:t>
      </w:r>
      <w:proofErr w:type="gramStart"/>
      <w:r w:rsidRPr="000742AB">
        <w:rPr>
          <w:rFonts w:ascii="Arial" w:hAnsi="Arial" w:cs="Arial"/>
          <w:kern w:val="0"/>
          <w:sz w:val="24"/>
          <w:szCs w:val="24"/>
        </w:rPr>
        <w:t>in spite of the fact that</w:t>
      </w:r>
      <w:proofErr w:type="gramEnd"/>
      <w:r w:rsidRPr="000742AB">
        <w:rPr>
          <w:rFonts w:ascii="Arial" w:hAnsi="Arial" w:cs="Arial"/>
          <w:kern w:val="0"/>
          <w:sz w:val="24"/>
          <w:szCs w:val="24"/>
        </w:rPr>
        <w:t xml:space="preserve"> the company posted pre-tax misfortune of GBP 6.37 billion amid the same year. The development of online deals ahead of the advertise </w:t>
      </w:r>
      <w:proofErr w:type="gramStart"/>
      <w:r w:rsidRPr="000742AB">
        <w:rPr>
          <w:rFonts w:ascii="Arial" w:hAnsi="Arial" w:cs="Arial"/>
          <w:kern w:val="0"/>
          <w:sz w:val="24"/>
          <w:szCs w:val="24"/>
        </w:rPr>
        <w:t>in spite of</w:t>
      </w:r>
      <w:proofErr w:type="gramEnd"/>
      <w:r w:rsidRPr="000742AB">
        <w:rPr>
          <w:rFonts w:ascii="Arial" w:hAnsi="Arial" w:cs="Arial"/>
          <w:kern w:val="0"/>
          <w:sz w:val="24"/>
          <w:szCs w:val="24"/>
        </w:rPr>
        <w:t xml:space="preserve"> the quick</w:t>
      </w:r>
      <w:r>
        <w:rPr>
          <w:rFonts w:ascii="Arial" w:hAnsi="Arial" w:cs="Arial"/>
          <w:kern w:val="0"/>
          <w:sz w:val="24"/>
          <w:szCs w:val="24"/>
        </w:rPr>
        <w:t>.</w:t>
      </w:r>
    </w:p>
    <w:p w14:paraId="41B5B397" w14:textId="32DC09A8" w:rsidR="000742AB" w:rsidRDefault="000742AB" w:rsidP="000443C3">
      <w:pPr>
        <w:spacing w:line="360" w:lineRule="auto"/>
        <w:rPr>
          <w:rFonts w:ascii="Arial" w:hAnsi="Arial" w:cs="Arial"/>
          <w:kern w:val="0"/>
          <w:sz w:val="24"/>
          <w:szCs w:val="24"/>
        </w:rPr>
      </w:pPr>
      <w:r w:rsidRPr="000742AB">
        <w:rPr>
          <w:rFonts w:ascii="Arial" w:hAnsi="Arial" w:cs="Arial"/>
          <w:kern w:val="0"/>
          <w:sz w:val="24"/>
          <w:szCs w:val="24"/>
        </w:rPr>
        <w:t>The company incorporates a solid property portfolio and this reality increments its generally esteem. There are 7817 Tesco shops around the world</w:t>
      </w:r>
      <w:r>
        <w:rPr>
          <w:rFonts w:ascii="Arial" w:hAnsi="Arial" w:cs="Arial"/>
          <w:kern w:val="0"/>
          <w:sz w:val="24"/>
          <w:szCs w:val="24"/>
        </w:rPr>
        <w:t xml:space="preserve"> </w:t>
      </w:r>
      <w:r w:rsidRPr="000742AB">
        <w:rPr>
          <w:rFonts w:ascii="Arial" w:hAnsi="Arial" w:cs="Arial"/>
          <w:kern w:val="0"/>
          <w:sz w:val="24"/>
          <w:szCs w:val="24"/>
        </w:rPr>
        <w:t xml:space="preserve">and the company claims 53 per cent of </w:t>
      </w:r>
      <w:proofErr w:type="gramStart"/>
      <w:r w:rsidRPr="000742AB">
        <w:rPr>
          <w:rFonts w:ascii="Arial" w:hAnsi="Arial" w:cs="Arial"/>
          <w:kern w:val="0"/>
          <w:sz w:val="24"/>
          <w:szCs w:val="24"/>
        </w:rPr>
        <w:t>its</w:t>
      </w:r>
      <w:proofErr w:type="gramEnd"/>
      <w:r w:rsidRPr="000742AB">
        <w:rPr>
          <w:rFonts w:ascii="Arial" w:hAnsi="Arial" w:cs="Arial"/>
          <w:kern w:val="0"/>
          <w:sz w:val="24"/>
          <w:szCs w:val="24"/>
        </w:rPr>
        <w:t xml:space="preserve"> add up to retail space. The proprietorship of the lion's share of its stores makes the company benefits </w:t>
      </w:r>
      <w:proofErr w:type="gramStart"/>
      <w:r w:rsidRPr="000742AB">
        <w:rPr>
          <w:rFonts w:ascii="Arial" w:hAnsi="Arial" w:cs="Arial"/>
          <w:kern w:val="0"/>
          <w:sz w:val="24"/>
          <w:szCs w:val="24"/>
        </w:rPr>
        <w:t>more safe</w:t>
      </w:r>
      <w:proofErr w:type="gramEnd"/>
      <w:r w:rsidRPr="000742AB">
        <w:rPr>
          <w:rFonts w:ascii="Arial" w:hAnsi="Arial" w:cs="Arial"/>
          <w:kern w:val="0"/>
          <w:sz w:val="24"/>
          <w:szCs w:val="24"/>
        </w:rPr>
        <w:t xml:space="preserve"> to rising lease expenses. Additionally, due to its solid property portfolio, Tesco has </w:t>
      </w:r>
      <w:proofErr w:type="gramStart"/>
      <w:r w:rsidRPr="000742AB">
        <w:rPr>
          <w:rFonts w:ascii="Arial" w:hAnsi="Arial" w:cs="Arial"/>
          <w:kern w:val="0"/>
          <w:sz w:val="24"/>
          <w:szCs w:val="24"/>
        </w:rPr>
        <w:t>an</w:t>
      </w:r>
      <w:proofErr w:type="gramEnd"/>
      <w:r w:rsidRPr="000742AB">
        <w:rPr>
          <w:rFonts w:ascii="Arial" w:hAnsi="Arial" w:cs="Arial"/>
          <w:kern w:val="0"/>
          <w:sz w:val="24"/>
          <w:szCs w:val="24"/>
        </w:rPr>
        <w:t xml:space="preserve"> choice of picking up budgetary assets to bargain with crises through offering a portion of its property. Weaknesses 1. In 2015 Tesco Plc. had statutory misfortune of GBP 6.4 billion and this had pushed the sum of its net obligation to GBP 8.5 billion. Besides, the overall use obligation of the company has come to GBP 22 billion.</w:t>
      </w:r>
      <w:r>
        <w:rPr>
          <w:rFonts w:ascii="Arial" w:hAnsi="Arial" w:cs="Arial"/>
          <w:kern w:val="0"/>
          <w:sz w:val="24"/>
          <w:szCs w:val="24"/>
        </w:rPr>
        <w:t xml:space="preserve"> </w:t>
      </w:r>
      <w:proofErr w:type="gramStart"/>
      <w:r>
        <w:rPr>
          <w:rFonts w:ascii="Arial" w:hAnsi="Arial" w:cs="Arial"/>
          <w:kern w:val="0"/>
          <w:sz w:val="24"/>
          <w:szCs w:val="24"/>
        </w:rPr>
        <w:t>I</w:t>
      </w:r>
      <w:r w:rsidRPr="000742AB">
        <w:rPr>
          <w:rFonts w:ascii="Arial" w:hAnsi="Arial" w:cs="Arial"/>
          <w:kern w:val="0"/>
          <w:sz w:val="24"/>
          <w:szCs w:val="24"/>
        </w:rPr>
        <w:t>n spite of the fact that</w:t>
      </w:r>
      <w:proofErr w:type="gramEnd"/>
      <w:r w:rsidRPr="000742AB">
        <w:rPr>
          <w:rFonts w:ascii="Arial" w:hAnsi="Arial" w:cs="Arial"/>
          <w:kern w:val="0"/>
          <w:sz w:val="24"/>
          <w:szCs w:val="24"/>
        </w:rPr>
        <w:t xml:space="preserve"> the volume of benefit before tax has </w:t>
      </w:r>
      <w:r w:rsidRPr="000742AB">
        <w:rPr>
          <w:rFonts w:ascii="Arial" w:hAnsi="Arial" w:cs="Arial"/>
          <w:kern w:val="0"/>
          <w:sz w:val="24"/>
          <w:szCs w:val="24"/>
        </w:rPr>
        <w:lastRenderedPageBreak/>
        <w:t>been reliably declining amid the final four a long time, the decay amid the final monetary year was the foremost extreme, reflecting the results of bookkeeping wrongdoings uncovered in 2014.</w:t>
      </w:r>
    </w:p>
    <w:p w14:paraId="3E6B5097" w14:textId="35FF9389" w:rsidR="000742AB" w:rsidRDefault="000742AB" w:rsidP="000443C3">
      <w:pPr>
        <w:spacing w:line="360" w:lineRule="auto"/>
        <w:rPr>
          <w:rFonts w:ascii="Arial" w:hAnsi="Arial" w:cs="Arial"/>
          <w:kern w:val="0"/>
          <w:sz w:val="24"/>
          <w:szCs w:val="24"/>
        </w:rPr>
      </w:pPr>
    </w:p>
    <w:p w14:paraId="28CBD114" w14:textId="2E20ABBB" w:rsidR="000742AB" w:rsidRDefault="000742AB" w:rsidP="000443C3">
      <w:pPr>
        <w:spacing w:line="360" w:lineRule="auto"/>
        <w:rPr>
          <w:rFonts w:ascii="Arial" w:hAnsi="Arial" w:cs="Arial"/>
          <w:kern w:val="0"/>
          <w:sz w:val="24"/>
          <w:szCs w:val="24"/>
        </w:rPr>
      </w:pPr>
    </w:p>
    <w:p w14:paraId="3668F901" w14:textId="74256D8F" w:rsidR="000742AB" w:rsidRDefault="000742AB" w:rsidP="000443C3">
      <w:pPr>
        <w:spacing w:line="360" w:lineRule="auto"/>
        <w:rPr>
          <w:rFonts w:ascii="Arial" w:hAnsi="Arial" w:cs="Arial"/>
          <w:kern w:val="0"/>
          <w:sz w:val="24"/>
          <w:szCs w:val="24"/>
        </w:rPr>
      </w:pPr>
    </w:p>
    <w:p w14:paraId="5AE8EAC1" w14:textId="3482C5DB" w:rsidR="000742AB" w:rsidRDefault="000742AB" w:rsidP="000443C3">
      <w:pPr>
        <w:spacing w:line="360" w:lineRule="auto"/>
        <w:rPr>
          <w:rFonts w:ascii="Arial" w:hAnsi="Arial" w:cs="Arial"/>
          <w:kern w:val="0"/>
          <w:sz w:val="24"/>
          <w:szCs w:val="24"/>
        </w:rPr>
      </w:pPr>
    </w:p>
    <w:p w14:paraId="17ED30F0" w14:textId="017B1A84" w:rsidR="000742AB" w:rsidRDefault="000742AB" w:rsidP="000443C3">
      <w:pPr>
        <w:spacing w:line="360" w:lineRule="auto"/>
        <w:rPr>
          <w:rFonts w:ascii="Arial" w:hAnsi="Arial" w:cs="Arial"/>
          <w:kern w:val="0"/>
          <w:sz w:val="24"/>
          <w:szCs w:val="24"/>
        </w:rPr>
      </w:pPr>
    </w:p>
    <w:p w14:paraId="6AB4FDB0" w14:textId="3C752A92" w:rsidR="000742AB" w:rsidRDefault="000742AB" w:rsidP="000443C3">
      <w:pPr>
        <w:spacing w:line="360" w:lineRule="auto"/>
        <w:rPr>
          <w:rFonts w:ascii="Arial" w:hAnsi="Arial" w:cs="Arial"/>
          <w:kern w:val="0"/>
          <w:sz w:val="24"/>
          <w:szCs w:val="24"/>
        </w:rPr>
      </w:pPr>
    </w:p>
    <w:p w14:paraId="75EEFBFA" w14:textId="6C4596F6" w:rsidR="000742AB" w:rsidRDefault="000742AB" w:rsidP="000443C3">
      <w:pPr>
        <w:spacing w:line="360" w:lineRule="auto"/>
        <w:rPr>
          <w:rFonts w:ascii="Arial" w:hAnsi="Arial" w:cs="Arial"/>
          <w:kern w:val="0"/>
          <w:sz w:val="24"/>
          <w:szCs w:val="24"/>
        </w:rPr>
      </w:pPr>
    </w:p>
    <w:p w14:paraId="44BD3FFF" w14:textId="2B4CF161" w:rsidR="000742AB" w:rsidRDefault="000742AB" w:rsidP="000443C3">
      <w:pPr>
        <w:spacing w:line="360" w:lineRule="auto"/>
        <w:rPr>
          <w:rFonts w:ascii="Arial" w:hAnsi="Arial" w:cs="Arial"/>
          <w:kern w:val="0"/>
          <w:sz w:val="24"/>
          <w:szCs w:val="24"/>
        </w:rPr>
      </w:pPr>
    </w:p>
    <w:p w14:paraId="41D4E49D" w14:textId="1F5334BA" w:rsidR="000742AB" w:rsidRDefault="000742AB" w:rsidP="000443C3">
      <w:pPr>
        <w:spacing w:line="360" w:lineRule="auto"/>
        <w:rPr>
          <w:rFonts w:ascii="Arial" w:hAnsi="Arial" w:cs="Arial"/>
          <w:kern w:val="0"/>
          <w:sz w:val="24"/>
          <w:szCs w:val="24"/>
        </w:rPr>
      </w:pPr>
    </w:p>
    <w:p w14:paraId="561A874E" w14:textId="52C59CF7" w:rsidR="000742AB" w:rsidRDefault="000742AB" w:rsidP="000443C3">
      <w:pPr>
        <w:spacing w:line="360" w:lineRule="auto"/>
        <w:rPr>
          <w:rFonts w:ascii="Arial" w:hAnsi="Arial" w:cs="Arial"/>
          <w:kern w:val="0"/>
          <w:sz w:val="24"/>
          <w:szCs w:val="24"/>
        </w:rPr>
      </w:pPr>
    </w:p>
    <w:p w14:paraId="0223A393" w14:textId="2C46EAD6" w:rsidR="000742AB" w:rsidRDefault="000742AB" w:rsidP="000443C3">
      <w:pPr>
        <w:spacing w:line="360" w:lineRule="auto"/>
        <w:rPr>
          <w:rFonts w:ascii="Arial" w:hAnsi="Arial" w:cs="Arial"/>
          <w:kern w:val="0"/>
          <w:sz w:val="24"/>
          <w:szCs w:val="24"/>
        </w:rPr>
      </w:pPr>
    </w:p>
    <w:p w14:paraId="37ABE292" w14:textId="581FC8D0" w:rsidR="000742AB" w:rsidRDefault="000742AB" w:rsidP="000443C3">
      <w:pPr>
        <w:spacing w:line="360" w:lineRule="auto"/>
        <w:rPr>
          <w:rFonts w:ascii="Arial" w:hAnsi="Arial" w:cs="Arial"/>
          <w:kern w:val="0"/>
          <w:sz w:val="24"/>
          <w:szCs w:val="24"/>
        </w:rPr>
      </w:pPr>
    </w:p>
    <w:p w14:paraId="5667C23B" w14:textId="65933623" w:rsidR="000742AB" w:rsidRDefault="000742AB" w:rsidP="000443C3">
      <w:pPr>
        <w:spacing w:line="360" w:lineRule="auto"/>
        <w:rPr>
          <w:rFonts w:ascii="Arial" w:hAnsi="Arial" w:cs="Arial"/>
          <w:kern w:val="0"/>
          <w:sz w:val="24"/>
          <w:szCs w:val="24"/>
        </w:rPr>
      </w:pPr>
    </w:p>
    <w:p w14:paraId="5B90BB59" w14:textId="5A702EFB" w:rsidR="000742AB" w:rsidRDefault="000742AB" w:rsidP="000443C3">
      <w:pPr>
        <w:spacing w:line="360" w:lineRule="auto"/>
        <w:rPr>
          <w:rFonts w:ascii="Arial" w:hAnsi="Arial" w:cs="Arial"/>
          <w:kern w:val="0"/>
          <w:sz w:val="24"/>
          <w:szCs w:val="24"/>
        </w:rPr>
      </w:pPr>
    </w:p>
    <w:p w14:paraId="1CC7315F" w14:textId="20BDC95A" w:rsidR="000742AB" w:rsidRDefault="000742AB" w:rsidP="000443C3">
      <w:pPr>
        <w:spacing w:line="360" w:lineRule="auto"/>
        <w:rPr>
          <w:rFonts w:ascii="Arial" w:hAnsi="Arial" w:cs="Arial"/>
          <w:kern w:val="0"/>
          <w:sz w:val="24"/>
          <w:szCs w:val="24"/>
        </w:rPr>
      </w:pPr>
    </w:p>
    <w:p w14:paraId="2BE2523F" w14:textId="2479F87B" w:rsidR="000742AB" w:rsidRDefault="000742AB" w:rsidP="000443C3">
      <w:pPr>
        <w:spacing w:line="360" w:lineRule="auto"/>
        <w:rPr>
          <w:rFonts w:ascii="Arial" w:hAnsi="Arial" w:cs="Arial"/>
          <w:kern w:val="0"/>
          <w:sz w:val="24"/>
          <w:szCs w:val="24"/>
        </w:rPr>
      </w:pPr>
    </w:p>
    <w:p w14:paraId="763E45FF" w14:textId="4E103422" w:rsidR="000742AB" w:rsidRDefault="000742AB" w:rsidP="000443C3">
      <w:pPr>
        <w:spacing w:line="360" w:lineRule="auto"/>
        <w:rPr>
          <w:rFonts w:ascii="Arial" w:hAnsi="Arial" w:cs="Arial"/>
          <w:kern w:val="0"/>
          <w:sz w:val="24"/>
          <w:szCs w:val="24"/>
        </w:rPr>
      </w:pPr>
    </w:p>
    <w:p w14:paraId="5EACD6CA" w14:textId="27B8E671" w:rsidR="000742AB" w:rsidRDefault="000742AB" w:rsidP="000443C3">
      <w:pPr>
        <w:spacing w:line="360" w:lineRule="auto"/>
        <w:rPr>
          <w:rFonts w:ascii="Arial" w:hAnsi="Arial" w:cs="Arial"/>
          <w:kern w:val="0"/>
          <w:sz w:val="24"/>
          <w:szCs w:val="24"/>
        </w:rPr>
      </w:pPr>
    </w:p>
    <w:p w14:paraId="7B6D3578" w14:textId="27A9342E" w:rsidR="000742AB" w:rsidRDefault="000742AB" w:rsidP="000443C3">
      <w:pPr>
        <w:spacing w:line="360" w:lineRule="auto"/>
        <w:rPr>
          <w:rFonts w:ascii="Arial" w:hAnsi="Arial" w:cs="Arial"/>
          <w:kern w:val="0"/>
          <w:sz w:val="24"/>
          <w:szCs w:val="24"/>
        </w:rPr>
      </w:pPr>
    </w:p>
    <w:p w14:paraId="21439EA8" w14:textId="3A2A539F" w:rsidR="000742AB" w:rsidRDefault="000742AB" w:rsidP="000443C3">
      <w:pPr>
        <w:spacing w:line="360" w:lineRule="auto"/>
        <w:rPr>
          <w:rFonts w:ascii="Arial" w:hAnsi="Arial" w:cs="Arial"/>
          <w:kern w:val="0"/>
          <w:sz w:val="24"/>
          <w:szCs w:val="24"/>
        </w:rPr>
      </w:pPr>
    </w:p>
    <w:p w14:paraId="04D6C445" w14:textId="3E3445D0" w:rsidR="000742AB" w:rsidRDefault="000742AB" w:rsidP="000443C3">
      <w:pPr>
        <w:spacing w:line="360" w:lineRule="auto"/>
        <w:rPr>
          <w:rFonts w:ascii="Arial" w:hAnsi="Arial" w:cs="Arial"/>
          <w:kern w:val="0"/>
          <w:sz w:val="24"/>
          <w:szCs w:val="24"/>
        </w:rPr>
      </w:pPr>
    </w:p>
    <w:p w14:paraId="7666FF9F" w14:textId="68696667" w:rsidR="000742AB" w:rsidRDefault="000742AB" w:rsidP="000443C3">
      <w:pPr>
        <w:spacing w:line="360" w:lineRule="auto"/>
        <w:rPr>
          <w:rFonts w:ascii="Arial" w:hAnsi="Arial" w:cs="Arial"/>
          <w:kern w:val="0"/>
          <w:sz w:val="24"/>
          <w:szCs w:val="24"/>
        </w:rPr>
      </w:pPr>
    </w:p>
    <w:p w14:paraId="2E8A7022" w14:textId="0FFCA5B7" w:rsidR="000742AB" w:rsidRDefault="000742AB" w:rsidP="000443C3">
      <w:pPr>
        <w:spacing w:line="360" w:lineRule="auto"/>
        <w:rPr>
          <w:rFonts w:ascii="Arial" w:hAnsi="Arial" w:cs="Arial"/>
          <w:kern w:val="0"/>
          <w:sz w:val="24"/>
          <w:szCs w:val="24"/>
        </w:rPr>
      </w:pPr>
    </w:p>
    <w:p w14:paraId="6A6E1D64" w14:textId="1D6A8336" w:rsidR="000742AB" w:rsidRDefault="000742AB" w:rsidP="000443C3">
      <w:pPr>
        <w:spacing w:line="360" w:lineRule="auto"/>
        <w:rPr>
          <w:rFonts w:ascii="Arial" w:hAnsi="Arial" w:cs="Arial"/>
          <w:kern w:val="0"/>
          <w:sz w:val="24"/>
          <w:szCs w:val="24"/>
        </w:rPr>
      </w:pPr>
    </w:p>
    <w:p w14:paraId="1A386817" w14:textId="00FDFA0C" w:rsidR="000742AB" w:rsidRDefault="000742AB" w:rsidP="000443C3">
      <w:pPr>
        <w:spacing w:line="360" w:lineRule="auto"/>
        <w:rPr>
          <w:rFonts w:ascii="Arial" w:hAnsi="Arial" w:cs="Arial"/>
          <w:kern w:val="0"/>
          <w:sz w:val="24"/>
          <w:szCs w:val="24"/>
        </w:rPr>
      </w:pPr>
    </w:p>
    <w:p w14:paraId="2A6E60F9" w14:textId="678AF64A" w:rsidR="000742AB" w:rsidRDefault="000742AB" w:rsidP="000443C3">
      <w:pPr>
        <w:spacing w:line="360" w:lineRule="auto"/>
        <w:rPr>
          <w:rFonts w:ascii="Arial" w:hAnsi="Arial" w:cs="Arial"/>
          <w:kern w:val="0"/>
          <w:sz w:val="24"/>
          <w:szCs w:val="24"/>
        </w:rPr>
      </w:pPr>
    </w:p>
    <w:p w14:paraId="59176550" w14:textId="719689EC" w:rsidR="000742AB" w:rsidRDefault="000742AB" w:rsidP="000443C3">
      <w:pPr>
        <w:spacing w:line="360" w:lineRule="auto"/>
        <w:rPr>
          <w:rFonts w:ascii="Arial" w:hAnsi="Arial" w:cs="Arial"/>
          <w:kern w:val="0"/>
          <w:sz w:val="24"/>
          <w:szCs w:val="24"/>
        </w:rPr>
      </w:pPr>
    </w:p>
    <w:p w14:paraId="37361719" w14:textId="3120F75E" w:rsidR="000742AB" w:rsidRDefault="000742AB" w:rsidP="000443C3">
      <w:pPr>
        <w:spacing w:line="360" w:lineRule="auto"/>
        <w:rPr>
          <w:rFonts w:ascii="Arial" w:hAnsi="Arial" w:cs="Arial"/>
          <w:kern w:val="0"/>
          <w:sz w:val="24"/>
          <w:szCs w:val="24"/>
        </w:rPr>
      </w:pPr>
    </w:p>
    <w:p w14:paraId="58BEB075" w14:textId="26845425" w:rsidR="000742AB" w:rsidRDefault="000742AB" w:rsidP="000443C3">
      <w:pPr>
        <w:spacing w:line="360" w:lineRule="auto"/>
        <w:rPr>
          <w:rFonts w:ascii="Arial" w:hAnsi="Arial" w:cs="Arial"/>
          <w:kern w:val="0"/>
          <w:sz w:val="24"/>
          <w:szCs w:val="24"/>
        </w:rPr>
      </w:pPr>
    </w:p>
    <w:p w14:paraId="3D9CC88A" w14:textId="1BBB531D" w:rsidR="000742AB" w:rsidRPr="000742AB" w:rsidRDefault="000742AB" w:rsidP="000443C3">
      <w:pPr>
        <w:spacing w:line="360" w:lineRule="auto"/>
        <w:rPr>
          <w:rFonts w:ascii="Arial" w:hAnsi="Arial" w:cs="Arial"/>
          <w:b/>
          <w:bCs/>
          <w:kern w:val="0"/>
          <w:sz w:val="32"/>
          <w:szCs w:val="32"/>
          <w:u w:val="single"/>
        </w:rPr>
      </w:pPr>
      <w:r w:rsidRPr="000742AB">
        <w:rPr>
          <w:rFonts w:ascii="Arial" w:hAnsi="Arial" w:cs="Arial"/>
          <w:b/>
          <w:bCs/>
          <w:kern w:val="0"/>
          <w:sz w:val="32"/>
          <w:szCs w:val="32"/>
          <w:u w:val="single"/>
        </w:rPr>
        <w:t>Task 5</w:t>
      </w:r>
    </w:p>
    <w:p w14:paraId="7C703F85" w14:textId="7941D629" w:rsidR="000742AB" w:rsidRDefault="000742AB" w:rsidP="000443C3">
      <w:pPr>
        <w:spacing w:line="360" w:lineRule="auto"/>
        <w:rPr>
          <w:rFonts w:ascii="Arial" w:hAnsi="Arial" w:cs="Arial"/>
          <w:kern w:val="0"/>
          <w:sz w:val="24"/>
          <w:szCs w:val="24"/>
        </w:rPr>
      </w:pPr>
    </w:p>
    <w:p w14:paraId="6DC1E50B" w14:textId="408BD761" w:rsidR="000742AB" w:rsidRDefault="000742AB" w:rsidP="000443C3">
      <w:pPr>
        <w:spacing w:line="360" w:lineRule="auto"/>
        <w:rPr>
          <w:rFonts w:ascii="Arial" w:hAnsi="Arial" w:cs="Arial"/>
          <w:kern w:val="0"/>
          <w:sz w:val="24"/>
          <w:szCs w:val="24"/>
        </w:rPr>
      </w:pPr>
      <w:r>
        <w:rPr>
          <w:rFonts w:ascii="Arial" w:hAnsi="Arial" w:cs="Arial"/>
          <w:kern w:val="0"/>
          <w:sz w:val="24"/>
          <w:szCs w:val="24"/>
        </w:rPr>
        <w:t xml:space="preserve">In the light of the above, the conclusion that could be drawn is that Tesco is facing fierce competition from its rivals. The merger of Sainsbury’s and </w:t>
      </w:r>
      <w:proofErr w:type="spellStart"/>
      <w:r>
        <w:rPr>
          <w:rFonts w:ascii="Arial" w:hAnsi="Arial" w:cs="Arial"/>
          <w:kern w:val="0"/>
          <w:sz w:val="24"/>
          <w:szCs w:val="24"/>
        </w:rPr>
        <w:t>Asda</w:t>
      </w:r>
      <w:proofErr w:type="spellEnd"/>
      <w:r>
        <w:rPr>
          <w:rFonts w:ascii="Arial" w:hAnsi="Arial" w:cs="Arial"/>
          <w:kern w:val="0"/>
          <w:sz w:val="24"/>
          <w:szCs w:val="24"/>
        </w:rPr>
        <w:t xml:space="preserve"> could be an important factor to impact negatively to the leadership and market share of Tesco.</w:t>
      </w:r>
    </w:p>
    <w:p w14:paraId="4FD26C65" w14:textId="64B564F2" w:rsidR="000742AB" w:rsidRDefault="000742AB" w:rsidP="000443C3">
      <w:pPr>
        <w:spacing w:line="360" w:lineRule="auto"/>
        <w:rPr>
          <w:rFonts w:ascii="Arial" w:hAnsi="Arial" w:cs="Arial"/>
          <w:kern w:val="0"/>
          <w:sz w:val="24"/>
          <w:szCs w:val="24"/>
        </w:rPr>
      </w:pPr>
      <w:r>
        <w:rPr>
          <w:rFonts w:ascii="Arial" w:hAnsi="Arial" w:cs="Arial"/>
          <w:kern w:val="0"/>
          <w:sz w:val="24"/>
          <w:szCs w:val="24"/>
        </w:rPr>
        <w:t>Company needs also to consider the change in the behavior of its customers as they tend to shift to discounted stores such as Lidl and Aldi. Tesco needs to strengthen Jack scheme to attract more new customers and to maintain customers who are loyal to the organization.</w:t>
      </w:r>
    </w:p>
    <w:p w14:paraId="44C71C2F" w14:textId="4796772E" w:rsidR="000742AB" w:rsidRDefault="000742AB" w:rsidP="000443C3">
      <w:pPr>
        <w:spacing w:line="360" w:lineRule="auto"/>
        <w:rPr>
          <w:rFonts w:ascii="Arial" w:hAnsi="Arial" w:cs="Arial"/>
          <w:kern w:val="0"/>
          <w:sz w:val="24"/>
          <w:szCs w:val="24"/>
        </w:rPr>
      </w:pPr>
      <w:r>
        <w:rPr>
          <w:rFonts w:ascii="Arial" w:hAnsi="Arial" w:cs="Arial"/>
          <w:kern w:val="0"/>
          <w:sz w:val="24"/>
          <w:szCs w:val="24"/>
        </w:rPr>
        <w:t>Another threat is Brexit. Depending on the manner UK government will negotiate the Brexit, the business of Tesco will be affected in its overseas operational affairs.</w:t>
      </w:r>
    </w:p>
    <w:p w14:paraId="7266EDC9" w14:textId="2E27761D" w:rsidR="000742AB" w:rsidRDefault="000742AB" w:rsidP="000443C3">
      <w:pPr>
        <w:spacing w:line="360" w:lineRule="auto"/>
        <w:rPr>
          <w:rFonts w:ascii="Arial" w:hAnsi="Arial" w:cs="Arial"/>
          <w:kern w:val="0"/>
          <w:sz w:val="24"/>
          <w:szCs w:val="24"/>
        </w:rPr>
      </w:pPr>
      <w:r>
        <w:rPr>
          <w:rFonts w:ascii="Arial" w:hAnsi="Arial" w:cs="Arial"/>
          <w:kern w:val="0"/>
          <w:sz w:val="24"/>
          <w:szCs w:val="24"/>
        </w:rPr>
        <w:t xml:space="preserve">There is an important rise of concern concerning the plastic in oceans. Community life and </w:t>
      </w:r>
      <w:r w:rsidR="00E7715B">
        <w:rPr>
          <w:rFonts w:ascii="Arial" w:hAnsi="Arial" w:cs="Arial"/>
          <w:kern w:val="0"/>
          <w:sz w:val="24"/>
          <w:szCs w:val="24"/>
        </w:rPr>
        <w:t>under water is affecting by plastic. There is concern about the environment. Tesco needs to review its policy and strategies too.</w:t>
      </w:r>
    </w:p>
    <w:p w14:paraId="3AEAF819" w14:textId="633CAE72" w:rsidR="00E7715B" w:rsidRDefault="00E7715B" w:rsidP="000443C3">
      <w:pPr>
        <w:spacing w:line="360" w:lineRule="auto"/>
        <w:rPr>
          <w:rFonts w:ascii="Arial" w:hAnsi="Arial" w:cs="Arial"/>
          <w:kern w:val="0"/>
          <w:sz w:val="24"/>
          <w:szCs w:val="24"/>
        </w:rPr>
      </w:pPr>
    </w:p>
    <w:p w14:paraId="29FD43AD" w14:textId="741A0BC7" w:rsidR="00E7715B" w:rsidRDefault="00E7715B" w:rsidP="000443C3">
      <w:pPr>
        <w:spacing w:line="360" w:lineRule="auto"/>
        <w:rPr>
          <w:rFonts w:ascii="Arial" w:hAnsi="Arial" w:cs="Arial"/>
          <w:kern w:val="0"/>
          <w:sz w:val="24"/>
          <w:szCs w:val="24"/>
        </w:rPr>
      </w:pPr>
    </w:p>
    <w:p w14:paraId="2642B985" w14:textId="68D3F044" w:rsidR="00E7715B" w:rsidRDefault="00E7715B" w:rsidP="000443C3">
      <w:pPr>
        <w:spacing w:line="360" w:lineRule="auto"/>
        <w:rPr>
          <w:rFonts w:ascii="Arial" w:hAnsi="Arial" w:cs="Arial"/>
          <w:kern w:val="0"/>
          <w:sz w:val="24"/>
          <w:szCs w:val="24"/>
        </w:rPr>
      </w:pPr>
    </w:p>
    <w:p w14:paraId="25B54F73" w14:textId="37B5B416" w:rsidR="00E7715B" w:rsidRDefault="00E7715B" w:rsidP="000443C3">
      <w:pPr>
        <w:spacing w:line="360" w:lineRule="auto"/>
        <w:rPr>
          <w:rFonts w:ascii="Arial" w:hAnsi="Arial" w:cs="Arial"/>
          <w:kern w:val="0"/>
          <w:sz w:val="24"/>
          <w:szCs w:val="24"/>
        </w:rPr>
      </w:pPr>
    </w:p>
    <w:p w14:paraId="50CA8A81" w14:textId="053060E4" w:rsidR="00E7715B" w:rsidRDefault="00E7715B" w:rsidP="000443C3">
      <w:pPr>
        <w:spacing w:line="360" w:lineRule="auto"/>
        <w:rPr>
          <w:rFonts w:ascii="Arial" w:hAnsi="Arial" w:cs="Arial"/>
          <w:kern w:val="0"/>
          <w:sz w:val="24"/>
          <w:szCs w:val="24"/>
        </w:rPr>
      </w:pPr>
    </w:p>
    <w:p w14:paraId="2C01BF21" w14:textId="5A0E2695" w:rsidR="00E7715B" w:rsidRDefault="00E7715B" w:rsidP="000443C3">
      <w:pPr>
        <w:spacing w:line="360" w:lineRule="auto"/>
        <w:rPr>
          <w:rFonts w:ascii="Arial" w:hAnsi="Arial" w:cs="Arial"/>
          <w:kern w:val="0"/>
          <w:sz w:val="24"/>
          <w:szCs w:val="24"/>
        </w:rPr>
      </w:pPr>
    </w:p>
    <w:p w14:paraId="6BEB1AE9" w14:textId="3574555B" w:rsidR="00E7715B" w:rsidRDefault="00E7715B" w:rsidP="000443C3">
      <w:pPr>
        <w:spacing w:line="360" w:lineRule="auto"/>
        <w:rPr>
          <w:rFonts w:ascii="Arial" w:hAnsi="Arial" w:cs="Arial"/>
          <w:kern w:val="0"/>
          <w:sz w:val="24"/>
          <w:szCs w:val="24"/>
        </w:rPr>
      </w:pPr>
    </w:p>
    <w:p w14:paraId="4AFB4F83" w14:textId="26262B0F" w:rsidR="00E7715B" w:rsidRDefault="00E7715B" w:rsidP="000443C3">
      <w:pPr>
        <w:spacing w:line="360" w:lineRule="auto"/>
        <w:rPr>
          <w:rFonts w:ascii="Arial" w:hAnsi="Arial" w:cs="Arial"/>
          <w:kern w:val="0"/>
          <w:sz w:val="24"/>
          <w:szCs w:val="24"/>
        </w:rPr>
      </w:pPr>
    </w:p>
    <w:p w14:paraId="214EA974" w14:textId="61C79A29" w:rsidR="00E7715B" w:rsidRDefault="00E7715B" w:rsidP="000443C3">
      <w:pPr>
        <w:spacing w:line="360" w:lineRule="auto"/>
        <w:rPr>
          <w:rFonts w:ascii="Arial" w:hAnsi="Arial" w:cs="Arial"/>
          <w:kern w:val="0"/>
          <w:sz w:val="24"/>
          <w:szCs w:val="24"/>
        </w:rPr>
      </w:pPr>
    </w:p>
    <w:p w14:paraId="4171FAA0" w14:textId="4CA89CE6" w:rsidR="00E7715B" w:rsidRDefault="00E7715B" w:rsidP="000443C3">
      <w:pPr>
        <w:spacing w:line="360" w:lineRule="auto"/>
        <w:rPr>
          <w:rFonts w:ascii="Arial" w:hAnsi="Arial" w:cs="Arial"/>
          <w:kern w:val="0"/>
          <w:sz w:val="24"/>
          <w:szCs w:val="24"/>
        </w:rPr>
      </w:pPr>
    </w:p>
    <w:p w14:paraId="7B97F60C" w14:textId="0FC72A0A" w:rsidR="00E7715B" w:rsidRDefault="00E7715B" w:rsidP="000443C3">
      <w:pPr>
        <w:spacing w:line="360" w:lineRule="auto"/>
        <w:rPr>
          <w:rFonts w:ascii="Arial" w:hAnsi="Arial" w:cs="Arial"/>
          <w:kern w:val="0"/>
          <w:sz w:val="24"/>
          <w:szCs w:val="24"/>
        </w:rPr>
      </w:pPr>
    </w:p>
    <w:p w14:paraId="66A488E3" w14:textId="512462B3" w:rsidR="00E7715B" w:rsidRDefault="00E7715B" w:rsidP="000443C3">
      <w:pPr>
        <w:spacing w:line="360" w:lineRule="auto"/>
        <w:rPr>
          <w:rFonts w:ascii="Arial" w:hAnsi="Arial" w:cs="Arial"/>
          <w:kern w:val="0"/>
          <w:sz w:val="24"/>
          <w:szCs w:val="24"/>
        </w:rPr>
      </w:pPr>
    </w:p>
    <w:p w14:paraId="7BEB5EFD" w14:textId="0FA81AAE" w:rsidR="00E7715B" w:rsidRDefault="00E7715B" w:rsidP="000443C3">
      <w:pPr>
        <w:spacing w:line="360" w:lineRule="auto"/>
        <w:rPr>
          <w:rFonts w:ascii="Arial" w:hAnsi="Arial" w:cs="Arial"/>
          <w:kern w:val="0"/>
          <w:sz w:val="24"/>
          <w:szCs w:val="24"/>
        </w:rPr>
      </w:pPr>
    </w:p>
    <w:p w14:paraId="3F1447F9" w14:textId="0819EF3B" w:rsidR="00E7715B" w:rsidRDefault="00E7715B" w:rsidP="000443C3">
      <w:pPr>
        <w:spacing w:line="360" w:lineRule="auto"/>
        <w:rPr>
          <w:rFonts w:ascii="Arial" w:hAnsi="Arial" w:cs="Arial"/>
          <w:kern w:val="0"/>
          <w:sz w:val="24"/>
          <w:szCs w:val="24"/>
        </w:rPr>
      </w:pPr>
    </w:p>
    <w:p w14:paraId="65FB60C1" w14:textId="77BBC066" w:rsidR="00E7715B" w:rsidRPr="00E7715B" w:rsidRDefault="00E7715B" w:rsidP="000443C3">
      <w:pPr>
        <w:spacing w:line="360" w:lineRule="auto"/>
        <w:rPr>
          <w:rFonts w:ascii="Arial" w:hAnsi="Arial" w:cs="Arial"/>
          <w:b/>
          <w:bCs/>
          <w:kern w:val="0"/>
          <w:sz w:val="32"/>
          <w:szCs w:val="32"/>
          <w:u w:val="single"/>
        </w:rPr>
      </w:pPr>
    </w:p>
    <w:p w14:paraId="78D105A8" w14:textId="287BE493" w:rsidR="00E7715B" w:rsidRPr="00E7715B" w:rsidRDefault="00E7715B" w:rsidP="000443C3">
      <w:pPr>
        <w:spacing w:line="360" w:lineRule="auto"/>
        <w:rPr>
          <w:rFonts w:ascii="Arial" w:hAnsi="Arial" w:cs="Arial"/>
          <w:b/>
          <w:bCs/>
          <w:kern w:val="0"/>
          <w:sz w:val="32"/>
          <w:szCs w:val="32"/>
          <w:u w:val="single"/>
        </w:rPr>
      </w:pPr>
      <w:r w:rsidRPr="00E7715B">
        <w:rPr>
          <w:rFonts w:ascii="Arial" w:hAnsi="Arial" w:cs="Arial"/>
          <w:b/>
          <w:bCs/>
          <w:kern w:val="0"/>
          <w:sz w:val="32"/>
          <w:szCs w:val="32"/>
          <w:u w:val="single"/>
        </w:rPr>
        <w:t>TASK 6</w:t>
      </w:r>
    </w:p>
    <w:p w14:paraId="33FC9DDD" w14:textId="7D41058B" w:rsidR="00E7715B" w:rsidRDefault="00E7715B" w:rsidP="000443C3">
      <w:pPr>
        <w:spacing w:line="360" w:lineRule="auto"/>
        <w:rPr>
          <w:rFonts w:ascii="Arial" w:hAnsi="Arial" w:cs="Arial"/>
          <w:kern w:val="0"/>
          <w:sz w:val="24"/>
          <w:szCs w:val="24"/>
        </w:rPr>
      </w:pPr>
    </w:p>
    <w:p w14:paraId="427E92AB" w14:textId="7F421276" w:rsidR="00E7715B" w:rsidRDefault="00E7715B" w:rsidP="000443C3">
      <w:pPr>
        <w:spacing w:line="360" w:lineRule="auto"/>
        <w:rPr>
          <w:rFonts w:ascii="Arial" w:hAnsi="Arial" w:cs="Arial"/>
          <w:kern w:val="0"/>
          <w:sz w:val="24"/>
          <w:szCs w:val="24"/>
        </w:rPr>
      </w:pPr>
      <w:r>
        <w:rPr>
          <w:rFonts w:ascii="Arial" w:hAnsi="Arial" w:cs="Arial"/>
          <w:kern w:val="0"/>
          <w:sz w:val="24"/>
          <w:szCs w:val="24"/>
        </w:rPr>
        <w:t>There are some suggestions of possible business options that could enable Tesco’s decision makers to resolve the problems identified in this report.</w:t>
      </w:r>
    </w:p>
    <w:p w14:paraId="6340803C" w14:textId="3AA1A955" w:rsidR="000742AB" w:rsidRDefault="00E7715B" w:rsidP="000443C3">
      <w:pPr>
        <w:spacing w:line="360" w:lineRule="auto"/>
        <w:rPr>
          <w:rFonts w:ascii="Arial" w:hAnsi="Arial" w:cs="Arial"/>
          <w:kern w:val="0"/>
          <w:sz w:val="24"/>
          <w:szCs w:val="24"/>
        </w:rPr>
      </w:pPr>
      <w:r w:rsidRPr="00E7715B">
        <w:rPr>
          <w:rFonts w:ascii="Arial" w:hAnsi="Arial" w:cs="Arial"/>
          <w:kern w:val="0"/>
          <w:sz w:val="24"/>
          <w:szCs w:val="24"/>
        </w:rPr>
        <w:t>An examination driven by BBC’s Scene recognized the issues of bookkeeping mis-declaration counting an exaggeration of commercial pay by GBP 208 million and the cases of provider abuse. In one eminent case, “</w:t>
      </w:r>
      <w:proofErr w:type="spellStart"/>
      <w:r w:rsidRPr="00E7715B">
        <w:rPr>
          <w:rFonts w:ascii="Arial" w:hAnsi="Arial" w:cs="Arial"/>
          <w:kern w:val="0"/>
          <w:sz w:val="24"/>
          <w:szCs w:val="24"/>
        </w:rPr>
        <w:t>L’Oreal</w:t>
      </w:r>
      <w:proofErr w:type="spellEnd"/>
      <w:r w:rsidRPr="00E7715B">
        <w:rPr>
          <w:rFonts w:ascii="Arial" w:hAnsi="Arial" w:cs="Arial"/>
          <w:kern w:val="0"/>
          <w:sz w:val="24"/>
          <w:szCs w:val="24"/>
        </w:rPr>
        <w:t xml:space="preserve">, which driven the French makeup mammoth to undermine lawful activity after a debated installment of almost GBP1m requested by Tesco”. A broad media scope of the embarrassment caused a gigantic blow to Tesco’s brand picture driving to the renunciation of CEO Philip Clark. The retailer is however to recapture the </w:t>
      </w:r>
      <w:r w:rsidRPr="00E7715B">
        <w:rPr>
          <w:rFonts w:ascii="Arial" w:hAnsi="Arial" w:cs="Arial"/>
          <w:kern w:val="0"/>
          <w:sz w:val="24"/>
          <w:szCs w:val="24"/>
        </w:rPr>
        <w:t>stakeholders</w:t>
      </w:r>
      <w:r w:rsidRPr="00E7715B">
        <w:rPr>
          <w:rFonts w:ascii="Arial" w:hAnsi="Arial" w:cs="Arial"/>
          <w:kern w:val="0"/>
          <w:sz w:val="24"/>
          <w:szCs w:val="24"/>
        </w:rPr>
        <w:t xml:space="preserve"> believe after this destroying occurrence.</w:t>
      </w:r>
    </w:p>
    <w:p w14:paraId="66E9F5DF" w14:textId="46616F42" w:rsidR="00E7715B" w:rsidRDefault="00E7715B" w:rsidP="000443C3">
      <w:pPr>
        <w:spacing w:line="360" w:lineRule="auto"/>
        <w:rPr>
          <w:rFonts w:ascii="Arial" w:hAnsi="Arial" w:cs="Arial"/>
          <w:kern w:val="0"/>
          <w:sz w:val="24"/>
          <w:szCs w:val="24"/>
        </w:rPr>
      </w:pPr>
      <w:r w:rsidRPr="00E7715B">
        <w:rPr>
          <w:rFonts w:ascii="Arial" w:hAnsi="Arial" w:cs="Arial"/>
          <w:kern w:val="0"/>
          <w:sz w:val="24"/>
          <w:szCs w:val="24"/>
        </w:rPr>
        <w:t xml:space="preserve">Tesco organizational structure is profoundly various leveled reflecting the huge estimate of the trade. </w:t>
      </w:r>
      <w:r w:rsidRPr="00E7715B">
        <w:rPr>
          <w:rFonts w:ascii="Arial" w:hAnsi="Arial" w:cs="Arial"/>
          <w:kern w:val="0"/>
          <w:sz w:val="24"/>
          <w:szCs w:val="24"/>
        </w:rPr>
        <w:t>Indeed,</w:t>
      </w:r>
      <w:r w:rsidRPr="00E7715B">
        <w:rPr>
          <w:rFonts w:ascii="Arial" w:hAnsi="Arial" w:cs="Arial"/>
          <w:kern w:val="0"/>
          <w:sz w:val="24"/>
          <w:szCs w:val="24"/>
        </w:rPr>
        <w:t xml:space="preserve"> in store level, there are as numerous as four layers of administration in a few huge stores. It is imperative to note that the structure isn't unbending for all Tesco stores and a few stores work with a marginally diverse structure reflecting their area, estimate and a extend of other store-specific variables.</w:t>
      </w:r>
    </w:p>
    <w:p w14:paraId="22F60906" w14:textId="217B1A48" w:rsidR="00E7715B" w:rsidRDefault="00E7715B" w:rsidP="000443C3">
      <w:pPr>
        <w:spacing w:line="360" w:lineRule="auto"/>
        <w:rPr>
          <w:rFonts w:ascii="Arial" w:hAnsi="Arial" w:cs="Arial"/>
          <w:kern w:val="0"/>
          <w:sz w:val="24"/>
          <w:szCs w:val="24"/>
        </w:rPr>
      </w:pPr>
      <w:r w:rsidRPr="00E7715B">
        <w:rPr>
          <w:rFonts w:ascii="Arial" w:hAnsi="Arial" w:cs="Arial"/>
          <w:kern w:val="0"/>
          <w:sz w:val="24"/>
          <w:szCs w:val="24"/>
        </w:rPr>
        <w:t xml:space="preserve">Tesco organizational structure is exceedingly progressive reflecting the expansive measure of the commerce. </w:t>
      </w:r>
      <w:r w:rsidRPr="00E7715B">
        <w:rPr>
          <w:rFonts w:ascii="Arial" w:hAnsi="Arial" w:cs="Arial"/>
          <w:kern w:val="0"/>
          <w:sz w:val="24"/>
          <w:szCs w:val="24"/>
        </w:rPr>
        <w:t>Indeed,</w:t>
      </w:r>
      <w:r w:rsidRPr="00E7715B">
        <w:rPr>
          <w:rFonts w:ascii="Arial" w:hAnsi="Arial" w:cs="Arial"/>
          <w:kern w:val="0"/>
          <w:sz w:val="24"/>
          <w:szCs w:val="24"/>
        </w:rPr>
        <w:t xml:space="preserve"> in store level, there are as numerous as four layers of administration in a few huge stores. The Figure 2 underneath outlines a commonplace organizational structure inside Metro, Superstore and Additional groups. It is vital to note that the structure underneath isn't unbending for all Tesco stores and a few stores work with a marginally distinctive structure reflecting their area, estimate and a extend of other store-specific factors. The extend of items sold by Tesco is exceedingly comprehensive. The grocery store chain offers a wide extend of items, as well as, substitutes of the larger part of these items. Subsequently, it can be contended that the danger of substitute items and administrations for Tesco is irrelevant. Rivalry among existing firms in general store chain segment is </w:t>
      </w:r>
      <w:r w:rsidRPr="00E7715B">
        <w:rPr>
          <w:rFonts w:ascii="Arial" w:hAnsi="Arial" w:cs="Arial"/>
          <w:kern w:val="0"/>
          <w:sz w:val="24"/>
          <w:szCs w:val="24"/>
        </w:rPr>
        <w:lastRenderedPageBreak/>
        <w:t>furious. The sum of promoting use and the degree of separation of items and administrations are major variables affecting the compet</w:t>
      </w:r>
      <w:r>
        <w:rPr>
          <w:rFonts w:ascii="Arial" w:hAnsi="Arial" w:cs="Arial"/>
          <w:kern w:val="0"/>
          <w:sz w:val="24"/>
          <w:szCs w:val="24"/>
        </w:rPr>
        <w:t>ition.</w:t>
      </w:r>
    </w:p>
    <w:p w14:paraId="0AABFC60" w14:textId="1C60C461" w:rsidR="00E7715B" w:rsidRDefault="00E7715B" w:rsidP="000443C3">
      <w:pPr>
        <w:spacing w:line="360" w:lineRule="auto"/>
        <w:rPr>
          <w:rFonts w:ascii="Arial" w:hAnsi="Arial" w:cs="Arial"/>
          <w:kern w:val="0"/>
          <w:sz w:val="24"/>
          <w:szCs w:val="24"/>
        </w:rPr>
      </w:pPr>
      <w:r w:rsidRPr="00E7715B">
        <w:rPr>
          <w:rFonts w:ascii="Arial" w:hAnsi="Arial" w:cs="Arial"/>
          <w:kern w:val="0"/>
          <w:sz w:val="24"/>
          <w:szCs w:val="24"/>
        </w:rPr>
        <w:t xml:space="preserve">Bartering control of Tesco providers is moo. Tesco has hundreds of providers and there's a least or no provider exchanging fetched for the grocery store chain. The company has the history of utilizing its barraging control to delay installment to providers in arrange to progress its operational benefit edges beneath the past administration in 2014. After this and other episodes of destitute provider treatment pulled in </w:t>
      </w:r>
      <w:r w:rsidRPr="00E7715B">
        <w:rPr>
          <w:rFonts w:ascii="Arial" w:hAnsi="Arial" w:cs="Arial"/>
          <w:kern w:val="0"/>
          <w:sz w:val="24"/>
          <w:szCs w:val="24"/>
        </w:rPr>
        <w:t>a</w:t>
      </w:r>
      <w:r w:rsidRPr="00E7715B">
        <w:rPr>
          <w:rFonts w:ascii="Arial" w:hAnsi="Arial" w:cs="Arial"/>
          <w:kern w:val="0"/>
          <w:sz w:val="24"/>
          <w:szCs w:val="24"/>
        </w:rPr>
        <w:t xml:space="preserve"> broad media scope harming the brand picture, the provider relationship hones have been subjected to </w:t>
      </w:r>
      <w:proofErr w:type="gramStart"/>
      <w:r w:rsidRPr="00E7715B">
        <w:rPr>
          <w:rFonts w:ascii="Arial" w:hAnsi="Arial" w:cs="Arial"/>
          <w:kern w:val="0"/>
          <w:sz w:val="24"/>
          <w:szCs w:val="24"/>
        </w:rPr>
        <w:t>an</w:t>
      </w:r>
      <w:proofErr w:type="gramEnd"/>
      <w:r w:rsidRPr="00E7715B">
        <w:rPr>
          <w:rFonts w:ascii="Arial" w:hAnsi="Arial" w:cs="Arial"/>
          <w:kern w:val="0"/>
          <w:sz w:val="24"/>
          <w:szCs w:val="24"/>
        </w:rPr>
        <w:t xml:space="preserve"> broad audit by the unused administration since October 2015. Agreeing to </w:t>
      </w:r>
      <w:proofErr w:type="gramStart"/>
      <w:r w:rsidRPr="00E7715B">
        <w:rPr>
          <w:rFonts w:ascii="Arial" w:hAnsi="Arial" w:cs="Arial"/>
          <w:kern w:val="0"/>
          <w:sz w:val="24"/>
          <w:szCs w:val="24"/>
        </w:rPr>
        <w:t>comes</w:t>
      </w:r>
      <w:proofErr w:type="gramEnd"/>
      <w:r w:rsidRPr="00E7715B">
        <w:rPr>
          <w:rFonts w:ascii="Arial" w:hAnsi="Arial" w:cs="Arial"/>
          <w:kern w:val="0"/>
          <w:sz w:val="24"/>
          <w:szCs w:val="24"/>
        </w:rPr>
        <w:t xml:space="preserve"> about of a study conducted by Tesco, as it were 58 per cent of providers shown that they feel fulfilled with their relationship with the company….</w:t>
      </w:r>
    </w:p>
    <w:p w14:paraId="475A89F7" w14:textId="55D7B85F" w:rsidR="004B5F69" w:rsidRDefault="004B5F69" w:rsidP="000443C3">
      <w:pPr>
        <w:spacing w:line="360" w:lineRule="auto"/>
        <w:rPr>
          <w:rFonts w:ascii="Arial" w:hAnsi="Arial" w:cs="Arial"/>
          <w:kern w:val="0"/>
          <w:sz w:val="24"/>
          <w:szCs w:val="24"/>
        </w:rPr>
      </w:pPr>
    </w:p>
    <w:p w14:paraId="4FC8F4F2" w14:textId="0AACDCD1" w:rsidR="004B5F69" w:rsidRPr="004B5F69" w:rsidRDefault="004B5F69" w:rsidP="000443C3">
      <w:pPr>
        <w:spacing w:line="360" w:lineRule="auto"/>
        <w:rPr>
          <w:rFonts w:ascii="Arial" w:hAnsi="Arial" w:cs="Arial"/>
          <w:b/>
          <w:bCs/>
          <w:kern w:val="0"/>
          <w:sz w:val="32"/>
          <w:szCs w:val="32"/>
          <w:u w:val="single"/>
        </w:rPr>
      </w:pPr>
      <w:r w:rsidRPr="004B5F69">
        <w:rPr>
          <w:rFonts w:ascii="Arial" w:hAnsi="Arial" w:cs="Arial"/>
          <w:b/>
          <w:bCs/>
          <w:kern w:val="0"/>
          <w:sz w:val="32"/>
          <w:szCs w:val="32"/>
          <w:u w:val="single"/>
        </w:rPr>
        <w:t>Conclusion</w:t>
      </w:r>
    </w:p>
    <w:p w14:paraId="249FFF7D" w14:textId="1DC6D906" w:rsidR="004B5F69" w:rsidRDefault="004B5F69" w:rsidP="000443C3">
      <w:pPr>
        <w:spacing w:line="360" w:lineRule="auto"/>
        <w:rPr>
          <w:rFonts w:ascii="Arial" w:hAnsi="Arial" w:cs="Arial"/>
          <w:kern w:val="0"/>
          <w:sz w:val="24"/>
          <w:szCs w:val="24"/>
        </w:rPr>
      </w:pPr>
      <w:r w:rsidRPr="004B5F69">
        <w:rPr>
          <w:rFonts w:ascii="Arial" w:hAnsi="Arial" w:cs="Arial"/>
          <w:kern w:val="0"/>
          <w:sz w:val="24"/>
          <w:szCs w:val="24"/>
        </w:rPr>
        <w:t>PESTEL may be a vital explanatory device utilized to assess outside environment for the commerce. Particularly, Tesco PESTEL examination includes an assessment of political, financial, social, mechanical, natural and legitimate variables influencing the retail chain. Political Factors A run of political variables can influence Tesco in coordinate and circuitous ways. The list of political components that will influence Tesco incorporate but not restricted to political solidness within the UK and overseas, bureaucracy and the degree of debasement in Tesco’s domestic showcase in universal markets. Additionally, exercises of exchange unions and domestic advertise campaigning activities in worldwide markets are vital political variables that influence the retail chain.</w:t>
      </w:r>
    </w:p>
    <w:p w14:paraId="77488CB5" w14:textId="354AFBA8" w:rsidR="004B5F69" w:rsidRDefault="004B5F69" w:rsidP="000443C3">
      <w:pPr>
        <w:spacing w:line="360" w:lineRule="auto"/>
        <w:rPr>
          <w:rFonts w:ascii="Arial" w:hAnsi="Arial" w:cs="Arial"/>
          <w:kern w:val="0"/>
          <w:sz w:val="24"/>
          <w:szCs w:val="24"/>
        </w:rPr>
      </w:pPr>
    </w:p>
    <w:p w14:paraId="632D7FF7" w14:textId="6393073C" w:rsidR="004B5F69" w:rsidRDefault="004B5F69" w:rsidP="000443C3">
      <w:pPr>
        <w:spacing w:line="360" w:lineRule="auto"/>
        <w:rPr>
          <w:rFonts w:ascii="Arial" w:hAnsi="Arial" w:cs="Arial"/>
          <w:kern w:val="0"/>
          <w:sz w:val="24"/>
          <w:szCs w:val="24"/>
        </w:rPr>
      </w:pPr>
    </w:p>
    <w:p w14:paraId="1A898734" w14:textId="291499C7" w:rsidR="004B5F69" w:rsidRDefault="004B5F69" w:rsidP="000443C3">
      <w:pPr>
        <w:spacing w:line="360" w:lineRule="auto"/>
        <w:rPr>
          <w:rFonts w:ascii="Arial" w:hAnsi="Arial" w:cs="Arial"/>
          <w:kern w:val="0"/>
          <w:sz w:val="24"/>
          <w:szCs w:val="24"/>
        </w:rPr>
      </w:pPr>
    </w:p>
    <w:p w14:paraId="165C3080" w14:textId="69BD63BB" w:rsidR="004B5F69" w:rsidRDefault="004B5F69" w:rsidP="000443C3">
      <w:pPr>
        <w:spacing w:line="360" w:lineRule="auto"/>
        <w:rPr>
          <w:rFonts w:ascii="Arial" w:hAnsi="Arial" w:cs="Arial"/>
          <w:kern w:val="0"/>
          <w:sz w:val="24"/>
          <w:szCs w:val="24"/>
        </w:rPr>
      </w:pPr>
    </w:p>
    <w:p w14:paraId="21A7F6D8" w14:textId="43B58440" w:rsidR="004B5F69" w:rsidRDefault="004B5F69" w:rsidP="000443C3">
      <w:pPr>
        <w:spacing w:line="360" w:lineRule="auto"/>
        <w:rPr>
          <w:rFonts w:ascii="Arial" w:hAnsi="Arial" w:cs="Arial"/>
          <w:kern w:val="0"/>
          <w:sz w:val="24"/>
          <w:szCs w:val="24"/>
        </w:rPr>
      </w:pPr>
    </w:p>
    <w:p w14:paraId="259F658A" w14:textId="6F073440" w:rsidR="004B5F69" w:rsidRDefault="004B5F69" w:rsidP="000443C3">
      <w:pPr>
        <w:spacing w:line="360" w:lineRule="auto"/>
        <w:rPr>
          <w:rFonts w:ascii="Arial" w:hAnsi="Arial" w:cs="Arial"/>
          <w:kern w:val="0"/>
          <w:sz w:val="24"/>
          <w:szCs w:val="24"/>
        </w:rPr>
      </w:pPr>
    </w:p>
    <w:p w14:paraId="026C6248" w14:textId="13030E58" w:rsidR="004B5F69" w:rsidRDefault="004B5F69" w:rsidP="000443C3">
      <w:pPr>
        <w:spacing w:line="360" w:lineRule="auto"/>
        <w:rPr>
          <w:rFonts w:ascii="Arial" w:hAnsi="Arial" w:cs="Arial"/>
          <w:kern w:val="0"/>
          <w:sz w:val="24"/>
          <w:szCs w:val="24"/>
        </w:rPr>
      </w:pPr>
    </w:p>
    <w:p w14:paraId="3DA03422" w14:textId="2893549A" w:rsidR="004B5F69" w:rsidRPr="004B5F69" w:rsidRDefault="004B5F69" w:rsidP="000443C3">
      <w:pPr>
        <w:spacing w:line="360" w:lineRule="auto"/>
        <w:rPr>
          <w:rFonts w:ascii="Arial" w:hAnsi="Arial" w:cs="Arial"/>
          <w:b/>
          <w:bCs/>
          <w:kern w:val="0"/>
          <w:sz w:val="32"/>
          <w:szCs w:val="32"/>
          <w:u w:val="single"/>
        </w:rPr>
      </w:pPr>
      <w:bookmarkStart w:id="0" w:name="_GoBack"/>
      <w:bookmarkEnd w:id="0"/>
      <w:r w:rsidRPr="004B5F69">
        <w:rPr>
          <w:rFonts w:ascii="Arial" w:hAnsi="Arial" w:cs="Arial"/>
          <w:b/>
          <w:bCs/>
          <w:kern w:val="0"/>
          <w:sz w:val="32"/>
          <w:szCs w:val="32"/>
          <w:u w:val="single"/>
        </w:rPr>
        <w:t>REFERENCES</w:t>
      </w:r>
    </w:p>
    <w:p w14:paraId="37214FD8" w14:textId="1400D847" w:rsidR="004B5F69" w:rsidRDefault="004B5F69" w:rsidP="000443C3">
      <w:pPr>
        <w:spacing w:line="360" w:lineRule="auto"/>
        <w:rPr>
          <w:rFonts w:ascii="Arial" w:hAnsi="Arial" w:cs="Arial"/>
          <w:kern w:val="0"/>
          <w:sz w:val="24"/>
          <w:szCs w:val="24"/>
        </w:rPr>
      </w:pPr>
    </w:p>
    <w:p w14:paraId="52A5FA71" w14:textId="77777777" w:rsidR="004B5F69" w:rsidRDefault="004B5F69" w:rsidP="000443C3">
      <w:pPr>
        <w:spacing w:line="360" w:lineRule="auto"/>
        <w:rPr>
          <w:rFonts w:ascii="Arial" w:hAnsi="Arial" w:cs="Arial"/>
          <w:kern w:val="0"/>
          <w:sz w:val="24"/>
          <w:szCs w:val="24"/>
        </w:rPr>
      </w:pPr>
      <w:r w:rsidRPr="004B5F69">
        <w:rPr>
          <w:rFonts w:ascii="Arial" w:hAnsi="Arial" w:cs="Arial"/>
          <w:kern w:val="0"/>
          <w:sz w:val="24"/>
          <w:szCs w:val="24"/>
        </w:rPr>
        <w:t xml:space="preserve">Bowie, D. &amp; </w:t>
      </w:r>
      <w:proofErr w:type="spellStart"/>
      <w:r w:rsidRPr="004B5F69">
        <w:rPr>
          <w:rFonts w:ascii="Arial" w:hAnsi="Arial" w:cs="Arial"/>
          <w:kern w:val="0"/>
          <w:sz w:val="24"/>
          <w:szCs w:val="24"/>
        </w:rPr>
        <w:t>Buttle</w:t>
      </w:r>
      <w:proofErr w:type="spellEnd"/>
      <w:r w:rsidRPr="004B5F69">
        <w:rPr>
          <w:rFonts w:ascii="Arial" w:hAnsi="Arial" w:cs="Arial"/>
          <w:kern w:val="0"/>
          <w:sz w:val="24"/>
          <w:szCs w:val="24"/>
        </w:rPr>
        <w:t xml:space="preserve">, F. (2011) “Hospitality Marketing” 2nd version, CRC Press Yearly Report and Budgetary Articulations (2015) Tesco Plc. </w:t>
      </w:r>
    </w:p>
    <w:p w14:paraId="5F2DB1E6" w14:textId="06C8291A" w:rsidR="004B5F69" w:rsidRDefault="004B5F69" w:rsidP="000443C3">
      <w:pPr>
        <w:spacing w:line="360" w:lineRule="auto"/>
        <w:rPr>
          <w:rFonts w:ascii="Arial" w:hAnsi="Arial" w:cs="Arial"/>
          <w:kern w:val="0"/>
          <w:sz w:val="24"/>
          <w:szCs w:val="24"/>
        </w:rPr>
      </w:pPr>
      <w:r w:rsidRPr="004B5F69">
        <w:rPr>
          <w:rFonts w:ascii="Arial" w:hAnsi="Arial" w:cs="Arial"/>
          <w:kern w:val="0"/>
          <w:sz w:val="24"/>
          <w:szCs w:val="24"/>
        </w:rPr>
        <w:t xml:space="preserve">Statista (2016) Accessible at: </w:t>
      </w:r>
      <w:hyperlink r:id="rId9" w:history="1">
        <w:r w:rsidRPr="00A51FE2">
          <w:rPr>
            <w:rStyle w:val="Hyperlink"/>
            <w:rFonts w:ascii="Arial" w:hAnsi="Arial" w:cs="Arial"/>
            <w:kern w:val="0"/>
            <w:sz w:val="24"/>
            <w:szCs w:val="24"/>
          </w:rPr>
          <w:t>http://www.statista.com/statistics/238667/tesco-plc-number-of-outlets-worldwide/</w:t>
        </w:r>
      </w:hyperlink>
    </w:p>
    <w:p w14:paraId="68E70A07" w14:textId="77777777" w:rsidR="004B5F69" w:rsidRDefault="004B5F69" w:rsidP="000443C3">
      <w:pPr>
        <w:spacing w:line="360" w:lineRule="auto"/>
        <w:rPr>
          <w:rFonts w:ascii="Arial" w:hAnsi="Arial" w:cs="Arial"/>
          <w:kern w:val="0"/>
          <w:sz w:val="24"/>
          <w:szCs w:val="24"/>
        </w:rPr>
      </w:pPr>
      <w:r w:rsidRPr="004B5F69">
        <w:rPr>
          <w:rFonts w:ascii="Arial" w:hAnsi="Arial" w:cs="Arial"/>
          <w:kern w:val="0"/>
          <w:sz w:val="24"/>
          <w:szCs w:val="24"/>
        </w:rPr>
        <w:t xml:space="preserve">Statista (2016) Accessible at: http://www.statista.com/statistics/280208/grocery-market-share-in-the-united-kingdom-uk/ </w:t>
      </w:r>
    </w:p>
    <w:p w14:paraId="6A1ADC5F" w14:textId="3005D822" w:rsidR="004B5F69" w:rsidRDefault="004B5F69" w:rsidP="000443C3">
      <w:pPr>
        <w:spacing w:line="360" w:lineRule="auto"/>
        <w:rPr>
          <w:rFonts w:ascii="Arial" w:hAnsi="Arial" w:cs="Arial"/>
          <w:kern w:val="0"/>
          <w:sz w:val="24"/>
          <w:szCs w:val="24"/>
        </w:rPr>
      </w:pPr>
      <w:r w:rsidRPr="004B5F69">
        <w:rPr>
          <w:rFonts w:ascii="Arial" w:hAnsi="Arial" w:cs="Arial"/>
          <w:kern w:val="0"/>
          <w:sz w:val="24"/>
          <w:szCs w:val="24"/>
        </w:rPr>
        <w:t xml:space="preserve">Simpson, E. (2016) “Tesco intentionally deferred installments to suppliers” BBC, Accessible at: </w:t>
      </w:r>
      <w:hyperlink r:id="rId10" w:history="1">
        <w:r w:rsidRPr="00A51FE2">
          <w:rPr>
            <w:rStyle w:val="Hyperlink"/>
            <w:rFonts w:ascii="Arial" w:hAnsi="Arial" w:cs="Arial"/>
            <w:kern w:val="0"/>
            <w:sz w:val="24"/>
            <w:szCs w:val="24"/>
          </w:rPr>
          <w:t>http://www.bbc.com/news/business-35408064</w:t>
        </w:r>
      </w:hyperlink>
    </w:p>
    <w:p w14:paraId="47DD8D95" w14:textId="0424690F" w:rsidR="004B5F69" w:rsidRDefault="004B5F69" w:rsidP="000443C3">
      <w:pPr>
        <w:spacing w:line="360" w:lineRule="auto"/>
        <w:rPr>
          <w:rFonts w:ascii="Arial" w:hAnsi="Arial" w:cs="Arial"/>
          <w:kern w:val="0"/>
          <w:sz w:val="24"/>
          <w:szCs w:val="24"/>
        </w:rPr>
      </w:pPr>
      <w:r>
        <w:rPr>
          <w:rFonts w:ascii="Arial" w:hAnsi="Arial" w:cs="Arial"/>
          <w:kern w:val="0"/>
          <w:sz w:val="24"/>
          <w:szCs w:val="24"/>
        </w:rPr>
        <w:t xml:space="preserve">Annual </w:t>
      </w:r>
      <w:r w:rsidRPr="004B5F69">
        <w:rPr>
          <w:rFonts w:ascii="Arial" w:hAnsi="Arial" w:cs="Arial"/>
          <w:kern w:val="0"/>
          <w:sz w:val="24"/>
          <w:szCs w:val="24"/>
        </w:rPr>
        <w:t>Report and Money related Explanations (2015) Tesco Plc. ///</w:t>
      </w:r>
    </w:p>
    <w:p w14:paraId="7F75E837" w14:textId="20B66205" w:rsidR="004B5F69" w:rsidRDefault="004B5F69" w:rsidP="000443C3">
      <w:pPr>
        <w:spacing w:line="360" w:lineRule="auto"/>
        <w:rPr>
          <w:rFonts w:ascii="Arial" w:hAnsi="Arial" w:cs="Arial"/>
          <w:kern w:val="0"/>
          <w:sz w:val="24"/>
          <w:szCs w:val="24"/>
        </w:rPr>
      </w:pPr>
      <w:r w:rsidRPr="004B5F69">
        <w:rPr>
          <w:rFonts w:ascii="Arial" w:hAnsi="Arial" w:cs="Arial"/>
          <w:kern w:val="0"/>
          <w:sz w:val="24"/>
          <w:szCs w:val="24"/>
        </w:rPr>
        <w:t xml:space="preserve">McDonald, C. (2015) “Tesco’s online deals increment in spite of £6.37bn loss” Computer Week after week, Accessible at: </w:t>
      </w:r>
      <w:hyperlink r:id="rId11" w:history="1">
        <w:r w:rsidRPr="00A51FE2">
          <w:rPr>
            <w:rStyle w:val="Hyperlink"/>
            <w:rFonts w:ascii="Arial" w:hAnsi="Arial" w:cs="Arial"/>
            <w:kern w:val="0"/>
            <w:sz w:val="24"/>
            <w:szCs w:val="24"/>
          </w:rPr>
          <w:t>http://www.computerweekly.com/news/4500244817/Increase-in-Tes</w:t>
        </w:r>
      </w:hyperlink>
    </w:p>
    <w:p w14:paraId="7CC22C2A" w14:textId="77777777" w:rsidR="004B5F69" w:rsidRDefault="004B5F69" w:rsidP="000443C3">
      <w:pPr>
        <w:spacing w:line="360" w:lineRule="auto"/>
        <w:rPr>
          <w:rFonts w:ascii="Arial" w:hAnsi="Arial" w:cs="Arial"/>
          <w:kern w:val="0"/>
          <w:sz w:val="24"/>
          <w:szCs w:val="24"/>
        </w:rPr>
      </w:pPr>
    </w:p>
    <w:p w14:paraId="1152B4B9" w14:textId="77777777" w:rsidR="004B5F69" w:rsidRPr="000443C3" w:rsidRDefault="004B5F69" w:rsidP="000443C3">
      <w:pPr>
        <w:spacing w:line="360" w:lineRule="auto"/>
        <w:rPr>
          <w:rFonts w:ascii="Arial" w:hAnsi="Arial" w:cs="Arial"/>
          <w:kern w:val="0"/>
          <w:sz w:val="24"/>
          <w:szCs w:val="24"/>
        </w:rPr>
      </w:pPr>
    </w:p>
    <w:sectPr w:rsidR="004B5F69" w:rsidRPr="000443C3" w:rsidSect="009B4DB3">
      <w:headerReference w:type="default" r:id="rId12"/>
      <w:pgSz w:w="11906" w:h="16838"/>
      <w:pgMar w:top="851" w:right="1800" w:bottom="709"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9ECF8" w14:textId="77777777" w:rsidR="008B42C5" w:rsidRDefault="008B42C5" w:rsidP="0064275E">
      <w:r>
        <w:separator/>
      </w:r>
    </w:p>
  </w:endnote>
  <w:endnote w:type="continuationSeparator" w:id="0">
    <w:p w14:paraId="1DF3E464" w14:textId="77777777" w:rsidR="008B42C5" w:rsidRDefault="008B42C5" w:rsidP="0064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8B836" w14:textId="77777777" w:rsidR="008B42C5" w:rsidRDefault="008B42C5" w:rsidP="0064275E">
      <w:r>
        <w:separator/>
      </w:r>
    </w:p>
  </w:footnote>
  <w:footnote w:type="continuationSeparator" w:id="0">
    <w:p w14:paraId="7A9D38D6" w14:textId="77777777" w:rsidR="008B42C5" w:rsidRDefault="008B42C5" w:rsidP="0064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F43FB" w14:textId="77777777" w:rsidR="002E5870" w:rsidRDefault="002E587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8B4F17">
      <w:rPr>
        <w:b/>
        <w:bCs/>
        <w:noProof/>
      </w:rPr>
      <w:t>3</w:t>
    </w:r>
    <w:r>
      <w:rPr>
        <w:b/>
        <w:bCs/>
        <w:noProof/>
      </w:rPr>
      <w:fldChar w:fldCharType="end"/>
    </w:r>
  </w:p>
  <w:p w14:paraId="64EFF80E" w14:textId="77777777" w:rsidR="002E5870" w:rsidRDefault="002E58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25pt;height:11.25pt" o:bullet="t">
        <v:imagedata r:id="rId1" o:title="msoF3BF"/>
      </v:shape>
    </w:pict>
  </w:numPicBullet>
  <w:abstractNum w:abstractNumId="0" w15:restartNumberingAfterBreak="0">
    <w:nsid w:val="FFFFFF88"/>
    <w:multiLevelType w:val="singleLevel"/>
    <w:tmpl w:val="E42C1AB6"/>
    <w:lvl w:ilvl="0">
      <w:start w:val="1"/>
      <w:numFmt w:val="decimal"/>
      <w:pStyle w:val="ListNumber"/>
      <w:lvlText w:val="%1."/>
      <w:lvlJc w:val="left"/>
      <w:pPr>
        <w:tabs>
          <w:tab w:val="num" w:pos="360"/>
        </w:tabs>
        <w:ind w:left="360" w:hanging="360"/>
      </w:pPr>
    </w:lvl>
  </w:abstractNum>
  <w:abstractNum w:abstractNumId="1" w15:restartNumberingAfterBreak="0">
    <w:nsid w:val="021E55F1"/>
    <w:multiLevelType w:val="multilevel"/>
    <w:tmpl w:val="A1666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7350"/>
    <w:multiLevelType w:val="multilevel"/>
    <w:tmpl w:val="2E7A7E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5BB03BD"/>
    <w:multiLevelType w:val="hybridMultilevel"/>
    <w:tmpl w:val="B2A60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516559"/>
    <w:multiLevelType w:val="multilevel"/>
    <w:tmpl w:val="AA02AF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4B1E43"/>
    <w:multiLevelType w:val="multilevel"/>
    <w:tmpl w:val="3EF8292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7564F3"/>
    <w:multiLevelType w:val="multilevel"/>
    <w:tmpl w:val="14AC719E"/>
    <w:lvl w:ilvl="0">
      <w:start w:val="1"/>
      <w:numFmt w:val="decimal"/>
      <w:lvlText w:val="%1"/>
      <w:lvlJc w:val="left"/>
      <w:pPr>
        <w:ind w:left="465" w:hanging="465"/>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7" w15:restartNumberingAfterBreak="0">
    <w:nsid w:val="21573176"/>
    <w:multiLevelType w:val="multilevel"/>
    <w:tmpl w:val="805E1E58"/>
    <w:lvl w:ilvl="0">
      <w:start w:val="1"/>
      <w:numFmt w:val="decimal"/>
      <w:lvlText w:val="%1"/>
      <w:lvlJc w:val="right"/>
      <w:pPr>
        <w:ind w:left="720" w:hanging="360"/>
      </w:pPr>
      <w:rPr>
        <w:rFonts w:ascii="Calibri" w:eastAsia="SimSun" w:hAnsi="Calibri"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24C67D37"/>
    <w:multiLevelType w:val="hybridMultilevel"/>
    <w:tmpl w:val="E7CAC6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A017E"/>
    <w:multiLevelType w:val="hybridMultilevel"/>
    <w:tmpl w:val="E100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62D7B"/>
    <w:multiLevelType w:val="hybridMultilevel"/>
    <w:tmpl w:val="5044A848"/>
    <w:lvl w:ilvl="0" w:tplc="5178DC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9D3EFB"/>
    <w:multiLevelType w:val="hybridMultilevel"/>
    <w:tmpl w:val="5226D0D4"/>
    <w:lvl w:ilvl="0" w:tplc="08090007">
      <w:start w:val="1"/>
      <w:numFmt w:val="bullet"/>
      <w:lvlText w:val=""/>
      <w:lvlPicBulletId w:val="0"/>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12" w15:restartNumberingAfterBreak="0">
    <w:nsid w:val="2A361FBB"/>
    <w:multiLevelType w:val="multilevel"/>
    <w:tmpl w:val="40090025"/>
    <w:lvl w:ilvl="0">
      <w:start w:val="1"/>
      <w:numFmt w:val="decimal"/>
      <w:pStyle w:val="Heading1"/>
      <w:lvlText w:val="%1"/>
      <w:lvlJc w:val="left"/>
      <w:pPr>
        <w:ind w:left="610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A762C7C"/>
    <w:multiLevelType w:val="multilevel"/>
    <w:tmpl w:val="A36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295499"/>
    <w:multiLevelType w:val="hybridMultilevel"/>
    <w:tmpl w:val="93F0FD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1484E"/>
    <w:multiLevelType w:val="hybridMultilevel"/>
    <w:tmpl w:val="E36C63D0"/>
    <w:lvl w:ilvl="0" w:tplc="12C46F30">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6" w15:restartNumberingAfterBreak="0">
    <w:nsid w:val="3C4C6536"/>
    <w:multiLevelType w:val="hybridMultilevel"/>
    <w:tmpl w:val="7340BA82"/>
    <w:lvl w:ilvl="0" w:tplc="884C3E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D5781C"/>
    <w:multiLevelType w:val="multilevel"/>
    <w:tmpl w:val="2904F028"/>
    <w:lvl w:ilvl="0">
      <w:start w:val="1"/>
      <w:numFmt w:val="decimal"/>
      <w:lvlText w:val="%1"/>
      <w:lvlJc w:val="left"/>
      <w:pPr>
        <w:ind w:left="465" w:hanging="465"/>
      </w:pPr>
      <w:rPr>
        <w:rFonts w:hint="default"/>
      </w:rPr>
    </w:lvl>
    <w:lvl w:ilvl="1">
      <w:start w:val="2"/>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18" w15:restartNumberingAfterBreak="0">
    <w:nsid w:val="44BC1746"/>
    <w:multiLevelType w:val="multilevel"/>
    <w:tmpl w:val="03FE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EC68DA"/>
    <w:multiLevelType w:val="hybridMultilevel"/>
    <w:tmpl w:val="A34419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E11C7"/>
    <w:multiLevelType w:val="hybridMultilevel"/>
    <w:tmpl w:val="6C86B816"/>
    <w:lvl w:ilvl="0" w:tplc="BEFA3640">
      <w:start w:val="1"/>
      <w:numFmt w:val="bullet"/>
      <w:lvlText w:val="•"/>
      <w:lvlJc w:val="left"/>
      <w:pPr>
        <w:tabs>
          <w:tab w:val="num" w:pos="720"/>
        </w:tabs>
        <w:ind w:left="720" w:hanging="360"/>
      </w:pPr>
      <w:rPr>
        <w:rFonts w:ascii="Arial" w:hAnsi="Arial" w:hint="default"/>
      </w:rPr>
    </w:lvl>
    <w:lvl w:ilvl="1" w:tplc="C21C598E">
      <w:numFmt w:val="bullet"/>
      <w:lvlText w:val="–"/>
      <w:lvlJc w:val="left"/>
      <w:pPr>
        <w:tabs>
          <w:tab w:val="num" w:pos="1440"/>
        </w:tabs>
        <w:ind w:left="1440" w:hanging="360"/>
      </w:pPr>
      <w:rPr>
        <w:rFonts w:ascii="Arial" w:hAnsi="Arial" w:hint="default"/>
      </w:rPr>
    </w:lvl>
    <w:lvl w:ilvl="2" w:tplc="0C58E426" w:tentative="1">
      <w:start w:val="1"/>
      <w:numFmt w:val="bullet"/>
      <w:lvlText w:val="•"/>
      <w:lvlJc w:val="left"/>
      <w:pPr>
        <w:tabs>
          <w:tab w:val="num" w:pos="2160"/>
        </w:tabs>
        <w:ind w:left="2160" w:hanging="360"/>
      </w:pPr>
      <w:rPr>
        <w:rFonts w:ascii="Arial" w:hAnsi="Arial" w:hint="default"/>
      </w:rPr>
    </w:lvl>
    <w:lvl w:ilvl="3" w:tplc="4236A1DA" w:tentative="1">
      <w:start w:val="1"/>
      <w:numFmt w:val="bullet"/>
      <w:lvlText w:val="•"/>
      <w:lvlJc w:val="left"/>
      <w:pPr>
        <w:tabs>
          <w:tab w:val="num" w:pos="2880"/>
        </w:tabs>
        <w:ind w:left="2880" w:hanging="360"/>
      </w:pPr>
      <w:rPr>
        <w:rFonts w:ascii="Arial" w:hAnsi="Arial" w:hint="default"/>
      </w:rPr>
    </w:lvl>
    <w:lvl w:ilvl="4" w:tplc="D15E968E" w:tentative="1">
      <w:start w:val="1"/>
      <w:numFmt w:val="bullet"/>
      <w:lvlText w:val="•"/>
      <w:lvlJc w:val="left"/>
      <w:pPr>
        <w:tabs>
          <w:tab w:val="num" w:pos="3600"/>
        </w:tabs>
        <w:ind w:left="3600" w:hanging="360"/>
      </w:pPr>
      <w:rPr>
        <w:rFonts w:ascii="Arial" w:hAnsi="Arial" w:hint="default"/>
      </w:rPr>
    </w:lvl>
    <w:lvl w:ilvl="5" w:tplc="44DC3A9C" w:tentative="1">
      <w:start w:val="1"/>
      <w:numFmt w:val="bullet"/>
      <w:lvlText w:val="•"/>
      <w:lvlJc w:val="left"/>
      <w:pPr>
        <w:tabs>
          <w:tab w:val="num" w:pos="4320"/>
        </w:tabs>
        <w:ind w:left="4320" w:hanging="360"/>
      </w:pPr>
      <w:rPr>
        <w:rFonts w:ascii="Arial" w:hAnsi="Arial" w:hint="default"/>
      </w:rPr>
    </w:lvl>
    <w:lvl w:ilvl="6" w:tplc="C18A73E8" w:tentative="1">
      <w:start w:val="1"/>
      <w:numFmt w:val="bullet"/>
      <w:lvlText w:val="•"/>
      <w:lvlJc w:val="left"/>
      <w:pPr>
        <w:tabs>
          <w:tab w:val="num" w:pos="5040"/>
        </w:tabs>
        <w:ind w:left="5040" w:hanging="360"/>
      </w:pPr>
      <w:rPr>
        <w:rFonts w:ascii="Arial" w:hAnsi="Arial" w:hint="default"/>
      </w:rPr>
    </w:lvl>
    <w:lvl w:ilvl="7" w:tplc="FB26829E" w:tentative="1">
      <w:start w:val="1"/>
      <w:numFmt w:val="bullet"/>
      <w:lvlText w:val="•"/>
      <w:lvlJc w:val="left"/>
      <w:pPr>
        <w:tabs>
          <w:tab w:val="num" w:pos="5760"/>
        </w:tabs>
        <w:ind w:left="5760" w:hanging="360"/>
      </w:pPr>
      <w:rPr>
        <w:rFonts w:ascii="Arial" w:hAnsi="Arial" w:hint="default"/>
      </w:rPr>
    </w:lvl>
    <w:lvl w:ilvl="8" w:tplc="6E784D9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AE91D05"/>
    <w:multiLevelType w:val="multilevel"/>
    <w:tmpl w:val="050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240587"/>
    <w:multiLevelType w:val="multilevel"/>
    <w:tmpl w:val="9D28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645B1D"/>
    <w:multiLevelType w:val="hybridMultilevel"/>
    <w:tmpl w:val="D5A84D9E"/>
    <w:lvl w:ilvl="0" w:tplc="29C857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5B08FC"/>
    <w:multiLevelType w:val="hybridMultilevel"/>
    <w:tmpl w:val="15E6620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B46B29"/>
    <w:multiLevelType w:val="hybridMultilevel"/>
    <w:tmpl w:val="A392A8F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94BFF"/>
    <w:multiLevelType w:val="multilevel"/>
    <w:tmpl w:val="925A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0634F8"/>
    <w:multiLevelType w:val="multilevel"/>
    <w:tmpl w:val="B5E6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A6A64"/>
    <w:multiLevelType w:val="hybridMultilevel"/>
    <w:tmpl w:val="77A4515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60A25DB"/>
    <w:multiLevelType w:val="multilevel"/>
    <w:tmpl w:val="0CB83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C64FDA"/>
    <w:multiLevelType w:val="hybridMultilevel"/>
    <w:tmpl w:val="912E0DDE"/>
    <w:lvl w:ilvl="0" w:tplc="B90CB9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7C936B5"/>
    <w:multiLevelType w:val="hybridMultilevel"/>
    <w:tmpl w:val="A6B6FE2E"/>
    <w:lvl w:ilvl="0" w:tplc="62D4FE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A3466EB"/>
    <w:multiLevelType w:val="multilevel"/>
    <w:tmpl w:val="2042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1"/>
  </w:num>
  <w:num w:numId="3">
    <w:abstractNumId w:val="0"/>
  </w:num>
  <w:num w:numId="4">
    <w:abstractNumId w:val="7"/>
  </w:num>
  <w:num w:numId="5">
    <w:abstractNumId w:val="12"/>
  </w:num>
  <w:num w:numId="6">
    <w:abstractNumId w:val="25"/>
  </w:num>
  <w:num w:numId="7">
    <w:abstractNumId w:val="2"/>
  </w:num>
  <w:num w:numId="8">
    <w:abstractNumId w:val="15"/>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7"/>
  </w:num>
  <w:num w:numId="13">
    <w:abstractNumId w:val="20"/>
  </w:num>
  <w:num w:numId="14">
    <w:abstractNumId w:val="11"/>
  </w:num>
  <w:num w:numId="15">
    <w:abstractNumId w:val="8"/>
  </w:num>
  <w:num w:numId="16">
    <w:abstractNumId w:val="29"/>
  </w:num>
  <w:num w:numId="17">
    <w:abstractNumId w:val="16"/>
  </w:num>
  <w:num w:numId="18">
    <w:abstractNumId w:val="10"/>
  </w:num>
  <w:num w:numId="19">
    <w:abstractNumId w:val="23"/>
  </w:num>
  <w:num w:numId="20">
    <w:abstractNumId w:val="9"/>
  </w:num>
  <w:num w:numId="21">
    <w:abstractNumId w:val="19"/>
  </w:num>
  <w:num w:numId="22">
    <w:abstractNumId w:val="3"/>
  </w:num>
  <w:num w:numId="23">
    <w:abstractNumId w:val="5"/>
  </w:num>
  <w:num w:numId="24">
    <w:abstractNumId w:val="24"/>
  </w:num>
  <w:num w:numId="25">
    <w:abstractNumId w:val="21"/>
  </w:num>
  <w:num w:numId="26">
    <w:abstractNumId w:val="13"/>
  </w:num>
  <w:num w:numId="27">
    <w:abstractNumId w:val="14"/>
  </w:num>
  <w:num w:numId="28">
    <w:abstractNumId w:val="18"/>
  </w:num>
  <w:num w:numId="29">
    <w:abstractNumId w:val="28"/>
  </w:num>
  <w:num w:numId="30">
    <w:abstractNumId w:val="26"/>
  </w:num>
  <w:num w:numId="31">
    <w:abstractNumId w:val="1"/>
  </w:num>
  <w:num w:numId="32">
    <w:abstractNumId w:val="27"/>
  </w:num>
  <w:num w:numId="33">
    <w:abstractNumId w:val="32"/>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edwvs2o9edvme5xvox00599v5vw92xtdv2&quot;&gt;My EndNote Library&lt;record-ids&gt;&lt;item&gt;51&lt;/item&gt;&lt;/record-ids&gt;&lt;/item&gt;&lt;/Libraries&gt;"/>
  </w:docVars>
  <w:rsids>
    <w:rsidRoot w:val="00312416"/>
    <w:rsid w:val="000018F3"/>
    <w:rsid w:val="00006482"/>
    <w:rsid w:val="00013C0B"/>
    <w:rsid w:val="00036230"/>
    <w:rsid w:val="000443C3"/>
    <w:rsid w:val="00063C1D"/>
    <w:rsid w:val="000665E3"/>
    <w:rsid w:val="00066ACA"/>
    <w:rsid w:val="000742AB"/>
    <w:rsid w:val="00075E72"/>
    <w:rsid w:val="00084C35"/>
    <w:rsid w:val="00093E6C"/>
    <w:rsid w:val="000D2AB8"/>
    <w:rsid w:val="000E74CF"/>
    <w:rsid w:val="00111AB6"/>
    <w:rsid w:val="00153CC5"/>
    <w:rsid w:val="00154719"/>
    <w:rsid w:val="00184EC9"/>
    <w:rsid w:val="001860E0"/>
    <w:rsid w:val="00195B20"/>
    <w:rsid w:val="001A4F4D"/>
    <w:rsid w:val="001A68B9"/>
    <w:rsid w:val="001B734F"/>
    <w:rsid w:val="001D0E6D"/>
    <w:rsid w:val="001F373B"/>
    <w:rsid w:val="001F483F"/>
    <w:rsid w:val="00202C2D"/>
    <w:rsid w:val="0020430F"/>
    <w:rsid w:val="00206A05"/>
    <w:rsid w:val="002104BC"/>
    <w:rsid w:val="00217252"/>
    <w:rsid w:val="00221E7B"/>
    <w:rsid w:val="002365A5"/>
    <w:rsid w:val="00237265"/>
    <w:rsid w:val="002450B4"/>
    <w:rsid w:val="00253456"/>
    <w:rsid w:val="00283597"/>
    <w:rsid w:val="002B75FE"/>
    <w:rsid w:val="002C2C5C"/>
    <w:rsid w:val="002D633A"/>
    <w:rsid w:val="002E5870"/>
    <w:rsid w:val="002F080E"/>
    <w:rsid w:val="002F6C4F"/>
    <w:rsid w:val="00307E2F"/>
    <w:rsid w:val="00312416"/>
    <w:rsid w:val="0032397C"/>
    <w:rsid w:val="003261F0"/>
    <w:rsid w:val="003375E4"/>
    <w:rsid w:val="003533F0"/>
    <w:rsid w:val="00363B9D"/>
    <w:rsid w:val="00364FED"/>
    <w:rsid w:val="003A23B3"/>
    <w:rsid w:val="003C1F37"/>
    <w:rsid w:val="003E09B5"/>
    <w:rsid w:val="003F2D24"/>
    <w:rsid w:val="003F47FF"/>
    <w:rsid w:val="003F5F43"/>
    <w:rsid w:val="0040327E"/>
    <w:rsid w:val="00424F13"/>
    <w:rsid w:val="00430931"/>
    <w:rsid w:val="00456E6E"/>
    <w:rsid w:val="00494EF7"/>
    <w:rsid w:val="004A324D"/>
    <w:rsid w:val="004A72C4"/>
    <w:rsid w:val="004A7553"/>
    <w:rsid w:val="004B39FE"/>
    <w:rsid w:val="004B5F69"/>
    <w:rsid w:val="004C293D"/>
    <w:rsid w:val="004D4A65"/>
    <w:rsid w:val="004E6633"/>
    <w:rsid w:val="004F7726"/>
    <w:rsid w:val="005008BE"/>
    <w:rsid w:val="00511675"/>
    <w:rsid w:val="0052000C"/>
    <w:rsid w:val="005234A1"/>
    <w:rsid w:val="00527351"/>
    <w:rsid w:val="005328A6"/>
    <w:rsid w:val="005333E1"/>
    <w:rsid w:val="005358DD"/>
    <w:rsid w:val="00540E0B"/>
    <w:rsid w:val="0054420A"/>
    <w:rsid w:val="0054471A"/>
    <w:rsid w:val="0055080E"/>
    <w:rsid w:val="00560827"/>
    <w:rsid w:val="005719CB"/>
    <w:rsid w:val="00577231"/>
    <w:rsid w:val="005879DC"/>
    <w:rsid w:val="005918AF"/>
    <w:rsid w:val="00594DD1"/>
    <w:rsid w:val="005A0E48"/>
    <w:rsid w:val="005A517F"/>
    <w:rsid w:val="005D6502"/>
    <w:rsid w:val="005E3A60"/>
    <w:rsid w:val="005F6B9A"/>
    <w:rsid w:val="00604A71"/>
    <w:rsid w:val="0060774D"/>
    <w:rsid w:val="00640CB6"/>
    <w:rsid w:val="0064275E"/>
    <w:rsid w:val="00644D50"/>
    <w:rsid w:val="0065077C"/>
    <w:rsid w:val="00650CF6"/>
    <w:rsid w:val="00651077"/>
    <w:rsid w:val="00660463"/>
    <w:rsid w:val="00673931"/>
    <w:rsid w:val="0067674A"/>
    <w:rsid w:val="006C16C8"/>
    <w:rsid w:val="006C7416"/>
    <w:rsid w:val="006C771A"/>
    <w:rsid w:val="00701A03"/>
    <w:rsid w:val="007025CA"/>
    <w:rsid w:val="00704DA7"/>
    <w:rsid w:val="0072376A"/>
    <w:rsid w:val="00732657"/>
    <w:rsid w:val="007346F9"/>
    <w:rsid w:val="00737742"/>
    <w:rsid w:val="00743843"/>
    <w:rsid w:val="007557D2"/>
    <w:rsid w:val="00764BDC"/>
    <w:rsid w:val="007855D4"/>
    <w:rsid w:val="007974DE"/>
    <w:rsid w:val="007A4C68"/>
    <w:rsid w:val="007B29FD"/>
    <w:rsid w:val="007B3CF0"/>
    <w:rsid w:val="007B5785"/>
    <w:rsid w:val="007C0790"/>
    <w:rsid w:val="007C1099"/>
    <w:rsid w:val="007D7A7E"/>
    <w:rsid w:val="007E0463"/>
    <w:rsid w:val="0080077E"/>
    <w:rsid w:val="0081753F"/>
    <w:rsid w:val="0082646B"/>
    <w:rsid w:val="00834CAC"/>
    <w:rsid w:val="0084685D"/>
    <w:rsid w:val="00854215"/>
    <w:rsid w:val="00855BB0"/>
    <w:rsid w:val="00873C29"/>
    <w:rsid w:val="00874F47"/>
    <w:rsid w:val="00895C27"/>
    <w:rsid w:val="008B2927"/>
    <w:rsid w:val="008B42C5"/>
    <w:rsid w:val="008B4F17"/>
    <w:rsid w:val="008D788A"/>
    <w:rsid w:val="008E19A2"/>
    <w:rsid w:val="008E6CFC"/>
    <w:rsid w:val="0090619F"/>
    <w:rsid w:val="00907489"/>
    <w:rsid w:val="00952F5C"/>
    <w:rsid w:val="009707FC"/>
    <w:rsid w:val="00984355"/>
    <w:rsid w:val="00984A09"/>
    <w:rsid w:val="00987353"/>
    <w:rsid w:val="009B4DB3"/>
    <w:rsid w:val="009C47BF"/>
    <w:rsid w:val="009D180B"/>
    <w:rsid w:val="009D21C3"/>
    <w:rsid w:val="009D39C0"/>
    <w:rsid w:val="009E2A6A"/>
    <w:rsid w:val="009E4FF3"/>
    <w:rsid w:val="009E67EA"/>
    <w:rsid w:val="00A029F4"/>
    <w:rsid w:val="00A0522F"/>
    <w:rsid w:val="00A13512"/>
    <w:rsid w:val="00A25ED0"/>
    <w:rsid w:val="00A54EEB"/>
    <w:rsid w:val="00A77BD1"/>
    <w:rsid w:val="00A77E2C"/>
    <w:rsid w:val="00A84014"/>
    <w:rsid w:val="00A85CEF"/>
    <w:rsid w:val="00A90702"/>
    <w:rsid w:val="00AB26E8"/>
    <w:rsid w:val="00AB2D18"/>
    <w:rsid w:val="00AF20CD"/>
    <w:rsid w:val="00B07E80"/>
    <w:rsid w:val="00B1161D"/>
    <w:rsid w:val="00B24FD2"/>
    <w:rsid w:val="00B2581C"/>
    <w:rsid w:val="00B27F88"/>
    <w:rsid w:val="00B575E1"/>
    <w:rsid w:val="00B645CA"/>
    <w:rsid w:val="00B83E16"/>
    <w:rsid w:val="00B87043"/>
    <w:rsid w:val="00BA0C46"/>
    <w:rsid w:val="00BA31FB"/>
    <w:rsid w:val="00BB04DA"/>
    <w:rsid w:val="00BB4960"/>
    <w:rsid w:val="00BD4226"/>
    <w:rsid w:val="00BE44F8"/>
    <w:rsid w:val="00BF34F6"/>
    <w:rsid w:val="00BF4C41"/>
    <w:rsid w:val="00C06DB4"/>
    <w:rsid w:val="00C07D8B"/>
    <w:rsid w:val="00C238BE"/>
    <w:rsid w:val="00C256C1"/>
    <w:rsid w:val="00C27BE4"/>
    <w:rsid w:val="00C30874"/>
    <w:rsid w:val="00C34ECD"/>
    <w:rsid w:val="00C529D5"/>
    <w:rsid w:val="00C80590"/>
    <w:rsid w:val="00C84DB1"/>
    <w:rsid w:val="00CA5AF5"/>
    <w:rsid w:val="00CB31DE"/>
    <w:rsid w:val="00CB3663"/>
    <w:rsid w:val="00CB40D6"/>
    <w:rsid w:val="00CD08CA"/>
    <w:rsid w:val="00CD2ED0"/>
    <w:rsid w:val="00D05203"/>
    <w:rsid w:val="00D13ACB"/>
    <w:rsid w:val="00D26C71"/>
    <w:rsid w:val="00D31DAB"/>
    <w:rsid w:val="00D33090"/>
    <w:rsid w:val="00D37D78"/>
    <w:rsid w:val="00D53D1F"/>
    <w:rsid w:val="00D546DA"/>
    <w:rsid w:val="00D570E6"/>
    <w:rsid w:val="00D61EE6"/>
    <w:rsid w:val="00D63A30"/>
    <w:rsid w:val="00D86182"/>
    <w:rsid w:val="00D91C45"/>
    <w:rsid w:val="00DB26C5"/>
    <w:rsid w:val="00DB5E12"/>
    <w:rsid w:val="00DB6C6E"/>
    <w:rsid w:val="00DC46F2"/>
    <w:rsid w:val="00DC4CB3"/>
    <w:rsid w:val="00DC68E2"/>
    <w:rsid w:val="00DD07A4"/>
    <w:rsid w:val="00DD250E"/>
    <w:rsid w:val="00DD7EC1"/>
    <w:rsid w:val="00DE3632"/>
    <w:rsid w:val="00DF0860"/>
    <w:rsid w:val="00DF36F5"/>
    <w:rsid w:val="00E0599B"/>
    <w:rsid w:val="00E112FE"/>
    <w:rsid w:val="00E11402"/>
    <w:rsid w:val="00E241F2"/>
    <w:rsid w:val="00E421EC"/>
    <w:rsid w:val="00E42DD6"/>
    <w:rsid w:val="00E43A2A"/>
    <w:rsid w:val="00E453B1"/>
    <w:rsid w:val="00E6124C"/>
    <w:rsid w:val="00E63762"/>
    <w:rsid w:val="00E71D2B"/>
    <w:rsid w:val="00E747B7"/>
    <w:rsid w:val="00E75113"/>
    <w:rsid w:val="00E7715B"/>
    <w:rsid w:val="00E84092"/>
    <w:rsid w:val="00E90BA1"/>
    <w:rsid w:val="00E94BCA"/>
    <w:rsid w:val="00EB1EB9"/>
    <w:rsid w:val="00EB36E7"/>
    <w:rsid w:val="00EB3BC9"/>
    <w:rsid w:val="00EB3BD4"/>
    <w:rsid w:val="00EC46EA"/>
    <w:rsid w:val="00ED33E0"/>
    <w:rsid w:val="00EE7528"/>
    <w:rsid w:val="00EF4257"/>
    <w:rsid w:val="00EF670F"/>
    <w:rsid w:val="00EF7FF6"/>
    <w:rsid w:val="00F10346"/>
    <w:rsid w:val="00F177D5"/>
    <w:rsid w:val="00F256C1"/>
    <w:rsid w:val="00F258FE"/>
    <w:rsid w:val="00F2601A"/>
    <w:rsid w:val="00F26324"/>
    <w:rsid w:val="00F46CCF"/>
    <w:rsid w:val="00F70F8B"/>
    <w:rsid w:val="00F72105"/>
    <w:rsid w:val="00F740B5"/>
    <w:rsid w:val="00F74729"/>
    <w:rsid w:val="00F873F3"/>
    <w:rsid w:val="00FD4C67"/>
    <w:rsid w:val="00FE5595"/>
    <w:rsid w:val="00FF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9FAC7"/>
  <w15:docId w15:val="{2B08CDDE-B58E-433C-91FF-1E0D93673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F8B"/>
    <w:pPr>
      <w:widowControl w:val="0"/>
      <w:jc w:val="both"/>
    </w:pPr>
    <w:rPr>
      <w:kern w:val="2"/>
      <w:sz w:val="21"/>
      <w:szCs w:val="22"/>
      <w:lang w:val="en-US" w:eastAsia="zh-CN"/>
    </w:rPr>
  </w:style>
  <w:style w:type="paragraph" w:styleId="Heading1">
    <w:name w:val="heading 1"/>
    <w:basedOn w:val="Normal"/>
    <w:next w:val="Normal"/>
    <w:link w:val="Heading1Char"/>
    <w:uiPriority w:val="9"/>
    <w:qFormat/>
    <w:rsid w:val="00952F5C"/>
    <w:pPr>
      <w:keepNext/>
      <w:keepLines/>
      <w:widowControl/>
      <w:numPr>
        <w:numId w:val="5"/>
      </w:numPr>
      <w:spacing w:before="600" w:after="60" w:line="264" w:lineRule="auto"/>
      <w:contextualSpacing/>
      <w:jc w:val="left"/>
      <w:outlineLvl w:val="0"/>
    </w:pPr>
    <w:rPr>
      <w:rFonts w:ascii="Cambria" w:hAnsi="Cambria"/>
      <w:color w:val="365F91"/>
      <w:kern w:val="0"/>
      <w:sz w:val="32"/>
      <w:lang w:eastAsia="en-US"/>
    </w:rPr>
  </w:style>
  <w:style w:type="paragraph" w:styleId="Heading2">
    <w:name w:val="heading 2"/>
    <w:basedOn w:val="Normal"/>
    <w:next w:val="Normal"/>
    <w:link w:val="Heading2Char"/>
    <w:uiPriority w:val="9"/>
    <w:unhideWhenUsed/>
    <w:qFormat/>
    <w:rsid w:val="00952F5C"/>
    <w:pPr>
      <w:keepNext/>
      <w:keepLines/>
      <w:widowControl/>
      <w:numPr>
        <w:ilvl w:val="1"/>
        <w:numId w:val="5"/>
      </w:numPr>
      <w:spacing w:before="240" w:line="264" w:lineRule="auto"/>
      <w:contextualSpacing/>
      <w:jc w:val="left"/>
      <w:outlineLvl w:val="1"/>
    </w:pPr>
    <w:rPr>
      <w:rFonts w:ascii="Cambria" w:hAnsi="Cambria"/>
      <w:caps/>
      <w:color w:val="365F91"/>
      <w:kern w:val="0"/>
      <w:sz w:val="24"/>
      <w:lang w:eastAsia="en-US"/>
    </w:rPr>
  </w:style>
  <w:style w:type="paragraph" w:styleId="Heading3">
    <w:name w:val="heading 3"/>
    <w:basedOn w:val="Normal"/>
    <w:next w:val="Normal"/>
    <w:link w:val="Heading3Char"/>
    <w:uiPriority w:val="9"/>
    <w:semiHidden/>
    <w:unhideWhenUsed/>
    <w:qFormat/>
    <w:rsid w:val="00952F5C"/>
    <w:pPr>
      <w:keepNext/>
      <w:keepLines/>
      <w:widowControl/>
      <w:numPr>
        <w:ilvl w:val="2"/>
        <w:numId w:val="5"/>
      </w:numPr>
      <w:spacing w:before="40" w:line="264" w:lineRule="auto"/>
      <w:jc w:val="left"/>
      <w:outlineLvl w:val="2"/>
    </w:pPr>
    <w:rPr>
      <w:rFonts w:ascii="Cambria" w:hAnsi="Cambria"/>
      <w:color w:val="243F60"/>
      <w:kern w:val="0"/>
      <w:sz w:val="24"/>
      <w:szCs w:val="24"/>
      <w:lang w:eastAsia="en-US"/>
    </w:rPr>
  </w:style>
  <w:style w:type="paragraph" w:styleId="Heading4">
    <w:name w:val="heading 4"/>
    <w:basedOn w:val="Normal"/>
    <w:next w:val="Normal"/>
    <w:link w:val="Heading4Char"/>
    <w:uiPriority w:val="9"/>
    <w:semiHidden/>
    <w:unhideWhenUsed/>
    <w:qFormat/>
    <w:rsid w:val="00952F5C"/>
    <w:pPr>
      <w:keepNext/>
      <w:keepLines/>
      <w:widowControl/>
      <w:numPr>
        <w:ilvl w:val="3"/>
        <w:numId w:val="5"/>
      </w:numPr>
      <w:spacing w:before="40" w:line="264" w:lineRule="auto"/>
      <w:jc w:val="left"/>
      <w:outlineLvl w:val="3"/>
    </w:pPr>
    <w:rPr>
      <w:rFonts w:ascii="Cambria" w:hAnsi="Cambria"/>
      <w:i/>
      <w:iCs/>
      <w:color w:val="365F91"/>
      <w:kern w:val="0"/>
      <w:sz w:val="22"/>
      <w:lang w:eastAsia="en-US"/>
    </w:rPr>
  </w:style>
  <w:style w:type="paragraph" w:styleId="Heading5">
    <w:name w:val="heading 5"/>
    <w:basedOn w:val="Normal"/>
    <w:next w:val="Normal"/>
    <w:link w:val="Heading5Char"/>
    <w:uiPriority w:val="9"/>
    <w:semiHidden/>
    <w:unhideWhenUsed/>
    <w:qFormat/>
    <w:rsid w:val="00952F5C"/>
    <w:pPr>
      <w:keepNext/>
      <w:keepLines/>
      <w:widowControl/>
      <w:numPr>
        <w:ilvl w:val="4"/>
        <w:numId w:val="5"/>
      </w:numPr>
      <w:spacing w:before="40" w:line="264" w:lineRule="auto"/>
      <w:jc w:val="left"/>
      <w:outlineLvl w:val="4"/>
    </w:pPr>
    <w:rPr>
      <w:rFonts w:ascii="Cambria" w:hAnsi="Cambria"/>
      <w:color w:val="365F91"/>
      <w:kern w:val="0"/>
      <w:sz w:val="22"/>
      <w:lang w:eastAsia="en-US"/>
    </w:rPr>
  </w:style>
  <w:style w:type="paragraph" w:styleId="Heading6">
    <w:name w:val="heading 6"/>
    <w:basedOn w:val="Normal"/>
    <w:next w:val="Normal"/>
    <w:link w:val="Heading6Char"/>
    <w:uiPriority w:val="9"/>
    <w:semiHidden/>
    <w:unhideWhenUsed/>
    <w:qFormat/>
    <w:rsid w:val="00952F5C"/>
    <w:pPr>
      <w:keepNext/>
      <w:keepLines/>
      <w:widowControl/>
      <w:numPr>
        <w:ilvl w:val="5"/>
        <w:numId w:val="5"/>
      </w:numPr>
      <w:spacing w:before="40" w:line="264" w:lineRule="auto"/>
      <w:jc w:val="left"/>
      <w:outlineLvl w:val="5"/>
    </w:pPr>
    <w:rPr>
      <w:rFonts w:ascii="Cambria" w:hAnsi="Cambria"/>
      <w:color w:val="243F60"/>
      <w:kern w:val="0"/>
      <w:sz w:val="22"/>
      <w:lang w:eastAsia="en-US"/>
    </w:rPr>
  </w:style>
  <w:style w:type="paragraph" w:styleId="Heading7">
    <w:name w:val="heading 7"/>
    <w:basedOn w:val="Normal"/>
    <w:next w:val="Normal"/>
    <w:link w:val="Heading7Char"/>
    <w:uiPriority w:val="9"/>
    <w:semiHidden/>
    <w:unhideWhenUsed/>
    <w:qFormat/>
    <w:rsid w:val="00952F5C"/>
    <w:pPr>
      <w:keepNext/>
      <w:keepLines/>
      <w:widowControl/>
      <w:numPr>
        <w:ilvl w:val="6"/>
        <w:numId w:val="5"/>
      </w:numPr>
      <w:spacing w:before="40" w:line="264" w:lineRule="auto"/>
      <w:jc w:val="left"/>
      <w:outlineLvl w:val="6"/>
    </w:pPr>
    <w:rPr>
      <w:rFonts w:ascii="Cambria" w:hAnsi="Cambria"/>
      <w:i/>
      <w:iCs/>
      <w:color w:val="243F60"/>
      <w:kern w:val="0"/>
      <w:sz w:val="22"/>
      <w:lang w:eastAsia="en-US"/>
    </w:rPr>
  </w:style>
  <w:style w:type="paragraph" w:styleId="Heading8">
    <w:name w:val="heading 8"/>
    <w:basedOn w:val="Normal"/>
    <w:next w:val="Normal"/>
    <w:link w:val="Heading8Char"/>
    <w:uiPriority w:val="9"/>
    <w:semiHidden/>
    <w:unhideWhenUsed/>
    <w:qFormat/>
    <w:rsid w:val="00952F5C"/>
    <w:pPr>
      <w:keepNext/>
      <w:keepLines/>
      <w:widowControl/>
      <w:numPr>
        <w:ilvl w:val="7"/>
        <w:numId w:val="5"/>
      </w:numPr>
      <w:spacing w:before="40" w:line="264" w:lineRule="auto"/>
      <w:jc w:val="left"/>
      <w:outlineLvl w:val="7"/>
    </w:pPr>
    <w:rPr>
      <w:rFonts w:ascii="Cambria" w:hAnsi="Cambria"/>
      <w:color w:val="272727"/>
      <w:kern w:val="0"/>
      <w:sz w:val="22"/>
      <w:szCs w:val="21"/>
      <w:lang w:eastAsia="en-US"/>
    </w:rPr>
  </w:style>
  <w:style w:type="paragraph" w:styleId="Heading9">
    <w:name w:val="heading 9"/>
    <w:basedOn w:val="Normal"/>
    <w:next w:val="Normal"/>
    <w:link w:val="Heading9Char"/>
    <w:uiPriority w:val="9"/>
    <w:semiHidden/>
    <w:unhideWhenUsed/>
    <w:qFormat/>
    <w:rsid w:val="00952F5C"/>
    <w:pPr>
      <w:keepNext/>
      <w:keepLines/>
      <w:widowControl/>
      <w:numPr>
        <w:ilvl w:val="8"/>
        <w:numId w:val="5"/>
      </w:numPr>
      <w:spacing w:before="40" w:line="264" w:lineRule="auto"/>
      <w:jc w:val="left"/>
      <w:outlineLvl w:val="8"/>
    </w:pPr>
    <w:rPr>
      <w:rFonts w:ascii="Cambria" w:hAnsi="Cambria"/>
      <w:i/>
      <w:iCs/>
      <w:color w:val="272727"/>
      <w:kern w:val="0"/>
      <w:sz w:val="22"/>
      <w:szCs w:val="21"/>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275E"/>
    <w:rPr>
      <w:sz w:val="18"/>
      <w:szCs w:val="18"/>
    </w:rPr>
  </w:style>
  <w:style w:type="paragraph" w:styleId="Footer">
    <w:name w:val="footer"/>
    <w:basedOn w:val="Normal"/>
    <w:link w:val="FooterChar"/>
    <w:uiPriority w:val="99"/>
    <w:unhideWhenUsed/>
    <w:rsid w:val="006427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275E"/>
    <w:rPr>
      <w:sz w:val="18"/>
      <w:szCs w:val="18"/>
    </w:rPr>
  </w:style>
  <w:style w:type="character" w:customStyle="1" w:styleId="apple-converted-space">
    <w:name w:val="apple-converted-space"/>
    <w:basedOn w:val="DefaultParagraphFont"/>
    <w:rsid w:val="0064275E"/>
  </w:style>
  <w:style w:type="character" w:styleId="Hyperlink">
    <w:name w:val="Hyperlink"/>
    <w:basedOn w:val="DefaultParagraphFont"/>
    <w:uiPriority w:val="99"/>
    <w:unhideWhenUsed/>
    <w:rsid w:val="0064275E"/>
    <w:rPr>
      <w:color w:val="0000FF"/>
      <w:u w:val="single"/>
    </w:rPr>
  </w:style>
  <w:style w:type="paragraph" w:styleId="ListParagraph">
    <w:name w:val="List Paragraph"/>
    <w:basedOn w:val="Normal"/>
    <w:uiPriority w:val="34"/>
    <w:qFormat/>
    <w:rsid w:val="007346F9"/>
    <w:pPr>
      <w:ind w:firstLineChars="200" w:firstLine="420"/>
    </w:pPr>
  </w:style>
  <w:style w:type="table" w:styleId="TableGrid">
    <w:name w:val="Table Grid"/>
    <w:basedOn w:val="TableNormal"/>
    <w:uiPriority w:val="59"/>
    <w:rsid w:val="00075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075E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BalloonText">
    <w:name w:val="Balloon Text"/>
    <w:basedOn w:val="Normal"/>
    <w:link w:val="BalloonTextChar"/>
    <w:uiPriority w:val="99"/>
    <w:semiHidden/>
    <w:unhideWhenUsed/>
    <w:rsid w:val="00075E72"/>
    <w:rPr>
      <w:sz w:val="18"/>
      <w:szCs w:val="18"/>
    </w:rPr>
  </w:style>
  <w:style w:type="character" w:customStyle="1" w:styleId="BalloonTextChar">
    <w:name w:val="Balloon Text Char"/>
    <w:basedOn w:val="DefaultParagraphFont"/>
    <w:link w:val="BalloonText"/>
    <w:uiPriority w:val="99"/>
    <w:semiHidden/>
    <w:rsid w:val="00075E72"/>
    <w:rPr>
      <w:sz w:val="18"/>
      <w:szCs w:val="18"/>
    </w:rPr>
  </w:style>
  <w:style w:type="paragraph" w:customStyle="1" w:styleId="EndNoteBibliographyTitle">
    <w:name w:val="EndNote Bibliography Title"/>
    <w:basedOn w:val="Normal"/>
    <w:link w:val="EndNoteBibliographyTitleChar"/>
    <w:rsid w:val="005333E1"/>
    <w:pPr>
      <w:jc w:val="center"/>
    </w:pPr>
    <w:rPr>
      <w:rFonts w:cs="Calibri"/>
      <w:noProof/>
      <w:sz w:val="20"/>
    </w:rPr>
  </w:style>
  <w:style w:type="character" w:customStyle="1" w:styleId="EndNoteBibliographyTitleChar">
    <w:name w:val="EndNote Bibliography Title Char"/>
    <w:basedOn w:val="DefaultParagraphFont"/>
    <w:link w:val="EndNoteBibliographyTitle"/>
    <w:rsid w:val="005333E1"/>
    <w:rPr>
      <w:rFonts w:ascii="Calibri" w:hAnsi="Calibri" w:cs="Calibri"/>
      <w:noProof/>
      <w:sz w:val="20"/>
    </w:rPr>
  </w:style>
  <w:style w:type="paragraph" w:customStyle="1" w:styleId="EndNoteBibliography">
    <w:name w:val="EndNote Bibliography"/>
    <w:basedOn w:val="Normal"/>
    <w:link w:val="EndNoteBibliographyChar"/>
    <w:rsid w:val="005333E1"/>
    <w:rPr>
      <w:rFonts w:cs="Calibri"/>
      <w:noProof/>
      <w:sz w:val="20"/>
    </w:rPr>
  </w:style>
  <w:style w:type="character" w:customStyle="1" w:styleId="EndNoteBibliographyChar">
    <w:name w:val="EndNote Bibliography Char"/>
    <w:basedOn w:val="DefaultParagraphFont"/>
    <w:link w:val="EndNoteBibliography"/>
    <w:rsid w:val="005333E1"/>
    <w:rPr>
      <w:rFonts w:ascii="Calibri" w:hAnsi="Calibri" w:cs="Calibri"/>
      <w:noProof/>
      <w:sz w:val="20"/>
    </w:rPr>
  </w:style>
  <w:style w:type="character" w:customStyle="1" w:styleId="Heading1Char">
    <w:name w:val="Heading 1 Char"/>
    <w:basedOn w:val="DefaultParagraphFont"/>
    <w:link w:val="Heading1"/>
    <w:uiPriority w:val="9"/>
    <w:rsid w:val="00952F5C"/>
    <w:rPr>
      <w:rFonts w:ascii="Cambria" w:eastAsia="SimSun" w:hAnsi="Cambria" w:cs="Times New Roman"/>
      <w:color w:val="365F91"/>
      <w:kern w:val="0"/>
      <w:sz w:val="32"/>
      <w:lang w:eastAsia="en-US"/>
    </w:rPr>
  </w:style>
  <w:style w:type="character" w:customStyle="1" w:styleId="Heading2Char">
    <w:name w:val="Heading 2 Char"/>
    <w:basedOn w:val="DefaultParagraphFont"/>
    <w:link w:val="Heading2"/>
    <w:uiPriority w:val="9"/>
    <w:rsid w:val="00952F5C"/>
    <w:rPr>
      <w:rFonts w:ascii="Cambria" w:eastAsia="SimSun" w:hAnsi="Cambria" w:cs="Times New Roman"/>
      <w:caps/>
      <w:color w:val="365F91"/>
      <w:kern w:val="0"/>
      <w:sz w:val="24"/>
      <w:lang w:eastAsia="en-US"/>
    </w:rPr>
  </w:style>
  <w:style w:type="character" w:customStyle="1" w:styleId="Heading3Char">
    <w:name w:val="Heading 3 Char"/>
    <w:basedOn w:val="DefaultParagraphFont"/>
    <w:link w:val="Heading3"/>
    <w:uiPriority w:val="9"/>
    <w:semiHidden/>
    <w:rsid w:val="00952F5C"/>
    <w:rPr>
      <w:rFonts w:ascii="Cambria" w:eastAsia="SimSun" w:hAnsi="Cambria" w:cs="Times New Roman"/>
      <w:color w:val="243F60"/>
      <w:kern w:val="0"/>
      <w:sz w:val="24"/>
      <w:szCs w:val="24"/>
      <w:lang w:eastAsia="en-US"/>
    </w:rPr>
  </w:style>
  <w:style w:type="character" w:customStyle="1" w:styleId="Heading4Char">
    <w:name w:val="Heading 4 Char"/>
    <w:basedOn w:val="DefaultParagraphFont"/>
    <w:link w:val="Heading4"/>
    <w:uiPriority w:val="9"/>
    <w:semiHidden/>
    <w:rsid w:val="00952F5C"/>
    <w:rPr>
      <w:rFonts w:ascii="Cambria" w:eastAsia="SimSun" w:hAnsi="Cambria" w:cs="Times New Roman"/>
      <w:i/>
      <w:iCs/>
      <w:color w:val="365F91"/>
      <w:kern w:val="0"/>
      <w:sz w:val="22"/>
      <w:lang w:eastAsia="en-US"/>
    </w:rPr>
  </w:style>
  <w:style w:type="character" w:customStyle="1" w:styleId="Heading5Char">
    <w:name w:val="Heading 5 Char"/>
    <w:basedOn w:val="DefaultParagraphFont"/>
    <w:link w:val="Heading5"/>
    <w:uiPriority w:val="9"/>
    <w:semiHidden/>
    <w:rsid w:val="00952F5C"/>
    <w:rPr>
      <w:rFonts w:ascii="Cambria" w:eastAsia="SimSun" w:hAnsi="Cambria" w:cs="Times New Roman"/>
      <w:color w:val="365F91"/>
      <w:kern w:val="0"/>
      <w:sz w:val="22"/>
      <w:lang w:eastAsia="en-US"/>
    </w:rPr>
  </w:style>
  <w:style w:type="character" w:customStyle="1" w:styleId="Heading6Char">
    <w:name w:val="Heading 6 Char"/>
    <w:basedOn w:val="DefaultParagraphFont"/>
    <w:link w:val="Heading6"/>
    <w:uiPriority w:val="9"/>
    <w:semiHidden/>
    <w:rsid w:val="00952F5C"/>
    <w:rPr>
      <w:rFonts w:ascii="Cambria" w:eastAsia="SimSun" w:hAnsi="Cambria" w:cs="Times New Roman"/>
      <w:color w:val="243F60"/>
      <w:kern w:val="0"/>
      <w:sz w:val="22"/>
      <w:lang w:eastAsia="en-US"/>
    </w:rPr>
  </w:style>
  <w:style w:type="character" w:customStyle="1" w:styleId="Heading7Char">
    <w:name w:val="Heading 7 Char"/>
    <w:basedOn w:val="DefaultParagraphFont"/>
    <w:link w:val="Heading7"/>
    <w:uiPriority w:val="9"/>
    <w:semiHidden/>
    <w:rsid w:val="00952F5C"/>
    <w:rPr>
      <w:rFonts w:ascii="Cambria" w:eastAsia="SimSun" w:hAnsi="Cambria" w:cs="Times New Roman"/>
      <w:i/>
      <w:iCs/>
      <w:color w:val="243F60"/>
      <w:kern w:val="0"/>
      <w:sz w:val="22"/>
      <w:lang w:eastAsia="en-US"/>
    </w:rPr>
  </w:style>
  <w:style w:type="character" w:customStyle="1" w:styleId="Heading8Char">
    <w:name w:val="Heading 8 Char"/>
    <w:basedOn w:val="DefaultParagraphFont"/>
    <w:link w:val="Heading8"/>
    <w:uiPriority w:val="9"/>
    <w:semiHidden/>
    <w:rsid w:val="00952F5C"/>
    <w:rPr>
      <w:rFonts w:ascii="Cambria" w:eastAsia="SimSun" w:hAnsi="Cambria" w:cs="Times New Roman"/>
      <w:color w:val="272727"/>
      <w:kern w:val="0"/>
      <w:sz w:val="22"/>
      <w:szCs w:val="21"/>
      <w:lang w:eastAsia="en-US"/>
    </w:rPr>
  </w:style>
  <w:style w:type="character" w:customStyle="1" w:styleId="Heading9Char">
    <w:name w:val="Heading 9 Char"/>
    <w:basedOn w:val="DefaultParagraphFont"/>
    <w:link w:val="Heading9"/>
    <w:uiPriority w:val="9"/>
    <w:semiHidden/>
    <w:rsid w:val="00952F5C"/>
    <w:rPr>
      <w:rFonts w:ascii="Cambria" w:eastAsia="SimSun" w:hAnsi="Cambria" w:cs="Times New Roman"/>
      <w:i/>
      <w:iCs/>
      <w:color w:val="272727"/>
      <w:kern w:val="0"/>
      <w:sz w:val="22"/>
      <w:szCs w:val="21"/>
      <w:lang w:eastAsia="en-US"/>
    </w:rPr>
  </w:style>
  <w:style w:type="paragraph" w:styleId="ListNumber">
    <w:name w:val="List Number"/>
    <w:basedOn w:val="Normal"/>
    <w:uiPriority w:val="11"/>
    <w:unhideWhenUsed/>
    <w:qFormat/>
    <w:rsid w:val="00952F5C"/>
    <w:pPr>
      <w:widowControl/>
      <w:numPr>
        <w:numId w:val="3"/>
      </w:numPr>
      <w:spacing w:before="120" w:after="200" w:line="264" w:lineRule="auto"/>
      <w:contextualSpacing/>
      <w:jc w:val="left"/>
    </w:pPr>
    <w:rPr>
      <w:rFonts w:eastAsia="Calibri"/>
      <w:color w:val="595959"/>
      <w:kern w:val="0"/>
      <w:sz w:val="22"/>
      <w:lang w:eastAsia="en-US"/>
    </w:rPr>
  </w:style>
  <w:style w:type="paragraph" w:styleId="TOCHeading">
    <w:name w:val="TOC Heading"/>
    <w:basedOn w:val="Heading1"/>
    <w:next w:val="Normal"/>
    <w:uiPriority w:val="39"/>
    <w:unhideWhenUsed/>
    <w:qFormat/>
    <w:rsid w:val="00952F5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52F5C"/>
    <w:pPr>
      <w:widowControl/>
      <w:spacing w:after="100" w:line="259" w:lineRule="auto"/>
      <w:ind w:left="220"/>
      <w:jc w:val="left"/>
    </w:pPr>
    <w:rPr>
      <w:kern w:val="0"/>
      <w:sz w:val="22"/>
      <w:lang w:eastAsia="en-US"/>
    </w:rPr>
  </w:style>
  <w:style w:type="paragraph" w:styleId="TOC1">
    <w:name w:val="toc 1"/>
    <w:basedOn w:val="Normal"/>
    <w:next w:val="Normal"/>
    <w:autoRedefine/>
    <w:uiPriority w:val="39"/>
    <w:unhideWhenUsed/>
    <w:rsid w:val="00952F5C"/>
    <w:pPr>
      <w:widowControl/>
      <w:spacing w:after="100" w:line="259" w:lineRule="auto"/>
      <w:jc w:val="left"/>
    </w:pPr>
    <w:rPr>
      <w:kern w:val="0"/>
      <w:sz w:val="22"/>
      <w:lang w:eastAsia="en-US"/>
    </w:rPr>
  </w:style>
  <w:style w:type="paragraph" w:styleId="TOC3">
    <w:name w:val="toc 3"/>
    <w:basedOn w:val="Normal"/>
    <w:next w:val="Normal"/>
    <w:autoRedefine/>
    <w:uiPriority w:val="39"/>
    <w:unhideWhenUsed/>
    <w:rsid w:val="00952F5C"/>
    <w:pPr>
      <w:widowControl/>
      <w:spacing w:after="100" w:line="259" w:lineRule="auto"/>
      <w:ind w:left="440"/>
      <w:jc w:val="left"/>
    </w:pPr>
    <w:rPr>
      <w:kern w:val="0"/>
      <w:sz w:val="22"/>
      <w:lang w:eastAsia="en-US"/>
    </w:rPr>
  </w:style>
  <w:style w:type="character" w:styleId="Strong">
    <w:name w:val="Strong"/>
    <w:basedOn w:val="DefaultParagraphFont"/>
    <w:uiPriority w:val="22"/>
    <w:qFormat/>
    <w:rsid w:val="004F7726"/>
    <w:rPr>
      <w:b/>
      <w:bCs/>
      <w:color w:val="666666"/>
    </w:rPr>
  </w:style>
  <w:style w:type="paragraph" w:styleId="NormalWeb">
    <w:name w:val="Normal (Web)"/>
    <w:basedOn w:val="Normal"/>
    <w:uiPriority w:val="99"/>
    <w:unhideWhenUsed/>
    <w:rsid w:val="004F7726"/>
    <w:pPr>
      <w:widowControl/>
      <w:spacing w:before="240" w:after="240"/>
      <w:jc w:val="left"/>
    </w:pPr>
    <w:rPr>
      <w:rFonts w:ascii="Times New Roman" w:eastAsia="Times New Roman" w:hAnsi="Times New Roman"/>
      <w:kern w:val="0"/>
      <w:sz w:val="24"/>
      <w:szCs w:val="24"/>
      <w:lang w:val="en-GB" w:eastAsia="en-GB"/>
    </w:rPr>
  </w:style>
  <w:style w:type="character" w:customStyle="1" w:styleId="Mention1">
    <w:name w:val="Mention1"/>
    <w:basedOn w:val="DefaultParagraphFont"/>
    <w:uiPriority w:val="99"/>
    <w:semiHidden/>
    <w:unhideWhenUsed/>
    <w:rsid w:val="004C293D"/>
    <w:rPr>
      <w:color w:val="2B579A"/>
      <w:shd w:val="clear" w:color="auto" w:fill="E6E6E6"/>
    </w:rPr>
  </w:style>
  <w:style w:type="character" w:customStyle="1" w:styleId="nowrap">
    <w:name w:val="nowrap"/>
    <w:basedOn w:val="DefaultParagraphFont"/>
    <w:rsid w:val="0054471A"/>
  </w:style>
  <w:style w:type="character" w:customStyle="1" w:styleId="tgc">
    <w:name w:val="_tgc"/>
    <w:basedOn w:val="DefaultParagraphFont"/>
    <w:rsid w:val="0054471A"/>
  </w:style>
  <w:style w:type="paragraph" w:styleId="FootnoteText">
    <w:name w:val="footnote text"/>
    <w:basedOn w:val="Normal"/>
    <w:link w:val="FootnoteTextChar"/>
    <w:uiPriority w:val="99"/>
    <w:unhideWhenUsed/>
    <w:rsid w:val="00FF47AE"/>
    <w:pPr>
      <w:widowControl/>
      <w:jc w:val="left"/>
    </w:pPr>
    <w:rPr>
      <w:rFonts w:eastAsia="Calibri"/>
      <w:kern w:val="0"/>
      <w:sz w:val="24"/>
      <w:szCs w:val="24"/>
      <w:lang w:val="en-GB" w:eastAsia="en-US"/>
    </w:rPr>
  </w:style>
  <w:style w:type="character" w:customStyle="1" w:styleId="FootnoteTextChar">
    <w:name w:val="Footnote Text Char"/>
    <w:basedOn w:val="DefaultParagraphFont"/>
    <w:link w:val="FootnoteText"/>
    <w:uiPriority w:val="99"/>
    <w:rsid w:val="00FF47AE"/>
    <w:rPr>
      <w:rFonts w:ascii="Calibri" w:eastAsia="Calibri" w:hAnsi="Calibri" w:cs="Times New Roman"/>
      <w:kern w:val="0"/>
      <w:sz w:val="24"/>
      <w:szCs w:val="24"/>
      <w:lang w:val="en-GB" w:eastAsia="en-US"/>
    </w:rPr>
  </w:style>
  <w:style w:type="character" w:styleId="FootnoteReference">
    <w:name w:val="footnote reference"/>
    <w:uiPriority w:val="99"/>
    <w:unhideWhenUsed/>
    <w:rsid w:val="00FF47AE"/>
    <w:rPr>
      <w:vertAlign w:val="superscript"/>
    </w:rPr>
  </w:style>
  <w:style w:type="character" w:customStyle="1" w:styleId="UnresolvedMention1">
    <w:name w:val="Unresolved Mention1"/>
    <w:basedOn w:val="DefaultParagraphFont"/>
    <w:uiPriority w:val="99"/>
    <w:semiHidden/>
    <w:unhideWhenUsed/>
    <w:rsid w:val="005328A6"/>
    <w:rPr>
      <w:color w:val="808080"/>
      <w:shd w:val="clear" w:color="auto" w:fill="E6E6E6"/>
    </w:rPr>
  </w:style>
  <w:style w:type="character" w:styleId="IntenseEmphasis">
    <w:name w:val="Intense Emphasis"/>
    <w:basedOn w:val="DefaultParagraphFont"/>
    <w:uiPriority w:val="21"/>
    <w:qFormat/>
    <w:rsid w:val="00EB3BD4"/>
    <w:rPr>
      <w:i/>
      <w:iCs/>
      <w:color w:val="4F81BD"/>
    </w:rPr>
  </w:style>
  <w:style w:type="paragraph" w:customStyle="1" w:styleId="Default">
    <w:name w:val="Default"/>
    <w:rsid w:val="005D6502"/>
    <w:pPr>
      <w:autoSpaceDE w:val="0"/>
      <w:autoSpaceDN w:val="0"/>
      <w:adjustRightInd w:val="0"/>
    </w:pPr>
    <w:rPr>
      <w:rFonts w:ascii="Times New Roman" w:hAnsi="Times New Roman"/>
      <w:color w:val="000000"/>
      <w:sz w:val="24"/>
      <w:szCs w:val="24"/>
    </w:rPr>
  </w:style>
  <w:style w:type="character" w:styleId="UnresolvedMention">
    <w:name w:val="Unresolved Mention"/>
    <w:basedOn w:val="DefaultParagraphFont"/>
    <w:uiPriority w:val="99"/>
    <w:semiHidden/>
    <w:unhideWhenUsed/>
    <w:rsid w:val="00CD0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912974">
      <w:bodyDiv w:val="1"/>
      <w:marLeft w:val="0"/>
      <w:marRight w:val="0"/>
      <w:marTop w:val="0"/>
      <w:marBottom w:val="0"/>
      <w:divBdr>
        <w:top w:val="none" w:sz="0" w:space="0" w:color="auto"/>
        <w:left w:val="none" w:sz="0" w:space="0" w:color="auto"/>
        <w:bottom w:val="none" w:sz="0" w:space="0" w:color="auto"/>
        <w:right w:val="none" w:sz="0" w:space="0" w:color="auto"/>
      </w:divBdr>
      <w:divsChild>
        <w:div w:id="1979450372">
          <w:marLeft w:val="0"/>
          <w:marRight w:val="0"/>
          <w:marTop w:val="0"/>
          <w:marBottom w:val="0"/>
          <w:divBdr>
            <w:top w:val="none" w:sz="0" w:space="0" w:color="auto"/>
            <w:left w:val="none" w:sz="0" w:space="0" w:color="auto"/>
            <w:bottom w:val="none" w:sz="0" w:space="0" w:color="auto"/>
            <w:right w:val="none" w:sz="0" w:space="0" w:color="auto"/>
          </w:divBdr>
          <w:divsChild>
            <w:div w:id="857084602">
              <w:marLeft w:val="0"/>
              <w:marRight w:val="0"/>
              <w:marTop w:val="0"/>
              <w:marBottom w:val="0"/>
              <w:divBdr>
                <w:top w:val="none" w:sz="0" w:space="0" w:color="auto"/>
                <w:left w:val="none" w:sz="0" w:space="0" w:color="auto"/>
                <w:bottom w:val="none" w:sz="0" w:space="0" w:color="auto"/>
                <w:right w:val="none" w:sz="0" w:space="0" w:color="auto"/>
              </w:divBdr>
              <w:divsChild>
                <w:div w:id="209810585">
                  <w:marLeft w:val="0"/>
                  <w:marRight w:val="0"/>
                  <w:marTop w:val="0"/>
                  <w:marBottom w:val="0"/>
                  <w:divBdr>
                    <w:top w:val="none" w:sz="0" w:space="0" w:color="auto"/>
                    <w:left w:val="none" w:sz="0" w:space="0" w:color="auto"/>
                    <w:bottom w:val="none" w:sz="0" w:space="0" w:color="auto"/>
                    <w:right w:val="none" w:sz="0" w:space="0" w:color="auto"/>
                  </w:divBdr>
                  <w:divsChild>
                    <w:div w:id="746001773">
                      <w:marLeft w:val="0"/>
                      <w:marRight w:val="0"/>
                      <w:marTop w:val="45"/>
                      <w:marBottom w:val="0"/>
                      <w:divBdr>
                        <w:top w:val="none" w:sz="0" w:space="0" w:color="auto"/>
                        <w:left w:val="none" w:sz="0" w:space="0" w:color="auto"/>
                        <w:bottom w:val="none" w:sz="0" w:space="0" w:color="auto"/>
                        <w:right w:val="none" w:sz="0" w:space="0" w:color="auto"/>
                      </w:divBdr>
                      <w:divsChild>
                        <w:div w:id="963120437">
                          <w:marLeft w:val="0"/>
                          <w:marRight w:val="0"/>
                          <w:marTop w:val="0"/>
                          <w:marBottom w:val="0"/>
                          <w:divBdr>
                            <w:top w:val="none" w:sz="0" w:space="0" w:color="auto"/>
                            <w:left w:val="none" w:sz="0" w:space="0" w:color="auto"/>
                            <w:bottom w:val="none" w:sz="0" w:space="0" w:color="auto"/>
                            <w:right w:val="none" w:sz="0" w:space="0" w:color="auto"/>
                          </w:divBdr>
                          <w:divsChild>
                            <w:div w:id="403912829">
                              <w:marLeft w:val="2070"/>
                              <w:marRight w:val="3960"/>
                              <w:marTop w:val="0"/>
                              <w:marBottom w:val="0"/>
                              <w:divBdr>
                                <w:top w:val="none" w:sz="0" w:space="0" w:color="auto"/>
                                <w:left w:val="none" w:sz="0" w:space="0" w:color="auto"/>
                                <w:bottom w:val="none" w:sz="0" w:space="0" w:color="auto"/>
                                <w:right w:val="none" w:sz="0" w:space="0" w:color="auto"/>
                              </w:divBdr>
                              <w:divsChild>
                                <w:div w:id="816605025">
                                  <w:marLeft w:val="0"/>
                                  <w:marRight w:val="0"/>
                                  <w:marTop w:val="0"/>
                                  <w:marBottom w:val="0"/>
                                  <w:divBdr>
                                    <w:top w:val="none" w:sz="0" w:space="0" w:color="auto"/>
                                    <w:left w:val="none" w:sz="0" w:space="0" w:color="auto"/>
                                    <w:bottom w:val="none" w:sz="0" w:space="0" w:color="auto"/>
                                    <w:right w:val="none" w:sz="0" w:space="0" w:color="auto"/>
                                  </w:divBdr>
                                  <w:divsChild>
                                    <w:div w:id="2146115267">
                                      <w:marLeft w:val="0"/>
                                      <w:marRight w:val="0"/>
                                      <w:marTop w:val="0"/>
                                      <w:marBottom w:val="0"/>
                                      <w:divBdr>
                                        <w:top w:val="none" w:sz="0" w:space="0" w:color="auto"/>
                                        <w:left w:val="none" w:sz="0" w:space="0" w:color="auto"/>
                                        <w:bottom w:val="none" w:sz="0" w:space="0" w:color="auto"/>
                                        <w:right w:val="none" w:sz="0" w:space="0" w:color="auto"/>
                                      </w:divBdr>
                                      <w:divsChild>
                                        <w:div w:id="1442459718">
                                          <w:marLeft w:val="0"/>
                                          <w:marRight w:val="0"/>
                                          <w:marTop w:val="0"/>
                                          <w:marBottom w:val="0"/>
                                          <w:divBdr>
                                            <w:top w:val="none" w:sz="0" w:space="0" w:color="auto"/>
                                            <w:left w:val="none" w:sz="0" w:space="0" w:color="auto"/>
                                            <w:bottom w:val="none" w:sz="0" w:space="0" w:color="auto"/>
                                            <w:right w:val="none" w:sz="0" w:space="0" w:color="auto"/>
                                          </w:divBdr>
                                          <w:divsChild>
                                            <w:div w:id="1275599349">
                                              <w:marLeft w:val="0"/>
                                              <w:marRight w:val="0"/>
                                              <w:marTop w:val="90"/>
                                              <w:marBottom w:val="0"/>
                                              <w:divBdr>
                                                <w:top w:val="none" w:sz="0" w:space="0" w:color="auto"/>
                                                <w:left w:val="none" w:sz="0" w:space="0" w:color="auto"/>
                                                <w:bottom w:val="none" w:sz="0" w:space="0" w:color="auto"/>
                                                <w:right w:val="none" w:sz="0" w:space="0" w:color="auto"/>
                                              </w:divBdr>
                                              <w:divsChild>
                                                <w:div w:id="199440657">
                                                  <w:marLeft w:val="0"/>
                                                  <w:marRight w:val="0"/>
                                                  <w:marTop w:val="0"/>
                                                  <w:marBottom w:val="0"/>
                                                  <w:divBdr>
                                                    <w:top w:val="none" w:sz="0" w:space="0" w:color="auto"/>
                                                    <w:left w:val="none" w:sz="0" w:space="0" w:color="auto"/>
                                                    <w:bottom w:val="none" w:sz="0" w:space="0" w:color="auto"/>
                                                    <w:right w:val="none" w:sz="0" w:space="0" w:color="auto"/>
                                                  </w:divBdr>
                                                  <w:divsChild>
                                                    <w:div w:id="204221787">
                                                      <w:marLeft w:val="0"/>
                                                      <w:marRight w:val="0"/>
                                                      <w:marTop w:val="0"/>
                                                      <w:marBottom w:val="0"/>
                                                      <w:divBdr>
                                                        <w:top w:val="none" w:sz="0" w:space="0" w:color="auto"/>
                                                        <w:left w:val="none" w:sz="0" w:space="0" w:color="auto"/>
                                                        <w:bottom w:val="none" w:sz="0" w:space="0" w:color="auto"/>
                                                        <w:right w:val="none" w:sz="0" w:space="0" w:color="auto"/>
                                                      </w:divBdr>
                                                      <w:divsChild>
                                                        <w:div w:id="247538177">
                                                          <w:marLeft w:val="0"/>
                                                          <w:marRight w:val="0"/>
                                                          <w:marTop w:val="0"/>
                                                          <w:marBottom w:val="0"/>
                                                          <w:divBdr>
                                                            <w:top w:val="none" w:sz="0" w:space="0" w:color="auto"/>
                                                            <w:left w:val="none" w:sz="0" w:space="0" w:color="auto"/>
                                                            <w:bottom w:val="none" w:sz="0" w:space="0" w:color="auto"/>
                                                            <w:right w:val="none" w:sz="0" w:space="0" w:color="auto"/>
                                                          </w:divBdr>
                                                          <w:divsChild>
                                                            <w:div w:id="189687878">
                                                              <w:marLeft w:val="0"/>
                                                              <w:marRight w:val="0"/>
                                                              <w:marTop w:val="0"/>
                                                              <w:marBottom w:val="390"/>
                                                              <w:divBdr>
                                                                <w:top w:val="none" w:sz="0" w:space="0" w:color="auto"/>
                                                                <w:left w:val="none" w:sz="0" w:space="0" w:color="auto"/>
                                                                <w:bottom w:val="none" w:sz="0" w:space="0" w:color="auto"/>
                                                                <w:right w:val="none" w:sz="0" w:space="0" w:color="auto"/>
                                                              </w:divBdr>
                                                              <w:divsChild>
                                                                <w:div w:id="240871568">
                                                                  <w:marLeft w:val="0"/>
                                                                  <w:marRight w:val="0"/>
                                                                  <w:marTop w:val="0"/>
                                                                  <w:marBottom w:val="0"/>
                                                                  <w:divBdr>
                                                                    <w:top w:val="none" w:sz="0" w:space="0" w:color="auto"/>
                                                                    <w:left w:val="none" w:sz="0" w:space="0" w:color="auto"/>
                                                                    <w:bottom w:val="none" w:sz="0" w:space="0" w:color="auto"/>
                                                                    <w:right w:val="none" w:sz="0" w:space="0" w:color="auto"/>
                                                                  </w:divBdr>
                                                                  <w:divsChild>
                                                                    <w:div w:id="1040325084">
                                                                      <w:marLeft w:val="0"/>
                                                                      <w:marRight w:val="0"/>
                                                                      <w:marTop w:val="0"/>
                                                                      <w:marBottom w:val="0"/>
                                                                      <w:divBdr>
                                                                        <w:top w:val="none" w:sz="0" w:space="0" w:color="auto"/>
                                                                        <w:left w:val="none" w:sz="0" w:space="0" w:color="auto"/>
                                                                        <w:bottom w:val="none" w:sz="0" w:space="0" w:color="auto"/>
                                                                        <w:right w:val="none" w:sz="0" w:space="0" w:color="auto"/>
                                                                      </w:divBdr>
                                                                      <w:divsChild>
                                                                        <w:div w:id="21444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20102">
                                                              <w:marLeft w:val="0"/>
                                                              <w:marRight w:val="0"/>
                                                              <w:marTop w:val="0"/>
                                                              <w:marBottom w:val="390"/>
                                                              <w:divBdr>
                                                                <w:top w:val="none" w:sz="0" w:space="0" w:color="auto"/>
                                                                <w:left w:val="none" w:sz="0" w:space="0" w:color="auto"/>
                                                                <w:bottom w:val="none" w:sz="0" w:space="0" w:color="auto"/>
                                                                <w:right w:val="none" w:sz="0" w:space="0" w:color="auto"/>
                                                              </w:divBdr>
                                                              <w:divsChild>
                                                                <w:div w:id="1440295846">
                                                                  <w:marLeft w:val="0"/>
                                                                  <w:marRight w:val="0"/>
                                                                  <w:marTop w:val="0"/>
                                                                  <w:marBottom w:val="0"/>
                                                                  <w:divBdr>
                                                                    <w:top w:val="none" w:sz="0" w:space="0" w:color="auto"/>
                                                                    <w:left w:val="none" w:sz="0" w:space="0" w:color="auto"/>
                                                                    <w:bottom w:val="none" w:sz="0" w:space="0" w:color="auto"/>
                                                                    <w:right w:val="none" w:sz="0" w:space="0" w:color="auto"/>
                                                                  </w:divBdr>
                                                                  <w:divsChild>
                                                                    <w:div w:id="1807972399">
                                                                      <w:marLeft w:val="0"/>
                                                                      <w:marRight w:val="0"/>
                                                                      <w:marTop w:val="0"/>
                                                                      <w:marBottom w:val="0"/>
                                                                      <w:divBdr>
                                                                        <w:top w:val="none" w:sz="0" w:space="0" w:color="auto"/>
                                                                        <w:left w:val="none" w:sz="0" w:space="0" w:color="auto"/>
                                                                        <w:bottom w:val="none" w:sz="0" w:space="0" w:color="auto"/>
                                                                        <w:right w:val="none" w:sz="0" w:space="0" w:color="auto"/>
                                                                      </w:divBdr>
                                                                      <w:divsChild>
                                                                        <w:div w:id="1824816203">
                                                                          <w:marLeft w:val="0"/>
                                                                          <w:marRight w:val="0"/>
                                                                          <w:marTop w:val="0"/>
                                                                          <w:marBottom w:val="0"/>
                                                                          <w:divBdr>
                                                                            <w:top w:val="none" w:sz="0" w:space="0" w:color="auto"/>
                                                                            <w:left w:val="none" w:sz="0" w:space="0" w:color="auto"/>
                                                                            <w:bottom w:val="none" w:sz="0" w:space="0" w:color="auto"/>
                                                                            <w:right w:val="none" w:sz="0" w:space="0" w:color="auto"/>
                                                                          </w:divBdr>
                                                                          <w:divsChild>
                                                                            <w:div w:id="266886807">
                                                                              <w:marLeft w:val="0"/>
                                                                              <w:marRight w:val="0"/>
                                                                              <w:marTop w:val="0"/>
                                                                              <w:marBottom w:val="0"/>
                                                                              <w:divBdr>
                                                                                <w:top w:val="none" w:sz="0" w:space="0" w:color="auto"/>
                                                                                <w:left w:val="none" w:sz="0" w:space="0" w:color="auto"/>
                                                                                <w:bottom w:val="none" w:sz="0" w:space="0" w:color="auto"/>
                                                                                <w:right w:val="none" w:sz="0" w:space="0" w:color="auto"/>
                                                                              </w:divBdr>
                                                                              <w:divsChild>
                                                                                <w:div w:id="1076439483">
                                                                                  <w:marLeft w:val="0"/>
                                                                                  <w:marRight w:val="0"/>
                                                                                  <w:marTop w:val="0"/>
                                                                                  <w:marBottom w:val="0"/>
                                                                                  <w:divBdr>
                                                                                    <w:top w:val="none" w:sz="0" w:space="0" w:color="auto"/>
                                                                                    <w:left w:val="none" w:sz="0" w:space="0" w:color="auto"/>
                                                                                    <w:bottom w:val="none" w:sz="0" w:space="0" w:color="auto"/>
                                                                                    <w:right w:val="none" w:sz="0" w:space="0" w:color="auto"/>
                                                                                  </w:divBdr>
                                                                                  <w:divsChild>
                                                                                    <w:div w:id="139100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7269">
                                                              <w:marLeft w:val="0"/>
                                                              <w:marRight w:val="0"/>
                                                              <w:marTop w:val="0"/>
                                                              <w:marBottom w:val="390"/>
                                                              <w:divBdr>
                                                                <w:top w:val="none" w:sz="0" w:space="0" w:color="auto"/>
                                                                <w:left w:val="none" w:sz="0" w:space="0" w:color="auto"/>
                                                                <w:bottom w:val="none" w:sz="0" w:space="0" w:color="auto"/>
                                                                <w:right w:val="none" w:sz="0" w:space="0" w:color="auto"/>
                                                              </w:divBdr>
                                                              <w:divsChild>
                                                                <w:div w:id="1571429745">
                                                                  <w:marLeft w:val="0"/>
                                                                  <w:marRight w:val="0"/>
                                                                  <w:marTop w:val="0"/>
                                                                  <w:marBottom w:val="0"/>
                                                                  <w:divBdr>
                                                                    <w:top w:val="none" w:sz="0" w:space="0" w:color="auto"/>
                                                                    <w:left w:val="none" w:sz="0" w:space="0" w:color="auto"/>
                                                                    <w:bottom w:val="none" w:sz="0" w:space="0" w:color="auto"/>
                                                                    <w:right w:val="none" w:sz="0" w:space="0" w:color="auto"/>
                                                                  </w:divBdr>
                                                                  <w:divsChild>
                                                                    <w:div w:id="887296908">
                                                                      <w:marLeft w:val="0"/>
                                                                      <w:marRight w:val="0"/>
                                                                      <w:marTop w:val="0"/>
                                                                      <w:marBottom w:val="0"/>
                                                                      <w:divBdr>
                                                                        <w:top w:val="none" w:sz="0" w:space="0" w:color="auto"/>
                                                                        <w:left w:val="none" w:sz="0" w:space="0" w:color="auto"/>
                                                                        <w:bottom w:val="none" w:sz="0" w:space="0" w:color="auto"/>
                                                                        <w:right w:val="none" w:sz="0" w:space="0" w:color="auto"/>
                                                                      </w:divBdr>
                                                                      <w:divsChild>
                                                                        <w:div w:id="2126925721">
                                                                          <w:marLeft w:val="0"/>
                                                                          <w:marRight w:val="0"/>
                                                                          <w:marTop w:val="0"/>
                                                                          <w:marBottom w:val="0"/>
                                                                          <w:divBdr>
                                                                            <w:top w:val="none" w:sz="0" w:space="0" w:color="auto"/>
                                                                            <w:left w:val="none" w:sz="0" w:space="0" w:color="auto"/>
                                                                            <w:bottom w:val="none" w:sz="0" w:space="0" w:color="auto"/>
                                                                            <w:right w:val="none" w:sz="0" w:space="0" w:color="auto"/>
                                                                          </w:divBdr>
                                                                          <w:divsChild>
                                                                            <w:div w:id="18152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0443858">
      <w:bodyDiv w:val="1"/>
      <w:marLeft w:val="0"/>
      <w:marRight w:val="0"/>
      <w:marTop w:val="0"/>
      <w:marBottom w:val="0"/>
      <w:divBdr>
        <w:top w:val="none" w:sz="0" w:space="0" w:color="auto"/>
        <w:left w:val="none" w:sz="0" w:space="0" w:color="auto"/>
        <w:bottom w:val="none" w:sz="0" w:space="0" w:color="auto"/>
        <w:right w:val="none" w:sz="0" w:space="0" w:color="auto"/>
      </w:divBdr>
      <w:divsChild>
        <w:div w:id="1514805801">
          <w:marLeft w:val="0"/>
          <w:marRight w:val="0"/>
          <w:marTop w:val="0"/>
          <w:marBottom w:val="0"/>
          <w:divBdr>
            <w:top w:val="none" w:sz="0" w:space="0" w:color="auto"/>
            <w:left w:val="none" w:sz="0" w:space="0" w:color="auto"/>
            <w:bottom w:val="none" w:sz="0" w:space="0" w:color="auto"/>
            <w:right w:val="none" w:sz="0" w:space="0" w:color="auto"/>
          </w:divBdr>
          <w:divsChild>
            <w:div w:id="1252010032">
              <w:marLeft w:val="0"/>
              <w:marRight w:val="0"/>
              <w:marTop w:val="0"/>
              <w:marBottom w:val="0"/>
              <w:divBdr>
                <w:top w:val="none" w:sz="0" w:space="0" w:color="auto"/>
                <w:left w:val="none" w:sz="0" w:space="0" w:color="auto"/>
                <w:bottom w:val="none" w:sz="0" w:space="0" w:color="auto"/>
                <w:right w:val="none" w:sz="0" w:space="0" w:color="auto"/>
              </w:divBdr>
              <w:divsChild>
                <w:div w:id="660742331">
                  <w:marLeft w:val="0"/>
                  <w:marRight w:val="0"/>
                  <w:marTop w:val="0"/>
                  <w:marBottom w:val="0"/>
                  <w:divBdr>
                    <w:top w:val="none" w:sz="0" w:space="0" w:color="auto"/>
                    <w:left w:val="none" w:sz="0" w:space="0" w:color="auto"/>
                    <w:bottom w:val="none" w:sz="0" w:space="0" w:color="auto"/>
                    <w:right w:val="none" w:sz="0" w:space="0" w:color="auto"/>
                  </w:divBdr>
                  <w:divsChild>
                    <w:div w:id="310599004">
                      <w:marLeft w:val="0"/>
                      <w:marRight w:val="0"/>
                      <w:marTop w:val="0"/>
                      <w:marBottom w:val="0"/>
                      <w:divBdr>
                        <w:top w:val="none" w:sz="0" w:space="0" w:color="auto"/>
                        <w:left w:val="none" w:sz="0" w:space="0" w:color="auto"/>
                        <w:bottom w:val="none" w:sz="0" w:space="0" w:color="auto"/>
                        <w:right w:val="none" w:sz="0" w:space="0" w:color="auto"/>
                      </w:divBdr>
                      <w:divsChild>
                        <w:div w:id="1853102502">
                          <w:marLeft w:val="0"/>
                          <w:marRight w:val="0"/>
                          <w:marTop w:val="0"/>
                          <w:marBottom w:val="0"/>
                          <w:divBdr>
                            <w:top w:val="none" w:sz="0" w:space="0" w:color="auto"/>
                            <w:left w:val="none" w:sz="0" w:space="0" w:color="auto"/>
                            <w:bottom w:val="none" w:sz="0" w:space="0" w:color="auto"/>
                            <w:right w:val="none" w:sz="0" w:space="0" w:color="auto"/>
                          </w:divBdr>
                          <w:divsChild>
                            <w:div w:id="598022776">
                              <w:marLeft w:val="0"/>
                              <w:marRight w:val="0"/>
                              <w:marTop w:val="0"/>
                              <w:marBottom w:val="0"/>
                              <w:divBdr>
                                <w:top w:val="none" w:sz="0" w:space="0" w:color="auto"/>
                                <w:left w:val="none" w:sz="0" w:space="0" w:color="auto"/>
                                <w:bottom w:val="none" w:sz="0" w:space="0" w:color="auto"/>
                                <w:right w:val="none" w:sz="0" w:space="0" w:color="auto"/>
                              </w:divBdr>
                              <w:divsChild>
                                <w:div w:id="1368217206">
                                  <w:marLeft w:val="0"/>
                                  <w:marRight w:val="0"/>
                                  <w:marTop w:val="0"/>
                                  <w:marBottom w:val="0"/>
                                  <w:divBdr>
                                    <w:top w:val="none" w:sz="0" w:space="0" w:color="auto"/>
                                    <w:left w:val="none" w:sz="0" w:space="0" w:color="auto"/>
                                    <w:bottom w:val="none" w:sz="0" w:space="0" w:color="auto"/>
                                    <w:right w:val="none" w:sz="0" w:space="0" w:color="auto"/>
                                  </w:divBdr>
                                </w:div>
                                <w:div w:id="1337802564">
                                  <w:marLeft w:val="0"/>
                                  <w:marRight w:val="0"/>
                                  <w:marTop w:val="0"/>
                                  <w:marBottom w:val="0"/>
                                  <w:divBdr>
                                    <w:top w:val="none" w:sz="0" w:space="0" w:color="auto"/>
                                    <w:left w:val="none" w:sz="0" w:space="0" w:color="auto"/>
                                    <w:bottom w:val="none" w:sz="0" w:space="0" w:color="auto"/>
                                    <w:right w:val="none" w:sz="0" w:space="0" w:color="auto"/>
                                  </w:divBdr>
                                  <w:divsChild>
                                    <w:div w:id="823006465">
                                      <w:marLeft w:val="0"/>
                                      <w:marRight w:val="0"/>
                                      <w:marTop w:val="0"/>
                                      <w:marBottom w:val="0"/>
                                      <w:divBdr>
                                        <w:top w:val="none" w:sz="0" w:space="0" w:color="auto"/>
                                        <w:left w:val="none" w:sz="0" w:space="0" w:color="auto"/>
                                        <w:bottom w:val="none" w:sz="0" w:space="0" w:color="auto"/>
                                        <w:right w:val="none" w:sz="0" w:space="0" w:color="auto"/>
                                      </w:divBdr>
                                    </w:div>
                                    <w:div w:id="1414475204">
                                      <w:marLeft w:val="0"/>
                                      <w:marRight w:val="0"/>
                                      <w:marTop w:val="0"/>
                                      <w:marBottom w:val="0"/>
                                      <w:divBdr>
                                        <w:top w:val="none" w:sz="0" w:space="0" w:color="auto"/>
                                        <w:left w:val="none" w:sz="0" w:space="0" w:color="auto"/>
                                        <w:bottom w:val="none" w:sz="0" w:space="0" w:color="auto"/>
                                        <w:right w:val="none" w:sz="0" w:space="0" w:color="auto"/>
                                      </w:divBdr>
                                    </w:div>
                                    <w:div w:id="1018197550">
                                      <w:marLeft w:val="0"/>
                                      <w:marRight w:val="0"/>
                                      <w:marTop w:val="0"/>
                                      <w:marBottom w:val="0"/>
                                      <w:divBdr>
                                        <w:top w:val="none" w:sz="0" w:space="0" w:color="auto"/>
                                        <w:left w:val="none" w:sz="0" w:space="0" w:color="auto"/>
                                        <w:bottom w:val="none" w:sz="0" w:space="0" w:color="auto"/>
                                        <w:right w:val="none" w:sz="0" w:space="0" w:color="auto"/>
                                      </w:divBdr>
                                    </w:div>
                                    <w:div w:id="1614627034">
                                      <w:marLeft w:val="0"/>
                                      <w:marRight w:val="0"/>
                                      <w:marTop w:val="0"/>
                                      <w:marBottom w:val="0"/>
                                      <w:divBdr>
                                        <w:top w:val="none" w:sz="0" w:space="0" w:color="auto"/>
                                        <w:left w:val="none" w:sz="0" w:space="0" w:color="auto"/>
                                        <w:bottom w:val="none" w:sz="0" w:space="0" w:color="auto"/>
                                        <w:right w:val="none" w:sz="0" w:space="0" w:color="auto"/>
                                      </w:divBdr>
                                    </w:div>
                                    <w:div w:id="148912575">
                                      <w:marLeft w:val="0"/>
                                      <w:marRight w:val="0"/>
                                      <w:marTop w:val="0"/>
                                      <w:marBottom w:val="0"/>
                                      <w:divBdr>
                                        <w:top w:val="none" w:sz="0" w:space="0" w:color="auto"/>
                                        <w:left w:val="none" w:sz="0" w:space="0" w:color="auto"/>
                                        <w:bottom w:val="none" w:sz="0" w:space="0" w:color="auto"/>
                                        <w:right w:val="none" w:sz="0" w:space="0" w:color="auto"/>
                                      </w:divBdr>
                                    </w:div>
                                    <w:div w:id="1685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00482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547"/>
          <w:marRight w:val="0"/>
          <w:marTop w:val="154"/>
          <w:marBottom w:val="0"/>
          <w:divBdr>
            <w:top w:val="none" w:sz="0" w:space="0" w:color="auto"/>
            <w:left w:val="none" w:sz="0" w:space="0" w:color="auto"/>
            <w:bottom w:val="none" w:sz="0" w:space="0" w:color="auto"/>
            <w:right w:val="none" w:sz="0" w:space="0" w:color="auto"/>
          </w:divBdr>
        </w:div>
        <w:div w:id="1060254538">
          <w:marLeft w:val="1166"/>
          <w:marRight w:val="0"/>
          <w:marTop w:val="134"/>
          <w:marBottom w:val="0"/>
          <w:divBdr>
            <w:top w:val="none" w:sz="0" w:space="0" w:color="auto"/>
            <w:left w:val="none" w:sz="0" w:space="0" w:color="auto"/>
            <w:bottom w:val="none" w:sz="0" w:space="0" w:color="auto"/>
            <w:right w:val="none" w:sz="0" w:space="0" w:color="auto"/>
          </w:divBdr>
        </w:div>
        <w:div w:id="22560807">
          <w:marLeft w:val="1166"/>
          <w:marRight w:val="0"/>
          <w:marTop w:val="134"/>
          <w:marBottom w:val="0"/>
          <w:divBdr>
            <w:top w:val="none" w:sz="0" w:space="0" w:color="auto"/>
            <w:left w:val="none" w:sz="0" w:space="0" w:color="auto"/>
            <w:bottom w:val="none" w:sz="0" w:space="0" w:color="auto"/>
            <w:right w:val="none" w:sz="0" w:space="0" w:color="auto"/>
          </w:divBdr>
        </w:div>
      </w:divsChild>
    </w:div>
    <w:div w:id="954403635">
      <w:bodyDiv w:val="1"/>
      <w:marLeft w:val="0"/>
      <w:marRight w:val="0"/>
      <w:marTop w:val="0"/>
      <w:marBottom w:val="0"/>
      <w:divBdr>
        <w:top w:val="none" w:sz="0" w:space="0" w:color="auto"/>
        <w:left w:val="none" w:sz="0" w:space="0" w:color="auto"/>
        <w:bottom w:val="none" w:sz="0" w:space="0" w:color="auto"/>
        <w:right w:val="none" w:sz="0" w:space="0" w:color="auto"/>
      </w:divBdr>
      <w:divsChild>
        <w:div w:id="1612779736">
          <w:marLeft w:val="0"/>
          <w:marRight w:val="0"/>
          <w:marTop w:val="0"/>
          <w:marBottom w:val="0"/>
          <w:divBdr>
            <w:top w:val="none" w:sz="0" w:space="0" w:color="auto"/>
            <w:left w:val="none" w:sz="0" w:space="0" w:color="auto"/>
            <w:bottom w:val="none" w:sz="0" w:space="0" w:color="auto"/>
            <w:right w:val="none" w:sz="0" w:space="0" w:color="auto"/>
          </w:divBdr>
          <w:divsChild>
            <w:div w:id="1180512597">
              <w:marLeft w:val="0"/>
              <w:marRight w:val="0"/>
              <w:marTop w:val="0"/>
              <w:marBottom w:val="0"/>
              <w:divBdr>
                <w:top w:val="none" w:sz="0" w:space="0" w:color="auto"/>
                <w:left w:val="none" w:sz="0" w:space="0" w:color="auto"/>
                <w:bottom w:val="none" w:sz="0" w:space="0" w:color="auto"/>
                <w:right w:val="none" w:sz="0" w:space="0" w:color="auto"/>
              </w:divBdr>
              <w:divsChild>
                <w:div w:id="1002120133">
                  <w:marLeft w:val="0"/>
                  <w:marRight w:val="0"/>
                  <w:marTop w:val="0"/>
                  <w:marBottom w:val="0"/>
                  <w:divBdr>
                    <w:top w:val="none" w:sz="0" w:space="0" w:color="auto"/>
                    <w:left w:val="none" w:sz="0" w:space="0" w:color="auto"/>
                    <w:bottom w:val="none" w:sz="0" w:space="0" w:color="auto"/>
                    <w:right w:val="none" w:sz="0" w:space="0" w:color="auto"/>
                  </w:divBdr>
                  <w:divsChild>
                    <w:div w:id="1126507961">
                      <w:marLeft w:val="0"/>
                      <w:marRight w:val="0"/>
                      <w:marTop w:val="0"/>
                      <w:marBottom w:val="0"/>
                      <w:divBdr>
                        <w:top w:val="none" w:sz="0" w:space="0" w:color="auto"/>
                        <w:left w:val="none" w:sz="0" w:space="0" w:color="auto"/>
                        <w:bottom w:val="none" w:sz="0" w:space="0" w:color="auto"/>
                        <w:right w:val="none" w:sz="0" w:space="0" w:color="auto"/>
                      </w:divBdr>
                      <w:divsChild>
                        <w:div w:id="74328352">
                          <w:marLeft w:val="-270"/>
                          <w:marRight w:val="-270"/>
                          <w:marTop w:val="0"/>
                          <w:marBottom w:val="0"/>
                          <w:divBdr>
                            <w:top w:val="none" w:sz="0" w:space="0" w:color="auto"/>
                            <w:left w:val="none" w:sz="0" w:space="0" w:color="auto"/>
                            <w:bottom w:val="none" w:sz="0" w:space="0" w:color="auto"/>
                            <w:right w:val="none" w:sz="0" w:space="0" w:color="auto"/>
                          </w:divBdr>
                          <w:divsChild>
                            <w:div w:id="1231110062">
                              <w:marLeft w:val="0"/>
                              <w:marRight w:val="0"/>
                              <w:marTop w:val="0"/>
                              <w:marBottom w:val="0"/>
                              <w:divBdr>
                                <w:top w:val="none" w:sz="0" w:space="0" w:color="auto"/>
                                <w:left w:val="none" w:sz="0" w:space="0" w:color="auto"/>
                                <w:bottom w:val="none" w:sz="0" w:space="0" w:color="auto"/>
                                <w:right w:val="none" w:sz="0" w:space="0" w:color="auto"/>
                              </w:divBdr>
                              <w:divsChild>
                                <w:div w:id="10969466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984580165">
              <w:marLeft w:val="0"/>
              <w:marRight w:val="0"/>
              <w:marTop w:val="0"/>
              <w:marBottom w:val="0"/>
              <w:divBdr>
                <w:top w:val="none" w:sz="0" w:space="0" w:color="auto"/>
                <w:left w:val="none" w:sz="0" w:space="0" w:color="auto"/>
                <w:bottom w:val="none" w:sz="0" w:space="0" w:color="auto"/>
                <w:right w:val="none" w:sz="0" w:space="0" w:color="auto"/>
              </w:divBdr>
              <w:divsChild>
                <w:div w:id="1297375625">
                  <w:marLeft w:val="0"/>
                  <w:marRight w:val="0"/>
                  <w:marTop w:val="0"/>
                  <w:marBottom w:val="0"/>
                  <w:divBdr>
                    <w:top w:val="none" w:sz="0" w:space="0" w:color="auto"/>
                    <w:left w:val="none" w:sz="0" w:space="0" w:color="auto"/>
                    <w:bottom w:val="none" w:sz="0" w:space="0" w:color="auto"/>
                    <w:right w:val="none" w:sz="0" w:space="0" w:color="auto"/>
                  </w:divBdr>
                  <w:divsChild>
                    <w:div w:id="488327619">
                      <w:marLeft w:val="0"/>
                      <w:marRight w:val="0"/>
                      <w:marTop w:val="0"/>
                      <w:marBottom w:val="0"/>
                      <w:divBdr>
                        <w:top w:val="none" w:sz="0" w:space="0" w:color="auto"/>
                        <w:left w:val="none" w:sz="0" w:space="0" w:color="auto"/>
                        <w:bottom w:val="none" w:sz="0" w:space="0" w:color="auto"/>
                        <w:right w:val="none" w:sz="0" w:space="0" w:color="auto"/>
                      </w:divBdr>
                      <w:divsChild>
                        <w:div w:id="1042900983">
                          <w:marLeft w:val="-270"/>
                          <w:marRight w:val="-270"/>
                          <w:marTop w:val="0"/>
                          <w:marBottom w:val="0"/>
                          <w:divBdr>
                            <w:top w:val="none" w:sz="0" w:space="0" w:color="auto"/>
                            <w:left w:val="none" w:sz="0" w:space="0" w:color="auto"/>
                            <w:bottom w:val="none" w:sz="0" w:space="0" w:color="auto"/>
                            <w:right w:val="none" w:sz="0" w:space="0" w:color="auto"/>
                          </w:divBdr>
                          <w:divsChild>
                            <w:div w:id="1854539414">
                              <w:marLeft w:val="0"/>
                              <w:marRight w:val="0"/>
                              <w:marTop w:val="0"/>
                              <w:marBottom w:val="0"/>
                              <w:divBdr>
                                <w:top w:val="none" w:sz="0" w:space="0" w:color="auto"/>
                                <w:left w:val="none" w:sz="0" w:space="0" w:color="auto"/>
                                <w:bottom w:val="none" w:sz="0" w:space="0" w:color="auto"/>
                                <w:right w:val="none" w:sz="0" w:space="0" w:color="auto"/>
                              </w:divBdr>
                              <w:divsChild>
                                <w:div w:id="405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84085">
      <w:bodyDiv w:val="1"/>
      <w:marLeft w:val="0"/>
      <w:marRight w:val="0"/>
      <w:marTop w:val="0"/>
      <w:marBottom w:val="0"/>
      <w:divBdr>
        <w:top w:val="none" w:sz="0" w:space="0" w:color="auto"/>
        <w:left w:val="none" w:sz="0" w:space="0" w:color="auto"/>
        <w:bottom w:val="none" w:sz="0" w:space="0" w:color="auto"/>
        <w:right w:val="none" w:sz="0" w:space="0" w:color="auto"/>
      </w:divBdr>
      <w:divsChild>
        <w:div w:id="1861158163">
          <w:marLeft w:val="0"/>
          <w:marRight w:val="0"/>
          <w:marTop w:val="0"/>
          <w:marBottom w:val="0"/>
          <w:divBdr>
            <w:top w:val="none" w:sz="0" w:space="0" w:color="auto"/>
            <w:left w:val="none" w:sz="0" w:space="0" w:color="auto"/>
            <w:bottom w:val="none" w:sz="0" w:space="0" w:color="auto"/>
            <w:right w:val="none" w:sz="0" w:space="0" w:color="auto"/>
          </w:divBdr>
          <w:divsChild>
            <w:div w:id="1449617191">
              <w:marLeft w:val="0"/>
              <w:marRight w:val="0"/>
              <w:marTop w:val="0"/>
              <w:marBottom w:val="0"/>
              <w:divBdr>
                <w:top w:val="none" w:sz="0" w:space="0" w:color="auto"/>
                <w:left w:val="none" w:sz="0" w:space="0" w:color="auto"/>
                <w:bottom w:val="none" w:sz="0" w:space="0" w:color="auto"/>
                <w:right w:val="none" w:sz="0" w:space="0" w:color="auto"/>
              </w:divBdr>
              <w:divsChild>
                <w:div w:id="999769065">
                  <w:marLeft w:val="0"/>
                  <w:marRight w:val="300"/>
                  <w:marTop w:val="300"/>
                  <w:marBottom w:val="300"/>
                  <w:divBdr>
                    <w:top w:val="none" w:sz="0" w:space="0" w:color="auto"/>
                    <w:left w:val="none" w:sz="0" w:space="0" w:color="auto"/>
                    <w:bottom w:val="none" w:sz="0" w:space="0" w:color="auto"/>
                    <w:right w:val="none" w:sz="0" w:space="0" w:color="auto"/>
                  </w:divBdr>
                  <w:divsChild>
                    <w:div w:id="1778283700">
                      <w:marLeft w:val="0"/>
                      <w:marRight w:val="0"/>
                      <w:marTop w:val="0"/>
                      <w:marBottom w:val="0"/>
                      <w:divBdr>
                        <w:top w:val="none" w:sz="0" w:space="0" w:color="auto"/>
                        <w:left w:val="none" w:sz="0" w:space="0" w:color="auto"/>
                        <w:bottom w:val="none" w:sz="0" w:space="0" w:color="auto"/>
                        <w:right w:val="none" w:sz="0" w:space="0" w:color="auto"/>
                      </w:divBdr>
                      <w:divsChild>
                        <w:div w:id="648943036">
                          <w:marLeft w:val="0"/>
                          <w:marRight w:val="0"/>
                          <w:marTop w:val="0"/>
                          <w:marBottom w:val="0"/>
                          <w:divBdr>
                            <w:top w:val="none" w:sz="0" w:space="0" w:color="auto"/>
                            <w:left w:val="none" w:sz="0" w:space="0" w:color="auto"/>
                            <w:bottom w:val="none" w:sz="0" w:space="0" w:color="auto"/>
                            <w:right w:val="none" w:sz="0" w:space="0" w:color="auto"/>
                          </w:divBdr>
                          <w:divsChild>
                            <w:div w:id="10027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8018885">
      <w:bodyDiv w:val="1"/>
      <w:marLeft w:val="0"/>
      <w:marRight w:val="0"/>
      <w:marTop w:val="0"/>
      <w:marBottom w:val="0"/>
      <w:divBdr>
        <w:top w:val="none" w:sz="0" w:space="0" w:color="auto"/>
        <w:left w:val="none" w:sz="0" w:space="0" w:color="auto"/>
        <w:bottom w:val="none" w:sz="0" w:space="0" w:color="auto"/>
        <w:right w:val="none" w:sz="0" w:space="0" w:color="auto"/>
      </w:divBdr>
      <w:divsChild>
        <w:div w:id="247662377">
          <w:marLeft w:val="0"/>
          <w:marRight w:val="0"/>
          <w:marTop w:val="0"/>
          <w:marBottom w:val="0"/>
          <w:divBdr>
            <w:top w:val="none" w:sz="0" w:space="0" w:color="auto"/>
            <w:left w:val="none" w:sz="0" w:space="0" w:color="auto"/>
            <w:bottom w:val="none" w:sz="0" w:space="0" w:color="auto"/>
            <w:right w:val="none" w:sz="0" w:space="0" w:color="auto"/>
          </w:divBdr>
          <w:divsChild>
            <w:div w:id="471753668">
              <w:marLeft w:val="0"/>
              <w:marRight w:val="0"/>
              <w:marTop w:val="0"/>
              <w:marBottom w:val="0"/>
              <w:divBdr>
                <w:top w:val="none" w:sz="0" w:space="0" w:color="auto"/>
                <w:left w:val="none" w:sz="0" w:space="0" w:color="auto"/>
                <w:bottom w:val="none" w:sz="0" w:space="0" w:color="auto"/>
                <w:right w:val="none" w:sz="0" w:space="0" w:color="auto"/>
              </w:divBdr>
              <w:divsChild>
                <w:div w:id="1080910612">
                  <w:marLeft w:val="0"/>
                  <w:marRight w:val="0"/>
                  <w:marTop w:val="0"/>
                  <w:marBottom w:val="0"/>
                  <w:divBdr>
                    <w:top w:val="none" w:sz="0" w:space="0" w:color="auto"/>
                    <w:left w:val="none" w:sz="0" w:space="0" w:color="auto"/>
                    <w:bottom w:val="none" w:sz="0" w:space="0" w:color="auto"/>
                    <w:right w:val="none" w:sz="0" w:space="0" w:color="auto"/>
                  </w:divBdr>
                  <w:divsChild>
                    <w:div w:id="1509708360">
                      <w:marLeft w:val="0"/>
                      <w:marRight w:val="0"/>
                      <w:marTop w:val="0"/>
                      <w:marBottom w:val="0"/>
                      <w:divBdr>
                        <w:top w:val="none" w:sz="0" w:space="0" w:color="auto"/>
                        <w:left w:val="none" w:sz="0" w:space="0" w:color="auto"/>
                        <w:bottom w:val="none" w:sz="0" w:space="0" w:color="auto"/>
                        <w:right w:val="none" w:sz="0" w:space="0" w:color="auto"/>
                      </w:divBdr>
                      <w:divsChild>
                        <w:div w:id="310640866">
                          <w:marLeft w:val="0"/>
                          <w:marRight w:val="0"/>
                          <w:marTop w:val="0"/>
                          <w:marBottom w:val="0"/>
                          <w:divBdr>
                            <w:top w:val="none" w:sz="0" w:space="0" w:color="auto"/>
                            <w:left w:val="none" w:sz="0" w:space="0" w:color="auto"/>
                            <w:bottom w:val="none" w:sz="0" w:space="0" w:color="auto"/>
                            <w:right w:val="none" w:sz="0" w:space="0" w:color="auto"/>
                          </w:divBdr>
                          <w:divsChild>
                            <w:div w:id="17698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667321">
      <w:bodyDiv w:val="1"/>
      <w:marLeft w:val="0"/>
      <w:marRight w:val="0"/>
      <w:marTop w:val="0"/>
      <w:marBottom w:val="0"/>
      <w:divBdr>
        <w:top w:val="none" w:sz="0" w:space="0" w:color="auto"/>
        <w:left w:val="none" w:sz="0" w:space="0" w:color="auto"/>
        <w:bottom w:val="none" w:sz="0" w:space="0" w:color="auto"/>
        <w:right w:val="none" w:sz="0" w:space="0" w:color="auto"/>
      </w:divBdr>
      <w:divsChild>
        <w:div w:id="1802529484">
          <w:marLeft w:val="0"/>
          <w:marRight w:val="0"/>
          <w:marTop w:val="0"/>
          <w:marBottom w:val="0"/>
          <w:divBdr>
            <w:top w:val="none" w:sz="0" w:space="0" w:color="auto"/>
            <w:left w:val="none" w:sz="0" w:space="0" w:color="auto"/>
            <w:bottom w:val="none" w:sz="0" w:space="0" w:color="auto"/>
            <w:right w:val="none" w:sz="0" w:space="0" w:color="auto"/>
          </w:divBdr>
          <w:divsChild>
            <w:div w:id="1161971132">
              <w:marLeft w:val="0"/>
              <w:marRight w:val="0"/>
              <w:marTop w:val="0"/>
              <w:marBottom w:val="0"/>
              <w:divBdr>
                <w:top w:val="none" w:sz="0" w:space="0" w:color="auto"/>
                <w:left w:val="none" w:sz="0" w:space="0" w:color="auto"/>
                <w:bottom w:val="none" w:sz="0" w:space="0" w:color="auto"/>
                <w:right w:val="none" w:sz="0" w:space="0" w:color="auto"/>
              </w:divBdr>
              <w:divsChild>
                <w:div w:id="962154697">
                  <w:marLeft w:val="0"/>
                  <w:marRight w:val="300"/>
                  <w:marTop w:val="300"/>
                  <w:marBottom w:val="300"/>
                  <w:divBdr>
                    <w:top w:val="none" w:sz="0" w:space="0" w:color="auto"/>
                    <w:left w:val="none" w:sz="0" w:space="0" w:color="auto"/>
                    <w:bottom w:val="none" w:sz="0" w:space="0" w:color="auto"/>
                    <w:right w:val="none" w:sz="0" w:space="0" w:color="auto"/>
                  </w:divBdr>
                  <w:divsChild>
                    <w:div w:id="1229724936">
                      <w:marLeft w:val="0"/>
                      <w:marRight w:val="0"/>
                      <w:marTop w:val="0"/>
                      <w:marBottom w:val="0"/>
                      <w:divBdr>
                        <w:top w:val="none" w:sz="0" w:space="0" w:color="auto"/>
                        <w:left w:val="none" w:sz="0" w:space="0" w:color="auto"/>
                        <w:bottom w:val="none" w:sz="0" w:space="0" w:color="auto"/>
                        <w:right w:val="none" w:sz="0" w:space="0" w:color="auto"/>
                      </w:divBdr>
                      <w:divsChild>
                        <w:div w:id="7626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559842">
      <w:bodyDiv w:val="1"/>
      <w:marLeft w:val="0"/>
      <w:marRight w:val="0"/>
      <w:marTop w:val="0"/>
      <w:marBottom w:val="0"/>
      <w:divBdr>
        <w:top w:val="none" w:sz="0" w:space="0" w:color="auto"/>
        <w:left w:val="none" w:sz="0" w:space="0" w:color="auto"/>
        <w:bottom w:val="none" w:sz="0" w:space="0" w:color="auto"/>
        <w:right w:val="none" w:sz="0" w:space="0" w:color="auto"/>
      </w:divBdr>
      <w:divsChild>
        <w:div w:id="1606496768">
          <w:marLeft w:val="0"/>
          <w:marRight w:val="0"/>
          <w:marTop w:val="0"/>
          <w:marBottom w:val="0"/>
          <w:divBdr>
            <w:top w:val="none" w:sz="0" w:space="0" w:color="auto"/>
            <w:left w:val="none" w:sz="0" w:space="0" w:color="auto"/>
            <w:bottom w:val="none" w:sz="0" w:space="0" w:color="auto"/>
            <w:right w:val="none" w:sz="0" w:space="0" w:color="auto"/>
          </w:divBdr>
          <w:divsChild>
            <w:div w:id="748308771">
              <w:marLeft w:val="-225"/>
              <w:marRight w:val="-225"/>
              <w:marTop w:val="0"/>
              <w:marBottom w:val="0"/>
              <w:divBdr>
                <w:top w:val="none" w:sz="0" w:space="0" w:color="auto"/>
                <w:left w:val="none" w:sz="0" w:space="0" w:color="auto"/>
                <w:bottom w:val="none" w:sz="0" w:space="0" w:color="auto"/>
                <w:right w:val="none" w:sz="0" w:space="0" w:color="auto"/>
              </w:divBdr>
              <w:divsChild>
                <w:div w:id="341129968">
                  <w:marLeft w:val="0"/>
                  <w:marRight w:val="0"/>
                  <w:marTop w:val="0"/>
                  <w:marBottom w:val="0"/>
                  <w:divBdr>
                    <w:top w:val="none" w:sz="0" w:space="0" w:color="auto"/>
                    <w:left w:val="none" w:sz="0" w:space="0" w:color="auto"/>
                    <w:bottom w:val="none" w:sz="0" w:space="0" w:color="auto"/>
                    <w:right w:val="none" w:sz="0" w:space="0" w:color="auto"/>
                  </w:divBdr>
                  <w:divsChild>
                    <w:div w:id="201748425">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Child>
            </w:div>
          </w:divsChild>
        </w:div>
      </w:divsChild>
    </w:div>
    <w:div w:id="1189022035">
      <w:bodyDiv w:val="1"/>
      <w:marLeft w:val="0"/>
      <w:marRight w:val="0"/>
      <w:marTop w:val="0"/>
      <w:marBottom w:val="0"/>
      <w:divBdr>
        <w:top w:val="none" w:sz="0" w:space="0" w:color="auto"/>
        <w:left w:val="none" w:sz="0" w:space="0" w:color="auto"/>
        <w:bottom w:val="none" w:sz="0" w:space="0" w:color="auto"/>
        <w:right w:val="none" w:sz="0" w:space="0" w:color="auto"/>
      </w:divBdr>
      <w:divsChild>
        <w:div w:id="1582637253">
          <w:marLeft w:val="0"/>
          <w:marRight w:val="0"/>
          <w:marTop w:val="0"/>
          <w:marBottom w:val="0"/>
          <w:divBdr>
            <w:top w:val="none" w:sz="0" w:space="0" w:color="auto"/>
            <w:left w:val="none" w:sz="0" w:space="0" w:color="auto"/>
            <w:bottom w:val="none" w:sz="0" w:space="0" w:color="auto"/>
            <w:right w:val="none" w:sz="0" w:space="0" w:color="auto"/>
          </w:divBdr>
        </w:div>
      </w:divsChild>
    </w:div>
    <w:div w:id="1313606169">
      <w:bodyDiv w:val="1"/>
      <w:marLeft w:val="0"/>
      <w:marRight w:val="0"/>
      <w:marTop w:val="0"/>
      <w:marBottom w:val="0"/>
      <w:divBdr>
        <w:top w:val="none" w:sz="0" w:space="0" w:color="auto"/>
        <w:left w:val="none" w:sz="0" w:space="0" w:color="auto"/>
        <w:bottom w:val="none" w:sz="0" w:space="0" w:color="auto"/>
        <w:right w:val="none" w:sz="0" w:space="0" w:color="auto"/>
      </w:divBdr>
      <w:divsChild>
        <w:div w:id="1250192874">
          <w:marLeft w:val="0"/>
          <w:marRight w:val="0"/>
          <w:marTop w:val="0"/>
          <w:marBottom w:val="0"/>
          <w:divBdr>
            <w:top w:val="none" w:sz="0" w:space="0" w:color="auto"/>
            <w:left w:val="none" w:sz="0" w:space="0" w:color="auto"/>
            <w:bottom w:val="none" w:sz="0" w:space="0" w:color="auto"/>
            <w:right w:val="none" w:sz="0" w:space="0" w:color="auto"/>
          </w:divBdr>
          <w:divsChild>
            <w:div w:id="761921661">
              <w:marLeft w:val="0"/>
              <w:marRight w:val="0"/>
              <w:marTop w:val="0"/>
              <w:marBottom w:val="0"/>
              <w:divBdr>
                <w:top w:val="none" w:sz="0" w:space="0" w:color="auto"/>
                <w:left w:val="none" w:sz="0" w:space="0" w:color="auto"/>
                <w:bottom w:val="none" w:sz="0" w:space="0" w:color="auto"/>
                <w:right w:val="none" w:sz="0" w:space="0" w:color="auto"/>
              </w:divBdr>
              <w:divsChild>
                <w:div w:id="1023823972">
                  <w:marLeft w:val="0"/>
                  <w:marRight w:val="0"/>
                  <w:marTop w:val="0"/>
                  <w:marBottom w:val="0"/>
                  <w:divBdr>
                    <w:top w:val="none" w:sz="0" w:space="0" w:color="auto"/>
                    <w:left w:val="none" w:sz="0" w:space="0" w:color="auto"/>
                    <w:bottom w:val="none" w:sz="0" w:space="0" w:color="auto"/>
                    <w:right w:val="none" w:sz="0" w:space="0" w:color="auto"/>
                  </w:divBdr>
                  <w:divsChild>
                    <w:div w:id="344720839">
                      <w:marLeft w:val="0"/>
                      <w:marRight w:val="0"/>
                      <w:marTop w:val="0"/>
                      <w:marBottom w:val="0"/>
                      <w:divBdr>
                        <w:top w:val="none" w:sz="0" w:space="0" w:color="auto"/>
                        <w:left w:val="none" w:sz="0" w:space="0" w:color="auto"/>
                        <w:bottom w:val="none" w:sz="0" w:space="0" w:color="auto"/>
                        <w:right w:val="none" w:sz="0" w:space="0" w:color="auto"/>
                      </w:divBdr>
                      <w:divsChild>
                        <w:div w:id="547688760">
                          <w:marLeft w:val="0"/>
                          <w:marRight w:val="0"/>
                          <w:marTop w:val="0"/>
                          <w:marBottom w:val="0"/>
                          <w:divBdr>
                            <w:top w:val="none" w:sz="0" w:space="0" w:color="auto"/>
                            <w:left w:val="none" w:sz="0" w:space="0" w:color="auto"/>
                            <w:bottom w:val="none" w:sz="0" w:space="0" w:color="auto"/>
                            <w:right w:val="none" w:sz="0" w:space="0" w:color="auto"/>
                          </w:divBdr>
                          <w:divsChild>
                            <w:div w:id="749079126">
                              <w:marLeft w:val="0"/>
                              <w:marRight w:val="0"/>
                              <w:marTop w:val="0"/>
                              <w:marBottom w:val="0"/>
                              <w:divBdr>
                                <w:top w:val="none" w:sz="0" w:space="0" w:color="auto"/>
                                <w:left w:val="none" w:sz="0" w:space="0" w:color="auto"/>
                                <w:bottom w:val="none" w:sz="0" w:space="0" w:color="auto"/>
                                <w:right w:val="none" w:sz="0" w:space="0" w:color="auto"/>
                              </w:divBdr>
                              <w:divsChild>
                                <w:div w:id="1683891674">
                                  <w:marLeft w:val="-225"/>
                                  <w:marRight w:val="-225"/>
                                  <w:marTop w:val="0"/>
                                  <w:marBottom w:val="0"/>
                                  <w:divBdr>
                                    <w:top w:val="none" w:sz="0" w:space="0" w:color="auto"/>
                                    <w:left w:val="none" w:sz="0" w:space="0" w:color="auto"/>
                                    <w:bottom w:val="none" w:sz="0" w:space="0" w:color="auto"/>
                                    <w:right w:val="none" w:sz="0" w:space="0" w:color="auto"/>
                                  </w:divBdr>
                                  <w:divsChild>
                                    <w:div w:id="1762482695">
                                      <w:marLeft w:val="0"/>
                                      <w:marRight w:val="0"/>
                                      <w:marTop w:val="0"/>
                                      <w:marBottom w:val="0"/>
                                      <w:divBdr>
                                        <w:top w:val="none" w:sz="0" w:space="0" w:color="auto"/>
                                        <w:left w:val="none" w:sz="0" w:space="0" w:color="auto"/>
                                        <w:bottom w:val="none" w:sz="0" w:space="0" w:color="auto"/>
                                        <w:right w:val="none" w:sz="0" w:space="0" w:color="auto"/>
                                      </w:divBdr>
                                      <w:divsChild>
                                        <w:div w:id="1715501461">
                                          <w:marLeft w:val="0"/>
                                          <w:marRight w:val="0"/>
                                          <w:marTop w:val="0"/>
                                          <w:marBottom w:val="0"/>
                                          <w:divBdr>
                                            <w:top w:val="none" w:sz="0" w:space="0" w:color="auto"/>
                                            <w:left w:val="none" w:sz="0" w:space="0" w:color="auto"/>
                                            <w:bottom w:val="none" w:sz="0" w:space="0" w:color="auto"/>
                                            <w:right w:val="none" w:sz="0" w:space="0" w:color="auto"/>
                                          </w:divBdr>
                                          <w:divsChild>
                                            <w:div w:id="1828394789">
                                              <w:marLeft w:val="-225"/>
                                              <w:marRight w:val="-225"/>
                                              <w:marTop w:val="0"/>
                                              <w:marBottom w:val="0"/>
                                              <w:divBdr>
                                                <w:top w:val="none" w:sz="0" w:space="0" w:color="auto"/>
                                                <w:left w:val="none" w:sz="0" w:space="0" w:color="auto"/>
                                                <w:bottom w:val="none" w:sz="0" w:space="0" w:color="auto"/>
                                                <w:right w:val="none" w:sz="0" w:space="0" w:color="auto"/>
                                              </w:divBdr>
                                              <w:divsChild>
                                                <w:div w:id="1608343882">
                                                  <w:marLeft w:val="0"/>
                                                  <w:marRight w:val="0"/>
                                                  <w:marTop w:val="0"/>
                                                  <w:marBottom w:val="0"/>
                                                  <w:divBdr>
                                                    <w:top w:val="none" w:sz="0" w:space="0" w:color="auto"/>
                                                    <w:left w:val="none" w:sz="0" w:space="0" w:color="auto"/>
                                                    <w:bottom w:val="none" w:sz="0" w:space="0" w:color="auto"/>
                                                    <w:right w:val="none" w:sz="0" w:space="0" w:color="auto"/>
                                                  </w:divBdr>
                                                  <w:divsChild>
                                                    <w:div w:id="2062097536">
                                                      <w:marLeft w:val="0"/>
                                                      <w:marRight w:val="0"/>
                                                      <w:marTop w:val="0"/>
                                                      <w:marBottom w:val="0"/>
                                                      <w:divBdr>
                                                        <w:top w:val="none" w:sz="0" w:space="0" w:color="auto"/>
                                                        <w:left w:val="none" w:sz="0" w:space="0" w:color="auto"/>
                                                        <w:bottom w:val="none" w:sz="0" w:space="0" w:color="auto"/>
                                                        <w:right w:val="none" w:sz="0" w:space="0" w:color="auto"/>
                                                      </w:divBdr>
                                                      <w:divsChild>
                                                        <w:div w:id="48312196">
                                                          <w:marLeft w:val="0"/>
                                                          <w:marRight w:val="0"/>
                                                          <w:marTop w:val="0"/>
                                                          <w:marBottom w:val="0"/>
                                                          <w:divBdr>
                                                            <w:top w:val="none" w:sz="0" w:space="0" w:color="auto"/>
                                                            <w:left w:val="none" w:sz="0" w:space="0" w:color="auto"/>
                                                            <w:bottom w:val="none" w:sz="0" w:space="0" w:color="auto"/>
                                                            <w:right w:val="none" w:sz="0" w:space="0" w:color="auto"/>
                                                          </w:divBdr>
                                                          <w:divsChild>
                                                            <w:div w:id="791246479">
                                                              <w:marLeft w:val="0"/>
                                                              <w:marRight w:val="0"/>
                                                              <w:marTop w:val="0"/>
                                                              <w:marBottom w:val="0"/>
                                                              <w:divBdr>
                                                                <w:top w:val="none" w:sz="0" w:space="0" w:color="auto"/>
                                                                <w:left w:val="none" w:sz="0" w:space="0" w:color="auto"/>
                                                                <w:bottom w:val="none" w:sz="0" w:space="0" w:color="auto"/>
                                                                <w:right w:val="none" w:sz="0" w:space="0" w:color="auto"/>
                                                              </w:divBdr>
                                                              <w:divsChild>
                                                                <w:div w:id="713772040">
                                                                  <w:marLeft w:val="0"/>
                                                                  <w:marRight w:val="0"/>
                                                                  <w:marTop w:val="0"/>
                                                                  <w:marBottom w:val="0"/>
                                                                  <w:divBdr>
                                                                    <w:top w:val="none" w:sz="0" w:space="0" w:color="auto"/>
                                                                    <w:left w:val="none" w:sz="0" w:space="0" w:color="auto"/>
                                                                    <w:bottom w:val="none" w:sz="0" w:space="0" w:color="auto"/>
                                                                    <w:right w:val="none" w:sz="0" w:space="0" w:color="auto"/>
                                                                  </w:divBdr>
                                                                  <w:divsChild>
                                                                    <w:div w:id="1155073876">
                                                                      <w:marLeft w:val="0"/>
                                                                      <w:marRight w:val="0"/>
                                                                      <w:marTop w:val="0"/>
                                                                      <w:marBottom w:val="0"/>
                                                                      <w:divBdr>
                                                                        <w:top w:val="none" w:sz="0" w:space="0" w:color="auto"/>
                                                                        <w:left w:val="none" w:sz="0" w:space="0" w:color="auto"/>
                                                                        <w:bottom w:val="none" w:sz="0" w:space="0" w:color="auto"/>
                                                                        <w:right w:val="none" w:sz="0" w:space="0" w:color="auto"/>
                                                                      </w:divBdr>
                                                                    </w:div>
                                                                  </w:divsChild>
                                                                </w:div>
                                                                <w:div w:id="1944144979">
                                                                  <w:marLeft w:val="0"/>
                                                                  <w:marRight w:val="0"/>
                                                                  <w:marTop w:val="0"/>
                                                                  <w:marBottom w:val="0"/>
                                                                  <w:divBdr>
                                                                    <w:top w:val="none" w:sz="0" w:space="0" w:color="auto"/>
                                                                    <w:left w:val="none" w:sz="0" w:space="0" w:color="auto"/>
                                                                    <w:bottom w:val="none" w:sz="0" w:space="0" w:color="auto"/>
                                                                    <w:right w:val="none" w:sz="0" w:space="0" w:color="auto"/>
                                                                  </w:divBdr>
                                                                  <w:divsChild>
                                                                    <w:div w:id="17220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6502">
                                                              <w:marLeft w:val="0"/>
                                                              <w:marRight w:val="0"/>
                                                              <w:marTop w:val="0"/>
                                                              <w:marBottom w:val="0"/>
                                                              <w:divBdr>
                                                                <w:top w:val="none" w:sz="0" w:space="0" w:color="auto"/>
                                                                <w:left w:val="none" w:sz="0" w:space="0" w:color="auto"/>
                                                                <w:bottom w:val="none" w:sz="0" w:space="0" w:color="auto"/>
                                                                <w:right w:val="none" w:sz="0" w:space="0" w:color="auto"/>
                                                              </w:divBdr>
                                                              <w:divsChild>
                                                                <w:div w:id="807892883">
                                                                  <w:marLeft w:val="0"/>
                                                                  <w:marRight w:val="0"/>
                                                                  <w:marTop w:val="0"/>
                                                                  <w:marBottom w:val="0"/>
                                                                  <w:divBdr>
                                                                    <w:top w:val="none" w:sz="0" w:space="0" w:color="auto"/>
                                                                    <w:left w:val="none" w:sz="0" w:space="0" w:color="auto"/>
                                                                    <w:bottom w:val="none" w:sz="0" w:space="0" w:color="auto"/>
                                                                    <w:right w:val="none" w:sz="0" w:space="0" w:color="auto"/>
                                                                  </w:divBdr>
                                                                  <w:divsChild>
                                                                    <w:div w:id="942617628">
                                                                      <w:marLeft w:val="0"/>
                                                                      <w:marRight w:val="0"/>
                                                                      <w:marTop w:val="0"/>
                                                                      <w:marBottom w:val="0"/>
                                                                      <w:divBdr>
                                                                        <w:top w:val="none" w:sz="0" w:space="0" w:color="auto"/>
                                                                        <w:left w:val="none" w:sz="0" w:space="0" w:color="auto"/>
                                                                        <w:bottom w:val="none" w:sz="0" w:space="0" w:color="auto"/>
                                                                        <w:right w:val="none" w:sz="0" w:space="0" w:color="auto"/>
                                                                      </w:divBdr>
                                                                      <w:divsChild>
                                                                        <w:div w:id="737557738">
                                                                          <w:marLeft w:val="0"/>
                                                                          <w:marRight w:val="0"/>
                                                                          <w:marTop w:val="0"/>
                                                                          <w:marBottom w:val="0"/>
                                                                          <w:divBdr>
                                                                            <w:top w:val="none" w:sz="0" w:space="0" w:color="auto"/>
                                                                            <w:left w:val="none" w:sz="0" w:space="0" w:color="auto"/>
                                                                            <w:bottom w:val="none" w:sz="0" w:space="0" w:color="auto"/>
                                                                            <w:right w:val="none" w:sz="0" w:space="0" w:color="auto"/>
                                                                          </w:divBdr>
                                                                          <w:divsChild>
                                                                            <w:div w:id="1829782207">
                                                                              <w:marLeft w:val="0"/>
                                                                              <w:marRight w:val="0"/>
                                                                              <w:marTop w:val="0"/>
                                                                              <w:marBottom w:val="0"/>
                                                                              <w:divBdr>
                                                                                <w:top w:val="none" w:sz="0" w:space="0" w:color="auto"/>
                                                                                <w:left w:val="none" w:sz="0" w:space="0" w:color="auto"/>
                                                                                <w:bottom w:val="none" w:sz="0" w:space="0" w:color="auto"/>
                                                                                <w:right w:val="none" w:sz="0" w:space="0" w:color="auto"/>
                                                                              </w:divBdr>
                                                                            </w:div>
                                                                          </w:divsChild>
                                                                        </w:div>
                                                                        <w:div w:id="1813253045">
                                                                          <w:marLeft w:val="0"/>
                                                                          <w:marRight w:val="0"/>
                                                                          <w:marTop w:val="0"/>
                                                                          <w:marBottom w:val="0"/>
                                                                          <w:divBdr>
                                                                            <w:top w:val="none" w:sz="0" w:space="0" w:color="auto"/>
                                                                            <w:left w:val="none" w:sz="0" w:space="0" w:color="auto"/>
                                                                            <w:bottom w:val="none" w:sz="0" w:space="0" w:color="auto"/>
                                                                            <w:right w:val="none" w:sz="0" w:space="0" w:color="auto"/>
                                                                          </w:divBdr>
                                                                          <w:divsChild>
                                                                            <w:div w:id="206937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342798">
                                                              <w:marLeft w:val="0"/>
                                                              <w:marRight w:val="0"/>
                                                              <w:marTop w:val="225"/>
                                                              <w:marBottom w:val="225"/>
                                                              <w:divBdr>
                                                                <w:top w:val="none" w:sz="0" w:space="0" w:color="auto"/>
                                                                <w:left w:val="none" w:sz="0" w:space="0" w:color="auto"/>
                                                                <w:bottom w:val="none" w:sz="0" w:space="0" w:color="auto"/>
                                                                <w:right w:val="none" w:sz="0" w:space="0" w:color="auto"/>
                                                              </w:divBdr>
                                                              <w:divsChild>
                                                                <w:div w:id="465048509">
                                                                  <w:marLeft w:val="0"/>
                                                                  <w:marRight w:val="0"/>
                                                                  <w:marTop w:val="0"/>
                                                                  <w:marBottom w:val="0"/>
                                                                  <w:divBdr>
                                                                    <w:top w:val="none" w:sz="0" w:space="0" w:color="auto"/>
                                                                    <w:left w:val="none" w:sz="0" w:space="0" w:color="auto"/>
                                                                    <w:bottom w:val="none" w:sz="0" w:space="0" w:color="auto"/>
                                                                    <w:right w:val="none" w:sz="0" w:space="0" w:color="auto"/>
                                                                  </w:divBdr>
                                                                </w:div>
                                                                <w:div w:id="980885733">
                                                                  <w:marLeft w:val="0"/>
                                                                  <w:marRight w:val="0"/>
                                                                  <w:marTop w:val="0"/>
                                                                  <w:marBottom w:val="0"/>
                                                                  <w:divBdr>
                                                                    <w:top w:val="none" w:sz="0" w:space="0" w:color="auto"/>
                                                                    <w:left w:val="none" w:sz="0" w:space="0" w:color="auto"/>
                                                                    <w:bottom w:val="none" w:sz="0" w:space="0" w:color="auto"/>
                                                                    <w:right w:val="none" w:sz="0" w:space="0" w:color="auto"/>
                                                                  </w:divBdr>
                                                                </w:div>
                                                                <w:div w:id="17199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5859">
                                                      <w:marLeft w:val="0"/>
                                                      <w:marRight w:val="0"/>
                                                      <w:marTop w:val="0"/>
                                                      <w:marBottom w:val="0"/>
                                                      <w:divBdr>
                                                        <w:top w:val="none" w:sz="0" w:space="0" w:color="auto"/>
                                                        <w:left w:val="none" w:sz="0" w:space="0" w:color="auto"/>
                                                        <w:bottom w:val="none" w:sz="0" w:space="0" w:color="auto"/>
                                                        <w:right w:val="none" w:sz="0" w:space="0" w:color="auto"/>
                                                      </w:divBdr>
                                                      <w:divsChild>
                                                        <w:div w:id="1207986914">
                                                          <w:marLeft w:val="0"/>
                                                          <w:marRight w:val="0"/>
                                                          <w:marTop w:val="0"/>
                                                          <w:marBottom w:val="0"/>
                                                          <w:divBdr>
                                                            <w:top w:val="none" w:sz="0" w:space="0" w:color="auto"/>
                                                            <w:left w:val="none" w:sz="0" w:space="0" w:color="auto"/>
                                                            <w:bottom w:val="none" w:sz="0" w:space="0" w:color="auto"/>
                                                            <w:right w:val="none" w:sz="0" w:space="0" w:color="auto"/>
                                                          </w:divBdr>
                                                          <w:divsChild>
                                                            <w:div w:id="656299046">
                                                              <w:marLeft w:val="0"/>
                                                              <w:marRight w:val="0"/>
                                                              <w:marTop w:val="0"/>
                                                              <w:marBottom w:val="0"/>
                                                              <w:divBdr>
                                                                <w:top w:val="none" w:sz="0" w:space="0" w:color="auto"/>
                                                                <w:left w:val="none" w:sz="0" w:space="0" w:color="auto"/>
                                                                <w:bottom w:val="none" w:sz="0" w:space="0" w:color="auto"/>
                                                                <w:right w:val="none" w:sz="0" w:space="0" w:color="auto"/>
                                                              </w:divBdr>
                                                              <w:divsChild>
                                                                <w:div w:id="1718162141">
                                                                  <w:marLeft w:val="0"/>
                                                                  <w:marRight w:val="0"/>
                                                                  <w:marTop w:val="0"/>
                                                                  <w:marBottom w:val="0"/>
                                                                  <w:divBdr>
                                                                    <w:top w:val="none" w:sz="0" w:space="0" w:color="auto"/>
                                                                    <w:left w:val="none" w:sz="0" w:space="0" w:color="auto"/>
                                                                    <w:bottom w:val="none" w:sz="0" w:space="0" w:color="auto"/>
                                                                    <w:right w:val="none" w:sz="0" w:space="0" w:color="auto"/>
                                                                  </w:divBdr>
                                                                  <w:divsChild>
                                                                    <w:div w:id="1971739190">
                                                                      <w:marLeft w:val="0"/>
                                                                      <w:marRight w:val="0"/>
                                                                      <w:marTop w:val="0"/>
                                                                      <w:marBottom w:val="0"/>
                                                                      <w:divBdr>
                                                                        <w:top w:val="none" w:sz="0" w:space="0" w:color="auto"/>
                                                                        <w:left w:val="none" w:sz="0" w:space="0" w:color="auto"/>
                                                                        <w:bottom w:val="none" w:sz="0" w:space="0" w:color="auto"/>
                                                                        <w:right w:val="none" w:sz="0" w:space="0" w:color="auto"/>
                                                                      </w:divBdr>
                                                                      <w:divsChild>
                                                                        <w:div w:id="854226328">
                                                                          <w:marLeft w:val="0"/>
                                                                          <w:marRight w:val="0"/>
                                                                          <w:marTop w:val="0"/>
                                                                          <w:marBottom w:val="0"/>
                                                                          <w:divBdr>
                                                                            <w:top w:val="none" w:sz="0" w:space="0" w:color="auto"/>
                                                                            <w:left w:val="none" w:sz="0" w:space="0" w:color="auto"/>
                                                                            <w:bottom w:val="none" w:sz="0" w:space="0" w:color="auto"/>
                                                                            <w:right w:val="none" w:sz="0" w:space="0" w:color="auto"/>
                                                                          </w:divBdr>
                                                                          <w:divsChild>
                                                                            <w:div w:id="1305238764">
                                                                              <w:marLeft w:val="0"/>
                                                                              <w:marRight w:val="0"/>
                                                                              <w:marTop w:val="0"/>
                                                                              <w:marBottom w:val="0"/>
                                                                              <w:divBdr>
                                                                                <w:top w:val="none" w:sz="0" w:space="0" w:color="auto"/>
                                                                                <w:left w:val="none" w:sz="0" w:space="0" w:color="auto"/>
                                                                                <w:bottom w:val="none" w:sz="0" w:space="0" w:color="auto"/>
                                                                                <w:right w:val="none" w:sz="0" w:space="0" w:color="auto"/>
                                                                              </w:divBdr>
                                                                            </w:div>
                                                                            <w:div w:id="16372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164244">
                                                          <w:marLeft w:val="0"/>
                                                          <w:marRight w:val="0"/>
                                                          <w:marTop w:val="0"/>
                                                          <w:marBottom w:val="0"/>
                                                          <w:divBdr>
                                                            <w:top w:val="none" w:sz="0" w:space="0" w:color="auto"/>
                                                            <w:left w:val="none" w:sz="0" w:space="0" w:color="auto"/>
                                                            <w:bottom w:val="none" w:sz="0" w:space="0" w:color="auto"/>
                                                            <w:right w:val="none" w:sz="0" w:space="0" w:color="auto"/>
                                                          </w:divBdr>
                                                          <w:divsChild>
                                                            <w:div w:id="18972574">
                                                              <w:marLeft w:val="0"/>
                                                              <w:marRight w:val="0"/>
                                                              <w:marTop w:val="0"/>
                                                              <w:marBottom w:val="0"/>
                                                              <w:divBdr>
                                                                <w:top w:val="none" w:sz="0" w:space="0" w:color="auto"/>
                                                                <w:left w:val="none" w:sz="0" w:space="0" w:color="auto"/>
                                                                <w:bottom w:val="none" w:sz="0" w:space="0" w:color="auto"/>
                                                                <w:right w:val="none" w:sz="0" w:space="0" w:color="auto"/>
                                                              </w:divBdr>
                                                            </w:div>
                                                            <w:div w:id="184634300">
                                                              <w:marLeft w:val="0"/>
                                                              <w:marRight w:val="0"/>
                                                              <w:marTop w:val="0"/>
                                                              <w:marBottom w:val="0"/>
                                                              <w:divBdr>
                                                                <w:top w:val="none" w:sz="0" w:space="0" w:color="auto"/>
                                                                <w:left w:val="none" w:sz="0" w:space="0" w:color="auto"/>
                                                                <w:bottom w:val="none" w:sz="0" w:space="0" w:color="auto"/>
                                                                <w:right w:val="none" w:sz="0" w:space="0" w:color="auto"/>
                                                              </w:divBdr>
                                                            </w:div>
                                                            <w:div w:id="323556644">
                                                              <w:marLeft w:val="0"/>
                                                              <w:marRight w:val="0"/>
                                                              <w:marTop w:val="0"/>
                                                              <w:marBottom w:val="0"/>
                                                              <w:divBdr>
                                                                <w:top w:val="none" w:sz="0" w:space="0" w:color="auto"/>
                                                                <w:left w:val="none" w:sz="0" w:space="0" w:color="auto"/>
                                                                <w:bottom w:val="none" w:sz="0" w:space="0" w:color="auto"/>
                                                                <w:right w:val="none" w:sz="0" w:space="0" w:color="auto"/>
                                                              </w:divBdr>
                                                              <w:divsChild>
                                                                <w:div w:id="1157765005">
                                                                  <w:marLeft w:val="0"/>
                                                                  <w:marRight w:val="0"/>
                                                                  <w:marTop w:val="0"/>
                                                                  <w:marBottom w:val="0"/>
                                                                  <w:divBdr>
                                                                    <w:top w:val="none" w:sz="0" w:space="0" w:color="auto"/>
                                                                    <w:left w:val="none" w:sz="0" w:space="0" w:color="auto"/>
                                                                    <w:bottom w:val="none" w:sz="0" w:space="0" w:color="auto"/>
                                                                    <w:right w:val="none" w:sz="0" w:space="0" w:color="auto"/>
                                                                  </w:divBdr>
                                                                </w:div>
                                                              </w:divsChild>
                                                            </w:div>
                                                            <w:div w:id="1174956166">
                                                              <w:marLeft w:val="0"/>
                                                              <w:marRight w:val="0"/>
                                                              <w:marTop w:val="0"/>
                                                              <w:marBottom w:val="0"/>
                                                              <w:divBdr>
                                                                <w:top w:val="none" w:sz="0" w:space="0" w:color="auto"/>
                                                                <w:left w:val="none" w:sz="0" w:space="0" w:color="auto"/>
                                                                <w:bottom w:val="none" w:sz="0" w:space="0" w:color="auto"/>
                                                                <w:right w:val="none" w:sz="0" w:space="0" w:color="auto"/>
                                                              </w:divBdr>
                                                              <w:divsChild>
                                                                <w:div w:id="2130582859">
                                                                  <w:marLeft w:val="0"/>
                                                                  <w:marRight w:val="0"/>
                                                                  <w:marTop w:val="0"/>
                                                                  <w:marBottom w:val="0"/>
                                                                  <w:divBdr>
                                                                    <w:top w:val="single" w:sz="12" w:space="0" w:color="005274"/>
                                                                    <w:left w:val="single" w:sz="12" w:space="0" w:color="005274"/>
                                                                    <w:bottom w:val="single" w:sz="12" w:space="0" w:color="005274"/>
                                                                    <w:right w:val="single" w:sz="12" w:space="0" w:color="005274"/>
                                                                  </w:divBdr>
                                                                  <w:divsChild>
                                                                    <w:div w:id="184950496">
                                                                      <w:marLeft w:val="0"/>
                                                                      <w:marRight w:val="0"/>
                                                                      <w:marTop w:val="0"/>
                                                                      <w:marBottom w:val="0"/>
                                                                      <w:divBdr>
                                                                        <w:top w:val="none" w:sz="0" w:space="0" w:color="auto"/>
                                                                        <w:left w:val="none" w:sz="0" w:space="0" w:color="auto"/>
                                                                        <w:bottom w:val="none" w:sz="0" w:space="0" w:color="auto"/>
                                                                        <w:right w:val="none" w:sz="0" w:space="0" w:color="auto"/>
                                                                      </w:divBdr>
                                                                    </w:div>
                                                                    <w:div w:id="1148329514">
                                                                      <w:marLeft w:val="0"/>
                                                                      <w:marRight w:val="0"/>
                                                                      <w:marTop w:val="0"/>
                                                                      <w:marBottom w:val="0"/>
                                                                      <w:divBdr>
                                                                        <w:top w:val="none" w:sz="0" w:space="0" w:color="auto"/>
                                                                        <w:left w:val="none" w:sz="0" w:space="0" w:color="auto"/>
                                                                        <w:bottom w:val="none" w:sz="0" w:space="0" w:color="auto"/>
                                                                        <w:right w:val="none" w:sz="0" w:space="0" w:color="auto"/>
                                                                      </w:divBdr>
                                                                      <w:divsChild>
                                                                        <w:div w:id="1346520154">
                                                                          <w:marLeft w:val="0"/>
                                                                          <w:marRight w:val="0"/>
                                                                          <w:marTop w:val="0"/>
                                                                          <w:marBottom w:val="0"/>
                                                                          <w:divBdr>
                                                                            <w:top w:val="none" w:sz="0" w:space="0" w:color="auto"/>
                                                                            <w:left w:val="none" w:sz="0" w:space="0" w:color="auto"/>
                                                                            <w:bottom w:val="none" w:sz="0" w:space="0" w:color="auto"/>
                                                                            <w:right w:val="none" w:sz="0" w:space="0" w:color="auto"/>
                                                                          </w:divBdr>
                                                                          <w:divsChild>
                                                                            <w:div w:id="1675568179">
                                                                              <w:marLeft w:val="0"/>
                                                                              <w:marRight w:val="0"/>
                                                                              <w:marTop w:val="0"/>
                                                                              <w:marBottom w:val="0"/>
                                                                              <w:divBdr>
                                                                                <w:top w:val="none" w:sz="0" w:space="0" w:color="auto"/>
                                                                                <w:left w:val="none" w:sz="0" w:space="0" w:color="auto"/>
                                                                                <w:bottom w:val="none" w:sz="0" w:space="0" w:color="auto"/>
                                                                                <w:right w:val="none" w:sz="0" w:space="0" w:color="auto"/>
                                                                              </w:divBdr>
                                                                              <w:divsChild>
                                                                                <w:div w:id="2145534731">
                                                                                  <w:marLeft w:val="0"/>
                                                                                  <w:marRight w:val="0"/>
                                                                                  <w:marTop w:val="0"/>
                                                                                  <w:marBottom w:val="0"/>
                                                                                  <w:divBdr>
                                                                                    <w:top w:val="none" w:sz="0" w:space="0" w:color="auto"/>
                                                                                    <w:left w:val="none" w:sz="0" w:space="0" w:color="auto"/>
                                                                                    <w:bottom w:val="none" w:sz="0" w:space="0" w:color="auto"/>
                                                                                    <w:right w:val="none" w:sz="0" w:space="0" w:color="auto"/>
                                                                                  </w:divBdr>
                                                                                </w:div>
                                                                                <w:div w:id="817303706">
                                                                                  <w:marLeft w:val="0"/>
                                                                                  <w:marRight w:val="0"/>
                                                                                  <w:marTop w:val="0"/>
                                                                                  <w:marBottom w:val="0"/>
                                                                                  <w:divBdr>
                                                                                    <w:top w:val="none" w:sz="0" w:space="0" w:color="auto"/>
                                                                                    <w:left w:val="none" w:sz="0" w:space="0" w:color="auto"/>
                                                                                    <w:bottom w:val="none" w:sz="0" w:space="0" w:color="auto"/>
                                                                                    <w:right w:val="none" w:sz="0" w:space="0" w:color="auto"/>
                                                                                  </w:divBdr>
                                                                                  <w:divsChild>
                                                                                    <w:div w:id="26693332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176080">
                                                      <w:marLeft w:val="0"/>
                                                      <w:marRight w:val="0"/>
                                                      <w:marTop w:val="0"/>
                                                      <w:marBottom w:val="0"/>
                                                      <w:divBdr>
                                                        <w:top w:val="none" w:sz="0" w:space="0" w:color="auto"/>
                                                        <w:left w:val="none" w:sz="0" w:space="0" w:color="auto"/>
                                                        <w:bottom w:val="none" w:sz="0" w:space="0" w:color="auto"/>
                                                        <w:right w:val="none" w:sz="0" w:space="0" w:color="auto"/>
                                                      </w:divBdr>
                                                      <w:divsChild>
                                                        <w:div w:id="1111819241">
                                                          <w:marLeft w:val="0"/>
                                                          <w:marRight w:val="0"/>
                                                          <w:marTop w:val="0"/>
                                                          <w:marBottom w:val="0"/>
                                                          <w:divBdr>
                                                            <w:top w:val="none" w:sz="0" w:space="0" w:color="auto"/>
                                                            <w:left w:val="none" w:sz="0" w:space="0" w:color="auto"/>
                                                            <w:bottom w:val="none" w:sz="0" w:space="0" w:color="auto"/>
                                                            <w:right w:val="none" w:sz="0" w:space="0" w:color="auto"/>
                                                          </w:divBdr>
                                                          <w:divsChild>
                                                            <w:div w:id="1854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2397971">
      <w:bodyDiv w:val="1"/>
      <w:marLeft w:val="0"/>
      <w:marRight w:val="0"/>
      <w:marTop w:val="0"/>
      <w:marBottom w:val="0"/>
      <w:divBdr>
        <w:top w:val="none" w:sz="0" w:space="0" w:color="auto"/>
        <w:left w:val="none" w:sz="0" w:space="0" w:color="auto"/>
        <w:bottom w:val="none" w:sz="0" w:space="0" w:color="auto"/>
        <w:right w:val="none" w:sz="0" w:space="0" w:color="auto"/>
      </w:divBdr>
      <w:divsChild>
        <w:div w:id="1935281355">
          <w:marLeft w:val="0"/>
          <w:marRight w:val="0"/>
          <w:marTop w:val="0"/>
          <w:marBottom w:val="0"/>
          <w:divBdr>
            <w:top w:val="none" w:sz="0" w:space="0" w:color="auto"/>
            <w:left w:val="none" w:sz="0" w:space="0" w:color="auto"/>
            <w:bottom w:val="none" w:sz="0" w:space="0" w:color="auto"/>
            <w:right w:val="none" w:sz="0" w:space="0" w:color="auto"/>
          </w:divBdr>
          <w:divsChild>
            <w:div w:id="193077967">
              <w:marLeft w:val="0"/>
              <w:marRight w:val="0"/>
              <w:marTop w:val="0"/>
              <w:marBottom w:val="0"/>
              <w:divBdr>
                <w:top w:val="none" w:sz="0" w:space="0" w:color="auto"/>
                <w:left w:val="none" w:sz="0" w:space="0" w:color="auto"/>
                <w:bottom w:val="none" w:sz="0" w:space="0" w:color="auto"/>
                <w:right w:val="none" w:sz="0" w:space="0" w:color="auto"/>
              </w:divBdr>
              <w:divsChild>
                <w:div w:id="1989895078">
                  <w:marLeft w:val="0"/>
                  <w:marRight w:val="0"/>
                  <w:marTop w:val="0"/>
                  <w:marBottom w:val="0"/>
                  <w:divBdr>
                    <w:top w:val="none" w:sz="0" w:space="0" w:color="auto"/>
                    <w:left w:val="none" w:sz="0" w:space="0" w:color="auto"/>
                    <w:bottom w:val="none" w:sz="0" w:space="0" w:color="auto"/>
                    <w:right w:val="none" w:sz="0" w:space="0" w:color="auto"/>
                  </w:divBdr>
                  <w:divsChild>
                    <w:div w:id="754981733">
                      <w:marLeft w:val="0"/>
                      <w:marRight w:val="0"/>
                      <w:marTop w:val="0"/>
                      <w:marBottom w:val="0"/>
                      <w:divBdr>
                        <w:top w:val="none" w:sz="0" w:space="0" w:color="auto"/>
                        <w:left w:val="none" w:sz="0" w:space="0" w:color="auto"/>
                        <w:bottom w:val="none" w:sz="0" w:space="0" w:color="auto"/>
                        <w:right w:val="none" w:sz="0" w:space="0" w:color="auto"/>
                      </w:divBdr>
                      <w:divsChild>
                        <w:div w:id="14001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209307">
      <w:bodyDiv w:val="1"/>
      <w:marLeft w:val="0"/>
      <w:marRight w:val="0"/>
      <w:marTop w:val="0"/>
      <w:marBottom w:val="0"/>
      <w:divBdr>
        <w:top w:val="none" w:sz="0" w:space="0" w:color="auto"/>
        <w:left w:val="none" w:sz="0" w:space="0" w:color="auto"/>
        <w:bottom w:val="none" w:sz="0" w:space="0" w:color="auto"/>
        <w:right w:val="none" w:sz="0" w:space="0" w:color="auto"/>
      </w:divBdr>
      <w:divsChild>
        <w:div w:id="2072578678">
          <w:marLeft w:val="0"/>
          <w:marRight w:val="0"/>
          <w:marTop w:val="0"/>
          <w:marBottom w:val="0"/>
          <w:divBdr>
            <w:top w:val="none" w:sz="0" w:space="0" w:color="auto"/>
            <w:left w:val="none" w:sz="0" w:space="0" w:color="auto"/>
            <w:bottom w:val="none" w:sz="0" w:space="0" w:color="auto"/>
            <w:right w:val="none" w:sz="0" w:space="0" w:color="auto"/>
          </w:divBdr>
          <w:divsChild>
            <w:div w:id="520625654">
              <w:marLeft w:val="0"/>
              <w:marRight w:val="0"/>
              <w:marTop w:val="0"/>
              <w:marBottom w:val="0"/>
              <w:divBdr>
                <w:top w:val="none" w:sz="0" w:space="0" w:color="auto"/>
                <w:left w:val="none" w:sz="0" w:space="0" w:color="auto"/>
                <w:bottom w:val="none" w:sz="0" w:space="0" w:color="auto"/>
                <w:right w:val="none" w:sz="0" w:space="0" w:color="auto"/>
              </w:divBdr>
              <w:divsChild>
                <w:div w:id="10494018">
                  <w:marLeft w:val="0"/>
                  <w:marRight w:val="0"/>
                  <w:marTop w:val="0"/>
                  <w:marBottom w:val="0"/>
                  <w:divBdr>
                    <w:top w:val="none" w:sz="0" w:space="0" w:color="auto"/>
                    <w:left w:val="none" w:sz="0" w:space="0" w:color="auto"/>
                    <w:bottom w:val="none" w:sz="0" w:space="0" w:color="auto"/>
                    <w:right w:val="none" w:sz="0" w:space="0" w:color="auto"/>
                  </w:divBdr>
                  <w:divsChild>
                    <w:div w:id="517620337">
                      <w:marLeft w:val="0"/>
                      <w:marRight w:val="0"/>
                      <w:marTop w:val="0"/>
                      <w:marBottom w:val="0"/>
                      <w:divBdr>
                        <w:top w:val="none" w:sz="0" w:space="0" w:color="auto"/>
                        <w:left w:val="none" w:sz="0" w:space="0" w:color="auto"/>
                        <w:bottom w:val="none" w:sz="0" w:space="0" w:color="auto"/>
                        <w:right w:val="none" w:sz="0" w:space="0" w:color="auto"/>
                      </w:divBdr>
                      <w:divsChild>
                        <w:div w:id="1067074412">
                          <w:marLeft w:val="-270"/>
                          <w:marRight w:val="-270"/>
                          <w:marTop w:val="0"/>
                          <w:marBottom w:val="0"/>
                          <w:divBdr>
                            <w:top w:val="none" w:sz="0" w:space="0" w:color="auto"/>
                            <w:left w:val="none" w:sz="0" w:space="0" w:color="auto"/>
                            <w:bottom w:val="none" w:sz="0" w:space="0" w:color="auto"/>
                            <w:right w:val="none" w:sz="0" w:space="0" w:color="auto"/>
                          </w:divBdr>
                          <w:divsChild>
                            <w:div w:id="2092853594">
                              <w:marLeft w:val="0"/>
                              <w:marRight w:val="0"/>
                              <w:marTop w:val="0"/>
                              <w:marBottom w:val="0"/>
                              <w:divBdr>
                                <w:top w:val="none" w:sz="0" w:space="0" w:color="auto"/>
                                <w:left w:val="none" w:sz="0" w:space="0" w:color="auto"/>
                                <w:bottom w:val="none" w:sz="0" w:space="0" w:color="auto"/>
                                <w:right w:val="none" w:sz="0" w:space="0" w:color="auto"/>
                              </w:divBdr>
                              <w:divsChild>
                                <w:div w:id="15852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942355">
      <w:bodyDiv w:val="1"/>
      <w:marLeft w:val="0"/>
      <w:marRight w:val="0"/>
      <w:marTop w:val="0"/>
      <w:marBottom w:val="0"/>
      <w:divBdr>
        <w:top w:val="none" w:sz="0" w:space="0" w:color="auto"/>
        <w:left w:val="none" w:sz="0" w:space="0" w:color="auto"/>
        <w:bottom w:val="none" w:sz="0" w:space="0" w:color="auto"/>
        <w:right w:val="none" w:sz="0" w:space="0" w:color="auto"/>
      </w:divBdr>
      <w:divsChild>
        <w:div w:id="546141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uterweekly.com/news/4500244817/Increase-in-Tes" TargetMode="External"/><Relationship Id="rId5" Type="http://schemas.openxmlformats.org/officeDocument/2006/relationships/webSettings" Target="webSettings.xml"/><Relationship Id="rId10" Type="http://schemas.openxmlformats.org/officeDocument/2006/relationships/hyperlink" Target="http://www.bbc.com/news/business-35408064" TargetMode="External"/><Relationship Id="rId4" Type="http://schemas.openxmlformats.org/officeDocument/2006/relationships/settings" Target="settings.xml"/><Relationship Id="rId9" Type="http://schemas.openxmlformats.org/officeDocument/2006/relationships/hyperlink" Target="http://www.statista.com/statistics/238667/tesco-plc-number-of-outlets-worldwide/"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3C340-84AB-4556-99DB-06B086C3D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2852</Words>
  <Characters>16263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richard don nkundo</cp:lastModifiedBy>
  <cp:revision>2</cp:revision>
  <dcterms:created xsi:type="dcterms:W3CDTF">2019-08-30T12:31:00Z</dcterms:created>
  <dcterms:modified xsi:type="dcterms:W3CDTF">2019-08-30T12:31:00Z</dcterms:modified>
</cp:coreProperties>
</file>