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9B9C7" w14:textId="4103C89D" w:rsidR="00E54365" w:rsidRPr="00C05BEA" w:rsidRDefault="00E54365">
      <w:pPr>
        <w:spacing w:line="259" w:lineRule="auto"/>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F612BC" w14:textId="77777777" w:rsidR="00E54365" w:rsidRPr="00C05BEA" w:rsidRDefault="00E54365">
      <w:pPr>
        <w:spacing w:line="259" w:lineRule="auto"/>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104CCE" w14:textId="77777777" w:rsidR="00E54365" w:rsidRPr="00C05BEA" w:rsidRDefault="00E54365">
      <w:pPr>
        <w:spacing w:line="259" w:lineRule="auto"/>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76CFF" w14:textId="77777777" w:rsidR="00E54365" w:rsidRPr="00C05BEA" w:rsidRDefault="00E54365" w:rsidP="00E54365">
      <w:pPr>
        <w:spacing w:line="259" w:lineRule="auto"/>
        <w:jc w:val="center"/>
        <w:rPr>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EE1C24" w14:textId="2FFD4090" w:rsidR="00E54365" w:rsidRPr="00C05BEA" w:rsidRDefault="00E54365" w:rsidP="00E54365">
      <w:pPr>
        <w:spacing w:line="259" w:lineRule="auto"/>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CertHE</w:t>
      </w:r>
      <w:proofErr w:type="spellEnd"/>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 for the Workplace</w:t>
      </w:r>
    </w:p>
    <w:p w14:paraId="788F275A" w14:textId="09E0BB1C" w:rsidR="005F7C6E" w:rsidRPr="00C05BEA" w:rsidRDefault="00E54365" w:rsidP="009D52A4">
      <w:pPr>
        <w:spacing w:line="259" w:lineRule="auto"/>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Teamwork and Communication</w:t>
      </w:r>
      <w:r w:rsidR="005F7C6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Assignment</w:t>
      </w:r>
      <w:r w:rsidR="009D52A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7C6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Report </w:t>
      </w:r>
    </w:p>
    <w:p w14:paraId="74C8F2B2" w14:textId="25166D10" w:rsidR="005F7C6E" w:rsidRPr="005F7C6E" w:rsidRDefault="00E54365" w:rsidP="005F7C6E">
      <w:pPr>
        <w:spacing w:line="259" w:lineRule="auto"/>
        <w:jc w:val="cente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w:t>
      </w:r>
      <w:r w:rsidR="005F7C6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5DBAFF74" w14:textId="5575F8BB" w:rsidR="00C05BEA" w:rsidRDefault="009D52A4" w:rsidP="00C05BEA">
      <w:pPr>
        <w:jc w:val="cente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Cristian</w:t>
      </w:r>
      <w:r w:rsidR="00C05BEA" w:rsidRPr="00C05BE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Suci</w:t>
      </w:r>
      <w:r w:rsidR="00C05BE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 </w:t>
      </w:r>
    </w:p>
    <w:p w14:paraId="3D33C98C" w14:textId="69E6EA84" w:rsidR="00C05BEA" w:rsidRDefault="00C05BEA" w:rsidP="00C05BEA">
      <w:pPr>
        <w:jc w:val="cente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2129234</w:t>
      </w:r>
    </w:p>
    <w:p w14:paraId="5ABFC0F0" w14:textId="588078A3" w:rsidR="00C05BEA" w:rsidRPr="00C05BEA" w:rsidRDefault="00C05BEA" w:rsidP="00C05BEA">
      <w:pPr>
        <w:jc w:val="cente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 </w:t>
      </w:r>
      <w:r w:rsidR="005F7C6E">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Saqib Shamim</w:t>
      </w:r>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5B03FCB" w14:textId="77777777" w:rsidR="00C05BEA" w:rsidRPr="00C05BEA" w:rsidRDefault="00C05BEA" w:rsidP="00E54365">
      <w:pPr>
        <w:spacing w:line="259"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EE074C" w14:textId="2EEE3F83" w:rsidR="001D0C15" w:rsidRPr="00C05BEA" w:rsidRDefault="00C05BEA" w:rsidP="00C05BEA">
      <w:pPr>
        <w:spacing w:line="259" w:lineRule="auto"/>
        <w:rPr>
          <w:rFonts w:eastAsiaTheme="majorEastAsia" w:cstheme="majorBidi"/>
          <w:color w:val="000000" w:themeColor="text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0C15"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
      <w:sdtPr>
        <w:rPr>
          <w:rFonts w:ascii="Arial" w:eastAsiaTheme="minorHAnsi" w:hAnsi="Arial" w:cstheme="minorBid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48752523"/>
        <w:docPartObj>
          <w:docPartGallery w:val="Table of Contents"/>
          <w:docPartUnique/>
        </w:docPartObj>
      </w:sdtPr>
      <w:sdtEndPr>
        <w:rPr>
          <w:bCs/>
          <w:noProof/>
        </w:rPr>
      </w:sdtEndPr>
      <w:sdtContent>
        <w:p w14:paraId="43DCAC36" w14:textId="050F9C72" w:rsidR="001D0C15" w:rsidRPr="00C05BEA" w:rsidRDefault="001D0C15" w:rsidP="00527934">
          <w:pPr>
            <w:pStyle w:val="TOCHead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5CAFA31A" w14:textId="11176F5D" w:rsidR="001F4141" w:rsidRPr="00C05BEA" w:rsidRDefault="001D0C15" w:rsidP="001F4141">
          <w:pPr>
            <w:pStyle w:val="TOC1"/>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121059808"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_Toc121059808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9110DD0" w14:textId="5E2E40B0" w:rsidR="001F4141" w:rsidRPr="00C05BEA" w:rsidRDefault="00000000" w:rsidP="001F4141">
          <w:pPr>
            <w:pStyle w:val="TOC1"/>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09"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Models of Communication</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_Toc121059809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E4BB794" w14:textId="4AC41036" w:rsidR="001F4141" w:rsidRPr="00C05BEA" w:rsidRDefault="00000000">
          <w:pPr>
            <w:pStyle w:val="TOC2"/>
            <w:tabs>
              <w:tab w:val="right" w:leader="dot" w:pos="9350"/>
            </w:tabs>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0"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Shannon and Weaver Communication</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_Toc121059810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9CEB2DC" w14:textId="433A8F0A" w:rsidR="001F4141" w:rsidRPr="00C05BEA" w:rsidRDefault="00000000">
          <w:pPr>
            <w:pStyle w:val="TOC2"/>
            <w:tabs>
              <w:tab w:val="right" w:leader="dot" w:pos="9350"/>
            </w:tabs>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1"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Schramm Communication Model</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_Toc121059811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9B072C5" w14:textId="01C1E71F" w:rsidR="001F4141" w:rsidRPr="00C05BEA" w:rsidRDefault="00000000">
          <w:pPr>
            <w:pStyle w:val="TOC2"/>
            <w:tabs>
              <w:tab w:val="right" w:leader="dot" w:pos="9350"/>
            </w:tabs>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2"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 SMCR Model of Communication</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_Toc121059812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12FC909" w14:textId="1C4E2F6F" w:rsidR="001F4141" w:rsidRPr="00C05BEA" w:rsidRDefault="00000000" w:rsidP="001F4141">
          <w:pPr>
            <w:pStyle w:val="TOC1"/>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3"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Skills</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_Toc121059813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1400D19" w14:textId="3592D764" w:rsidR="001F4141" w:rsidRPr="00C05BEA" w:rsidRDefault="00000000">
          <w:pPr>
            <w:pStyle w:val="TOC2"/>
            <w:tabs>
              <w:tab w:val="right" w:leader="dot" w:pos="9350"/>
            </w:tabs>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4"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Verbal Communication</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_Toc121059814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1436614" w14:textId="68F15FAC" w:rsidR="001F4141" w:rsidRPr="00C05BEA" w:rsidRDefault="00000000">
          <w:pPr>
            <w:pStyle w:val="TOC2"/>
            <w:tabs>
              <w:tab w:val="right" w:leader="dot" w:pos="9350"/>
            </w:tabs>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5"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 Communication</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_Toc121059815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1AFD99E" w14:textId="575C5ED3" w:rsidR="001F4141" w:rsidRPr="00C05BEA" w:rsidRDefault="00000000">
          <w:pPr>
            <w:pStyle w:val="TOC2"/>
            <w:tabs>
              <w:tab w:val="right" w:leader="dot" w:pos="9350"/>
            </w:tabs>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6"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Listening Skills</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_Toc121059816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23C5FC2" w14:textId="25B33485" w:rsidR="001F4141" w:rsidRPr="00C05BEA" w:rsidRDefault="00000000" w:rsidP="001F4141">
          <w:pPr>
            <w:pStyle w:val="TOC1"/>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7"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Advantages and Disadvantages of Technology in Communication</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_Toc121059817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1327BC1" w14:textId="2D949D1E" w:rsidR="001F4141" w:rsidRPr="00C05BEA" w:rsidRDefault="00000000" w:rsidP="001F4141">
          <w:pPr>
            <w:pStyle w:val="TOC1"/>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8"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_Toc121059818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8C272A1" w14:textId="1936A264" w:rsidR="001F4141" w:rsidRPr="00C05BEA" w:rsidRDefault="00000000" w:rsidP="001F4141">
          <w:pPr>
            <w:pStyle w:val="TOC1"/>
            <w:rPr>
              <w:rFonts w:asciiTheme="minorHAnsi" w:eastAsiaTheme="minorEastAsia" w:hAnsiTheme="minorHAns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21059819" w:history="1">
            <w:r w:rsidR="001F4141" w:rsidRPr="00C05BEA">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_Toc121059819 \h </w:instrTex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001F4141" w:rsidRPr="00C05BEA">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3C76D29" w14:textId="66B46A52" w:rsidR="001D0C15" w:rsidRPr="00C05BEA" w:rsidRDefault="001D0C1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56EA72F3" w14:textId="77777777" w:rsidR="001D0C15" w:rsidRPr="00C05BEA" w:rsidRDefault="001D0C15">
      <w:pPr>
        <w:spacing w:line="259" w:lineRule="auto"/>
        <w:jc w:val="left"/>
        <w:rPr>
          <w:rFonts w:eastAsiaTheme="majorEastAsia" w:cstheme="majorBidi"/>
          <w:color w:val="000000" w:themeColor="text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1E2C016" w14:textId="3A9A9247" w:rsidR="00D2601F" w:rsidRPr="00C05BEA" w:rsidRDefault="00AD6DD5" w:rsidP="00527934">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1059808"/>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2B6FEBD8" w14:textId="332C0450" w:rsidR="00980705" w:rsidRPr="00C05BEA" w:rsidRDefault="00980705" w:rsidP="009807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Teamwork, also known as group work, is the combined efforts of multiple people directed at a single objective. Teamwork and collaborative projects are essential to the success of any modern business or academic institution. The efficacy of a message could be significantly impacted by barriers to communication. Geographic distance, cultural differences, linguistic hurdles, psychological barriers, and lack of passion or attention generate communication problems. Due to a lack of communication, tasks may be incomplete or improperly completed. Lack of trust between coworkers and employees due to inadequate communication can also contribute to an unpleasant working environment. A hostile work environment is often the result of poor communication between employees and management.</w:t>
      </w:r>
    </w:p>
    <w:p w14:paraId="6EC958D1" w14:textId="7FB79787" w:rsidR="00D52CEB" w:rsidRPr="00C05BEA" w:rsidRDefault="00980705" w:rsidP="009807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study will look into the significance of effective workplace communication, the value of working together in teams, and the factors that contribute to successful organizational cooperation as a whole. The research also hopes to provide light on the concept of effective communication proposed by Shannon, Weaver,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Schramm.</w:t>
      </w:r>
    </w:p>
    <w:p w14:paraId="7AC1BA9F" w14:textId="77777777" w:rsidR="00D52CEB" w:rsidRPr="00C05BEA" w:rsidRDefault="00D52CEB">
      <w:pPr>
        <w:spacing w:line="259" w:lineRule="auto"/>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E0ECF34" w14:textId="72B316AF" w:rsidR="00D52CEB" w:rsidRPr="00C05BEA" w:rsidRDefault="00D52CEB" w:rsidP="00527934">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1059809"/>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Models of Communication</w:t>
      </w:r>
      <w:bookmarkEnd w:id="1"/>
    </w:p>
    <w:p w14:paraId="5B7A3A06" w14:textId="5463754B" w:rsidR="00D52CEB" w:rsidRPr="00C05BEA" w:rsidRDefault="004B1B9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communication model depicts the process through which two or more individuals communicate information. It may be used as a guide to ensure efficient communication in every setting, outlining the numerous components that contribute to successful communication. The communication model consists of five fundamental components: sender, message, medium, receiver, and feedback</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Yasri</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Maneejak</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2707DDB" w14:textId="30BACC43" w:rsidR="004B1B97" w:rsidRPr="00C05BEA" w:rsidRDefault="004B1B97" w:rsidP="009F08D9">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21059810"/>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Shannon and Weaver Communication</w:t>
      </w:r>
      <w:bookmarkEnd w:id="2"/>
    </w:p>
    <w:p w14:paraId="6F56AE8F" w14:textId="7AC7C1CA" w:rsidR="004B1B97" w:rsidRPr="00C05BEA" w:rsidRDefault="000E20BD"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Shannon and Weaver proposed the concept of a six-part communication paradigm. The Transmitter, Recipient, Encoder, Decoder, Channel, and Noise are some of these components. These six components are discussed in further detail below:</w:t>
      </w:r>
      <w:r w:rsidR="004B1B97"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EFFD765" w14:textId="36CE08B2" w:rsidR="004B1B97" w:rsidRPr="00C05BEA" w:rsidRDefault="004B1B9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Sender:</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705"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"sender" is the person who created the content being sent. The two participants in the communication exchange talk to one another. The sender must have a way to send the message. There are numerous channels for communication. Formats include text, audio, video, and other types.</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96965A" w14:textId="565CDBFE" w:rsidR="004B1B97" w:rsidRPr="00C05BEA" w:rsidRDefault="004B1B9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Encoding:</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20BD"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messages must be encrypted before being sent. Because the internet can only interpret binary code communications, any text transmitted from a computer or mobile device must first be converted into binary numbers or pulses before being delivered</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(Sullivan, 2012)</w:t>
      </w:r>
      <w:r w:rsidR="000E20BD"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66E45B" w14:textId="42F43CF0" w:rsidR="004B1B97" w:rsidRPr="00C05BEA" w:rsidRDefault="004B1B9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Channel:</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20BD"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sender has several channels via which to communicate any message. When we use cellular phones to communicate with others, the phone just serves as a medium.</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40392B" w14:textId="10A163C2" w:rsidR="004B1B97" w:rsidRPr="00C05BEA" w:rsidRDefault="004B1B9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Noise:</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705"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Shannon and Weaver communication matrix function is cumbersome to employ. The network may alter our message, preventing the recipient from getting it. It's possible we won't detect the network problem if we use mobile phones </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Rahn</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2016)</w:t>
      </w:r>
      <w:r w:rsidR="000E20BD"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08A3E3" w14:textId="2A01879F" w:rsidR="004B1B97" w:rsidRPr="00C05BEA" w:rsidRDefault="004B1B9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Decoder:</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20BD"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understand the message, the recipient will require a decoder. The decoder converts the binary data into understandable text.</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93AF744" w14:textId="5C58BC18" w:rsidR="004B1B97" w:rsidRPr="00C05BEA" w:rsidRDefault="004B1B9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Receiver: </w:t>
      </w:r>
      <w:r w:rsidR="000E20BD"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individual who receives a communication from a sender is known as the recipient. To read the message, the recipient must have access to a specified medium, such as a computer, </w:t>
      </w:r>
      <w:r w:rsidR="000E20BD"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phone, or similar device. The receiver will contact the sender after the communication has been received</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(Sullivan, 2012)</w:t>
      </w:r>
      <w:r w:rsidR="000E20BD"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C574E9" w14:textId="46541131" w:rsidR="00175583" w:rsidRPr="00C05BEA" w:rsidRDefault="00175583" w:rsidP="0017558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9264" behindDoc="0" locked="0" layoutInCell="1" allowOverlap="1" wp14:anchorId="22246499" wp14:editId="348A6364">
                <wp:simplePos x="0" y="0"/>
                <wp:positionH relativeFrom="column">
                  <wp:posOffset>3916680</wp:posOffset>
                </wp:positionH>
                <wp:positionV relativeFrom="paragraph">
                  <wp:posOffset>2573020</wp:posOffset>
                </wp:positionV>
                <wp:extent cx="1440180" cy="434340"/>
                <wp:effectExtent l="0" t="0" r="26670" b="22860"/>
                <wp:wrapNone/>
                <wp:docPr id="2" name="Rectangle 2"/>
                <wp:cNvGraphicFramePr/>
                <a:graphic xmlns:a="http://schemas.openxmlformats.org/drawingml/2006/main">
                  <a:graphicData uri="http://schemas.microsoft.com/office/word/2010/wordprocessingShape">
                    <wps:wsp>
                      <wps:cNvSpPr/>
                      <wps:spPr>
                        <a:xfrm>
                          <a:off x="0" y="0"/>
                          <a:ext cx="1440180" cy="4343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8F4E2" id="Rectangle 2" o:spid="_x0000_s1026" style="position:absolute;margin-left:308.4pt;margin-top:202.6pt;width:113.4pt;height:34.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" fillcolor="white [3212]" strokecolor="white [3212]" strokeweight="1pt"/>
            </w:pict>
          </mc:Fallback>
        </mc:AlternateContent>
      </w:r>
      <w:r w:rsidRPr="00C05B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AD7211E" wp14:editId="0B3C8A1E">
            <wp:extent cx="4717415" cy="2987040"/>
            <wp:effectExtent l="0" t="0" r="6985" b="3810"/>
            <wp:docPr id="1" name="Picture 1" descr="shannon and weaver model of communication advantages and disadvantages pdf  Archives - JMC STUDY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advantages and disadvantages pdf  Archives - JMC STUDY HU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22913" cy="2990521"/>
                    </a:xfrm>
                    <a:prstGeom prst="rect">
                      <a:avLst/>
                    </a:prstGeom>
                    <a:noFill/>
                    <a:ln>
                      <a:noFill/>
                    </a:ln>
                  </pic:spPr>
                </pic:pic>
              </a:graphicData>
            </a:graphic>
          </wp:inline>
        </w:drawing>
      </w:r>
    </w:p>
    <w:p w14:paraId="78B212B9" w14:textId="337057AA" w:rsidR="00175583" w:rsidRPr="00C05BEA" w:rsidRDefault="00175583" w:rsidP="00175583">
      <w:pPr>
        <w:jc w:val="center"/>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01: Shannon and Weaver Communication </w:t>
      </w:r>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Yasri</w:t>
      </w:r>
      <w:proofErr w:type="spellEnd"/>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Maneejak</w:t>
      </w:r>
      <w:proofErr w:type="spellEnd"/>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p>
    <w:p w14:paraId="31FB3953" w14:textId="77777777" w:rsidR="00980705" w:rsidRPr="00C05BEA" w:rsidRDefault="00980705" w:rsidP="009807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Maria and Pedro's case study serves as an illustration of how noise might affect a pair's ability to communicate. This was shown when Maria asked Pedro to pick up 'chicken' from the store, but he misread as 'kitchen' He made the error because he couldn't clearly hear her over the noise from the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neighbouring</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building site (O'Neill, Goffin,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Gellatly</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2012). Maria and Pedro were close together, but the surrounding noise made it difficult for them to communicate clearly. People must therefore assess their environment and modify their communication as necessary.</w:t>
      </w:r>
    </w:p>
    <w:p w14:paraId="40B595E3" w14:textId="73A5152A" w:rsidR="00522E31" w:rsidRPr="00C05BEA" w:rsidRDefault="00980705" w:rsidP="009807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effectively communicate a message, there are several things to keep in mind. First of all, one must make sure to focus and pay great attention to what the other person is saying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Mclanders</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Sanderson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Liley</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2017). From personal experience, I can say that when my employer gave us our daily responsibilities, a situation almost just like this one occurred. The occurrence of latency problems was influenced by unclear communication.</w:t>
      </w:r>
    </w:p>
    <w:p w14:paraId="2AE49982" w14:textId="280AF17E" w:rsidR="009F08D9" w:rsidRPr="00C05BEA" w:rsidRDefault="009F08D9" w:rsidP="003F49E7">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21059811"/>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Schramm Communication Model</w:t>
      </w:r>
      <w:bookmarkEnd w:id="3"/>
    </w:p>
    <w:p w14:paraId="7A7C540C" w14:textId="09BA44BE" w:rsidR="009F08D9" w:rsidRPr="00C05BEA" w:rsidRDefault="003F49E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Schramm, the sender begins contact by sending content to the receivers (such as text, audio, video, etc.). This matrix is divided into three sections. Each of them is listed in detail below:</w:t>
      </w:r>
      <w:r w:rsidR="009F08D9"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52EE2B" w14:textId="3ABCF75B" w:rsidR="009F08D9" w:rsidRPr="00C05BEA" w:rsidRDefault="009F08D9"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Encoder:</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49E7"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encoder is installed at the point of transmission, or the point at which the message is transmitted. When delivering data via a network, an encoder is necessary so that the system can comprehend it.</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85B87E" w14:textId="2DC87B89" w:rsidR="009F08D9" w:rsidRPr="00C05BEA" w:rsidRDefault="009F08D9"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Decoder:</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49E7"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Without a decoder, the sender's code cannot be read. If the intended receiver does not have a decoder, the message cannot be read. situations in which there is still some uncertainty</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D5D3D86" w14:textId="05D3875A" w:rsidR="009F08D9" w:rsidRPr="00C05BEA" w:rsidRDefault="009F08D9"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Message:</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49E7"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content or message of the transmission is what is actually transferred from one party to another. An effective information exchange, according to Schramm, needs the recipient to reply after they have received the sender's message. A decoder is required by the transmitter to receive feedback, whereas an encoder is required by the receiver to transmit a message</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(Lingard et al., 2012)</w:t>
      </w:r>
      <w:r w:rsidR="003F49E7"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71F6AC" w14:textId="2BAA56A3" w:rsidR="00175583" w:rsidRPr="00C05BEA" w:rsidRDefault="00175583" w:rsidP="0017558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0E5AD4D" wp14:editId="33465151">
            <wp:extent cx="4508500" cy="2903220"/>
            <wp:effectExtent l="0" t="0" r="6350" b="0"/>
            <wp:docPr id="3" name="Picture 3" descr="Schramm's model of communic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ramm's model of communication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5448" cy="2907694"/>
                    </a:xfrm>
                    <a:prstGeom prst="rect">
                      <a:avLst/>
                    </a:prstGeom>
                    <a:noFill/>
                    <a:ln>
                      <a:noFill/>
                    </a:ln>
                  </pic:spPr>
                </pic:pic>
              </a:graphicData>
            </a:graphic>
          </wp:inline>
        </w:drawing>
      </w:r>
    </w:p>
    <w:p w14:paraId="40CA6642" w14:textId="04CFA979" w:rsidR="00175583" w:rsidRPr="00C05BEA" w:rsidRDefault="00175583" w:rsidP="00175583">
      <w:pPr>
        <w:jc w:val="center"/>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02: Schramm Communication Model </w:t>
      </w:r>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Lairamore</w:t>
      </w:r>
      <w:proofErr w:type="spellEnd"/>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2013)</w:t>
      </w:r>
    </w:p>
    <w:p w14:paraId="32096E58" w14:textId="004D7E65" w:rsidR="003A6EEE" w:rsidRPr="00C05BEA" w:rsidRDefault="003A6EEE"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Schramm's model of communication provides a radical departure from the linear model proposed by Shannon and Weaver (S &amp; W). While S&amp;W considers communication to be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unidirectional, Schramm views it as a two-way street. He emphasizes that the sender, the recipient, and the message all play critical roles in any kind of communication</w:t>
      </w:r>
      <w:r w:rsidR="00FC4214"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Kholed</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2017)</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opposed to a one-way, unidirectional interaction, Schramm's paradigm welcomes input from a wide variety of senders and receivers. </w:t>
      </w:r>
    </w:p>
    <w:p w14:paraId="61C4FBEC" w14:textId="06D0DE8F" w:rsidR="00BF026B" w:rsidRPr="00C05BEA" w:rsidRDefault="00BF026B"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Communication Model of Schramm can be utilized to avoid misunderstandings. According to Schramm's theory, successful communication occurs when the sender, the message, the channel, and the recipient are all in sync</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Jopkiewicz</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Stelmaszczyk</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2017)</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Using Maria and Pedro as an example, Pedro may have contacted Maria and inquired whether she meant Kitchen.</w:t>
      </w:r>
      <w:r w:rsidR="009B63AF"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0C15"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personal experience, I can report that a circumstance virtually identical to this one occurred when my employer assigned us our daily obligations. Insufficient communication clarity contributed to the occurrence of latency issues.</w:t>
      </w:r>
    </w:p>
    <w:p w14:paraId="455DCDBC" w14:textId="3753C2EC" w:rsidR="009B63AF" w:rsidRPr="00C05BEA" w:rsidRDefault="009B63AF" w:rsidP="00A60628">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21059812"/>
      <w:proofErr w:type="spellStart"/>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w:t>
      </w:r>
      <w:proofErr w:type="spellEnd"/>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SMCR Model of Communication</w:t>
      </w:r>
      <w:bookmarkEnd w:id="4"/>
    </w:p>
    <w:p w14:paraId="531C5585" w14:textId="77777777" w:rsidR="00E45CA7" w:rsidRPr="00C05BEA" w:rsidRDefault="00E45CA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SMRC communication model consists of four sections. These are the sender, message, channel, and receiver. These are discussed below: </w:t>
      </w:r>
    </w:p>
    <w:p w14:paraId="23699900" w14:textId="1CFEF835" w:rsidR="00E45CA7" w:rsidRPr="00C05BEA" w:rsidRDefault="00E45CA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Sender:</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sender is a person who sends information to the receivers. This is the source where the message is generated to send. There have some factors which affect the sender such as communication skills, knowledge, attitudes, and social systems. If the communication skills of the sender are better then he or she can send a message to the receiver appropriately</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Famitangco</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2015)</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CBA38A" w14:textId="77777777" w:rsidR="00E45CA7" w:rsidRPr="00C05BEA" w:rsidRDefault="00E45CA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Message:</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Message is the life of any communication matrix. This is the thing that is sent by the sender to the receiver. It can be audio, text, video, etc. The factors in this section are content, elements, code, structure, and treatments. </w:t>
      </w:r>
    </w:p>
    <w:p w14:paraId="29CB96C3" w14:textId="2226E8C9" w:rsidR="00E45CA7" w:rsidRPr="00C05BEA" w:rsidRDefault="00E45CA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Channel:</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Channel is a medium through which the message can be sent. It can be a mobile phone, computer, or the World Wide Web. In physical communication, there have five senses of the human body that treats as a channel. These are Hearing, touching, seeing, tasting, and smelling</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(Cooley, 2012)</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2A0688" w14:textId="2BD82DA6" w:rsidR="00E45CA7" w:rsidRPr="00C05BEA" w:rsidRDefault="00E45CA7"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Receiver: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receiver is a person or place where the message is received. The factors that affect the receiver are communication skills, knowledge, attitudes, and social systems. It is like the factors of the sender</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Jopkiewicz</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Stelmaszczyk</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2017)</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E572581" w14:textId="77777777" w:rsidR="00175583" w:rsidRPr="00C05BEA" w:rsidRDefault="00175583"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39D324" w14:textId="23EB0A5A" w:rsidR="00175583" w:rsidRPr="00C05BEA" w:rsidRDefault="00175583" w:rsidP="0017558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1FB0958" wp14:editId="1A32A4DA">
            <wp:extent cx="4511040" cy="28041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513643" cy="2805778"/>
                    </a:xfrm>
                    <a:prstGeom prst="rect">
                      <a:avLst/>
                    </a:prstGeom>
                  </pic:spPr>
                </pic:pic>
              </a:graphicData>
            </a:graphic>
          </wp:inline>
        </w:drawing>
      </w:r>
    </w:p>
    <w:p w14:paraId="0AF8D94B" w14:textId="733EFC0A" w:rsidR="00175583" w:rsidRPr="00C05BEA" w:rsidRDefault="00175583" w:rsidP="00175583">
      <w:pPr>
        <w:jc w:val="center"/>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03: </w:t>
      </w:r>
      <w:proofErr w:type="spellStart"/>
      <w:r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w:t>
      </w:r>
      <w:proofErr w:type="spellEnd"/>
      <w:r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SMCR Model of Communication</w:t>
      </w:r>
      <w:r w:rsidR="008537AB" w:rsidRPr="00C05BEA">
        <w:rPr>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(Chiu, 2012)</w:t>
      </w:r>
    </w:p>
    <w:p w14:paraId="1A350B14" w14:textId="38EE3F85" w:rsidR="00E45CA7" w:rsidRPr="00C05BEA" w:rsidRDefault="00A60628"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a number of key areas in which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Model of Communications differs from that of S/W and Schramm. In his theory of communication as a system,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identified six main players: the sender, the message, the channel, the receiver, and the decoder</w:t>
      </w:r>
      <w:r w:rsidR="00E02001"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model considered both parties involved in the transmission and reception of a message</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Bovbjerg</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Sørensen</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two-way flow of data between the sender and the receiver was also facilitated by the feedback component of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paradigm</w:t>
      </w:r>
      <w:r w:rsidR="00CA0330"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AA220F0" w14:textId="37F68730" w:rsidR="00A60628" w:rsidRPr="00C05BEA" w:rsidRDefault="00A60628"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professor’s case study, In the scenario presented by the professor, misunderstandings may be avoided via clear and open dialogue. Professors and students should check in with one another to make sure they have clear expectations for one another</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Asrori</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Tjalla</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my personal experience, I had a similar experience with my manager while she was allocating daily tasks to us. Lack of communication transparency influenced latency issues. </w:t>
      </w:r>
    </w:p>
    <w:p w14:paraId="11C1F792" w14:textId="77777777" w:rsidR="001F4141" w:rsidRPr="00C05BEA" w:rsidRDefault="001F4141">
      <w:pPr>
        <w:spacing w:line="259" w:lineRule="auto"/>
        <w:jc w:val="left"/>
        <w:rPr>
          <w:rFonts w:eastAsiaTheme="majorEastAsia" w:cstheme="majorBidi"/>
          <w:color w:val="000000" w:themeColor="text1"/>
          <w:sz w:val="28"/>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21059813"/>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60E01FE" w14:textId="3E244D9B" w:rsidR="001D0C15" w:rsidRPr="00C05BEA" w:rsidRDefault="001D0C15" w:rsidP="00527934">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Communication Skills</w:t>
      </w:r>
      <w:bookmarkEnd w:id="5"/>
    </w:p>
    <w:p w14:paraId="697E5B86" w14:textId="587D5B5D" w:rsidR="001D0C15" w:rsidRPr="00C05BEA" w:rsidRDefault="001D0C15"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Nowadays, being able to communicate effectively is a must. People who can transmit and perceive information clearly have a leg up in life. Relationships with friends, family, coworkers, and clients, as well as all other types of people, may all benefit from improved communication. </w:t>
      </w:r>
    </w:p>
    <w:p w14:paraId="5D1FB7F4" w14:textId="2830BB6A" w:rsidR="00D32641" w:rsidRPr="00C05BEA" w:rsidRDefault="00D32641" w:rsidP="00D3264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 clues like body language and facial emotions are also part of effective communication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Benoliel</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Schechter, 2018). Strong listening skills are a prerequisite to good communication since they allow one to fully comprehend the thoughts and emotions of others.</w:t>
      </w:r>
    </w:p>
    <w:p w14:paraId="46F7FE80" w14:textId="5C26F206" w:rsidR="001D0C15" w:rsidRPr="00C05BEA" w:rsidRDefault="001D0C15" w:rsidP="00E93BD3">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21059814"/>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Verbal Communication</w:t>
      </w:r>
      <w:bookmarkEnd w:id="6"/>
    </w:p>
    <w:p w14:paraId="0947AB7A" w14:textId="20F715F1" w:rsidR="008D1B44" w:rsidRPr="00C05BEA" w:rsidRDefault="008D1B44"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verbal communication in the workplace is essential for getting things done. Communicating with coworkers, clients, and business associates requires a level of professionalism and courtesy</w:t>
      </w:r>
      <w:r w:rsidR="00FC4214"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Mclanders</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Sanderson and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Liley</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2017)</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Asking clarifying questions and offering a brief summary are other great ways to show that you're listening</w:t>
      </w:r>
    </w:p>
    <w:p w14:paraId="6714E43F" w14:textId="7A29F445" w:rsidR="001D0C15" w:rsidRPr="00C05BEA" w:rsidRDefault="001D0C15" w:rsidP="00E93BD3">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21059815"/>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 Communication</w:t>
      </w:r>
      <w:bookmarkEnd w:id="7"/>
    </w:p>
    <w:p w14:paraId="368CEF6E" w14:textId="2707949B" w:rsidR="008D1B44" w:rsidRPr="00C05BEA" w:rsidRDefault="008D1B44"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Communicating effectively in the workplace using non-verbal means may be just as effective as using words. Nonverbal communication </w:t>
      </w:r>
      <w:r w:rsidR="000C2D77"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includes</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non-vocal cues such as facial expressions, gestures, posture, and spatial proximity between speakers. Relationships in the workplace may be profoundly impacted by the misinterpretation of nonverbal clues. Making direct eye contact is a universal sign of interest, sincerity, and trust</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(Cooley, 2012)</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0138A1" w14:textId="4211940B" w:rsidR="000C2D77" w:rsidRPr="00C05BEA" w:rsidRDefault="00980705"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case study 'A Day with the Chief' demonstrates the importance of verbal and nonverbal communication in determining the quality of a conversation. The Chief used verbal communication, namely study, to ask his people about their work and issues. This improved his understanding of the difficulties and his capacity to design solutions that benefited all parties involved. The Chief showed his employees he valued their ideas by maintaining eye contact, nodding in agreement, leaning forward, and smiling when appropriate. He was able to comprehend his employees' perspectives on their work and design solutions that would benefit all parties by actively engaging with them through both verbal and nonverbal cues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Yasri</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Maneejak</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p>
    <w:p w14:paraId="2CE7DE50" w14:textId="77777777" w:rsidR="0053163F" w:rsidRPr="00C05BEA" w:rsidRDefault="0053163F">
      <w:pPr>
        <w:spacing w:line="259" w:lineRule="auto"/>
        <w:jc w:val="left"/>
        <w:rPr>
          <w:rFonts w:eastAsiaTheme="majorEastAsia" w:cstheme="majorBidi"/>
          <w:color w:val="000000" w:themeColor="text1"/>
          <w:sz w:val="24"/>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21059816"/>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0235D64" w14:textId="12178F79" w:rsidR="00E93BD3" w:rsidRPr="00C05BEA" w:rsidRDefault="00E93BD3" w:rsidP="00E93BD3">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Listening Skills</w:t>
      </w:r>
      <w:bookmarkEnd w:id="8"/>
    </w:p>
    <w:p w14:paraId="49975F45" w14:textId="7643F630" w:rsidR="00AF4C59" w:rsidRPr="00C05BEA" w:rsidRDefault="00E93BD3"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workplace, listening skills are of paramount importance. Active listening, attentiveness, and empathy can have a tremendous impact on the performance of a business and the morale of its employees. Active listening involves focusing on both verbal and nonverbal information, such as body language, gestures, and facial expressions</w:t>
      </w:r>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Famitangco</w:t>
      </w:r>
      <w:proofErr w:type="spellEnd"/>
      <w:r w:rsidR="008537AB"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2015)</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Active listening also demands empathy and allows the speaker to express themselves fully and uninterruptedly. </w:t>
      </w:r>
    </w:p>
    <w:p w14:paraId="0C1316AA" w14:textId="50E1C5E8" w:rsidR="00E93BD3" w:rsidRPr="00C05BEA" w:rsidRDefault="00D32641"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the case study of "Max, the multi-tasker," Max struggled to develop proper listening skills in his setting. He often missed important facts and seemed disinterested in chats. These issues hampered his ability to absorb and recall information when it was required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Mclanders</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Sanderson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Liley</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2017). Lack of listening skills cost him a career and personal opportunities. I can relate from my experience that I had a circumstance similar to this one with my employer while she was assigning us our daily obligations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Bovbjerg</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Srensen</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 Her untransparent communication contributed to latency issues.</w:t>
      </w:r>
    </w:p>
    <w:p w14:paraId="7DC5858B" w14:textId="11F93263" w:rsidR="00AF4C59" w:rsidRPr="00C05BEA" w:rsidRDefault="00AF4C59" w:rsidP="00527934">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21059817"/>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Advantages and Disadvantages of Technology in Communication</w:t>
      </w:r>
      <w:bookmarkEnd w:id="9"/>
    </w:p>
    <w:p w14:paraId="1860D800" w14:textId="741409D1" w:rsidR="00622C5E" w:rsidRPr="00C05BEA" w:rsidRDefault="00AF4C59"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way in which individuals communicate with one another has been completely transformed by technological advancements. The use of technology to facilitate communication comes with a number of benefits as well as drawbacks</w:t>
      </w:r>
      <w:r w:rsidR="001C7E00"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C7E00"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Jopkiewicz</w:t>
      </w:r>
      <w:proofErr w:type="spellEnd"/>
      <w:r w:rsidR="001C7E00"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1C7E00"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Stelmaszczyk</w:t>
      </w:r>
      <w:proofErr w:type="spellEnd"/>
      <w:r w:rsidR="001C7E00"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2017)</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the plus side, developments in technology have made it possible for us to maintain a real-time connection with people located all over the world. </w:t>
      </w:r>
    </w:p>
    <w:p w14:paraId="44DB6588" w14:textId="48085289" w:rsidR="001D0C15" w:rsidRPr="00C05BEA" w:rsidRDefault="00AF4C59"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now quite simple for us to communicate with other people by making video calls, sending emails, or using instant messaging applications. This kind of technology has even made it feasible for members of the same family to keep in touch despite the existence of physical distance. On the other hand, some people get the impression that communicating through technical means is impersonal and does not include the same amount of caring as talking to someone face-to-face does. Miscommunication is much more likely to take place when facial clues and body language are absent</w:t>
      </w:r>
      <w:r w:rsidR="001C7E00"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(Sullivan, 2012)</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Additionally, for some people, technology can be a distraction, which results in time and energy being stolen away from true human contact. This is an unavoidable consequence of the use of technology.</w:t>
      </w:r>
    </w:p>
    <w:p w14:paraId="5AD76059" w14:textId="77777777" w:rsidR="00FC0136" w:rsidRPr="00C05BEA" w:rsidRDefault="00FC0136">
      <w:pPr>
        <w:spacing w:line="259" w:lineRule="auto"/>
        <w:jc w:val="left"/>
        <w:rPr>
          <w:rFonts w:eastAsiaTheme="majorEastAsia" w:cstheme="majorBidi"/>
          <w:color w:val="000000" w:themeColor="text1"/>
          <w:sz w:val="40"/>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br w:type="page"/>
      </w:r>
    </w:p>
    <w:p w14:paraId="3DBB9A12" w14:textId="438B876E" w:rsidR="00AF4C59" w:rsidRPr="00C05BEA" w:rsidRDefault="00AF4C59" w:rsidP="00527934">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21059818"/>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bookmarkEnd w:id="10"/>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7769EB4" w14:textId="6567EB0A" w:rsidR="00E02001" w:rsidRPr="00C05BEA" w:rsidRDefault="00FC4214"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members of a corporation or organization to cooperate and exert collective effort, its operations must be efficient. The group's capacity to communicate effectively will be crucial to achieving its goals. The research's findings have provided us with a solid platform upon which to build better communication channels. Participating in this exercise may afford us the opportunity to examine the importance of teamwork, good communication, as well as the reasons and benefits of teamwork.</w:t>
      </w:r>
      <w:r w:rsidR="00FC0136"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4E4EB9" w14:textId="77777777" w:rsidR="00E02001" w:rsidRPr="00C05BEA" w:rsidRDefault="00E02001">
      <w:pPr>
        <w:spacing w:line="259" w:lineRule="auto"/>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1124F5C" w14:textId="1AB06E56" w:rsidR="00AF4C59" w:rsidRPr="00C05BEA" w:rsidRDefault="00E02001" w:rsidP="00527934">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21059819"/>
      <w:r w:rsidRPr="00C05BEA">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11"/>
    </w:p>
    <w:p w14:paraId="099CF5E5" w14:textId="6A3FB241" w:rsidR="001D011B" w:rsidRPr="00C05BEA" w:rsidRDefault="001D011B" w:rsidP="001D011B">
      <w:pPr>
        <w:pStyle w:val="NormalWeb"/>
        <w:spacing w:before="0" w:beforeAutospacing="0" w:after="240" w:afterAutospacing="0" w:line="360" w:lineRule="auto"/>
        <w:jc w:val="both"/>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Asrori</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Tjalla</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(2020). Increasing Teamwork Capacity of High School Students through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Collaborative Teamwork Learning.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American Journal of Educational Research</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8(1),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pp.46–50.</w:t>
      </w:r>
    </w:p>
    <w:p w14:paraId="65920720" w14:textId="28A64FD7"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Benoliel</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Schechter, C. (2018). Teamwork doubting and doubting teamwork.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Improving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Schools</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21(3), pp.225–239.</w:t>
      </w:r>
    </w:p>
    <w:p w14:paraId="2E285046" w14:textId="0F51B7FC"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Bovbjerg</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K.M.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Sørensen</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M.S. (2019). Collegiality and teamwork – Two logics in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educational teamwork.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Nordic Studies in Education</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29(01), pp.120–136.</w:t>
      </w:r>
    </w:p>
    <w:p w14:paraId="5B9C4FF7" w14:textId="4D0BFFF5"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Chiu, C.H. (2012). The effects of collaborative teamwork on business.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Journal of Computer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Assisted Learning</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18(3), pp.262–271.</w:t>
      </w:r>
    </w:p>
    <w:p w14:paraId="16B49BF6" w14:textId="77777777"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Cooley, C. (2012). Teamwork – what teamwork?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Cancer Nursing Practice</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1(1), pp.18–18.</w:t>
      </w:r>
    </w:p>
    <w:p w14:paraId="29CFEF0E" w14:textId="606749CC"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Famitangco</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R.F. (2015). Improving Patient Care Through Teamwork, Collaboration, and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Engagement.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Values</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9(1), pp.10–12.</w:t>
      </w:r>
    </w:p>
    <w:p w14:paraId="2912B8E4" w14:textId="54E1EB6E"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Jopkiewicz</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Stelmaszczyk</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 (2017). Analysis of development potential of an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in the aspect of relationship between teamwork, knowledge sharing and team innovations.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Forum</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5(3), pp.1–6.</w:t>
      </w:r>
    </w:p>
    <w:p w14:paraId="4E4BBD46" w14:textId="178DC8E7"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Kholed</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S.N.S., Hassan, N.M.,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Ma’on</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S.N. and Hamid, N.Z.A. (2017). Teamwork and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Collaboration in Healthcare: Elements of Inter-Professional Teamwork.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Advanced Science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Letters</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23(11), pp.10834–10837.</w:t>
      </w:r>
    </w:p>
    <w:p w14:paraId="4AA8F3FB" w14:textId="4DF0696B"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Lairamore</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 George-Paschal, L., McCullough, K., Grantham, M. and Head, D. (2013). A Case-</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based Interprofessional Education Forum Improves Students’ Perspectives on the Need </w:t>
      </w:r>
      <w:r w:rsidR="00B139AC"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Collaboration, Teamwork, and Communication. </w:t>
      </w:r>
      <w:proofErr w:type="spellStart"/>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MedEdPORTAL</w:t>
      </w:r>
      <w:proofErr w:type="spellEnd"/>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Publications</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A4BDF2" w14:textId="4A80C840"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Lingard, L., McDougall, A.,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Levstik</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Chandok</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 Spafford, M.M.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Schryer</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 (2012).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Representing complexity well: a story about teamwork, with implications for how we teach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collaboration.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Medical Education</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46(9), pp.869–877.</w:t>
      </w:r>
    </w:p>
    <w:p w14:paraId="2117DDFC" w14:textId="1ADF8D1C"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Mclanders</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 Sanderson, P.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Liley</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(2017). Importance of ‘scene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w:t>
      </w:r>
      <w:r w:rsidR="00B139AC"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neonatal resuscitation teamwork.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Australian Critical Care</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30(2), p.118.</w:t>
      </w:r>
    </w:p>
    <w:p w14:paraId="2BABC3B2" w14:textId="30AB776F"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O’Neill, T.A., Goffin, R.D.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Gellatly</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I.R. (2012). The Knowledge, Skill, and Ability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Requirements for Teamwork: Revisiting the Teamwork-KSA Test’s validity.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International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Journal of Selection and Assessment</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 pp.36–52.</w:t>
      </w:r>
    </w:p>
    <w:p w14:paraId="777F5183" w14:textId="3D11B78A"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Rahn</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D.J. (2016). Transformational Teamwork.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Nursing Care Quality</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31(3), pp.262–</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268.</w:t>
      </w:r>
    </w:p>
    <w:p w14:paraId="6A67043A" w14:textId="6BBAF748"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Sullivan, E.E. (2012). Teamwork and collaboration.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Journal of </w:t>
      </w:r>
      <w:proofErr w:type="spellStart"/>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PeriAnesthesia</w:t>
      </w:r>
      <w:proofErr w:type="spellEnd"/>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Nursing</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17(5),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pp.344–345. doi:10.1053/jpan.2002.35489.</w:t>
      </w:r>
    </w:p>
    <w:p w14:paraId="0D1A05CE" w14:textId="27E6B2A6" w:rsidR="001D011B" w:rsidRPr="00C05BEA" w:rsidRDefault="001D011B" w:rsidP="001D011B">
      <w:pPr>
        <w:pStyle w:val="NormalWeb"/>
        <w:spacing w:before="0" w:beforeAutospacing="0" w:after="240" w:afterAutospacing="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Yasri</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Maneejak</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 (2020). The </w:t>
      </w:r>
      <w:proofErr w:type="spellStart"/>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uSAP</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model: a ubiquitous observation protocol for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improving teamwork skills, time management and accuracy in high fidelity simulation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among nursing students. </w:t>
      </w:r>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International Journal of Mobile Learning and </w:t>
      </w:r>
      <w:proofErr w:type="spellStart"/>
      <w:r w:rsidRPr="00C05B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proofErr w:type="spellEnd"/>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05B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14(4), p.478.</w:t>
      </w:r>
    </w:p>
    <w:p w14:paraId="7D85A9F0" w14:textId="77777777" w:rsidR="00E02001" w:rsidRPr="00C05BEA" w:rsidRDefault="00E02001" w:rsidP="00D52CE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E02001" w:rsidRPr="00C05BE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00C42" w14:textId="77777777" w:rsidR="00A930C3" w:rsidRDefault="00A930C3" w:rsidP="001D0C15">
      <w:pPr>
        <w:spacing w:after="0" w:line="240" w:lineRule="auto"/>
      </w:pPr>
      <w:r>
        <w:separator/>
      </w:r>
    </w:p>
  </w:endnote>
  <w:endnote w:type="continuationSeparator" w:id="0">
    <w:p w14:paraId="3371820E" w14:textId="77777777" w:rsidR="00A930C3" w:rsidRDefault="00A930C3" w:rsidP="001D0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86730"/>
      <w:docPartObj>
        <w:docPartGallery w:val="Page Numbers (Bottom of Page)"/>
        <w:docPartUnique/>
      </w:docPartObj>
    </w:sdtPr>
    <w:sdtEndPr>
      <w:rPr>
        <w:noProof/>
      </w:rPr>
    </w:sdtEndPr>
    <w:sdtContent>
      <w:p w14:paraId="0478FF96" w14:textId="45BCE4DB" w:rsidR="001D0C15" w:rsidRDefault="001D0C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D6E7DD" w14:textId="77777777" w:rsidR="001D0C15" w:rsidRDefault="001D0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48C22" w14:textId="77777777" w:rsidR="00A930C3" w:rsidRDefault="00A930C3" w:rsidP="001D0C15">
      <w:pPr>
        <w:spacing w:after="0" w:line="240" w:lineRule="auto"/>
      </w:pPr>
      <w:r>
        <w:separator/>
      </w:r>
    </w:p>
  </w:footnote>
  <w:footnote w:type="continuationSeparator" w:id="0">
    <w:p w14:paraId="1CC65593" w14:textId="77777777" w:rsidR="00A930C3" w:rsidRDefault="00A930C3" w:rsidP="001D0C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G1NLI0MzCyMLEwMjRU0lEKTi0uzszPAykwqgUAWijjFSwAAAA="/>
  </w:docVars>
  <w:rsids>
    <w:rsidRoot w:val="00AD6DD5"/>
    <w:rsid w:val="000C247E"/>
    <w:rsid w:val="000C2D77"/>
    <w:rsid w:val="000E20BD"/>
    <w:rsid w:val="00175583"/>
    <w:rsid w:val="001C7E00"/>
    <w:rsid w:val="001D011B"/>
    <w:rsid w:val="001D0C15"/>
    <w:rsid w:val="001F4141"/>
    <w:rsid w:val="001F481D"/>
    <w:rsid w:val="001F6B28"/>
    <w:rsid w:val="0031716D"/>
    <w:rsid w:val="003A6EEE"/>
    <w:rsid w:val="003E3074"/>
    <w:rsid w:val="003F25EF"/>
    <w:rsid w:val="003F49E7"/>
    <w:rsid w:val="004A5FAA"/>
    <w:rsid w:val="004B1B97"/>
    <w:rsid w:val="00522E31"/>
    <w:rsid w:val="00527934"/>
    <w:rsid w:val="0053163F"/>
    <w:rsid w:val="005F7C6E"/>
    <w:rsid w:val="00622C5E"/>
    <w:rsid w:val="008537AB"/>
    <w:rsid w:val="008D1B44"/>
    <w:rsid w:val="00910F10"/>
    <w:rsid w:val="00980705"/>
    <w:rsid w:val="009B63AF"/>
    <w:rsid w:val="009D52A4"/>
    <w:rsid w:val="009F08D9"/>
    <w:rsid w:val="009F62F0"/>
    <w:rsid w:val="00A60628"/>
    <w:rsid w:val="00A930C3"/>
    <w:rsid w:val="00AD6DD5"/>
    <w:rsid w:val="00AF4C59"/>
    <w:rsid w:val="00B139AC"/>
    <w:rsid w:val="00BE2B10"/>
    <w:rsid w:val="00BF026B"/>
    <w:rsid w:val="00C05BEA"/>
    <w:rsid w:val="00CA0330"/>
    <w:rsid w:val="00D2601F"/>
    <w:rsid w:val="00D32641"/>
    <w:rsid w:val="00D52CEB"/>
    <w:rsid w:val="00D53350"/>
    <w:rsid w:val="00DD5DD7"/>
    <w:rsid w:val="00E02001"/>
    <w:rsid w:val="00E45CA7"/>
    <w:rsid w:val="00E47B74"/>
    <w:rsid w:val="00E54365"/>
    <w:rsid w:val="00E93BD3"/>
    <w:rsid w:val="00EF26CD"/>
    <w:rsid w:val="00FC0136"/>
    <w:rsid w:val="00FC4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646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641"/>
    <w:pPr>
      <w:spacing w:line="360" w:lineRule="auto"/>
      <w:jc w:val="both"/>
    </w:pPr>
    <w:rPr>
      <w:rFonts w:ascii="Arial" w:hAnsi="Arial"/>
    </w:rPr>
  </w:style>
  <w:style w:type="paragraph" w:styleId="Heading1">
    <w:name w:val="heading 1"/>
    <w:basedOn w:val="Normal"/>
    <w:next w:val="Normal"/>
    <w:link w:val="Heading1Char"/>
    <w:autoRedefine/>
    <w:uiPriority w:val="9"/>
    <w:qFormat/>
    <w:rsid w:val="001F4141"/>
    <w:pPr>
      <w:keepNext/>
      <w:keepLines/>
      <w:spacing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1F4141"/>
    <w:pPr>
      <w:keepNext/>
      <w:keepLines/>
      <w:spacing w:after="0"/>
      <w:outlineLvl w:val="1"/>
    </w:pPr>
    <w:rPr>
      <w:rFonts w:eastAsiaTheme="majorEastAsia" w:cstheme="majorBidi"/>
      <w:b/>
      <w:color w:val="2F5496" w:themeColor="accent1" w:themeShade="BF"/>
      <w:sz w:val="24"/>
      <w:szCs w:val="26"/>
    </w:rPr>
  </w:style>
  <w:style w:type="paragraph" w:styleId="Heading3">
    <w:name w:val="heading 3"/>
    <w:basedOn w:val="Normal"/>
    <w:next w:val="Normal"/>
    <w:link w:val="Heading3Char"/>
    <w:uiPriority w:val="9"/>
    <w:unhideWhenUsed/>
    <w:qFormat/>
    <w:rsid w:val="00910F10"/>
    <w:pPr>
      <w:keepNext/>
      <w:keepLines/>
      <w:spacing w:before="40" w:after="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uiPriority w:val="9"/>
    <w:semiHidden/>
    <w:unhideWhenUsed/>
    <w:qFormat/>
    <w:rsid w:val="008D1B4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141"/>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1F4141"/>
    <w:rPr>
      <w:rFonts w:ascii="Arial" w:eastAsiaTheme="majorEastAsia" w:hAnsi="Arial" w:cstheme="majorBidi"/>
      <w:b/>
      <w:color w:val="2F5496" w:themeColor="accent1" w:themeShade="BF"/>
      <w:sz w:val="24"/>
      <w:szCs w:val="26"/>
    </w:rPr>
  </w:style>
  <w:style w:type="character" w:customStyle="1" w:styleId="Heading3Char">
    <w:name w:val="Heading 3 Char"/>
    <w:basedOn w:val="DefaultParagraphFont"/>
    <w:link w:val="Heading3"/>
    <w:uiPriority w:val="9"/>
    <w:rsid w:val="00910F10"/>
    <w:rPr>
      <w:rFonts w:ascii="Times New Roman" w:eastAsiaTheme="majorEastAsia" w:hAnsi="Times New Roman" w:cstheme="majorBidi"/>
      <w:color w:val="1F3763" w:themeColor="accent1" w:themeShade="7F"/>
      <w:sz w:val="26"/>
      <w:szCs w:val="24"/>
    </w:rPr>
  </w:style>
  <w:style w:type="paragraph" w:styleId="Header">
    <w:name w:val="header"/>
    <w:basedOn w:val="Normal"/>
    <w:link w:val="HeaderChar"/>
    <w:uiPriority w:val="99"/>
    <w:unhideWhenUsed/>
    <w:rsid w:val="001D0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C15"/>
    <w:rPr>
      <w:rFonts w:ascii="Times New Roman" w:hAnsi="Times New Roman"/>
      <w:sz w:val="24"/>
    </w:rPr>
  </w:style>
  <w:style w:type="paragraph" w:styleId="Footer">
    <w:name w:val="footer"/>
    <w:basedOn w:val="Normal"/>
    <w:link w:val="FooterChar"/>
    <w:uiPriority w:val="99"/>
    <w:unhideWhenUsed/>
    <w:rsid w:val="001D0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C15"/>
    <w:rPr>
      <w:rFonts w:ascii="Times New Roman" w:hAnsi="Times New Roman"/>
      <w:sz w:val="24"/>
    </w:rPr>
  </w:style>
  <w:style w:type="paragraph" w:styleId="TOCHeading">
    <w:name w:val="TOC Heading"/>
    <w:basedOn w:val="Heading1"/>
    <w:next w:val="Normal"/>
    <w:uiPriority w:val="39"/>
    <w:unhideWhenUsed/>
    <w:qFormat/>
    <w:rsid w:val="001D0C15"/>
    <w:pPr>
      <w:spacing w:before="24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1F4141"/>
    <w:pPr>
      <w:tabs>
        <w:tab w:val="right" w:leader="dot" w:pos="9350"/>
      </w:tabs>
      <w:spacing w:after="100"/>
    </w:pPr>
  </w:style>
  <w:style w:type="paragraph" w:styleId="TOC2">
    <w:name w:val="toc 2"/>
    <w:basedOn w:val="Normal"/>
    <w:next w:val="Normal"/>
    <w:autoRedefine/>
    <w:uiPriority w:val="39"/>
    <w:unhideWhenUsed/>
    <w:rsid w:val="001D0C15"/>
    <w:pPr>
      <w:spacing w:after="100"/>
      <w:ind w:left="240"/>
    </w:pPr>
  </w:style>
  <w:style w:type="character" w:styleId="Hyperlink">
    <w:name w:val="Hyperlink"/>
    <w:basedOn w:val="DefaultParagraphFont"/>
    <w:uiPriority w:val="99"/>
    <w:unhideWhenUsed/>
    <w:rsid w:val="001D0C15"/>
    <w:rPr>
      <w:color w:val="0563C1" w:themeColor="hyperlink"/>
      <w:u w:val="single"/>
    </w:rPr>
  </w:style>
  <w:style w:type="character" w:customStyle="1" w:styleId="Heading4Char">
    <w:name w:val="Heading 4 Char"/>
    <w:basedOn w:val="DefaultParagraphFont"/>
    <w:link w:val="Heading4"/>
    <w:uiPriority w:val="9"/>
    <w:semiHidden/>
    <w:rsid w:val="008D1B44"/>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semiHidden/>
    <w:unhideWhenUsed/>
    <w:rsid w:val="001D011B"/>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831083">
      <w:bodyDiv w:val="1"/>
      <w:marLeft w:val="0"/>
      <w:marRight w:val="0"/>
      <w:marTop w:val="0"/>
      <w:marBottom w:val="0"/>
      <w:divBdr>
        <w:top w:val="none" w:sz="0" w:space="0" w:color="auto"/>
        <w:left w:val="none" w:sz="0" w:space="0" w:color="auto"/>
        <w:bottom w:val="none" w:sz="0" w:space="0" w:color="auto"/>
        <w:right w:val="none" w:sz="0" w:space="0" w:color="auto"/>
      </w:divBdr>
    </w:div>
    <w:div w:id="681475479">
      <w:bodyDiv w:val="1"/>
      <w:marLeft w:val="0"/>
      <w:marRight w:val="0"/>
      <w:marTop w:val="0"/>
      <w:marBottom w:val="0"/>
      <w:divBdr>
        <w:top w:val="none" w:sz="0" w:space="0" w:color="auto"/>
        <w:left w:val="none" w:sz="0" w:space="0" w:color="auto"/>
        <w:bottom w:val="none" w:sz="0" w:space="0" w:color="auto"/>
        <w:right w:val="none" w:sz="0" w:space="0" w:color="auto"/>
      </w:divBdr>
    </w:div>
    <w:div w:id="1690064007">
      <w:bodyDiv w:val="1"/>
      <w:marLeft w:val="0"/>
      <w:marRight w:val="0"/>
      <w:marTop w:val="0"/>
      <w:marBottom w:val="0"/>
      <w:divBdr>
        <w:top w:val="none" w:sz="0" w:space="0" w:color="auto"/>
        <w:left w:val="none" w:sz="0" w:space="0" w:color="auto"/>
        <w:bottom w:val="none" w:sz="0" w:space="0" w:color="auto"/>
        <w:right w:val="none" w:sz="0" w:space="0" w:color="auto"/>
      </w:divBdr>
      <w:divsChild>
        <w:div w:id="1820727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E57D2-D91B-4434-A302-6C00E67DC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2675</Words>
  <Characters>15249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2022-12-04T07:35:00Z</dcterms:created>
  <dcterms:modified xsi:type="dcterms:W3CDTF">2022-12-14T16:22:00Z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a5aed6b1356225f42d6a5f71af85918e665e986197486b8dc13bcee7ba056fc5</vt:lpwstr>
  </property>
</Properties>
</file>