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17D5F" w14:textId="37A5E402" w:rsidR="00450A59" w:rsidRDefault="00A169C9" w:rsidP="007A6A87">
      <w:pPr>
        <w:jc w:val="left"/>
        <w:rPr>
          <w:b/>
          <w:bCs/>
          <w:lang w:val="en-US"/>
        </w:rPr>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sidR="00000000">
        <w:rPr>
          <w:noProof/>
        </w:rPr>
        <w:fldChar w:fldCharType="begin"/>
      </w:r>
      <w:r w:rsidR="00000000">
        <w:rPr>
          <w:noProof/>
        </w:rPr>
        <w:instrText xml:space="preserve"> INCLUDEPICTURE  "C:\\Users\\biancasanfilippo\\Library\\Group Containers\\UBF8T346G9.ms\\WebArchiveCopyPasteTempFiles\\com.microsoft.Word\\UWTSD-Logo.jpg" \* MERGEFORMATINET </w:instrText>
      </w:r>
      <w:r w:rsidR="00000000">
        <w:rPr>
          <w:noProof/>
        </w:rPr>
        <w:fldChar w:fldCharType="separate"/>
      </w:r>
      <w:r w:rsidR="00000000">
        <w:rPr>
          <w:noProof/>
        </w:rPr>
        <w:pict w14:anchorId="10715A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4pt;height:106.65pt;visibility:visible">
            <v:imagedata r:id="rId6" r:href="rId7"/>
          </v:shape>
        </w:pict>
      </w:r>
      <w:r w:rsidR="00000000">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p>
    <w:p w14:paraId="2FD1E9CC" w14:textId="77777777" w:rsidR="00450A59" w:rsidRDefault="00450A59" w:rsidP="00A176E3">
      <w:pPr>
        <w:jc w:val="center"/>
        <w:rPr>
          <w:b/>
          <w:bCs/>
          <w:lang w:val="en-US"/>
        </w:rPr>
      </w:pPr>
    </w:p>
    <w:p w14:paraId="1BD9963D" w14:textId="77777777" w:rsidR="00CB541D" w:rsidRPr="002B44A8" w:rsidRDefault="00CB541D" w:rsidP="005945C1">
      <w:pPr>
        <w:rPr>
          <w:rFonts w:ascii="Arial" w:hAnsi="Arial" w:cs="Arial"/>
          <w:b/>
          <w:bCs/>
        </w:rPr>
      </w:pPr>
    </w:p>
    <w:p w14:paraId="0D5594A9" w14:textId="77777777" w:rsidR="00CB541D" w:rsidRPr="002B44A8" w:rsidRDefault="00CB541D" w:rsidP="002B44A8">
      <w:pPr>
        <w:jc w:val="center"/>
        <w:rPr>
          <w:rFonts w:ascii="Arial" w:hAnsi="Arial" w:cs="Arial"/>
          <w:b/>
          <w:bCs/>
        </w:rPr>
      </w:pPr>
    </w:p>
    <w:p w14:paraId="7CA5EDB1" w14:textId="1A0A7EE8" w:rsidR="005915BA" w:rsidRDefault="00EE43EB" w:rsidP="005945C1">
      <w:pPr>
        <w:pStyle w:val="Title"/>
        <w:jc w:val="center"/>
        <w:rPr>
          <w:rStyle w:val="Strong"/>
          <w:rFonts w:ascii="Arial" w:hAnsi="Arial" w:cs="Arial"/>
        </w:rPr>
      </w:pPr>
      <w:r>
        <w:rPr>
          <w:rStyle w:val="Strong"/>
          <w:rFonts w:ascii="Arial" w:hAnsi="Arial" w:cs="Arial"/>
        </w:rPr>
        <w:t xml:space="preserve">Assignment: </w:t>
      </w:r>
      <w:r w:rsidR="005915BA" w:rsidRPr="002B44A8">
        <w:rPr>
          <w:rStyle w:val="Strong"/>
          <w:rFonts w:ascii="Arial" w:hAnsi="Arial" w:cs="Arial"/>
        </w:rPr>
        <w:t>Component 2: Written Assignment (Poster and Pitch)</w:t>
      </w:r>
    </w:p>
    <w:p w14:paraId="23134BB9" w14:textId="77777777" w:rsidR="005945C1" w:rsidRDefault="005945C1" w:rsidP="005945C1"/>
    <w:p w14:paraId="3779FDB4" w14:textId="77777777" w:rsidR="005945C1" w:rsidRPr="005945C1" w:rsidRDefault="005945C1" w:rsidP="005945C1"/>
    <w:p w14:paraId="33B99D82" w14:textId="77777777" w:rsidR="00443C76" w:rsidRPr="002B44A8" w:rsidRDefault="00443C76" w:rsidP="002B44A8">
      <w:pPr>
        <w:jc w:val="left"/>
        <w:rPr>
          <w:rFonts w:ascii="Arial" w:hAnsi="Arial" w:cs="Arial"/>
          <w:b/>
          <w:bCs/>
        </w:rPr>
      </w:pPr>
    </w:p>
    <w:p w14:paraId="0114DCDB" w14:textId="3D296019" w:rsidR="00573FB4" w:rsidRPr="002B44A8" w:rsidRDefault="00573FB4" w:rsidP="002B44A8">
      <w:pPr>
        <w:rPr>
          <w:rFonts w:ascii="Arial" w:hAnsi="Arial" w:cs="Arial"/>
          <w:b/>
          <w:bCs/>
          <w:lang w:val="en-US"/>
        </w:rPr>
      </w:pPr>
      <w:r w:rsidRPr="002B44A8">
        <w:rPr>
          <w:rFonts w:ascii="Arial" w:hAnsi="Arial" w:cs="Arial"/>
          <w:b/>
          <w:bCs/>
          <w:lang w:val="en-US"/>
        </w:rPr>
        <w:t xml:space="preserve">Student Name: </w:t>
      </w:r>
      <w:r w:rsidRPr="002B44A8">
        <w:rPr>
          <w:rFonts w:ascii="Arial" w:hAnsi="Arial" w:cs="Arial"/>
          <w:lang w:val="en-US"/>
        </w:rPr>
        <w:t>Amber Rana</w:t>
      </w:r>
    </w:p>
    <w:p w14:paraId="45B70295" w14:textId="46155961" w:rsidR="00450A59" w:rsidRPr="002B44A8" w:rsidRDefault="00573FB4" w:rsidP="002B44A8">
      <w:pPr>
        <w:jc w:val="left"/>
        <w:rPr>
          <w:rFonts w:ascii="Arial" w:hAnsi="Arial" w:cs="Arial"/>
          <w:b/>
          <w:bCs/>
          <w:lang w:val="en-US"/>
        </w:rPr>
      </w:pPr>
      <w:r w:rsidRPr="002B44A8">
        <w:rPr>
          <w:rFonts w:ascii="Arial" w:hAnsi="Arial" w:cs="Arial"/>
          <w:b/>
          <w:bCs/>
          <w:lang w:val="en-US"/>
        </w:rPr>
        <w:t xml:space="preserve">Student ID: </w:t>
      </w:r>
      <w:r w:rsidRPr="002B44A8">
        <w:rPr>
          <w:rFonts w:ascii="Arial" w:hAnsi="Arial" w:cs="Arial"/>
          <w:lang w:val="en-US"/>
        </w:rPr>
        <w:t>2333688</w:t>
      </w:r>
    </w:p>
    <w:p w14:paraId="4769AF7B" w14:textId="286A96EE" w:rsidR="00901D13" w:rsidRPr="002B44A8" w:rsidRDefault="00A176E3" w:rsidP="002B44A8">
      <w:pPr>
        <w:jc w:val="left"/>
        <w:rPr>
          <w:rFonts w:ascii="Arial" w:hAnsi="Arial" w:cs="Arial"/>
          <w:b/>
          <w:bCs/>
          <w:lang w:val="en-US"/>
        </w:rPr>
      </w:pPr>
      <w:r w:rsidRPr="002B44A8">
        <w:rPr>
          <w:rFonts w:ascii="Arial" w:hAnsi="Arial" w:cs="Arial"/>
          <w:b/>
          <w:bCs/>
          <w:lang w:val="en-US"/>
        </w:rPr>
        <w:t>Module code</w:t>
      </w:r>
      <w:r w:rsidR="00901D13" w:rsidRPr="002B44A8">
        <w:rPr>
          <w:rFonts w:ascii="Arial" w:hAnsi="Arial" w:cs="Arial"/>
          <w:b/>
          <w:bCs/>
          <w:lang w:val="en-US"/>
        </w:rPr>
        <w:t>:</w:t>
      </w:r>
      <w:r w:rsidRPr="002B44A8">
        <w:rPr>
          <w:rFonts w:ascii="Arial" w:hAnsi="Arial" w:cs="Arial"/>
          <w:b/>
          <w:bCs/>
          <w:lang w:val="en-US"/>
        </w:rPr>
        <w:t xml:space="preserve"> </w:t>
      </w:r>
      <w:r w:rsidR="002C2E3B" w:rsidRPr="002B44A8">
        <w:rPr>
          <w:rFonts w:ascii="Arial" w:hAnsi="Arial" w:cs="Arial"/>
          <w:lang w:val="en-US"/>
        </w:rPr>
        <w:t>BMHP5014</w:t>
      </w:r>
    </w:p>
    <w:p w14:paraId="28F8C60B" w14:textId="48B705D1" w:rsidR="00F37553" w:rsidRPr="002B44A8" w:rsidRDefault="00901D13" w:rsidP="002B44A8">
      <w:pPr>
        <w:jc w:val="left"/>
        <w:rPr>
          <w:rFonts w:ascii="Arial" w:hAnsi="Arial" w:cs="Arial"/>
          <w:lang w:val="en-US"/>
        </w:rPr>
      </w:pPr>
      <w:r w:rsidRPr="002B44A8">
        <w:rPr>
          <w:rFonts w:ascii="Arial" w:hAnsi="Arial" w:cs="Arial"/>
          <w:b/>
          <w:bCs/>
          <w:lang w:val="en-US"/>
        </w:rPr>
        <w:t xml:space="preserve">Module </w:t>
      </w:r>
      <w:r w:rsidR="00A176E3" w:rsidRPr="002B44A8">
        <w:rPr>
          <w:rFonts w:ascii="Arial" w:hAnsi="Arial" w:cs="Arial"/>
          <w:b/>
          <w:bCs/>
          <w:lang w:val="en-US"/>
        </w:rPr>
        <w:t>Name:</w:t>
      </w:r>
      <w:r w:rsidR="00C06E37" w:rsidRPr="002B44A8">
        <w:rPr>
          <w:rFonts w:ascii="Arial" w:hAnsi="Arial" w:cs="Arial"/>
          <w:b/>
          <w:bCs/>
          <w:lang w:val="en-US"/>
        </w:rPr>
        <w:t xml:space="preserve"> </w:t>
      </w:r>
      <w:r w:rsidR="005B117E" w:rsidRPr="002B44A8">
        <w:rPr>
          <w:rFonts w:ascii="Arial" w:hAnsi="Arial" w:cs="Arial"/>
          <w:lang w:val="en-US"/>
        </w:rPr>
        <w:t>Change</w:t>
      </w:r>
      <w:r w:rsidR="00411A8A" w:rsidRPr="002B44A8">
        <w:rPr>
          <w:rFonts w:ascii="Arial" w:hAnsi="Arial" w:cs="Arial"/>
          <w:lang w:val="en-US"/>
        </w:rPr>
        <w:t>makers: Creativity and Value Creation</w:t>
      </w:r>
    </w:p>
    <w:p w14:paraId="2E8CB36A" w14:textId="1B0790DB" w:rsidR="00DA55CD" w:rsidRPr="002B44A8" w:rsidRDefault="00DA55CD" w:rsidP="002B44A8">
      <w:pPr>
        <w:jc w:val="left"/>
        <w:rPr>
          <w:rFonts w:ascii="Arial" w:hAnsi="Arial" w:cs="Arial"/>
          <w:lang w:val="en-US"/>
        </w:rPr>
      </w:pPr>
      <w:r w:rsidRPr="002B44A8">
        <w:rPr>
          <w:rFonts w:ascii="Arial" w:hAnsi="Arial" w:cs="Arial"/>
          <w:b/>
          <w:bCs/>
          <w:lang w:val="en-US"/>
        </w:rPr>
        <w:t xml:space="preserve">Lecturer’s Name: </w:t>
      </w:r>
      <w:r w:rsidR="00697448" w:rsidRPr="002B44A8">
        <w:rPr>
          <w:rFonts w:ascii="Arial" w:hAnsi="Arial" w:cs="Arial"/>
          <w:lang w:val="en-US"/>
        </w:rPr>
        <w:t>Laila Surani</w:t>
      </w:r>
    </w:p>
    <w:p w14:paraId="7C199A7B" w14:textId="77777777" w:rsidR="00697448" w:rsidRDefault="00697448" w:rsidP="002B44A8">
      <w:pPr>
        <w:jc w:val="left"/>
        <w:rPr>
          <w:rFonts w:ascii="Arial" w:hAnsi="Arial" w:cs="Arial"/>
          <w:lang w:val="en-US"/>
        </w:rPr>
      </w:pPr>
    </w:p>
    <w:p w14:paraId="2C5CD0BD" w14:textId="77777777" w:rsidR="00617832" w:rsidRPr="002B44A8" w:rsidRDefault="00617832" w:rsidP="002B44A8">
      <w:pPr>
        <w:jc w:val="left"/>
        <w:rPr>
          <w:rFonts w:ascii="Arial" w:hAnsi="Arial" w:cs="Arial"/>
          <w:lang w:val="en-US"/>
        </w:rPr>
      </w:pPr>
    </w:p>
    <w:p w14:paraId="2FD62722" w14:textId="446E1D02" w:rsidR="00A834EF" w:rsidRPr="002B44A8" w:rsidRDefault="00697448" w:rsidP="002B44A8">
      <w:pPr>
        <w:jc w:val="left"/>
        <w:rPr>
          <w:rFonts w:ascii="Arial" w:hAnsi="Arial" w:cs="Arial"/>
          <w:lang w:val="en-US"/>
        </w:rPr>
      </w:pPr>
      <w:r w:rsidRPr="002B44A8">
        <w:rPr>
          <w:rFonts w:ascii="Arial" w:hAnsi="Arial" w:cs="Arial"/>
          <w:b/>
          <w:bCs/>
          <w:lang w:val="en-US"/>
        </w:rPr>
        <w:t>Submission Deadline</w:t>
      </w:r>
      <w:r w:rsidR="00F3666F" w:rsidRPr="002B44A8">
        <w:rPr>
          <w:rFonts w:ascii="Arial" w:hAnsi="Arial" w:cs="Arial"/>
          <w:lang w:val="en-US"/>
        </w:rPr>
        <w:t>: 19</w:t>
      </w:r>
      <w:r w:rsidR="00F3666F" w:rsidRPr="002B44A8">
        <w:rPr>
          <w:rFonts w:ascii="Arial" w:hAnsi="Arial" w:cs="Arial"/>
          <w:vertAlign w:val="superscript"/>
          <w:lang w:val="en-US"/>
        </w:rPr>
        <w:t>th</w:t>
      </w:r>
      <w:r w:rsidR="00F3666F" w:rsidRPr="002B44A8">
        <w:rPr>
          <w:rFonts w:ascii="Arial" w:hAnsi="Arial" w:cs="Arial"/>
          <w:lang w:val="en-US"/>
        </w:rPr>
        <w:t xml:space="preserve"> December 2025</w:t>
      </w:r>
    </w:p>
    <w:p w14:paraId="1BB4EEDA" w14:textId="7911E620" w:rsidR="009D1E7D" w:rsidRPr="002B44A8" w:rsidRDefault="009D1E7D" w:rsidP="002B44A8">
      <w:pPr>
        <w:jc w:val="left"/>
        <w:rPr>
          <w:rFonts w:ascii="Arial" w:hAnsi="Arial" w:cs="Arial"/>
          <w:lang w:val="en-US"/>
        </w:rPr>
      </w:pPr>
      <w:r w:rsidRPr="002B44A8">
        <w:rPr>
          <w:rFonts w:ascii="Arial" w:hAnsi="Arial" w:cs="Arial"/>
          <w:b/>
          <w:bCs/>
          <w:lang w:val="en-US"/>
        </w:rPr>
        <w:t>DSA Submission Deadline</w:t>
      </w:r>
      <w:r w:rsidRPr="002B44A8">
        <w:rPr>
          <w:rFonts w:ascii="Arial" w:hAnsi="Arial" w:cs="Arial"/>
          <w:lang w:val="en-US"/>
        </w:rPr>
        <w:t>: 9</w:t>
      </w:r>
      <w:r w:rsidRPr="002B44A8">
        <w:rPr>
          <w:rFonts w:ascii="Arial" w:hAnsi="Arial" w:cs="Arial"/>
          <w:vertAlign w:val="superscript"/>
          <w:lang w:val="en-US"/>
        </w:rPr>
        <w:t>th</w:t>
      </w:r>
      <w:r w:rsidRPr="002B44A8">
        <w:rPr>
          <w:rFonts w:ascii="Arial" w:hAnsi="Arial" w:cs="Arial"/>
          <w:lang w:val="en-US"/>
        </w:rPr>
        <w:t xml:space="preserve"> </w:t>
      </w:r>
      <w:r w:rsidR="00665614" w:rsidRPr="002B44A8">
        <w:rPr>
          <w:rFonts w:ascii="Arial" w:hAnsi="Arial" w:cs="Arial"/>
          <w:lang w:val="en-US"/>
        </w:rPr>
        <w:t>January</w:t>
      </w:r>
      <w:r w:rsidRPr="002B44A8">
        <w:rPr>
          <w:rFonts w:ascii="Arial" w:hAnsi="Arial" w:cs="Arial"/>
          <w:lang w:val="en-US"/>
        </w:rPr>
        <w:t xml:space="preserve"> </w:t>
      </w:r>
      <w:r w:rsidR="00665614" w:rsidRPr="002B44A8">
        <w:rPr>
          <w:rFonts w:ascii="Arial" w:hAnsi="Arial" w:cs="Arial"/>
          <w:lang w:val="en-US"/>
        </w:rPr>
        <w:t>2026</w:t>
      </w:r>
    </w:p>
    <w:p w14:paraId="5A051A0C" w14:textId="77777777" w:rsidR="00A834EF" w:rsidRDefault="00A834EF" w:rsidP="00450A59">
      <w:pPr>
        <w:rPr>
          <w:lang w:val="en-US"/>
        </w:rPr>
      </w:pPr>
    </w:p>
    <w:p w14:paraId="736F3782" w14:textId="77777777" w:rsidR="00A834EF" w:rsidRDefault="00A834EF" w:rsidP="00450A59">
      <w:pPr>
        <w:rPr>
          <w:lang w:val="en-US"/>
        </w:rPr>
      </w:pPr>
    </w:p>
    <w:p w14:paraId="09E9F88D" w14:textId="446D1D86" w:rsidR="001103F6" w:rsidRDefault="001103F6">
      <w:pPr>
        <w:spacing w:line="278" w:lineRule="auto"/>
        <w:jc w:val="left"/>
        <w:rPr>
          <w:lang w:val="en-US"/>
        </w:rPr>
      </w:pPr>
      <w:r>
        <w:rPr>
          <w:lang w:val="en-US"/>
        </w:rPr>
        <w:br w:type="page"/>
      </w:r>
    </w:p>
    <w:p w14:paraId="069E1CC7" w14:textId="1AF1DA97" w:rsidR="001C24A8" w:rsidRPr="000E2092" w:rsidRDefault="001C24A8" w:rsidP="007F0E95">
      <w:pPr>
        <w:pStyle w:val="Title"/>
        <w:rPr>
          <w:rStyle w:val="Strong"/>
          <w:rFonts w:ascii="Arial" w:hAnsi="Arial" w:cs="Arial"/>
          <w:color w:val="153D63" w:themeColor="text2" w:themeTint="E6"/>
          <w:sz w:val="32"/>
          <w:szCs w:val="32"/>
        </w:rPr>
      </w:pPr>
      <w:r w:rsidRPr="000E2092">
        <w:rPr>
          <w:rStyle w:val="Strong"/>
          <w:rFonts w:ascii="Arial" w:hAnsi="Arial" w:cs="Arial"/>
          <w:color w:val="153D63" w:themeColor="text2" w:themeTint="E6"/>
          <w:sz w:val="32"/>
          <w:szCs w:val="32"/>
        </w:rPr>
        <w:lastRenderedPageBreak/>
        <w:t xml:space="preserve">Chosen Topic: </w:t>
      </w:r>
      <w:r w:rsidR="007D39BF">
        <w:rPr>
          <w:rStyle w:val="Strong"/>
          <w:rFonts w:ascii="Arial" w:hAnsi="Arial" w:cs="Arial"/>
          <w:color w:val="153D63" w:themeColor="text2" w:themeTint="E6"/>
          <w:sz w:val="32"/>
          <w:szCs w:val="32"/>
        </w:rPr>
        <w:t>“</w:t>
      </w:r>
      <w:r w:rsidRPr="000E2092">
        <w:rPr>
          <w:rStyle w:val="Strong"/>
          <w:rFonts w:ascii="Arial" w:hAnsi="Arial" w:cs="Arial"/>
          <w:color w:val="153D63" w:themeColor="text2" w:themeTint="E6"/>
          <w:sz w:val="32"/>
          <w:szCs w:val="32"/>
        </w:rPr>
        <w:t>Healthy Habits, Happy Lives": A nationwide campaign promoting preventive care through AI-powered chatbots and personalised coaching.</w:t>
      </w:r>
    </w:p>
    <w:p w14:paraId="7AF84CBD" w14:textId="77777777" w:rsidR="00D00F33" w:rsidRDefault="00D00F33" w:rsidP="008C1435">
      <w:pPr>
        <w:rPr>
          <w:lang w:val="en-US"/>
        </w:rPr>
      </w:pPr>
    </w:p>
    <w:p w14:paraId="63C3841B" w14:textId="3974284E" w:rsidR="005F4E7A" w:rsidRDefault="009F6EF5" w:rsidP="009F6EF5">
      <w:pPr>
        <w:pStyle w:val="Heading1"/>
        <w:rPr>
          <w:lang w:val="en-US"/>
        </w:rPr>
      </w:pPr>
      <w:r w:rsidRPr="008C3CC7">
        <w:rPr>
          <w:lang w:val="en-US"/>
        </w:rPr>
        <w:t>Poster</w:t>
      </w:r>
    </w:p>
    <w:p w14:paraId="2D01DF4F" w14:textId="06FED599" w:rsidR="00D00F33" w:rsidRDefault="00205E6F" w:rsidP="00E63F35">
      <w:pPr>
        <w:ind w:left="-851"/>
        <w:rPr>
          <w:lang w:val="en-US"/>
        </w:rPr>
      </w:pPr>
      <w:r>
        <w:rPr>
          <w:noProof/>
        </w:rPr>
        <w:drawing>
          <wp:inline distT="0" distB="0" distL="0" distR="0" wp14:anchorId="795515D6" wp14:editId="7B0DBF8E">
            <wp:extent cx="6888699" cy="7094482"/>
            <wp:effectExtent l="0" t="0" r="7620" b="0"/>
            <wp:docPr id="838614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14922" name=""/>
                    <pic:cNvPicPr/>
                  </pic:nvPicPr>
                  <pic:blipFill>
                    <a:blip r:embed="rId8">
                      <a:extLst>
                        <a:ext uri="{96DAC541-7B7A-43D3-8B79-37D633B846F1}">
                          <asvg:svgBlip xmlns:asvg="http://schemas.microsoft.com/office/drawing/2016/SVG/main" r:embed="rId9"/>
                        </a:ext>
                      </a:extLst>
                    </a:blip>
                    <a:stretch>
                      <a:fillRect/>
                    </a:stretch>
                  </pic:blipFill>
                  <pic:spPr>
                    <a:xfrm>
                      <a:off x="0" y="0"/>
                      <a:ext cx="6897457" cy="7103501"/>
                    </a:xfrm>
                    <a:prstGeom prst="rect">
                      <a:avLst/>
                    </a:prstGeom>
                  </pic:spPr>
                </pic:pic>
              </a:graphicData>
            </a:graphic>
          </wp:inline>
        </w:drawing>
      </w:r>
    </w:p>
    <w:p w14:paraId="619B4A62" w14:textId="77777777" w:rsidR="005F4E7A" w:rsidRDefault="005F4E7A">
      <w:pPr>
        <w:spacing w:line="278" w:lineRule="auto"/>
        <w:jc w:val="left"/>
        <w:rPr>
          <w:rFonts w:eastAsiaTheme="majorEastAsia" w:cstheme="majorBidi"/>
          <w:b/>
          <w:sz w:val="28"/>
          <w:szCs w:val="40"/>
          <w:lang w:val="en-US"/>
        </w:rPr>
      </w:pPr>
      <w:r>
        <w:rPr>
          <w:lang w:val="en-US"/>
        </w:rPr>
        <w:br w:type="page"/>
      </w:r>
    </w:p>
    <w:p w14:paraId="5EEDC986" w14:textId="42DADE9F" w:rsidR="000E20B1" w:rsidRPr="000E20B1" w:rsidRDefault="008C1435" w:rsidP="009A43BA">
      <w:pPr>
        <w:pStyle w:val="Heading1"/>
        <w:rPr>
          <w:lang w:val="en-US"/>
        </w:rPr>
      </w:pPr>
      <w:r w:rsidRPr="000E20B1">
        <w:rPr>
          <w:lang w:val="en-US"/>
        </w:rPr>
        <w:lastRenderedPageBreak/>
        <w:t>Pitch</w:t>
      </w:r>
      <w:r w:rsidR="009C08DD">
        <w:rPr>
          <w:lang w:val="en-US"/>
        </w:rPr>
        <w:t>:</w:t>
      </w:r>
      <w:r w:rsidR="00B67C14">
        <w:rPr>
          <w:lang w:val="en-US"/>
        </w:rPr>
        <w:t xml:space="preserve"> “Healthy Habits, Happy Lives.</w:t>
      </w:r>
      <w:r w:rsidR="000F3382">
        <w:rPr>
          <w:lang w:val="en-US"/>
        </w:rPr>
        <w:t>”</w:t>
      </w:r>
    </w:p>
    <w:p w14:paraId="4ABF3CFE" w14:textId="26D51D55" w:rsidR="00911162" w:rsidRDefault="007155DA" w:rsidP="006062B8">
      <w:pPr>
        <w:rPr>
          <w:rFonts w:ascii="Arial" w:hAnsi="Arial" w:cs="Arial"/>
          <w:sz w:val="22"/>
          <w:szCs w:val="22"/>
        </w:rPr>
      </w:pPr>
      <w:r>
        <w:rPr>
          <w:rFonts w:ascii="Arial" w:hAnsi="Arial" w:cs="Arial"/>
          <w:sz w:val="22"/>
          <w:szCs w:val="22"/>
          <w:lang w:val="en-US"/>
        </w:rPr>
        <w:t>“Healthy Habits, Happy Lives” is a new program aimed at preventing health issues and improving social care. It focuses on the rising problem of non-communicable diseases (NCDs) and the increasing strain on healthcare services in the United Kingdom.</w:t>
      </w:r>
      <w:r w:rsidR="00911162" w:rsidRPr="00FD6D76">
        <w:rPr>
          <w:rFonts w:ascii="Arial" w:hAnsi="Arial" w:cs="Arial"/>
          <w:color w:val="E97132" w:themeColor="accent2"/>
          <w:sz w:val="22"/>
          <w:szCs w:val="22"/>
        </w:rPr>
        <w:t xml:space="preserve"> </w:t>
      </w:r>
      <w:r w:rsidR="00BF2D53" w:rsidRPr="006E0845">
        <w:rPr>
          <w:rFonts w:ascii="Arial" w:hAnsi="Arial" w:cs="Arial"/>
          <w:color w:val="auto"/>
          <w:sz w:val="22"/>
          <w:szCs w:val="22"/>
        </w:rPr>
        <w:t xml:space="preserve">Non-communicable diseases are a </w:t>
      </w:r>
      <w:r w:rsidR="00CE0AEB">
        <w:rPr>
          <w:rFonts w:ascii="Arial" w:hAnsi="Arial" w:cs="Arial"/>
          <w:color w:val="auto"/>
          <w:sz w:val="22"/>
          <w:szCs w:val="22"/>
        </w:rPr>
        <w:t>significant</w:t>
      </w:r>
      <w:r w:rsidR="00BF2D53" w:rsidRPr="006E0845">
        <w:rPr>
          <w:rFonts w:ascii="Arial" w:hAnsi="Arial" w:cs="Arial"/>
          <w:color w:val="auto"/>
          <w:sz w:val="22"/>
          <w:szCs w:val="22"/>
        </w:rPr>
        <w:t xml:space="preserve"> public health problem</w:t>
      </w:r>
      <w:r w:rsidR="00BF2D53" w:rsidRPr="00C24A82">
        <w:rPr>
          <w:rFonts w:ascii="Arial" w:hAnsi="Arial" w:cs="Arial"/>
          <w:color w:val="auto"/>
          <w:sz w:val="22"/>
          <w:szCs w:val="22"/>
        </w:rPr>
        <w:t xml:space="preserve"> worldwide. They cause </w:t>
      </w:r>
      <w:proofErr w:type="gramStart"/>
      <w:r w:rsidR="00BF2D53" w:rsidRPr="00C24A82">
        <w:rPr>
          <w:rFonts w:ascii="Arial" w:hAnsi="Arial" w:cs="Arial"/>
          <w:color w:val="auto"/>
          <w:sz w:val="22"/>
          <w:szCs w:val="22"/>
        </w:rPr>
        <w:t>a large number of</w:t>
      </w:r>
      <w:proofErr w:type="gramEnd"/>
      <w:r w:rsidR="00BF2D53" w:rsidRPr="00C24A82">
        <w:rPr>
          <w:rFonts w:ascii="Arial" w:hAnsi="Arial" w:cs="Arial"/>
          <w:color w:val="auto"/>
          <w:sz w:val="22"/>
          <w:szCs w:val="22"/>
        </w:rPr>
        <w:t xml:space="preserve"> preventable illnesses and deaths (World Health Organization, 2025a).</w:t>
      </w:r>
      <w:r w:rsidR="00911162" w:rsidRPr="00C24A82">
        <w:rPr>
          <w:rFonts w:ascii="Arial" w:hAnsi="Arial" w:cs="Arial"/>
          <w:color w:val="auto"/>
          <w:sz w:val="22"/>
          <w:szCs w:val="22"/>
        </w:rPr>
        <w:t xml:space="preserve"> </w:t>
      </w:r>
      <w:r w:rsidR="00144387" w:rsidRPr="00C24A82">
        <w:rPr>
          <w:rFonts w:ascii="Arial" w:hAnsi="Arial" w:cs="Arial"/>
          <w:color w:val="auto"/>
          <w:sz w:val="22"/>
          <w:szCs w:val="22"/>
        </w:rPr>
        <w:t xml:space="preserve">In the UK, the National Health Service (NHS) faces added difficulties due to workforce pressures. There are </w:t>
      </w:r>
      <w:r w:rsidR="00CE0AEB">
        <w:rPr>
          <w:rFonts w:ascii="Arial" w:hAnsi="Arial" w:cs="Arial"/>
          <w:color w:val="auto"/>
          <w:sz w:val="22"/>
          <w:szCs w:val="22"/>
        </w:rPr>
        <w:t>fewer doctors per 1,000 people than in</w:t>
      </w:r>
      <w:r w:rsidR="00144387" w:rsidRPr="00C24A82">
        <w:rPr>
          <w:rFonts w:ascii="Arial" w:hAnsi="Arial" w:cs="Arial"/>
          <w:color w:val="auto"/>
          <w:sz w:val="22"/>
          <w:szCs w:val="22"/>
        </w:rPr>
        <w:t xml:space="preserve"> many other European countries (British Medical Association, 2025). These challenges show that we need new</w:t>
      </w:r>
      <w:r w:rsidR="00CE0AEB">
        <w:rPr>
          <w:rFonts w:ascii="Arial" w:hAnsi="Arial" w:cs="Arial"/>
          <w:color w:val="auto"/>
          <w:sz w:val="22"/>
          <w:szCs w:val="22"/>
        </w:rPr>
        <w:t xml:space="preserve">, preventive methods to reduce avoidable illnesses while </w:t>
      </w:r>
      <w:r w:rsidR="00144387" w:rsidRPr="00C24A82">
        <w:rPr>
          <w:rFonts w:ascii="Arial" w:hAnsi="Arial" w:cs="Arial"/>
          <w:color w:val="auto"/>
          <w:sz w:val="22"/>
          <w:szCs w:val="22"/>
        </w:rPr>
        <w:t>ensuring that health and social care can be provided sustainably.</w:t>
      </w:r>
    </w:p>
    <w:p w14:paraId="0E2E713C" w14:textId="46BEF54B" w:rsidR="00400D5F" w:rsidRPr="00A92775" w:rsidRDefault="00666B85" w:rsidP="006062B8">
      <w:pPr>
        <w:rPr>
          <w:rFonts w:ascii="Arial" w:hAnsi="Arial" w:cs="Arial"/>
          <w:color w:val="auto"/>
          <w:sz w:val="22"/>
          <w:szCs w:val="22"/>
        </w:rPr>
      </w:pPr>
      <w:r>
        <w:rPr>
          <w:rFonts w:ascii="Arial" w:hAnsi="Arial" w:cs="Arial"/>
          <w:color w:val="auto"/>
          <w:sz w:val="22"/>
          <w:szCs w:val="22"/>
        </w:rPr>
        <w:t>In this context, “Healthy Habits, Happy</w:t>
      </w:r>
      <w:r w:rsidR="001D3F10">
        <w:rPr>
          <w:rFonts w:ascii="Arial" w:hAnsi="Arial" w:cs="Arial"/>
          <w:color w:val="auto"/>
          <w:sz w:val="22"/>
          <w:szCs w:val="22"/>
        </w:rPr>
        <w:t xml:space="preserve"> Lives” proposes the use of AI-</w:t>
      </w:r>
      <w:r w:rsidR="00854D9D">
        <w:rPr>
          <w:rFonts w:ascii="Arial" w:hAnsi="Arial" w:cs="Arial"/>
          <w:color w:val="auto"/>
          <w:sz w:val="22"/>
          <w:szCs w:val="22"/>
        </w:rPr>
        <w:t>powered</w:t>
      </w:r>
      <w:r w:rsidR="001D3F10">
        <w:rPr>
          <w:rFonts w:ascii="Arial" w:hAnsi="Arial" w:cs="Arial"/>
          <w:color w:val="auto"/>
          <w:sz w:val="22"/>
          <w:szCs w:val="22"/>
        </w:rPr>
        <w:t xml:space="preserve"> chatbo</w:t>
      </w:r>
      <w:r w:rsidR="00854D9D">
        <w:rPr>
          <w:rFonts w:ascii="Arial" w:hAnsi="Arial" w:cs="Arial"/>
          <w:color w:val="auto"/>
          <w:sz w:val="22"/>
          <w:szCs w:val="22"/>
        </w:rPr>
        <w:t xml:space="preserve">ts </w:t>
      </w:r>
      <w:r w:rsidR="0018585C">
        <w:rPr>
          <w:rFonts w:ascii="Arial" w:hAnsi="Arial" w:cs="Arial"/>
          <w:color w:val="auto"/>
          <w:sz w:val="22"/>
          <w:szCs w:val="22"/>
          <w:lang w:val="en-GB"/>
        </w:rPr>
        <w:t>combined with personalised digital health coaching to support preventive care and long-term</w:t>
      </w:r>
      <w:r w:rsidR="00A86337" w:rsidRPr="00A86337">
        <w:rPr>
          <w:rFonts w:ascii="Arial" w:hAnsi="Arial" w:cs="Arial"/>
          <w:color w:val="auto"/>
          <w:sz w:val="22"/>
          <w:szCs w:val="22"/>
          <w:lang w:val="en-GB"/>
        </w:rPr>
        <w:t xml:space="preserve"> behaviour change. The innovation focuses on </w:t>
      </w:r>
      <w:r w:rsidR="0018585C">
        <w:rPr>
          <w:rFonts w:ascii="Arial" w:hAnsi="Arial" w:cs="Arial"/>
          <w:color w:val="auto"/>
          <w:sz w:val="22"/>
          <w:szCs w:val="22"/>
          <w:lang w:val="en-GB"/>
        </w:rPr>
        <w:t>lifestyle-related</w:t>
      </w:r>
      <w:r w:rsidR="00A86337" w:rsidRPr="00A86337">
        <w:rPr>
          <w:rFonts w:ascii="Arial" w:hAnsi="Arial" w:cs="Arial"/>
          <w:color w:val="auto"/>
          <w:sz w:val="22"/>
          <w:szCs w:val="22"/>
          <w:lang w:val="en-GB"/>
        </w:rPr>
        <w:t xml:space="preserve"> risk factors such as smoking, alcohol consumption</w:t>
      </w:r>
      <w:r w:rsidR="00BD3785" w:rsidRPr="00BD3785">
        <w:rPr>
          <w:rFonts w:ascii="Arial" w:hAnsi="Arial" w:cs="Arial"/>
          <w:color w:val="auto"/>
          <w:sz w:val="22"/>
          <w:szCs w:val="22"/>
          <w:lang w:val="en-GB"/>
        </w:rPr>
        <w:t>, sedentary behaviour, and unhealthy diets, which are strongly associated with the development of NCD</w:t>
      </w:r>
      <w:r w:rsidR="00BD3785">
        <w:rPr>
          <w:rFonts w:ascii="Arial" w:hAnsi="Arial" w:cs="Arial"/>
          <w:color w:val="auto"/>
          <w:sz w:val="22"/>
          <w:szCs w:val="22"/>
          <w:lang w:val="en-GB"/>
        </w:rPr>
        <w:t xml:space="preserve">s. </w:t>
      </w:r>
      <w:r w:rsidR="004A472F" w:rsidRPr="004A472F">
        <w:rPr>
          <w:rFonts w:ascii="Arial" w:hAnsi="Arial" w:cs="Arial"/>
          <w:color w:val="auto"/>
          <w:sz w:val="22"/>
          <w:szCs w:val="22"/>
          <w:lang w:val="en-GB"/>
        </w:rPr>
        <w:t xml:space="preserve">By offering accessible, tailored guidance through a </w:t>
      </w:r>
      <w:r w:rsidR="0018585C">
        <w:rPr>
          <w:rFonts w:ascii="Arial" w:hAnsi="Arial" w:cs="Arial"/>
          <w:color w:val="auto"/>
          <w:sz w:val="22"/>
          <w:szCs w:val="22"/>
          <w:lang w:val="en-GB"/>
        </w:rPr>
        <w:t>mobile-based</w:t>
      </w:r>
      <w:r w:rsidR="004A472F" w:rsidRPr="004A472F">
        <w:rPr>
          <w:rFonts w:ascii="Arial" w:hAnsi="Arial" w:cs="Arial"/>
          <w:color w:val="auto"/>
          <w:sz w:val="22"/>
          <w:szCs w:val="22"/>
          <w:lang w:val="en-GB"/>
        </w:rPr>
        <w:t xml:space="preserve"> platform, the initiative aims to </w:t>
      </w:r>
      <w:r w:rsidR="0018585C">
        <w:rPr>
          <w:rFonts w:ascii="Arial" w:hAnsi="Arial" w:cs="Arial"/>
          <w:color w:val="auto"/>
          <w:sz w:val="22"/>
          <w:szCs w:val="22"/>
          <w:lang w:val="en-GB"/>
        </w:rPr>
        <w:t>help individuals make</w:t>
      </w:r>
      <w:r w:rsidR="004A472F" w:rsidRPr="004A472F">
        <w:rPr>
          <w:rFonts w:ascii="Arial" w:hAnsi="Arial" w:cs="Arial"/>
          <w:color w:val="auto"/>
          <w:sz w:val="22"/>
          <w:szCs w:val="22"/>
          <w:lang w:val="en-GB"/>
        </w:rPr>
        <w:t xml:space="preserve"> informed lifestyle choices that reduce disease risk and improve overall well-being. The application is targeted primarily</w:t>
      </w:r>
      <w:r w:rsidR="005B6CDD" w:rsidRPr="005B6CDD">
        <w:rPr>
          <w:rFonts w:ascii="Arial" w:hAnsi="Arial" w:cs="Arial"/>
          <w:color w:val="auto"/>
          <w:sz w:val="22"/>
          <w:szCs w:val="22"/>
          <w:lang w:val="en-GB"/>
        </w:rPr>
        <w:t xml:space="preserve"> </w:t>
      </w:r>
      <w:r w:rsidR="0018585C">
        <w:rPr>
          <w:rFonts w:ascii="Arial" w:hAnsi="Arial" w:cs="Arial"/>
          <w:color w:val="auto"/>
          <w:sz w:val="22"/>
          <w:szCs w:val="22"/>
          <w:lang w:val="en-GB"/>
        </w:rPr>
        <w:t>at adults aged 25-65, with particular attention to individuals from socio-economically disadvantaged backgrounds who may experience barriers to accessing traditional preventive services</w:t>
      </w:r>
      <w:r w:rsidR="00C23560">
        <w:rPr>
          <w:rFonts w:ascii="Arial" w:hAnsi="Arial" w:cs="Arial"/>
          <w:color w:val="auto"/>
          <w:sz w:val="22"/>
          <w:szCs w:val="22"/>
          <w:lang w:val="en-GB"/>
        </w:rPr>
        <w:t>.</w:t>
      </w:r>
    </w:p>
    <w:p w14:paraId="36E47188" w14:textId="666EE11D" w:rsidR="00400D5F" w:rsidRDefault="002A3A97" w:rsidP="006062B8">
      <w:pPr>
        <w:rPr>
          <w:rFonts w:ascii="Arial" w:hAnsi="Arial" w:cs="Arial"/>
          <w:color w:val="E97132" w:themeColor="accent2"/>
          <w:sz w:val="22"/>
          <w:szCs w:val="22"/>
        </w:rPr>
      </w:pPr>
      <w:r w:rsidRPr="00BE1CE3">
        <w:rPr>
          <w:rFonts w:ascii="Arial" w:hAnsi="Arial" w:cs="Arial"/>
          <w:color w:val="auto"/>
          <w:sz w:val="22"/>
          <w:szCs w:val="22"/>
        </w:rPr>
        <w:t xml:space="preserve">This initiative can be understood as a form of social innovation, as it uses creative digital solutions to tackle ongoing public health challenges while </w:t>
      </w:r>
      <w:r w:rsidR="00DE1C15">
        <w:rPr>
          <w:rFonts w:ascii="Arial" w:hAnsi="Arial" w:cs="Arial"/>
          <w:color w:val="auto"/>
          <w:sz w:val="22"/>
          <w:szCs w:val="22"/>
        </w:rPr>
        <w:t>prioritising societal well-being over profit</w:t>
      </w:r>
      <w:r w:rsidRPr="00BE1CE3">
        <w:rPr>
          <w:rFonts w:ascii="Arial" w:hAnsi="Arial" w:cs="Arial"/>
          <w:color w:val="auto"/>
          <w:sz w:val="22"/>
          <w:szCs w:val="22"/>
        </w:rPr>
        <w:t>. Social innovation aims to create public value and meet social needs in ways that are inclusive and sustainable.</w:t>
      </w:r>
      <w:r w:rsidR="00DE1C15">
        <w:rPr>
          <w:rFonts w:ascii="Arial" w:hAnsi="Arial" w:cs="Arial"/>
          <w:color w:val="E97132" w:themeColor="accent2"/>
          <w:sz w:val="22"/>
          <w:szCs w:val="22"/>
        </w:rPr>
        <w:t xml:space="preserve"> </w:t>
      </w:r>
      <w:r w:rsidR="00360F86" w:rsidRPr="00360F86">
        <w:rPr>
          <w:rFonts w:ascii="Arial" w:hAnsi="Arial" w:cs="Arial"/>
          <w:color w:val="auto"/>
          <w:sz w:val="22"/>
          <w:szCs w:val="22"/>
        </w:rPr>
        <w:t xml:space="preserve">By combining artificial intelligence with preventive health coaching, “Healthy Habits, Happy Lives” addresses the growing problem of non-communicable diseases (NCDs), increasing health </w:t>
      </w:r>
      <w:r w:rsidR="00831EF0">
        <w:rPr>
          <w:rFonts w:ascii="Arial" w:hAnsi="Arial" w:cs="Arial"/>
          <w:color w:val="auto"/>
          <w:sz w:val="22"/>
          <w:szCs w:val="22"/>
        </w:rPr>
        <w:t>differences</w:t>
      </w:r>
      <w:r w:rsidR="00360F86" w:rsidRPr="00360F86">
        <w:rPr>
          <w:rFonts w:ascii="Arial" w:hAnsi="Arial" w:cs="Arial"/>
          <w:color w:val="auto"/>
          <w:sz w:val="22"/>
          <w:szCs w:val="22"/>
        </w:rPr>
        <w:t>, and staffing challenges in the UK health and social care systems. This approach supports the idea of creating value for the common good, which is a key focus of current health and social care policies.</w:t>
      </w:r>
    </w:p>
    <w:p w14:paraId="23EF44B0" w14:textId="5B1FEA20" w:rsidR="00E137BB" w:rsidRPr="00E137BB" w:rsidRDefault="00CD3C57" w:rsidP="00E137BB">
      <w:pPr>
        <w:rPr>
          <w:rFonts w:ascii="Arial" w:hAnsi="Arial" w:cs="Arial"/>
          <w:color w:val="auto"/>
          <w:sz w:val="22"/>
          <w:szCs w:val="22"/>
          <w:lang w:val="en-GB"/>
        </w:rPr>
      </w:pPr>
      <w:r w:rsidRPr="00A410A7">
        <w:rPr>
          <w:rFonts w:ascii="Arial" w:hAnsi="Arial" w:cs="Arial"/>
          <w:color w:val="auto"/>
          <w:sz w:val="22"/>
          <w:szCs w:val="22"/>
          <w:lang w:val="en-GB"/>
        </w:rPr>
        <w:t xml:space="preserve">Changing </w:t>
      </w:r>
      <w:r w:rsidR="00A410A7" w:rsidRPr="00A410A7">
        <w:rPr>
          <w:rFonts w:ascii="Arial" w:hAnsi="Arial" w:cs="Arial"/>
          <w:color w:val="auto"/>
          <w:sz w:val="22"/>
          <w:szCs w:val="22"/>
          <w:lang w:val="en-GB"/>
        </w:rPr>
        <w:t>behaviour</w:t>
      </w:r>
      <w:r w:rsidRPr="00A410A7">
        <w:rPr>
          <w:rFonts w:ascii="Arial" w:hAnsi="Arial" w:cs="Arial"/>
          <w:color w:val="auto"/>
          <w:sz w:val="22"/>
          <w:szCs w:val="22"/>
          <w:lang w:val="en-GB"/>
        </w:rPr>
        <w:t xml:space="preserve"> is key to making the new health innovation work well. The COM-B model explains that </w:t>
      </w:r>
      <w:r w:rsidR="00A410A7" w:rsidRPr="00A410A7">
        <w:rPr>
          <w:rFonts w:ascii="Arial" w:hAnsi="Arial" w:cs="Arial"/>
          <w:color w:val="auto"/>
          <w:sz w:val="22"/>
          <w:szCs w:val="22"/>
          <w:lang w:val="en-GB"/>
        </w:rPr>
        <w:t>behaviour</w:t>
      </w:r>
      <w:r w:rsidRPr="00A410A7">
        <w:rPr>
          <w:rFonts w:ascii="Arial" w:hAnsi="Arial" w:cs="Arial"/>
          <w:color w:val="auto"/>
          <w:sz w:val="22"/>
          <w:szCs w:val="22"/>
          <w:lang w:val="en-GB"/>
        </w:rPr>
        <w:t xml:space="preserve"> change happens when capability, opportunity, and motivation come together. In this initiative, we boost psychological capability by offering easy-to-understand health education through a chatbot. We increase </w:t>
      </w:r>
      <w:r w:rsidR="009535E9">
        <w:rPr>
          <w:rFonts w:ascii="Arial" w:hAnsi="Arial" w:cs="Arial"/>
          <w:color w:val="auto"/>
          <w:sz w:val="22"/>
          <w:szCs w:val="22"/>
          <w:lang w:val="en-GB"/>
        </w:rPr>
        <w:t>opportunities by providing continuous,</w:t>
      </w:r>
      <w:r w:rsidRPr="00A410A7">
        <w:rPr>
          <w:rFonts w:ascii="Arial" w:hAnsi="Arial" w:cs="Arial"/>
          <w:color w:val="auto"/>
          <w:sz w:val="22"/>
          <w:szCs w:val="22"/>
          <w:lang w:val="en-GB"/>
        </w:rPr>
        <w:t xml:space="preserve"> low-cost digital support. We strengthen motivation with personalized feedback, reminders, and goal-setting features. Using this approach helps people make lasting lifestyle changes and achieve better long-term health outcomes.</w:t>
      </w:r>
    </w:p>
    <w:p w14:paraId="093597AC" w14:textId="092BA5FA" w:rsidR="00E137BB" w:rsidRPr="00E137BB" w:rsidRDefault="00FB1963" w:rsidP="00E137BB">
      <w:pPr>
        <w:rPr>
          <w:rFonts w:ascii="Arial" w:hAnsi="Arial" w:cs="Arial"/>
          <w:color w:val="auto"/>
          <w:sz w:val="22"/>
          <w:szCs w:val="22"/>
          <w:lang w:val="en-GB"/>
        </w:rPr>
      </w:pPr>
      <w:r w:rsidRPr="00C31B46">
        <w:rPr>
          <w:rFonts w:ascii="Arial" w:hAnsi="Arial" w:cs="Arial"/>
          <w:color w:val="auto"/>
          <w:sz w:val="22"/>
          <w:szCs w:val="22"/>
          <w:lang w:val="en-GB"/>
        </w:rPr>
        <w:lastRenderedPageBreak/>
        <w:t xml:space="preserve">The implementation of this innovation focuses on being community-centred and multidisciplinary. The application will be delivered in partnership with primary care services, community health teams, and voluntary sector organizations to promote engagement and ensure safe clinical signposting. While the AI chatbot will primarily be accessible through smartphones, additional digital kiosks will be provided in community locations such as libraries, community </w:t>
      </w:r>
      <w:r w:rsidR="00725151">
        <w:rPr>
          <w:rFonts w:ascii="Arial" w:hAnsi="Arial" w:cs="Arial"/>
          <w:color w:val="auto"/>
          <w:sz w:val="22"/>
          <w:szCs w:val="22"/>
          <w:lang w:val="en-GB"/>
        </w:rPr>
        <w:t>centres</w:t>
      </w:r>
      <w:r w:rsidRPr="00C31B46">
        <w:rPr>
          <w:rFonts w:ascii="Arial" w:hAnsi="Arial" w:cs="Arial"/>
          <w:color w:val="auto"/>
          <w:sz w:val="22"/>
          <w:szCs w:val="22"/>
          <w:lang w:val="en-GB"/>
        </w:rPr>
        <w:t xml:space="preserve">, and local health hubs. This blended delivery approach aims to </w:t>
      </w:r>
      <w:r w:rsidR="00725151">
        <w:rPr>
          <w:rFonts w:ascii="Arial" w:hAnsi="Arial" w:cs="Arial"/>
          <w:color w:val="auto"/>
          <w:sz w:val="22"/>
          <w:szCs w:val="22"/>
          <w:lang w:val="en-GB"/>
        </w:rPr>
        <w:t>minimise</w:t>
      </w:r>
      <w:r w:rsidRPr="00C31B46">
        <w:rPr>
          <w:rFonts w:ascii="Arial" w:hAnsi="Arial" w:cs="Arial"/>
          <w:color w:val="auto"/>
          <w:sz w:val="22"/>
          <w:szCs w:val="22"/>
          <w:lang w:val="en-GB"/>
        </w:rPr>
        <w:t xml:space="preserve"> digital exclusion and promote equitable access to preventive support.</w:t>
      </w:r>
    </w:p>
    <w:p w14:paraId="5BFDA53F" w14:textId="70740E5D" w:rsidR="00005E41" w:rsidRPr="00E137BB" w:rsidRDefault="00F243BA" w:rsidP="00E137BB">
      <w:pPr>
        <w:rPr>
          <w:rFonts w:ascii="Arial" w:hAnsi="Arial" w:cs="Arial"/>
          <w:color w:val="E97132" w:themeColor="accent2"/>
          <w:sz w:val="22"/>
          <w:szCs w:val="22"/>
          <w:lang w:val="en-GB"/>
        </w:rPr>
      </w:pPr>
      <w:r w:rsidRPr="007E2227">
        <w:rPr>
          <w:rFonts w:ascii="Arial" w:hAnsi="Arial" w:cs="Arial"/>
          <w:color w:val="auto"/>
          <w:sz w:val="22"/>
          <w:szCs w:val="22"/>
          <w:lang w:val="en-GB"/>
        </w:rPr>
        <w:t>This innovation will meet all UK data protection laws, including the General Data Protection Regulation and the Data Protection Act 2018. We will get informed consent before collecting any data. We will also handle personal information in a lawful, clear, and secure way</w:t>
      </w:r>
      <w:r w:rsidR="00E137BB" w:rsidRPr="00E137BB">
        <w:rPr>
          <w:rFonts w:ascii="Arial" w:hAnsi="Arial" w:cs="Arial"/>
          <w:color w:val="auto"/>
          <w:sz w:val="22"/>
          <w:szCs w:val="22"/>
          <w:lang w:val="en-GB"/>
        </w:rPr>
        <w:t xml:space="preserve"> </w:t>
      </w:r>
      <w:r w:rsidR="006F442C">
        <w:rPr>
          <w:rFonts w:ascii="Arial" w:hAnsi="Arial" w:cs="Arial"/>
          <w:color w:val="auto"/>
          <w:sz w:val="22"/>
          <w:szCs w:val="22"/>
          <w:lang w:val="en-GB"/>
        </w:rPr>
        <w:t>(Legislation.gov.uk, 2018)</w:t>
      </w:r>
      <w:r w:rsidR="00F9437C">
        <w:rPr>
          <w:rFonts w:ascii="Arial" w:hAnsi="Arial" w:cs="Arial"/>
          <w:color w:val="auto"/>
          <w:sz w:val="22"/>
          <w:szCs w:val="22"/>
          <w:lang w:val="en-GB"/>
        </w:rPr>
        <w:t>.</w:t>
      </w:r>
      <w:r w:rsidR="00E137BB" w:rsidRPr="00E137BB">
        <w:rPr>
          <w:rFonts w:ascii="Arial" w:hAnsi="Arial" w:cs="Arial"/>
          <w:color w:val="E97132" w:themeColor="accent2"/>
          <w:sz w:val="22"/>
          <w:szCs w:val="22"/>
          <w:lang w:val="en-GB"/>
        </w:rPr>
        <w:t xml:space="preserve"> </w:t>
      </w:r>
      <w:r w:rsidR="00A14786" w:rsidRPr="00A14786">
        <w:rPr>
          <w:rFonts w:ascii="Arial" w:hAnsi="Arial" w:cs="Arial"/>
          <w:color w:val="auto"/>
          <w:sz w:val="22"/>
          <w:szCs w:val="22"/>
          <w:lang w:val="en-GB"/>
        </w:rPr>
        <w:t>To protect user confidentiality, we will use technical safeguards like encryption and limit access to data. The chatbot will rely on evidence-based clinical guidelines and the information users provide. It may also connect with approved digital health systems when appropriate and possible</w:t>
      </w:r>
      <w:r w:rsidR="00B875F3">
        <w:rPr>
          <w:rFonts w:ascii="Arial" w:hAnsi="Arial" w:cs="Arial"/>
          <w:color w:val="auto"/>
          <w:sz w:val="22"/>
          <w:szCs w:val="22"/>
          <w:lang w:val="en-GB"/>
        </w:rPr>
        <w:t xml:space="preserve"> (Aggarwal et al., 2023).</w:t>
      </w:r>
    </w:p>
    <w:p w14:paraId="7F896978" w14:textId="785CC4BC" w:rsidR="00E137BB" w:rsidRPr="00E137BB" w:rsidRDefault="007F69C0" w:rsidP="00E137BB">
      <w:pPr>
        <w:rPr>
          <w:rFonts w:ascii="Arial" w:hAnsi="Arial" w:cs="Arial"/>
          <w:color w:val="auto"/>
          <w:sz w:val="22"/>
          <w:szCs w:val="22"/>
          <w:lang w:val="en-GB"/>
        </w:rPr>
      </w:pPr>
      <w:r w:rsidRPr="00371F76">
        <w:rPr>
          <w:rFonts w:ascii="Arial" w:hAnsi="Arial" w:cs="Arial"/>
          <w:color w:val="auto"/>
          <w:sz w:val="22"/>
          <w:szCs w:val="22"/>
          <w:lang w:val="en-GB"/>
        </w:rPr>
        <w:t xml:space="preserve">We plan to implement the project over 12 months in three phases. In the first three months, we will focus on developing the platform, working with stakeholders, and ensuring we meet regulations. From months four to six, we will conduct pilot tests and train staff, </w:t>
      </w:r>
      <w:proofErr w:type="gramStart"/>
      <w:r w:rsidRPr="00371F76">
        <w:rPr>
          <w:rFonts w:ascii="Arial" w:hAnsi="Arial" w:cs="Arial"/>
          <w:color w:val="auto"/>
          <w:sz w:val="22"/>
          <w:szCs w:val="22"/>
          <w:lang w:val="en-GB"/>
        </w:rPr>
        <w:t>making adjustments</w:t>
      </w:r>
      <w:proofErr w:type="gramEnd"/>
      <w:r w:rsidRPr="00371F76">
        <w:rPr>
          <w:rFonts w:ascii="Arial" w:hAnsi="Arial" w:cs="Arial"/>
          <w:color w:val="auto"/>
          <w:sz w:val="22"/>
          <w:szCs w:val="22"/>
          <w:lang w:val="en-GB"/>
        </w:rPr>
        <w:t xml:space="preserve"> based on real-world feedback. In the final phase, we will optimize the platform using user feedback and outcome data to show its effectiveness, build trust, and guide future growth.</w:t>
      </w:r>
    </w:p>
    <w:p w14:paraId="37E2A53C" w14:textId="72675724" w:rsidR="00E137BB" w:rsidRPr="00E137BB" w:rsidRDefault="00280869" w:rsidP="00E137BB">
      <w:pPr>
        <w:rPr>
          <w:rFonts w:ascii="Arial" w:hAnsi="Arial" w:cs="Arial"/>
          <w:color w:val="auto"/>
          <w:sz w:val="22"/>
          <w:szCs w:val="22"/>
          <w:lang w:val="en-GB"/>
        </w:rPr>
      </w:pPr>
      <w:r w:rsidRPr="00280869">
        <w:rPr>
          <w:rFonts w:ascii="Arial" w:hAnsi="Arial" w:cs="Arial"/>
          <w:color w:val="auto"/>
          <w:sz w:val="22"/>
          <w:szCs w:val="22"/>
          <w:lang w:val="en-GB"/>
        </w:rPr>
        <w:t xml:space="preserve">To share the innovation, we will run a public health campaign using digital media. We will partner with workplaces, schools, and local governments. We'll also reach out to communities to engage those </w:t>
      </w:r>
      <w:r w:rsidR="00A929C8">
        <w:rPr>
          <w:rFonts w:ascii="Arial" w:hAnsi="Arial" w:cs="Arial"/>
          <w:color w:val="auto"/>
          <w:sz w:val="22"/>
          <w:szCs w:val="22"/>
          <w:lang w:val="en-GB"/>
        </w:rPr>
        <w:t>with lower digital health literacy, ensuring</w:t>
      </w:r>
      <w:r w:rsidRPr="00280869">
        <w:rPr>
          <w:rFonts w:ascii="Arial" w:hAnsi="Arial" w:cs="Arial"/>
          <w:color w:val="auto"/>
          <w:sz w:val="22"/>
          <w:szCs w:val="22"/>
          <w:lang w:val="en-GB"/>
        </w:rPr>
        <w:t xml:space="preserve"> everyone can participate. We will share outcomes and evaluation data with health authorities to encourage broader use.</w:t>
      </w:r>
    </w:p>
    <w:p w14:paraId="30F5ECD6" w14:textId="7B09683A" w:rsidR="00E137BB" w:rsidRPr="00E137BB" w:rsidRDefault="00036387" w:rsidP="00E137BB">
      <w:pPr>
        <w:rPr>
          <w:rFonts w:ascii="Arial" w:hAnsi="Arial" w:cs="Arial"/>
          <w:color w:val="auto"/>
          <w:sz w:val="22"/>
          <w:szCs w:val="22"/>
          <w:lang w:val="en-GB"/>
        </w:rPr>
      </w:pPr>
      <w:r w:rsidRPr="001C2B07">
        <w:rPr>
          <w:rFonts w:ascii="Arial" w:hAnsi="Arial" w:cs="Arial"/>
          <w:color w:val="auto"/>
          <w:sz w:val="22"/>
          <w:szCs w:val="22"/>
          <w:lang w:val="en-GB"/>
        </w:rPr>
        <w:t xml:space="preserve">Even though digital health innovations can be helpful, they have some limitations. Some people, </w:t>
      </w:r>
      <w:r w:rsidR="00D557F5" w:rsidRPr="001C2B07">
        <w:rPr>
          <w:rFonts w:ascii="Arial" w:hAnsi="Arial" w:cs="Arial"/>
          <w:color w:val="auto"/>
          <w:sz w:val="22"/>
          <w:szCs w:val="22"/>
          <w:lang w:val="en-GB"/>
        </w:rPr>
        <w:t>such as older adults and those from marginalised</w:t>
      </w:r>
      <w:r w:rsidRPr="001C2B07">
        <w:rPr>
          <w:rFonts w:ascii="Arial" w:hAnsi="Arial" w:cs="Arial"/>
          <w:color w:val="auto"/>
          <w:sz w:val="22"/>
          <w:szCs w:val="22"/>
          <w:lang w:val="en-GB"/>
        </w:rPr>
        <w:t xml:space="preserve"> groups, may struggle with technology or lack access to it. Additionally, AI chatbots may provide inaccurate health advice due to poor data quality or </w:t>
      </w:r>
      <w:r w:rsidR="00233443" w:rsidRPr="001C2B07">
        <w:rPr>
          <w:rFonts w:ascii="Arial" w:hAnsi="Arial" w:cs="Arial"/>
          <w:color w:val="auto"/>
          <w:sz w:val="22"/>
          <w:szCs w:val="22"/>
          <w:lang w:val="en-GB"/>
        </w:rPr>
        <w:t>algorithmic biases</w:t>
      </w:r>
      <w:r w:rsidRPr="001C2B07">
        <w:rPr>
          <w:rFonts w:ascii="Arial" w:hAnsi="Arial" w:cs="Arial"/>
          <w:color w:val="auto"/>
          <w:sz w:val="22"/>
          <w:szCs w:val="22"/>
          <w:lang w:val="en-GB"/>
        </w:rPr>
        <w:t>. We can reduce these risks by providing community access points, adding human oversight from healthcare professionals, and continuously evaluating the systems to ensure they are ethical, inclusive, and safe.</w:t>
      </w:r>
    </w:p>
    <w:p w14:paraId="62E33B80" w14:textId="3A59B8D2" w:rsidR="008C3CC7" w:rsidRPr="005F4E7A" w:rsidRDefault="008E0BB5" w:rsidP="005F4E7A">
      <w:pPr>
        <w:rPr>
          <w:rFonts w:ascii="Arial" w:hAnsi="Arial" w:cs="Arial"/>
          <w:color w:val="auto"/>
          <w:sz w:val="22"/>
          <w:szCs w:val="22"/>
          <w:lang w:val="en-GB"/>
        </w:rPr>
      </w:pPr>
      <w:r w:rsidRPr="007C2C52">
        <w:rPr>
          <w:rFonts w:ascii="Arial" w:hAnsi="Arial" w:cs="Arial"/>
          <w:color w:val="auto"/>
          <w:sz w:val="22"/>
          <w:szCs w:val="22"/>
          <w:lang w:val="en-GB"/>
        </w:rPr>
        <w:t xml:space="preserve">Overall, “Healthy Habits, Happy Lives” is a new program aimed at reducing non-communicable diseases in adults aged 25–65 in the UK. It combines artificial intelligence, </w:t>
      </w:r>
      <w:r w:rsidR="007C2C52" w:rsidRPr="007C2C52">
        <w:rPr>
          <w:rFonts w:ascii="Arial" w:hAnsi="Arial" w:cs="Arial"/>
          <w:color w:val="auto"/>
          <w:sz w:val="22"/>
          <w:szCs w:val="22"/>
          <w:lang w:val="en-GB"/>
        </w:rPr>
        <w:t>behaviour</w:t>
      </w:r>
      <w:r w:rsidRPr="007C2C52">
        <w:rPr>
          <w:rFonts w:ascii="Arial" w:hAnsi="Arial" w:cs="Arial"/>
          <w:color w:val="auto"/>
          <w:sz w:val="22"/>
          <w:szCs w:val="22"/>
          <w:lang w:val="en-GB"/>
        </w:rPr>
        <w:t xml:space="preserve"> change strategies, and community involvement to improve public health. The program focuses on better health </w:t>
      </w:r>
      <w:r w:rsidR="007C2C52" w:rsidRPr="007C2C52">
        <w:rPr>
          <w:rFonts w:ascii="Arial" w:hAnsi="Arial" w:cs="Arial"/>
          <w:color w:val="auto"/>
          <w:sz w:val="22"/>
          <w:szCs w:val="22"/>
          <w:lang w:val="en-GB"/>
        </w:rPr>
        <w:t>Fairness</w:t>
      </w:r>
      <w:r w:rsidRPr="007C2C52">
        <w:rPr>
          <w:rFonts w:ascii="Arial" w:hAnsi="Arial" w:cs="Arial"/>
          <w:color w:val="auto"/>
          <w:sz w:val="22"/>
          <w:szCs w:val="22"/>
          <w:lang w:val="en-GB"/>
        </w:rPr>
        <w:t>, improved preventive care, and less strain on health and social care services. This innovative approach shows how creativity and value can positively impact health and social care systems.</w:t>
      </w:r>
      <w:r w:rsidR="008C3CC7" w:rsidRPr="008C3CC7">
        <w:rPr>
          <w:rStyle w:val="Strong"/>
        </w:rPr>
        <w:br w:type="page"/>
      </w:r>
    </w:p>
    <w:p w14:paraId="3BE2E7F7" w14:textId="42E534A0" w:rsidR="002412D5" w:rsidRPr="009A43BA" w:rsidRDefault="002412D5" w:rsidP="009A43BA">
      <w:pPr>
        <w:pStyle w:val="Heading1"/>
      </w:pPr>
      <w:r w:rsidRPr="009A43BA">
        <w:lastRenderedPageBreak/>
        <w:t>References</w:t>
      </w:r>
      <w:r w:rsidR="00A42EE4">
        <w:t>:</w:t>
      </w:r>
    </w:p>
    <w:p w14:paraId="24A47806" w14:textId="517E488D" w:rsidR="00A306DB" w:rsidRPr="00BB2CA7" w:rsidRDefault="00A306DB" w:rsidP="00C06F25">
      <w:pPr>
        <w:jc w:val="left"/>
        <w:rPr>
          <w:rFonts w:ascii="Arial" w:hAnsi="Arial" w:cs="Arial"/>
        </w:rPr>
      </w:pPr>
      <w:r w:rsidRPr="00BB2CA7">
        <w:rPr>
          <w:rFonts w:ascii="Arial" w:hAnsi="Arial" w:cs="Arial"/>
        </w:rPr>
        <w:t>Aggarwal, A., Tam, C.C., Wu, D., Li, X. and Qiao, S. (2023)</w:t>
      </w:r>
      <w:r w:rsidR="00031316" w:rsidRPr="00BB2CA7">
        <w:rPr>
          <w:rFonts w:ascii="Arial" w:hAnsi="Arial" w:cs="Arial"/>
        </w:rPr>
        <w:t>.</w:t>
      </w:r>
      <w:r w:rsidRPr="00BB2CA7">
        <w:rPr>
          <w:rFonts w:ascii="Arial" w:hAnsi="Arial" w:cs="Arial"/>
        </w:rPr>
        <w:t xml:space="preserve"> Artificial intelligence–based chatbots for promoting health </w:t>
      </w:r>
      <w:r w:rsidR="00031316" w:rsidRPr="00BB2CA7">
        <w:rPr>
          <w:rFonts w:ascii="Arial" w:hAnsi="Arial" w:cs="Arial"/>
        </w:rPr>
        <w:t>behavioural</w:t>
      </w:r>
      <w:r w:rsidRPr="00BB2CA7">
        <w:rPr>
          <w:rFonts w:ascii="Arial" w:hAnsi="Arial" w:cs="Arial"/>
        </w:rPr>
        <w:t xml:space="preserve"> changes: systematic review. </w:t>
      </w:r>
      <w:r w:rsidRPr="00BB2CA7">
        <w:rPr>
          <w:rFonts w:ascii="Arial" w:hAnsi="Arial" w:cs="Arial"/>
          <w:i/>
          <w:iCs/>
        </w:rPr>
        <w:t xml:space="preserve">Journal of </w:t>
      </w:r>
      <w:r w:rsidR="00031316" w:rsidRPr="00BB2CA7">
        <w:rPr>
          <w:rFonts w:ascii="Arial" w:hAnsi="Arial" w:cs="Arial"/>
          <w:i/>
          <w:iCs/>
        </w:rPr>
        <w:t>Medical</w:t>
      </w:r>
      <w:r w:rsidRPr="00BB2CA7">
        <w:rPr>
          <w:rFonts w:ascii="Arial" w:hAnsi="Arial" w:cs="Arial"/>
          <w:i/>
          <w:iCs/>
        </w:rPr>
        <w:t xml:space="preserve"> Internet </w:t>
      </w:r>
      <w:r w:rsidR="00031316" w:rsidRPr="00BB2CA7">
        <w:rPr>
          <w:rFonts w:ascii="Arial" w:hAnsi="Arial" w:cs="Arial"/>
          <w:i/>
          <w:iCs/>
        </w:rPr>
        <w:t>Research</w:t>
      </w:r>
      <w:r w:rsidRPr="00BB2CA7">
        <w:rPr>
          <w:rFonts w:ascii="Arial" w:hAnsi="Arial" w:cs="Arial"/>
        </w:rPr>
        <w:t>, </w:t>
      </w:r>
      <w:r w:rsidRPr="00BB2CA7">
        <w:rPr>
          <w:rFonts w:ascii="Arial" w:hAnsi="Arial" w:cs="Arial"/>
          <w:i/>
          <w:iCs/>
        </w:rPr>
        <w:t>25</w:t>
      </w:r>
      <w:r w:rsidRPr="00BB2CA7">
        <w:rPr>
          <w:rFonts w:ascii="Arial" w:hAnsi="Arial" w:cs="Arial"/>
        </w:rPr>
        <w:t xml:space="preserve">, p.e40789. </w:t>
      </w:r>
      <w:hyperlink r:id="rId10" w:history="1">
        <w:r w:rsidRPr="00BB2CA7">
          <w:rPr>
            <w:rStyle w:val="Hyperlink"/>
            <w:rFonts w:ascii="Arial" w:hAnsi="Arial" w:cs="Arial"/>
          </w:rPr>
          <w:t>https://www.jmir.org/2023/1/e40789/</w:t>
        </w:r>
      </w:hyperlink>
      <w:r w:rsidRPr="00BB2CA7">
        <w:rPr>
          <w:rFonts w:ascii="Arial" w:hAnsi="Arial" w:cs="Arial"/>
        </w:rPr>
        <w:t xml:space="preserve"> </w:t>
      </w:r>
    </w:p>
    <w:p w14:paraId="3CCD0172" w14:textId="6639F517" w:rsidR="00484FC1" w:rsidRPr="00BB2CA7" w:rsidRDefault="00484FC1" w:rsidP="00C06F25">
      <w:pPr>
        <w:jc w:val="left"/>
        <w:rPr>
          <w:rFonts w:ascii="Arial" w:hAnsi="Arial" w:cs="Arial"/>
        </w:rPr>
      </w:pPr>
      <w:r w:rsidRPr="00BB2CA7">
        <w:rPr>
          <w:rFonts w:ascii="Arial" w:hAnsi="Arial" w:cs="Arial"/>
        </w:rPr>
        <w:t>British Medical Association. (2025)</w:t>
      </w:r>
      <w:r w:rsidR="004F2739" w:rsidRPr="00BB2CA7">
        <w:rPr>
          <w:rFonts w:ascii="Arial" w:hAnsi="Arial" w:cs="Arial"/>
        </w:rPr>
        <w:t xml:space="preserve"> </w:t>
      </w:r>
      <w:r w:rsidR="004F2739" w:rsidRPr="00BB2CA7">
        <w:rPr>
          <w:rFonts w:ascii="Arial" w:hAnsi="Arial" w:cs="Arial"/>
          <w:i/>
          <w:iCs/>
        </w:rPr>
        <w:t>Medical Staffing in the NHS</w:t>
      </w:r>
      <w:r w:rsidR="004F2739" w:rsidRPr="00BB2CA7">
        <w:rPr>
          <w:rFonts w:ascii="Arial" w:hAnsi="Arial" w:cs="Arial"/>
        </w:rPr>
        <w:t xml:space="preserve"> [Online]. Available at: </w:t>
      </w:r>
      <w:hyperlink r:id="rId11" w:history="1">
        <w:r w:rsidR="004F2739" w:rsidRPr="00BB2CA7">
          <w:rPr>
            <w:rStyle w:val="Hyperlink"/>
            <w:rFonts w:ascii="Arial" w:hAnsi="Arial" w:cs="Arial"/>
          </w:rPr>
          <w:t>https://www.bma.org.uk/advice-and-support/nhs-delivery-and-workforce/workforce/medical-staffing-in-the-nhs</w:t>
        </w:r>
      </w:hyperlink>
      <w:r w:rsidR="004F2739" w:rsidRPr="00BB2CA7">
        <w:rPr>
          <w:rFonts w:ascii="Arial" w:hAnsi="Arial" w:cs="Arial"/>
        </w:rPr>
        <w:t xml:space="preserve"> [Accessed on 05 Jan 2026]. </w:t>
      </w:r>
    </w:p>
    <w:p w14:paraId="575BF5EB" w14:textId="55D227EC" w:rsidR="00FF2E10" w:rsidRPr="00BB2CA7" w:rsidRDefault="00FF2E10" w:rsidP="00C06F25">
      <w:pPr>
        <w:jc w:val="left"/>
        <w:rPr>
          <w:rFonts w:ascii="Arial" w:hAnsi="Arial" w:cs="Arial"/>
        </w:rPr>
      </w:pPr>
      <w:r w:rsidRPr="00BB2CA7">
        <w:rPr>
          <w:rFonts w:ascii="Arial" w:hAnsi="Arial" w:cs="Arial"/>
        </w:rPr>
        <w:t xml:space="preserve">Legislation. Gov. UK. (2018) </w:t>
      </w:r>
      <w:r w:rsidRPr="00BB2CA7">
        <w:rPr>
          <w:rFonts w:ascii="Arial" w:hAnsi="Arial" w:cs="Arial"/>
          <w:i/>
          <w:iCs/>
        </w:rPr>
        <w:t>Data Protection Act 2018</w:t>
      </w:r>
      <w:r w:rsidRPr="00BB2CA7">
        <w:rPr>
          <w:rFonts w:ascii="Arial" w:hAnsi="Arial" w:cs="Arial"/>
        </w:rPr>
        <w:t xml:space="preserve"> [Online]. Available at: </w:t>
      </w:r>
      <w:hyperlink r:id="rId12" w:history="1">
        <w:r w:rsidR="00835CB6" w:rsidRPr="00BB2CA7">
          <w:rPr>
            <w:rStyle w:val="Hyperlink"/>
            <w:rFonts w:ascii="Arial" w:hAnsi="Arial" w:cs="Arial"/>
          </w:rPr>
          <w:t>https://www.legislation.gov.uk/ukpga/2018/12/contents</w:t>
        </w:r>
      </w:hyperlink>
      <w:r w:rsidR="00835CB6" w:rsidRPr="00BB2CA7">
        <w:rPr>
          <w:rFonts w:ascii="Arial" w:hAnsi="Arial" w:cs="Arial"/>
        </w:rPr>
        <w:t xml:space="preserve"> </w:t>
      </w:r>
      <w:r w:rsidRPr="00BB2CA7">
        <w:rPr>
          <w:rFonts w:ascii="Arial" w:hAnsi="Arial" w:cs="Arial"/>
        </w:rPr>
        <w:t xml:space="preserve">[Accessed on 05 Jan 2026]. </w:t>
      </w:r>
    </w:p>
    <w:p w14:paraId="3010B7E0" w14:textId="77777777" w:rsidR="002F5D2A" w:rsidRPr="00B612BE" w:rsidRDefault="002F5D2A" w:rsidP="002F5D2A">
      <w:pPr>
        <w:jc w:val="left"/>
        <w:rPr>
          <w:rFonts w:ascii="Arial" w:hAnsi="Arial" w:cs="Arial"/>
          <w:lang w:val="en-GB"/>
        </w:rPr>
      </w:pPr>
      <w:r w:rsidRPr="00B612BE">
        <w:rPr>
          <w:rFonts w:ascii="Arial" w:hAnsi="Arial" w:cs="Arial"/>
          <w:lang w:val="en-GB"/>
        </w:rPr>
        <w:t xml:space="preserve">Michie, S., van Stralen, M.M. and West, R. (2011) ‘The behaviour change wheel: a new method for characterising and designing behaviour change interventions’, </w:t>
      </w:r>
      <w:r w:rsidRPr="00B612BE">
        <w:rPr>
          <w:rFonts w:ascii="Arial" w:hAnsi="Arial" w:cs="Arial"/>
          <w:i/>
          <w:iCs/>
          <w:lang w:val="en-GB"/>
        </w:rPr>
        <w:t>Implementation Science</w:t>
      </w:r>
      <w:r w:rsidRPr="00B612BE">
        <w:rPr>
          <w:rFonts w:ascii="Arial" w:hAnsi="Arial" w:cs="Arial"/>
          <w:lang w:val="en-GB"/>
        </w:rPr>
        <w:t>, 6(42).</w:t>
      </w:r>
    </w:p>
    <w:p w14:paraId="60AAD2A1" w14:textId="77777777" w:rsidR="00BB2CA7" w:rsidRPr="00B612BE" w:rsidRDefault="00BB2CA7" w:rsidP="00BB2CA7">
      <w:pPr>
        <w:jc w:val="left"/>
        <w:rPr>
          <w:rFonts w:ascii="Arial" w:hAnsi="Arial" w:cs="Arial"/>
          <w:lang w:val="en-GB"/>
        </w:rPr>
      </w:pPr>
      <w:r w:rsidRPr="00B612BE">
        <w:rPr>
          <w:rFonts w:ascii="Arial" w:hAnsi="Arial" w:cs="Arial"/>
          <w:lang w:val="en-GB"/>
        </w:rPr>
        <w:t xml:space="preserve">NHS England (2024) </w:t>
      </w:r>
      <w:r w:rsidRPr="00B612BE">
        <w:rPr>
          <w:rFonts w:ascii="Arial" w:hAnsi="Arial" w:cs="Arial"/>
          <w:i/>
          <w:iCs/>
          <w:lang w:val="en-GB"/>
        </w:rPr>
        <w:t>Prevention and early intervention strategy</w:t>
      </w:r>
      <w:r w:rsidRPr="00B612BE">
        <w:rPr>
          <w:rFonts w:ascii="Arial" w:hAnsi="Arial" w:cs="Arial"/>
          <w:lang w:val="en-GB"/>
        </w:rPr>
        <w:t xml:space="preserve">. Available at: </w:t>
      </w:r>
      <w:hyperlink r:id="rId13" w:tgtFrame="_new" w:history="1">
        <w:r w:rsidRPr="00B612BE">
          <w:rPr>
            <w:rStyle w:val="Hyperlink"/>
            <w:rFonts w:ascii="Arial" w:hAnsi="Arial" w:cs="Arial"/>
            <w:lang w:val="en-GB"/>
          </w:rPr>
          <w:t>https://www.england.nhs.uk</w:t>
        </w:r>
      </w:hyperlink>
      <w:r w:rsidRPr="00B612BE">
        <w:rPr>
          <w:rFonts w:ascii="Arial" w:hAnsi="Arial" w:cs="Arial"/>
          <w:lang w:val="en-GB"/>
        </w:rPr>
        <w:t xml:space="preserve"> (Accessed: 5 January 2026).</w:t>
      </w:r>
    </w:p>
    <w:p w14:paraId="145F4F6B" w14:textId="77777777" w:rsidR="00BB2CA7" w:rsidRPr="00B612BE" w:rsidRDefault="00BB2CA7" w:rsidP="00BB2CA7">
      <w:pPr>
        <w:jc w:val="left"/>
        <w:rPr>
          <w:rFonts w:ascii="Arial" w:hAnsi="Arial" w:cs="Arial"/>
          <w:lang w:val="en-GB"/>
        </w:rPr>
      </w:pPr>
      <w:r w:rsidRPr="00B612BE">
        <w:rPr>
          <w:rFonts w:ascii="Arial" w:hAnsi="Arial" w:cs="Arial"/>
          <w:lang w:val="en-GB"/>
        </w:rPr>
        <w:t xml:space="preserve">NICE (2023) </w:t>
      </w:r>
      <w:r w:rsidRPr="00B612BE">
        <w:rPr>
          <w:rFonts w:ascii="Arial" w:hAnsi="Arial" w:cs="Arial"/>
          <w:i/>
          <w:iCs/>
          <w:lang w:val="en-GB"/>
        </w:rPr>
        <w:t>Behaviour change: digital and mobile health interventions</w:t>
      </w:r>
      <w:r w:rsidRPr="00B612BE">
        <w:rPr>
          <w:rFonts w:ascii="Arial" w:hAnsi="Arial" w:cs="Arial"/>
          <w:lang w:val="en-GB"/>
        </w:rPr>
        <w:t xml:space="preserve">. London: National Institute for Health and Care Excellence. Available at: </w:t>
      </w:r>
      <w:hyperlink r:id="rId14" w:tgtFrame="_new" w:history="1">
        <w:r w:rsidRPr="00B612BE">
          <w:rPr>
            <w:rStyle w:val="Hyperlink"/>
            <w:rFonts w:ascii="Arial" w:hAnsi="Arial" w:cs="Arial"/>
            <w:lang w:val="en-GB"/>
          </w:rPr>
          <w:t>https://www.nice.org.uk</w:t>
        </w:r>
      </w:hyperlink>
      <w:r w:rsidRPr="00B612BE">
        <w:rPr>
          <w:rFonts w:ascii="Arial" w:hAnsi="Arial" w:cs="Arial"/>
          <w:lang w:val="en-GB"/>
        </w:rPr>
        <w:t xml:space="preserve"> (Accessed: 5 January 2026).</w:t>
      </w:r>
    </w:p>
    <w:p w14:paraId="261CD1F7" w14:textId="77777777" w:rsidR="00BB2CA7" w:rsidRPr="00B612BE" w:rsidRDefault="00BB2CA7" w:rsidP="00BB2CA7">
      <w:pPr>
        <w:jc w:val="left"/>
        <w:rPr>
          <w:rFonts w:ascii="Arial" w:hAnsi="Arial" w:cs="Arial"/>
          <w:lang w:val="en-GB"/>
        </w:rPr>
      </w:pPr>
      <w:r w:rsidRPr="00B612BE">
        <w:rPr>
          <w:rFonts w:ascii="Arial" w:hAnsi="Arial" w:cs="Arial"/>
          <w:lang w:val="en-GB"/>
        </w:rPr>
        <w:t xml:space="preserve">UK Government (2022) </w:t>
      </w:r>
      <w:r w:rsidRPr="00B612BE">
        <w:rPr>
          <w:rFonts w:ascii="Arial" w:hAnsi="Arial" w:cs="Arial"/>
          <w:i/>
          <w:iCs/>
          <w:lang w:val="en-GB"/>
        </w:rPr>
        <w:t>Health disparities and prevention</w:t>
      </w:r>
      <w:r w:rsidRPr="00B612BE">
        <w:rPr>
          <w:rFonts w:ascii="Arial" w:hAnsi="Arial" w:cs="Arial"/>
          <w:lang w:val="en-GB"/>
        </w:rPr>
        <w:t xml:space="preserve">. London: Department of Health and Social Care. Available at: </w:t>
      </w:r>
      <w:hyperlink r:id="rId15" w:tgtFrame="_new" w:history="1">
        <w:r w:rsidRPr="00B612BE">
          <w:rPr>
            <w:rStyle w:val="Hyperlink"/>
            <w:rFonts w:ascii="Arial" w:hAnsi="Arial" w:cs="Arial"/>
            <w:lang w:val="en-GB"/>
          </w:rPr>
          <w:t>https://www.gov.uk</w:t>
        </w:r>
      </w:hyperlink>
      <w:r w:rsidRPr="00B612BE">
        <w:rPr>
          <w:rFonts w:ascii="Arial" w:hAnsi="Arial" w:cs="Arial"/>
          <w:lang w:val="en-GB"/>
        </w:rPr>
        <w:t xml:space="preserve"> (Accessed: 5 January 2026).</w:t>
      </w:r>
    </w:p>
    <w:p w14:paraId="3AAFAB1A" w14:textId="77777777" w:rsidR="00BB2CA7" w:rsidRPr="00B612BE" w:rsidRDefault="00BB2CA7" w:rsidP="00BB2CA7">
      <w:pPr>
        <w:jc w:val="left"/>
        <w:rPr>
          <w:rFonts w:ascii="Arial" w:hAnsi="Arial" w:cs="Arial"/>
          <w:lang w:val="en-GB"/>
        </w:rPr>
      </w:pPr>
      <w:r w:rsidRPr="00B612BE">
        <w:rPr>
          <w:rFonts w:ascii="Arial" w:hAnsi="Arial" w:cs="Arial"/>
          <w:lang w:val="en-GB"/>
        </w:rPr>
        <w:t xml:space="preserve">World Health Organization (2025a) </w:t>
      </w:r>
      <w:r w:rsidRPr="00B612BE">
        <w:rPr>
          <w:rFonts w:ascii="Arial" w:hAnsi="Arial" w:cs="Arial"/>
          <w:i/>
          <w:iCs/>
          <w:lang w:val="en-GB"/>
        </w:rPr>
        <w:t>Noncommunicable diseases</w:t>
      </w:r>
      <w:r w:rsidRPr="00B612BE">
        <w:rPr>
          <w:rFonts w:ascii="Arial" w:hAnsi="Arial" w:cs="Arial"/>
          <w:lang w:val="en-GB"/>
        </w:rPr>
        <w:t xml:space="preserve">. Available at: </w:t>
      </w:r>
      <w:hyperlink r:id="rId16" w:tgtFrame="_new" w:history="1">
        <w:r w:rsidRPr="00B612BE">
          <w:rPr>
            <w:rStyle w:val="Hyperlink"/>
            <w:rFonts w:ascii="Arial" w:hAnsi="Arial" w:cs="Arial"/>
            <w:lang w:val="en-GB"/>
          </w:rPr>
          <w:t>https://www.who.int/news-room/fact-sheets/detail/noncommunicable-disease</w:t>
        </w:r>
      </w:hyperlink>
      <w:r w:rsidRPr="00B612BE">
        <w:rPr>
          <w:rFonts w:ascii="Arial" w:hAnsi="Arial" w:cs="Arial"/>
          <w:lang w:val="en-GB"/>
        </w:rPr>
        <w:t xml:space="preserve"> (Accessed: 5 January 2026).</w:t>
      </w:r>
    </w:p>
    <w:p w14:paraId="2543AB2E" w14:textId="48E0ACA6" w:rsidR="00B612BE" w:rsidRPr="00B612BE" w:rsidRDefault="00B612BE" w:rsidP="004234B2">
      <w:pPr>
        <w:jc w:val="left"/>
        <w:rPr>
          <w:rFonts w:ascii="Arial" w:hAnsi="Arial" w:cs="Arial"/>
          <w:lang w:val="en-GB"/>
        </w:rPr>
      </w:pPr>
      <w:r w:rsidRPr="00B612BE">
        <w:rPr>
          <w:rFonts w:ascii="Arial" w:hAnsi="Arial" w:cs="Arial"/>
          <w:lang w:val="en-GB"/>
        </w:rPr>
        <w:t>World Health Organization (2025b)</w:t>
      </w:r>
      <w:r w:rsidR="00CA41AF">
        <w:rPr>
          <w:rFonts w:ascii="Arial" w:hAnsi="Arial" w:cs="Arial"/>
          <w:lang w:val="en-GB"/>
        </w:rPr>
        <w:t>,</w:t>
      </w:r>
      <w:r w:rsidRPr="00B612BE">
        <w:rPr>
          <w:rFonts w:ascii="Arial" w:hAnsi="Arial" w:cs="Arial"/>
          <w:lang w:val="en-GB"/>
        </w:rPr>
        <w:t xml:space="preserve"> </w:t>
      </w:r>
      <w:r w:rsidRPr="00B612BE">
        <w:rPr>
          <w:rFonts w:ascii="Arial" w:hAnsi="Arial" w:cs="Arial"/>
          <w:i/>
          <w:iCs/>
          <w:lang w:val="en-GB"/>
        </w:rPr>
        <w:t>United Kingdom of Great Britain and Northern Ireland</w:t>
      </w:r>
      <w:r w:rsidRPr="00B612BE">
        <w:rPr>
          <w:rFonts w:ascii="Arial" w:hAnsi="Arial" w:cs="Arial"/>
          <w:lang w:val="en-GB"/>
        </w:rPr>
        <w:t xml:space="preserve">. Available at: </w:t>
      </w:r>
      <w:hyperlink r:id="rId17" w:tgtFrame="_new" w:history="1">
        <w:r w:rsidRPr="00B612BE">
          <w:rPr>
            <w:rStyle w:val="Hyperlink"/>
            <w:rFonts w:ascii="Arial" w:hAnsi="Arial" w:cs="Arial"/>
            <w:lang w:val="en-GB"/>
          </w:rPr>
          <w:t>https://data.who.int/countries/826</w:t>
        </w:r>
      </w:hyperlink>
      <w:r w:rsidRPr="00B612BE">
        <w:rPr>
          <w:rFonts w:ascii="Arial" w:hAnsi="Arial" w:cs="Arial"/>
          <w:lang w:val="en-GB"/>
        </w:rPr>
        <w:t xml:space="preserve"> (Accessed: 5 January 2026).</w:t>
      </w:r>
    </w:p>
    <w:p w14:paraId="300AC19A" w14:textId="231D7A0E" w:rsidR="00B612BE" w:rsidRPr="00B612BE" w:rsidRDefault="00B612BE" w:rsidP="004234B2">
      <w:pPr>
        <w:jc w:val="left"/>
        <w:rPr>
          <w:rFonts w:ascii="Arial" w:hAnsi="Arial" w:cs="Arial"/>
          <w:lang w:val="en-GB"/>
        </w:rPr>
      </w:pPr>
      <w:r w:rsidRPr="00B612BE">
        <w:rPr>
          <w:rFonts w:ascii="Arial" w:hAnsi="Arial" w:cs="Arial"/>
          <w:lang w:val="en-GB"/>
        </w:rPr>
        <w:t>Westley, F., McGowan, K. and Tjörnbo, O. (2014)</w:t>
      </w:r>
      <w:r w:rsidR="00CA41AF">
        <w:rPr>
          <w:rFonts w:ascii="Arial" w:hAnsi="Arial" w:cs="Arial"/>
          <w:lang w:val="en-GB"/>
        </w:rPr>
        <w:t>.</w:t>
      </w:r>
      <w:r w:rsidRPr="00B612BE">
        <w:rPr>
          <w:rFonts w:ascii="Arial" w:hAnsi="Arial" w:cs="Arial"/>
          <w:lang w:val="en-GB"/>
        </w:rPr>
        <w:t xml:space="preserve"> </w:t>
      </w:r>
      <w:r w:rsidRPr="00B612BE">
        <w:rPr>
          <w:rFonts w:ascii="Arial" w:hAnsi="Arial" w:cs="Arial"/>
          <w:i/>
          <w:iCs/>
          <w:lang w:val="en-GB"/>
        </w:rPr>
        <w:t>The dynamics of social innovation</w:t>
      </w:r>
      <w:r w:rsidRPr="00B612BE">
        <w:rPr>
          <w:rFonts w:ascii="Arial" w:hAnsi="Arial" w:cs="Arial"/>
          <w:lang w:val="en-GB"/>
        </w:rPr>
        <w:t>. Cheltenham: Edward Elgar.</w:t>
      </w:r>
    </w:p>
    <w:p w14:paraId="76F0DA78" w14:textId="77777777" w:rsidR="00B612BE" w:rsidRPr="00F0152A" w:rsidRDefault="00B612BE" w:rsidP="00450A59">
      <w:pPr>
        <w:rPr>
          <w:rFonts w:ascii="Arial" w:hAnsi="Arial" w:cs="Arial"/>
          <w:b/>
          <w:bCs/>
        </w:rPr>
      </w:pPr>
    </w:p>
    <w:sectPr w:rsidR="00B612BE" w:rsidRPr="00F0152A" w:rsidSect="006062B8">
      <w:headerReference w:type="default" r:id="rId18"/>
      <w:pgSz w:w="11906" w:h="16838"/>
      <w:pgMar w:top="567" w:right="1440" w:bottom="851"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00E9B" w14:textId="77777777" w:rsidR="00162534" w:rsidRDefault="00162534" w:rsidP="00837D37">
      <w:pPr>
        <w:spacing w:after="0" w:line="240" w:lineRule="auto"/>
      </w:pPr>
      <w:r>
        <w:separator/>
      </w:r>
    </w:p>
  </w:endnote>
  <w:endnote w:type="continuationSeparator" w:id="0">
    <w:p w14:paraId="7D5EC359" w14:textId="77777777" w:rsidR="00162534" w:rsidRDefault="00162534" w:rsidP="00837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8D71C" w14:textId="77777777" w:rsidR="00162534" w:rsidRDefault="00162534" w:rsidP="00837D37">
      <w:pPr>
        <w:spacing w:after="0" w:line="240" w:lineRule="auto"/>
      </w:pPr>
      <w:r>
        <w:separator/>
      </w:r>
    </w:p>
  </w:footnote>
  <w:footnote w:type="continuationSeparator" w:id="0">
    <w:p w14:paraId="3D08B649" w14:textId="77777777" w:rsidR="00162534" w:rsidRDefault="00162534" w:rsidP="00837D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47163"/>
      <w:docPartObj>
        <w:docPartGallery w:val="Page Numbers (Top of Page)"/>
        <w:docPartUnique/>
      </w:docPartObj>
    </w:sdtPr>
    <w:sdtEndPr>
      <w:rPr>
        <w:noProof/>
      </w:rPr>
    </w:sdtEndPr>
    <w:sdtContent>
      <w:p w14:paraId="067C971A" w14:textId="251A5F21" w:rsidR="00837D37" w:rsidRDefault="00837D3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8D296D" w14:textId="77777777" w:rsidR="00837D37" w:rsidRDefault="00837D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553"/>
    <w:rsid w:val="00005E41"/>
    <w:rsid w:val="00031316"/>
    <w:rsid w:val="00036387"/>
    <w:rsid w:val="00051AA0"/>
    <w:rsid w:val="00081322"/>
    <w:rsid w:val="00097152"/>
    <w:rsid w:val="000A0EF3"/>
    <w:rsid w:val="000C3E34"/>
    <w:rsid w:val="000E2092"/>
    <w:rsid w:val="000E20B1"/>
    <w:rsid w:val="000F3382"/>
    <w:rsid w:val="00110061"/>
    <w:rsid w:val="001103F6"/>
    <w:rsid w:val="00124092"/>
    <w:rsid w:val="00124E92"/>
    <w:rsid w:val="00144387"/>
    <w:rsid w:val="00162534"/>
    <w:rsid w:val="0018585C"/>
    <w:rsid w:val="001A3CF2"/>
    <w:rsid w:val="001B6394"/>
    <w:rsid w:val="001C24A8"/>
    <w:rsid w:val="001C2B07"/>
    <w:rsid w:val="001D3F10"/>
    <w:rsid w:val="001E2B77"/>
    <w:rsid w:val="001F43F4"/>
    <w:rsid w:val="00205E6F"/>
    <w:rsid w:val="00233443"/>
    <w:rsid w:val="002412D5"/>
    <w:rsid w:val="002730E5"/>
    <w:rsid w:val="002756EA"/>
    <w:rsid w:val="00280869"/>
    <w:rsid w:val="002A14AE"/>
    <w:rsid w:val="002A3A97"/>
    <w:rsid w:val="002A4691"/>
    <w:rsid w:val="002A5CBD"/>
    <w:rsid w:val="002B44A8"/>
    <w:rsid w:val="002C2E3B"/>
    <w:rsid w:val="002E4517"/>
    <w:rsid w:val="002F5D2A"/>
    <w:rsid w:val="002F6605"/>
    <w:rsid w:val="00321575"/>
    <w:rsid w:val="003306CA"/>
    <w:rsid w:val="003435D6"/>
    <w:rsid w:val="00350C35"/>
    <w:rsid w:val="00354DE6"/>
    <w:rsid w:val="00360F86"/>
    <w:rsid w:val="00371F76"/>
    <w:rsid w:val="00374EDB"/>
    <w:rsid w:val="0038159F"/>
    <w:rsid w:val="0038703E"/>
    <w:rsid w:val="003936F8"/>
    <w:rsid w:val="003C375B"/>
    <w:rsid w:val="003C45C7"/>
    <w:rsid w:val="003F214C"/>
    <w:rsid w:val="003F361C"/>
    <w:rsid w:val="00400D5F"/>
    <w:rsid w:val="00400E77"/>
    <w:rsid w:val="00411A8A"/>
    <w:rsid w:val="004234B2"/>
    <w:rsid w:val="004265C0"/>
    <w:rsid w:val="00443C76"/>
    <w:rsid w:val="00450A59"/>
    <w:rsid w:val="00451978"/>
    <w:rsid w:val="00484FC1"/>
    <w:rsid w:val="004A472F"/>
    <w:rsid w:val="004B7D9C"/>
    <w:rsid w:val="004C5239"/>
    <w:rsid w:val="004F2739"/>
    <w:rsid w:val="00501F31"/>
    <w:rsid w:val="00525085"/>
    <w:rsid w:val="00573FB4"/>
    <w:rsid w:val="00581D8C"/>
    <w:rsid w:val="005915BA"/>
    <w:rsid w:val="005945C1"/>
    <w:rsid w:val="00595CF2"/>
    <w:rsid w:val="00597232"/>
    <w:rsid w:val="005B117E"/>
    <w:rsid w:val="005B6CDD"/>
    <w:rsid w:val="005C1EB6"/>
    <w:rsid w:val="005F4E7A"/>
    <w:rsid w:val="006062B8"/>
    <w:rsid w:val="00617832"/>
    <w:rsid w:val="00623F58"/>
    <w:rsid w:val="00641874"/>
    <w:rsid w:val="00665614"/>
    <w:rsid w:val="00666B85"/>
    <w:rsid w:val="00671C51"/>
    <w:rsid w:val="00672F3C"/>
    <w:rsid w:val="00693230"/>
    <w:rsid w:val="00697448"/>
    <w:rsid w:val="006E0845"/>
    <w:rsid w:val="006E4111"/>
    <w:rsid w:val="006F442C"/>
    <w:rsid w:val="007155DA"/>
    <w:rsid w:val="00725151"/>
    <w:rsid w:val="00731583"/>
    <w:rsid w:val="00755C24"/>
    <w:rsid w:val="00757671"/>
    <w:rsid w:val="007655D0"/>
    <w:rsid w:val="00775A14"/>
    <w:rsid w:val="007A6A87"/>
    <w:rsid w:val="007C22FC"/>
    <w:rsid w:val="007C2C52"/>
    <w:rsid w:val="007D0DF7"/>
    <w:rsid w:val="007D39BF"/>
    <w:rsid w:val="007E2227"/>
    <w:rsid w:val="007E601C"/>
    <w:rsid w:val="007F0E95"/>
    <w:rsid w:val="007F69C0"/>
    <w:rsid w:val="00831EF0"/>
    <w:rsid w:val="0083248C"/>
    <w:rsid w:val="00835CB6"/>
    <w:rsid w:val="00837D37"/>
    <w:rsid w:val="00854D9D"/>
    <w:rsid w:val="00871D72"/>
    <w:rsid w:val="0087403A"/>
    <w:rsid w:val="00874979"/>
    <w:rsid w:val="00892F3D"/>
    <w:rsid w:val="008B1DB5"/>
    <w:rsid w:val="008B3BE2"/>
    <w:rsid w:val="008B43DD"/>
    <w:rsid w:val="008C1435"/>
    <w:rsid w:val="008C3CC7"/>
    <w:rsid w:val="008E0BB5"/>
    <w:rsid w:val="008E3E39"/>
    <w:rsid w:val="008F3408"/>
    <w:rsid w:val="00901D13"/>
    <w:rsid w:val="00911162"/>
    <w:rsid w:val="009535E9"/>
    <w:rsid w:val="00956834"/>
    <w:rsid w:val="0098229D"/>
    <w:rsid w:val="0098785F"/>
    <w:rsid w:val="009A43BA"/>
    <w:rsid w:val="009C08DD"/>
    <w:rsid w:val="009D1E7D"/>
    <w:rsid w:val="009F5672"/>
    <w:rsid w:val="009F6EF5"/>
    <w:rsid w:val="00A14786"/>
    <w:rsid w:val="00A169C9"/>
    <w:rsid w:val="00A176E3"/>
    <w:rsid w:val="00A21A5D"/>
    <w:rsid w:val="00A24AB5"/>
    <w:rsid w:val="00A306DB"/>
    <w:rsid w:val="00A410A7"/>
    <w:rsid w:val="00A42EE4"/>
    <w:rsid w:val="00A55274"/>
    <w:rsid w:val="00A57138"/>
    <w:rsid w:val="00A834EF"/>
    <w:rsid w:val="00A86337"/>
    <w:rsid w:val="00A92775"/>
    <w:rsid w:val="00A929C8"/>
    <w:rsid w:val="00AC0F51"/>
    <w:rsid w:val="00AD2647"/>
    <w:rsid w:val="00AD53B7"/>
    <w:rsid w:val="00AD7F23"/>
    <w:rsid w:val="00AE0FD9"/>
    <w:rsid w:val="00AF6532"/>
    <w:rsid w:val="00B023C3"/>
    <w:rsid w:val="00B10DF7"/>
    <w:rsid w:val="00B41CB8"/>
    <w:rsid w:val="00B612BE"/>
    <w:rsid w:val="00B67C14"/>
    <w:rsid w:val="00B7312C"/>
    <w:rsid w:val="00B875F3"/>
    <w:rsid w:val="00B90773"/>
    <w:rsid w:val="00BB2CA7"/>
    <w:rsid w:val="00BD3785"/>
    <w:rsid w:val="00BE1CE3"/>
    <w:rsid w:val="00BF2D53"/>
    <w:rsid w:val="00C01218"/>
    <w:rsid w:val="00C06E37"/>
    <w:rsid w:val="00C06F25"/>
    <w:rsid w:val="00C23560"/>
    <w:rsid w:val="00C24A82"/>
    <w:rsid w:val="00C31B46"/>
    <w:rsid w:val="00C50E14"/>
    <w:rsid w:val="00C61221"/>
    <w:rsid w:val="00C67083"/>
    <w:rsid w:val="00C8255D"/>
    <w:rsid w:val="00CA41AF"/>
    <w:rsid w:val="00CB08D5"/>
    <w:rsid w:val="00CB541D"/>
    <w:rsid w:val="00CB7A2D"/>
    <w:rsid w:val="00CD0321"/>
    <w:rsid w:val="00CD3C57"/>
    <w:rsid w:val="00CE0AEB"/>
    <w:rsid w:val="00CE7C1B"/>
    <w:rsid w:val="00D00F33"/>
    <w:rsid w:val="00D03B9A"/>
    <w:rsid w:val="00D049A6"/>
    <w:rsid w:val="00D557F5"/>
    <w:rsid w:val="00D608CE"/>
    <w:rsid w:val="00DA1157"/>
    <w:rsid w:val="00DA55CD"/>
    <w:rsid w:val="00DE1158"/>
    <w:rsid w:val="00DE1C15"/>
    <w:rsid w:val="00DE3A23"/>
    <w:rsid w:val="00E036A9"/>
    <w:rsid w:val="00E137BB"/>
    <w:rsid w:val="00E17A03"/>
    <w:rsid w:val="00E21298"/>
    <w:rsid w:val="00E24DD0"/>
    <w:rsid w:val="00E3392A"/>
    <w:rsid w:val="00E531FF"/>
    <w:rsid w:val="00E6074F"/>
    <w:rsid w:val="00E63F35"/>
    <w:rsid w:val="00E82CA7"/>
    <w:rsid w:val="00E94CBA"/>
    <w:rsid w:val="00EE3AE1"/>
    <w:rsid w:val="00EE43EB"/>
    <w:rsid w:val="00F0152A"/>
    <w:rsid w:val="00F07C6C"/>
    <w:rsid w:val="00F1586C"/>
    <w:rsid w:val="00F243BA"/>
    <w:rsid w:val="00F33A5D"/>
    <w:rsid w:val="00F3666F"/>
    <w:rsid w:val="00F37553"/>
    <w:rsid w:val="00F466BE"/>
    <w:rsid w:val="00F479BE"/>
    <w:rsid w:val="00F52DAB"/>
    <w:rsid w:val="00F65115"/>
    <w:rsid w:val="00F9437C"/>
    <w:rsid w:val="00FB1963"/>
    <w:rsid w:val="00FD6D76"/>
    <w:rsid w:val="00FF1211"/>
    <w:rsid w:val="00FF2DF9"/>
    <w:rsid w:val="00FF2E10"/>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69494"/>
  <w15:chartTrackingRefBased/>
  <w15:docId w15:val="{50FA1BEA-9A5B-4FF3-AE6E-B60C6D957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6E3"/>
    <w:pPr>
      <w:spacing w:line="360" w:lineRule="auto"/>
      <w:jc w:val="both"/>
    </w:pPr>
    <w:rPr>
      <w:rFonts w:ascii="Calibri" w:hAnsi="Calibri"/>
      <w:color w:val="000000" w:themeColor="text1"/>
    </w:rPr>
  </w:style>
  <w:style w:type="paragraph" w:styleId="Heading1">
    <w:name w:val="heading 1"/>
    <w:basedOn w:val="Normal"/>
    <w:next w:val="Normal"/>
    <w:link w:val="Heading1Char"/>
    <w:uiPriority w:val="9"/>
    <w:qFormat/>
    <w:rsid w:val="0087403A"/>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F375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5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5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5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5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5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5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5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03A"/>
    <w:rPr>
      <w:rFonts w:ascii="Calibri" w:eastAsiaTheme="majorEastAsia" w:hAnsi="Calibri" w:cstheme="majorBidi"/>
      <w:b/>
      <w:color w:val="000000" w:themeColor="text1"/>
      <w:sz w:val="28"/>
      <w:szCs w:val="40"/>
    </w:rPr>
  </w:style>
  <w:style w:type="character" w:customStyle="1" w:styleId="Heading2Char">
    <w:name w:val="Heading 2 Char"/>
    <w:basedOn w:val="DefaultParagraphFont"/>
    <w:link w:val="Heading2"/>
    <w:uiPriority w:val="9"/>
    <w:rsid w:val="00F375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5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5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5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5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5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5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553"/>
    <w:rPr>
      <w:rFonts w:eastAsiaTheme="majorEastAsia" w:cstheme="majorBidi"/>
      <w:color w:val="272727" w:themeColor="text1" w:themeTint="D8"/>
    </w:rPr>
  </w:style>
  <w:style w:type="paragraph" w:styleId="Title">
    <w:name w:val="Title"/>
    <w:basedOn w:val="Normal"/>
    <w:next w:val="Normal"/>
    <w:link w:val="TitleChar"/>
    <w:uiPriority w:val="10"/>
    <w:qFormat/>
    <w:rsid w:val="00F375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5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5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5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553"/>
    <w:pPr>
      <w:spacing w:before="160"/>
      <w:jc w:val="center"/>
    </w:pPr>
    <w:rPr>
      <w:i/>
      <w:iCs/>
      <w:color w:val="404040" w:themeColor="text1" w:themeTint="BF"/>
    </w:rPr>
  </w:style>
  <w:style w:type="character" w:customStyle="1" w:styleId="QuoteChar">
    <w:name w:val="Quote Char"/>
    <w:basedOn w:val="DefaultParagraphFont"/>
    <w:link w:val="Quote"/>
    <w:uiPriority w:val="29"/>
    <w:rsid w:val="00F37553"/>
    <w:rPr>
      <w:i/>
      <w:iCs/>
      <w:color w:val="404040" w:themeColor="text1" w:themeTint="BF"/>
    </w:rPr>
  </w:style>
  <w:style w:type="paragraph" w:styleId="ListParagraph">
    <w:name w:val="List Paragraph"/>
    <w:basedOn w:val="Normal"/>
    <w:uiPriority w:val="34"/>
    <w:qFormat/>
    <w:rsid w:val="00F37553"/>
    <w:pPr>
      <w:ind w:left="720"/>
      <w:contextualSpacing/>
    </w:pPr>
  </w:style>
  <w:style w:type="character" w:styleId="IntenseEmphasis">
    <w:name w:val="Intense Emphasis"/>
    <w:basedOn w:val="DefaultParagraphFont"/>
    <w:uiPriority w:val="21"/>
    <w:qFormat/>
    <w:rsid w:val="00F37553"/>
    <w:rPr>
      <w:i/>
      <w:iCs/>
      <w:color w:val="0F4761" w:themeColor="accent1" w:themeShade="BF"/>
    </w:rPr>
  </w:style>
  <w:style w:type="paragraph" w:styleId="IntenseQuote">
    <w:name w:val="Intense Quote"/>
    <w:basedOn w:val="Normal"/>
    <w:next w:val="Normal"/>
    <w:link w:val="IntenseQuoteChar"/>
    <w:uiPriority w:val="30"/>
    <w:qFormat/>
    <w:rsid w:val="00F375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553"/>
    <w:rPr>
      <w:i/>
      <w:iCs/>
      <w:color w:val="0F4761" w:themeColor="accent1" w:themeShade="BF"/>
    </w:rPr>
  </w:style>
  <w:style w:type="character" w:styleId="IntenseReference">
    <w:name w:val="Intense Reference"/>
    <w:basedOn w:val="DefaultParagraphFont"/>
    <w:uiPriority w:val="32"/>
    <w:qFormat/>
    <w:rsid w:val="00F37553"/>
    <w:rPr>
      <w:b/>
      <w:bCs/>
      <w:smallCaps/>
      <w:color w:val="0F4761" w:themeColor="accent1" w:themeShade="BF"/>
      <w:spacing w:val="5"/>
    </w:rPr>
  </w:style>
  <w:style w:type="character" w:styleId="Hyperlink">
    <w:name w:val="Hyperlink"/>
    <w:basedOn w:val="DefaultParagraphFont"/>
    <w:uiPriority w:val="99"/>
    <w:unhideWhenUsed/>
    <w:rsid w:val="00EE3AE1"/>
    <w:rPr>
      <w:color w:val="467886" w:themeColor="hyperlink"/>
      <w:u w:val="single"/>
    </w:rPr>
  </w:style>
  <w:style w:type="character" w:styleId="UnresolvedMention">
    <w:name w:val="Unresolved Mention"/>
    <w:basedOn w:val="DefaultParagraphFont"/>
    <w:uiPriority w:val="99"/>
    <w:semiHidden/>
    <w:unhideWhenUsed/>
    <w:rsid w:val="00EE3AE1"/>
    <w:rPr>
      <w:color w:val="605E5C"/>
      <w:shd w:val="clear" w:color="auto" w:fill="E1DFDD"/>
    </w:rPr>
  </w:style>
  <w:style w:type="paragraph" w:styleId="Header">
    <w:name w:val="header"/>
    <w:basedOn w:val="Normal"/>
    <w:link w:val="HeaderChar"/>
    <w:uiPriority w:val="99"/>
    <w:unhideWhenUsed/>
    <w:rsid w:val="00837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D37"/>
    <w:rPr>
      <w:rFonts w:ascii="Calibri" w:hAnsi="Calibri"/>
      <w:color w:val="000000" w:themeColor="text1"/>
    </w:rPr>
  </w:style>
  <w:style w:type="paragraph" w:styleId="Footer">
    <w:name w:val="footer"/>
    <w:basedOn w:val="Normal"/>
    <w:link w:val="FooterChar"/>
    <w:uiPriority w:val="99"/>
    <w:unhideWhenUsed/>
    <w:rsid w:val="00837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D37"/>
    <w:rPr>
      <w:rFonts w:ascii="Calibri" w:hAnsi="Calibri"/>
      <w:color w:val="000000" w:themeColor="text1"/>
    </w:rPr>
  </w:style>
  <w:style w:type="paragraph" w:styleId="NormalWeb">
    <w:name w:val="Normal (Web)"/>
    <w:basedOn w:val="Normal"/>
    <w:uiPriority w:val="99"/>
    <w:semiHidden/>
    <w:unhideWhenUsed/>
    <w:rsid w:val="008C1435"/>
    <w:rPr>
      <w:rFonts w:ascii="Times New Roman" w:hAnsi="Times New Roman" w:cs="Times New Roman"/>
    </w:rPr>
  </w:style>
  <w:style w:type="character" w:styleId="Strong">
    <w:name w:val="Strong"/>
    <w:basedOn w:val="DefaultParagraphFont"/>
    <w:uiPriority w:val="22"/>
    <w:qFormat/>
    <w:rsid w:val="002B44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file:///C:\Users\biancasanfilippo\Library\Group%20Containers\UBF8T346G9.ms\WebArchiveCopyPasteTempFiles\com.microsoft.Word\UWTSD-Logo.jpg" TargetMode="External"/><Relationship Id="rId12" Type="http://schemas.openxmlformats.org/officeDocument/2006/relationships/hyperlink" Target="https://www.legislation.gov.uk/ukpga/2018/12/contents" TargetMode="External"/><Relationship Id="rId17" Type="http://schemas.openxmlformats.org/officeDocument/2006/relationships/hyperlink" Target="https://data.who.int/countries/826" TargetMode="External"/><Relationship Id="rId2" Type="http://schemas.openxmlformats.org/officeDocument/2006/relationships/settings" Target="settings.xml"/><Relationship Id="rId16" Type="http://schemas.openxmlformats.org/officeDocument/2006/relationships/hyperlink" Target="https://www.who.int/news-room/fact-sheets/detail/noncommunicable-diseas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ma.org.uk/advice-and-support/nhs-delivery-and-workforce/workforce/medical-staffing-in-the-nhs" TargetMode="External"/><Relationship Id="rId5" Type="http://schemas.openxmlformats.org/officeDocument/2006/relationships/endnotes" Target="endnotes.xml"/><Relationship Id="rId15" Type="http://schemas.openxmlformats.org/officeDocument/2006/relationships/hyperlink" Target="https://www.gov.uk" TargetMode="External"/><Relationship Id="rId10" Type="http://schemas.openxmlformats.org/officeDocument/2006/relationships/hyperlink" Target="https://www.jmir.org/2023/1/e40789/"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svg"/><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1591</TotalTime>
  <Pages>5</Pages>
  <Words>1500</Words>
  <Characters>8552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Sandeer Bhullar</dc:creator>
  <cp:keywords/>
  <dc:description/>
  <cp:lastModifiedBy>Sandeer Bhullar</cp:lastModifiedBy>
  <cp:revision>136</cp:revision>
  <dcterms:created xsi:type="dcterms:W3CDTF">2026-01-06T00:06:00Z</dcterms:created>
  <dcterms:modified xsi:type="dcterms:W3CDTF">2026-01-07T03:56:00Z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4606cd0f-ba3c-43d8-ba42-5c0401961a09</vt:lpwstr>
  </property>
</Properties>
</file>