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140" w:type="dxa"/>
        <w:tblLook w:val="04A0" w:firstRow="1" w:lastRow="0" w:firstColumn="1" w:lastColumn="0" w:noHBand="0" w:noVBand="1"/>
      </w:tblPr>
      <w:tblGrid>
        <w:gridCol w:w="1920"/>
        <w:gridCol w:w="1160"/>
        <w:gridCol w:w="1940"/>
        <w:gridCol w:w="1160"/>
        <w:gridCol w:w="1920"/>
        <w:gridCol w:w="2080"/>
        <w:gridCol w:w="960"/>
      </w:tblGrid>
      <w:tr w:rsidR="003C5B9E" w:rsidRPr="00175622" w14:paraId="2E5B75C7" w14:textId="77777777" w:rsidTr="003C5B9E">
        <w:trPr>
          <w:trHeight w:val="290"/>
        </w:trPr>
        <w:tc>
          <w:tcPr>
            <w:tcW w:w="1920" w:type="dxa"/>
            <w:tcBorders>
              <w:top w:val="nil"/>
              <w:left w:val="nil"/>
              <w:bottom w:val="nil"/>
              <w:right w:val="nil"/>
            </w:tcBorders>
            <w:noWrap/>
            <w:vAlign w:val="bottom"/>
            <w:hideMark/>
          </w:tcPr>
          <w:p w14:paraId="3A9EC612" w14:textId="77777777" w:rsidR="003C5B9E" w:rsidRPr="00175622" w:rsidRDefault="003C5B9E" w:rsidP="003C5B9E">
            <w:pPr>
              <w:spacing w:after="0" w:line="240" w:lineRule="auto"/>
              <w:rPr>
                <w:rFonts w:ascii="Arial Narrow" w:eastAsia="Times New Roman" w:hAnsi="Arial Narrow" w:cs="Calibri"/>
                <w:i/>
                <w:iCs/>
                <w:kern w:val="0"/>
                <w:lang w:eastAsia="en-GB"/>
                <w14:ligatures w14:val="none"/>
              </w:rPr>
            </w:pPr>
          </w:p>
        </w:tc>
        <w:tc>
          <w:tcPr>
            <w:tcW w:w="1160" w:type="dxa"/>
            <w:tcBorders>
              <w:top w:val="nil"/>
              <w:left w:val="nil"/>
              <w:bottom w:val="nil"/>
              <w:right w:val="nil"/>
            </w:tcBorders>
            <w:noWrap/>
            <w:vAlign w:val="bottom"/>
            <w:hideMark/>
          </w:tcPr>
          <w:p w14:paraId="78218371" w14:textId="77777777" w:rsidR="003C5B9E" w:rsidRPr="00175622" w:rsidRDefault="003C5B9E" w:rsidP="003C5B9E">
            <w:pPr>
              <w:spacing w:after="0" w:line="240" w:lineRule="auto"/>
              <w:rPr>
                <w:rFonts w:ascii="Arial Narrow" w:eastAsia="Times New Roman" w:hAnsi="Arial Narrow" w:cs="Calibri"/>
                <w:i/>
                <w:iCs/>
                <w:kern w:val="0"/>
                <w:lang w:eastAsia="en-GB"/>
                <w14:ligatures w14:val="none"/>
              </w:rPr>
            </w:pPr>
          </w:p>
        </w:tc>
        <w:tc>
          <w:tcPr>
            <w:tcW w:w="1940" w:type="dxa"/>
            <w:tcBorders>
              <w:top w:val="nil"/>
              <w:left w:val="nil"/>
              <w:bottom w:val="nil"/>
              <w:right w:val="nil"/>
            </w:tcBorders>
            <w:noWrap/>
            <w:vAlign w:val="bottom"/>
            <w:hideMark/>
          </w:tcPr>
          <w:p w14:paraId="38BC7D43" w14:textId="77777777" w:rsidR="003C5B9E" w:rsidRPr="00175622" w:rsidRDefault="003C5B9E" w:rsidP="003C5B9E">
            <w:pPr>
              <w:spacing w:after="0" w:line="240" w:lineRule="auto"/>
              <w:rPr>
                <w:rFonts w:ascii="Arial Narrow" w:eastAsia="Times New Roman" w:hAnsi="Arial Narrow" w:cs="Calibri"/>
                <w:i/>
                <w:iCs/>
                <w:kern w:val="0"/>
                <w:lang w:eastAsia="en-GB"/>
                <w14:ligatures w14:val="none"/>
              </w:rPr>
            </w:pPr>
          </w:p>
        </w:tc>
        <w:tc>
          <w:tcPr>
            <w:tcW w:w="1160" w:type="dxa"/>
            <w:tcBorders>
              <w:top w:val="nil"/>
              <w:left w:val="nil"/>
              <w:bottom w:val="nil"/>
              <w:right w:val="nil"/>
            </w:tcBorders>
            <w:noWrap/>
            <w:vAlign w:val="bottom"/>
            <w:hideMark/>
          </w:tcPr>
          <w:p w14:paraId="321E4CE1" w14:textId="77777777" w:rsidR="003C5B9E" w:rsidRPr="00175622" w:rsidRDefault="003C5B9E" w:rsidP="003C5B9E">
            <w:pPr>
              <w:spacing w:after="0" w:line="240" w:lineRule="auto"/>
              <w:rPr>
                <w:rFonts w:ascii="Arial Narrow" w:eastAsia="Times New Roman" w:hAnsi="Arial Narrow" w:cs="Calibri"/>
                <w:i/>
                <w:iCs/>
                <w:kern w:val="0"/>
                <w:lang w:eastAsia="en-GB"/>
                <w14:ligatures w14:val="none"/>
              </w:rPr>
            </w:pPr>
          </w:p>
        </w:tc>
        <w:tc>
          <w:tcPr>
            <w:tcW w:w="1920" w:type="dxa"/>
            <w:tcBorders>
              <w:top w:val="nil"/>
              <w:left w:val="nil"/>
              <w:bottom w:val="nil"/>
              <w:right w:val="nil"/>
            </w:tcBorders>
            <w:noWrap/>
            <w:vAlign w:val="bottom"/>
            <w:hideMark/>
          </w:tcPr>
          <w:p w14:paraId="4F782FE6" w14:textId="77777777" w:rsidR="003C5B9E" w:rsidRPr="00175622" w:rsidRDefault="003C5B9E" w:rsidP="003C5B9E">
            <w:pPr>
              <w:spacing w:after="0" w:line="240" w:lineRule="auto"/>
              <w:rPr>
                <w:rFonts w:ascii="Arial Narrow" w:eastAsia="Times New Roman" w:hAnsi="Arial Narrow" w:cs="Calibri"/>
                <w:i/>
                <w:iCs/>
                <w:kern w:val="0"/>
                <w:lang w:eastAsia="en-GB"/>
                <w14:ligatures w14:val="none"/>
              </w:rPr>
            </w:pPr>
          </w:p>
        </w:tc>
        <w:tc>
          <w:tcPr>
            <w:tcW w:w="2080" w:type="dxa"/>
            <w:tcBorders>
              <w:top w:val="nil"/>
              <w:left w:val="nil"/>
              <w:bottom w:val="nil"/>
              <w:right w:val="nil"/>
            </w:tcBorders>
            <w:noWrap/>
            <w:vAlign w:val="bottom"/>
            <w:hideMark/>
          </w:tcPr>
          <w:p w14:paraId="50D2746D" w14:textId="77777777" w:rsidR="003C5B9E" w:rsidRPr="00175622" w:rsidRDefault="003C5B9E" w:rsidP="003C5B9E">
            <w:pPr>
              <w:spacing w:after="0" w:line="240" w:lineRule="auto"/>
              <w:rPr>
                <w:rFonts w:ascii="Arial Narrow" w:eastAsia="Times New Roman" w:hAnsi="Arial Narrow" w:cs="Calibri"/>
                <w:i/>
                <w:iCs/>
                <w:kern w:val="0"/>
                <w:lang w:eastAsia="en-GB"/>
                <w14:ligatures w14:val="none"/>
              </w:rPr>
            </w:pPr>
          </w:p>
        </w:tc>
        <w:tc>
          <w:tcPr>
            <w:tcW w:w="960" w:type="dxa"/>
            <w:tcBorders>
              <w:top w:val="nil"/>
              <w:left w:val="nil"/>
              <w:bottom w:val="nil"/>
              <w:right w:val="nil"/>
            </w:tcBorders>
            <w:noWrap/>
            <w:vAlign w:val="bottom"/>
            <w:hideMark/>
          </w:tcPr>
          <w:p w14:paraId="34C96CB0" w14:textId="77777777" w:rsidR="003C5B9E" w:rsidRPr="00175622" w:rsidRDefault="003C5B9E" w:rsidP="003C5B9E">
            <w:pPr>
              <w:spacing w:after="0" w:line="240" w:lineRule="auto"/>
              <w:rPr>
                <w:rFonts w:ascii="Arial Narrow" w:eastAsia="Times New Roman" w:hAnsi="Arial Narrow" w:cs="Calibri"/>
                <w:i/>
                <w:iCs/>
                <w:kern w:val="0"/>
                <w:lang w:eastAsia="en-GB"/>
                <w14:ligatures w14:val="none"/>
              </w:rPr>
            </w:pPr>
          </w:p>
        </w:tc>
      </w:tr>
      <w:tr w:rsidR="003C5B9E" w:rsidRPr="00175622" w14:paraId="4C1EBE94" w14:textId="77777777" w:rsidTr="003C5B9E">
        <w:trPr>
          <w:trHeight w:val="270"/>
        </w:trPr>
        <w:tc>
          <w:tcPr>
            <w:tcW w:w="1920" w:type="dxa"/>
            <w:tcBorders>
              <w:top w:val="single" w:sz="4" w:space="0" w:color="80C1DB"/>
              <w:left w:val="single" w:sz="4" w:space="0" w:color="80C1DB"/>
              <w:bottom w:val="single" w:sz="4" w:space="0" w:color="80C1DB"/>
              <w:right w:val="nil"/>
            </w:tcBorders>
            <w:shd w:val="clear" w:color="3494BA" w:fill="3494BA"/>
            <w:noWrap/>
            <w:vAlign w:val="bottom"/>
            <w:hideMark/>
          </w:tcPr>
          <w:p w14:paraId="05C224F8" w14:textId="2A1669AF" w:rsidR="003C5B9E" w:rsidRPr="00175622" w:rsidRDefault="003C5B9E" w:rsidP="003C5B9E">
            <w:pPr>
              <w:spacing w:after="0" w:line="240" w:lineRule="auto"/>
              <w:rPr>
                <w:rFonts w:ascii="Calibri" w:eastAsia="Times New Roman" w:hAnsi="Calibri" w:cs="Calibri"/>
                <w:b/>
                <w:bCs/>
                <w:i/>
                <w:iCs/>
                <w:color w:val="FFFFFF"/>
                <w:kern w:val="0"/>
                <w:lang w:eastAsia="en-GB"/>
                <w14:ligatures w14:val="none"/>
              </w:rPr>
            </w:pPr>
          </w:p>
        </w:tc>
        <w:tc>
          <w:tcPr>
            <w:tcW w:w="1160" w:type="dxa"/>
            <w:tcBorders>
              <w:top w:val="single" w:sz="4" w:space="0" w:color="80C1DB"/>
              <w:left w:val="nil"/>
              <w:bottom w:val="single" w:sz="4" w:space="0" w:color="80C1DB"/>
              <w:right w:val="nil"/>
            </w:tcBorders>
            <w:shd w:val="clear" w:color="3494BA" w:fill="3494BA"/>
            <w:noWrap/>
            <w:vAlign w:val="bottom"/>
            <w:hideMark/>
          </w:tcPr>
          <w:p w14:paraId="0410F120" w14:textId="15450C03" w:rsidR="003C5B9E" w:rsidRPr="00175622" w:rsidRDefault="003C5B9E" w:rsidP="003C5B9E">
            <w:pPr>
              <w:spacing w:after="0" w:line="240" w:lineRule="auto"/>
              <w:rPr>
                <w:rFonts w:ascii="Calibri" w:eastAsia="Times New Roman" w:hAnsi="Calibri" w:cs="Calibri"/>
                <w:b/>
                <w:bCs/>
                <w:i/>
                <w:iCs/>
                <w:color w:val="FFFFFF"/>
                <w:kern w:val="0"/>
                <w:lang w:eastAsia="en-GB"/>
                <w14:ligatures w14:val="none"/>
              </w:rPr>
            </w:pPr>
          </w:p>
        </w:tc>
        <w:tc>
          <w:tcPr>
            <w:tcW w:w="1940" w:type="dxa"/>
            <w:tcBorders>
              <w:top w:val="single" w:sz="4" w:space="0" w:color="80C1DB"/>
              <w:left w:val="nil"/>
              <w:bottom w:val="single" w:sz="4" w:space="0" w:color="80C1DB"/>
              <w:right w:val="nil"/>
            </w:tcBorders>
            <w:shd w:val="clear" w:color="3494BA" w:fill="3494BA"/>
            <w:noWrap/>
            <w:vAlign w:val="bottom"/>
            <w:hideMark/>
          </w:tcPr>
          <w:p w14:paraId="18FF007D" w14:textId="3672122D" w:rsidR="003C5B9E" w:rsidRPr="00175622" w:rsidRDefault="003C5B9E" w:rsidP="003C5B9E">
            <w:pPr>
              <w:spacing w:after="0" w:line="240" w:lineRule="auto"/>
              <w:rPr>
                <w:rFonts w:ascii="Calibri" w:eastAsia="Times New Roman" w:hAnsi="Calibri" w:cs="Calibri"/>
                <w:b/>
                <w:bCs/>
                <w:i/>
                <w:iCs/>
                <w:color w:val="FFFFFF"/>
                <w:kern w:val="0"/>
                <w:lang w:eastAsia="en-GB"/>
                <w14:ligatures w14:val="none"/>
              </w:rPr>
            </w:pPr>
          </w:p>
        </w:tc>
        <w:tc>
          <w:tcPr>
            <w:tcW w:w="1160" w:type="dxa"/>
            <w:tcBorders>
              <w:top w:val="single" w:sz="4" w:space="0" w:color="80C1DB"/>
              <w:left w:val="nil"/>
              <w:bottom w:val="single" w:sz="4" w:space="0" w:color="80C1DB"/>
              <w:right w:val="nil"/>
            </w:tcBorders>
            <w:shd w:val="clear" w:color="3494BA" w:fill="3494BA"/>
            <w:noWrap/>
            <w:vAlign w:val="bottom"/>
            <w:hideMark/>
          </w:tcPr>
          <w:p w14:paraId="09C2872B" w14:textId="5B3FF2CB" w:rsidR="003C5B9E" w:rsidRPr="00175622" w:rsidRDefault="003C5B9E" w:rsidP="003C5B9E">
            <w:pPr>
              <w:spacing w:after="0" w:line="240" w:lineRule="auto"/>
              <w:rPr>
                <w:rFonts w:ascii="Calibri" w:eastAsia="Times New Roman" w:hAnsi="Calibri" w:cs="Calibri"/>
                <w:b/>
                <w:bCs/>
                <w:i/>
                <w:iCs/>
                <w:color w:val="FFFFFF"/>
                <w:kern w:val="0"/>
                <w:lang w:eastAsia="en-GB"/>
                <w14:ligatures w14:val="none"/>
              </w:rPr>
            </w:pPr>
          </w:p>
        </w:tc>
        <w:tc>
          <w:tcPr>
            <w:tcW w:w="1920" w:type="dxa"/>
            <w:tcBorders>
              <w:top w:val="single" w:sz="4" w:space="0" w:color="80C1DB"/>
              <w:left w:val="nil"/>
              <w:bottom w:val="single" w:sz="4" w:space="0" w:color="80C1DB"/>
              <w:right w:val="nil"/>
            </w:tcBorders>
            <w:shd w:val="clear" w:color="3494BA" w:fill="3494BA"/>
            <w:noWrap/>
            <w:vAlign w:val="bottom"/>
            <w:hideMark/>
          </w:tcPr>
          <w:p w14:paraId="06C8223D" w14:textId="484FB50B" w:rsidR="003C5B9E" w:rsidRPr="00175622" w:rsidRDefault="003C5B9E" w:rsidP="003C5B9E">
            <w:pPr>
              <w:spacing w:after="0" w:line="240" w:lineRule="auto"/>
              <w:rPr>
                <w:rFonts w:ascii="Calibri" w:eastAsia="Times New Roman" w:hAnsi="Calibri" w:cs="Calibri"/>
                <w:b/>
                <w:bCs/>
                <w:i/>
                <w:iCs/>
                <w:color w:val="FFFFFF"/>
                <w:kern w:val="0"/>
                <w:lang w:eastAsia="en-GB"/>
                <w14:ligatures w14:val="none"/>
              </w:rPr>
            </w:pPr>
          </w:p>
        </w:tc>
        <w:tc>
          <w:tcPr>
            <w:tcW w:w="2080" w:type="dxa"/>
            <w:tcBorders>
              <w:top w:val="single" w:sz="4" w:space="0" w:color="80C1DB"/>
              <w:left w:val="nil"/>
              <w:bottom w:val="single" w:sz="4" w:space="0" w:color="80C1DB"/>
              <w:right w:val="single" w:sz="4" w:space="0" w:color="80C1DB"/>
            </w:tcBorders>
            <w:shd w:val="clear" w:color="3494BA" w:fill="3494BA"/>
            <w:noWrap/>
            <w:vAlign w:val="bottom"/>
            <w:hideMark/>
          </w:tcPr>
          <w:p w14:paraId="46D638AE" w14:textId="20ECF899" w:rsidR="003C5B9E" w:rsidRPr="00175622" w:rsidRDefault="003C5B9E" w:rsidP="003C5B9E">
            <w:pPr>
              <w:spacing w:after="0" w:line="240" w:lineRule="auto"/>
              <w:rPr>
                <w:rFonts w:ascii="Calibri" w:eastAsia="Times New Roman" w:hAnsi="Calibri" w:cs="Calibri"/>
                <w:b/>
                <w:bCs/>
                <w:i/>
                <w:iCs/>
                <w:color w:val="FFFFFF"/>
                <w:kern w:val="0"/>
                <w:lang w:eastAsia="en-GB"/>
                <w14:ligatures w14:val="none"/>
              </w:rPr>
            </w:pPr>
          </w:p>
        </w:tc>
        <w:tc>
          <w:tcPr>
            <w:tcW w:w="960" w:type="dxa"/>
            <w:tcBorders>
              <w:top w:val="nil"/>
              <w:left w:val="nil"/>
              <w:bottom w:val="nil"/>
              <w:right w:val="nil"/>
            </w:tcBorders>
            <w:noWrap/>
            <w:vAlign w:val="bottom"/>
            <w:hideMark/>
          </w:tcPr>
          <w:p w14:paraId="23493FBB" w14:textId="77777777" w:rsidR="003C5B9E" w:rsidRPr="00175622" w:rsidRDefault="003C5B9E" w:rsidP="003C5B9E">
            <w:pPr>
              <w:spacing w:after="0" w:line="240" w:lineRule="auto"/>
              <w:rPr>
                <w:rFonts w:ascii="Calibri" w:eastAsia="Times New Roman" w:hAnsi="Calibri" w:cs="Calibri"/>
                <w:b/>
                <w:bCs/>
                <w:i/>
                <w:iCs/>
                <w:color w:val="FFFFFF"/>
                <w:kern w:val="0"/>
                <w:lang w:eastAsia="en-GB"/>
                <w14:ligatures w14:val="none"/>
              </w:rPr>
            </w:pPr>
          </w:p>
        </w:tc>
      </w:tr>
      <w:tr w:rsidR="003C5B9E" w:rsidRPr="00175622" w14:paraId="0FD0C85E" w14:textId="77777777" w:rsidTr="003C5B9E">
        <w:trPr>
          <w:trHeight w:val="290"/>
        </w:trPr>
        <w:tc>
          <w:tcPr>
            <w:tcW w:w="1920" w:type="dxa"/>
            <w:tcBorders>
              <w:top w:val="single" w:sz="4" w:space="0" w:color="80C1DB"/>
              <w:left w:val="single" w:sz="4" w:space="0" w:color="80C1DB"/>
              <w:bottom w:val="single" w:sz="4" w:space="0" w:color="80C1DB"/>
              <w:right w:val="nil"/>
            </w:tcBorders>
            <w:shd w:val="clear" w:color="D3EBF3" w:fill="D3EBF3"/>
            <w:noWrap/>
            <w:vAlign w:val="bottom"/>
            <w:hideMark/>
          </w:tcPr>
          <w:p w14:paraId="5281FED8" w14:textId="77777777" w:rsidR="003C5B9E" w:rsidRPr="00175622" w:rsidRDefault="003C5B9E" w:rsidP="003C5B9E">
            <w:pPr>
              <w:spacing w:after="0" w:line="240" w:lineRule="auto"/>
              <w:rPr>
                <w:rFonts w:ascii="Calibri" w:eastAsia="Times New Roman" w:hAnsi="Calibri" w:cs="Calibri"/>
                <w:i/>
                <w:iCs/>
                <w:color w:val="000000"/>
                <w:kern w:val="0"/>
                <w:lang w:eastAsia="en-GB"/>
                <w14:ligatures w14:val="none"/>
              </w:rPr>
            </w:pPr>
            <w:r w:rsidRPr="00175622">
              <w:rPr>
                <w:rFonts w:ascii="Calibri" w:eastAsia="Times New Roman" w:hAnsi="Calibri" w:cs="Calibri"/>
                <w:i/>
                <w:iCs/>
                <w:color w:val="000000"/>
                <w:kern w:val="0"/>
                <w:lang w:eastAsia="en-GB"/>
                <w14:ligatures w14:val="none"/>
              </w:rPr>
              <w:t>Product</w:t>
            </w:r>
          </w:p>
        </w:tc>
        <w:tc>
          <w:tcPr>
            <w:tcW w:w="1160" w:type="dxa"/>
            <w:tcBorders>
              <w:top w:val="single" w:sz="4" w:space="0" w:color="80C1DB"/>
              <w:left w:val="nil"/>
              <w:bottom w:val="single" w:sz="4" w:space="0" w:color="80C1DB"/>
              <w:right w:val="nil"/>
            </w:tcBorders>
            <w:shd w:val="clear" w:color="D3EBF3" w:fill="D3EBF3"/>
            <w:noWrap/>
            <w:vAlign w:val="bottom"/>
            <w:hideMark/>
          </w:tcPr>
          <w:p w14:paraId="601A7E75" w14:textId="77777777" w:rsidR="003C5B9E" w:rsidRPr="00175622" w:rsidRDefault="003C5B9E" w:rsidP="003C5B9E">
            <w:pPr>
              <w:spacing w:after="0" w:line="240" w:lineRule="auto"/>
              <w:rPr>
                <w:rFonts w:ascii="Calibri" w:eastAsia="Times New Roman" w:hAnsi="Calibri" w:cs="Calibri"/>
                <w:i/>
                <w:iCs/>
                <w:color w:val="000000"/>
                <w:kern w:val="0"/>
                <w:lang w:eastAsia="en-GB"/>
                <w14:ligatures w14:val="none"/>
              </w:rPr>
            </w:pPr>
            <w:r w:rsidRPr="00175622">
              <w:rPr>
                <w:rFonts w:ascii="Calibri" w:eastAsia="Times New Roman" w:hAnsi="Calibri" w:cs="Calibri"/>
                <w:i/>
                <w:iCs/>
                <w:color w:val="000000"/>
                <w:kern w:val="0"/>
                <w:lang w:eastAsia="en-GB"/>
                <w14:ligatures w14:val="none"/>
              </w:rPr>
              <w:t>Latte</w:t>
            </w:r>
          </w:p>
        </w:tc>
        <w:tc>
          <w:tcPr>
            <w:tcW w:w="1940" w:type="dxa"/>
            <w:tcBorders>
              <w:top w:val="single" w:sz="4" w:space="0" w:color="80C1DB"/>
              <w:left w:val="nil"/>
              <w:bottom w:val="single" w:sz="4" w:space="0" w:color="80C1DB"/>
              <w:right w:val="nil"/>
            </w:tcBorders>
            <w:shd w:val="clear" w:color="D3EBF3" w:fill="D3EBF3"/>
            <w:noWrap/>
            <w:vAlign w:val="bottom"/>
            <w:hideMark/>
          </w:tcPr>
          <w:p w14:paraId="73722E1C" w14:textId="77777777" w:rsidR="003C5B9E" w:rsidRPr="00175622" w:rsidRDefault="003C5B9E" w:rsidP="003C5B9E">
            <w:pPr>
              <w:spacing w:after="0" w:line="240" w:lineRule="auto"/>
              <w:rPr>
                <w:rFonts w:ascii="Calibri" w:eastAsia="Times New Roman" w:hAnsi="Calibri" w:cs="Calibri"/>
                <w:i/>
                <w:iCs/>
                <w:color w:val="000000"/>
                <w:kern w:val="0"/>
                <w:lang w:eastAsia="en-GB"/>
                <w14:ligatures w14:val="none"/>
              </w:rPr>
            </w:pPr>
            <w:r w:rsidRPr="00175622">
              <w:rPr>
                <w:rFonts w:ascii="Calibri" w:eastAsia="Times New Roman" w:hAnsi="Calibri" w:cs="Calibri"/>
                <w:i/>
                <w:iCs/>
                <w:color w:val="000000"/>
                <w:kern w:val="0"/>
                <w:lang w:eastAsia="en-GB"/>
                <w14:ligatures w14:val="none"/>
              </w:rPr>
              <w:t>Cappuccino</w:t>
            </w:r>
          </w:p>
        </w:tc>
        <w:tc>
          <w:tcPr>
            <w:tcW w:w="1160" w:type="dxa"/>
            <w:tcBorders>
              <w:top w:val="single" w:sz="4" w:space="0" w:color="80C1DB"/>
              <w:left w:val="nil"/>
              <w:bottom w:val="single" w:sz="4" w:space="0" w:color="80C1DB"/>
              <w:right w:val="nil"/>
            </w:tcBorders>
            <w:shd w:val="clear" w:color="D3EBF3" w:fill="D3EBF3"/>
            <w:noWrap/>
            <w:vAlign w:val="bottom"/>
            <w:hideMark/>
          </w:tcPr>
          <w:p w14:paraId="7E5FDFAE" w14:textId="77777777" w:rsidR="003C5B9E" w:rsidRPr="00175622" w:rsidRDefault="003C5B9E" w:rsidP="003C5B9E">
            <w:pPr>
              <w:spacing w:after="0" w:line="240" w:lineRule="auto"/>
              <w:rPr>
                <w:rFonts w:ascii="Calibri" w:eastAsia="Times New Roman" w:hAnsi="Calibri" w:cs="Calibri"/>
                <w:i/>
                <w:iCs/>
                <w:color w:val="000000"/>
                <w:kern w:val="0"/>
                <w:lang w:eastAsia="en-GB"/>
                <w14:ligatures w14:val="none"/>
              </w:rPr>
            </w:pPr>
            <w:r w:rsidRPr="00175622">
              <w:rPr>
                <w:rFonts w:ascii="Calibri" w:eastAsia="Times New Roman" w:hAnsi="Calibri" w:cs="Calibri"/>
                <w:i/>
                <w:iCs/>
                <w:color w:val="000000"/>
                <w:kern w:val="0"/>
                <w:lang w:eastAsia="en-GB"/>
                <w14:ligatures w14:val="none"/>
              </w:rPr>
              <w:t>Tea</w:t>
            </w:r>
          </w:p>
        </w:tc>
        <w:tc>
          <w:tcPr>
            <w:tcW w:w="1920" w:type="dxa"/>
            <w:tcBorders>
              <w:top w:val="single" w:sz="4" w:space="0" w:color="80C1DB"/>
              <w:left w:val="nil"/>
              <w:bottom w:val="single" w:sz="4" w:space="0" w:color="80C1DB"/>
              <w:right w:val="nil"/>
            </w:tcBorders>
            <w:shd w:val="clear" w:color="D3EBF3" w:fill="D3EBF3"/>
            <w:noWrap/>
            <w:vAlign w:val="bottom"/>
            <w:hideMark/>
          </w:tcPr>
          <w:p w14:paraId="3F150BA0" w14:textId="77777777" w:rsidR="003C5B9E" w:rsidRPr="00175622" w:rsidRDefault="003C5B9E" w:rsidP="003C5B9E">
            <w:pPr>
              <w:spacing w:after="0" w:line="240" w:lineRule="auto"/>
              <w:rPr>
                <w:rFonts w:ascii="Calibri" w:eastAsia="Times New Roman" w:hAnsi="Calibri" w:cs="Calibri"/>
                <w:i/>
                <w:iCs/>
                <w:color w:val="000000"/>
                <w:kern w:val="0"/>
                <w:lang w:eastAsia="en-GB"/>
                <w14:ligatures w14:val="none"/>
              </w:rPr>
            </w:pPr>
            <w:r w:rsidRPr="00175622">
              <w:rPr>
                <w:rFonts w:ascii="Calibri" w:eastAsia="Times New Roman" w:hAnsi="Calibri" w:cs="Calibri"/>
                <w:i/>
                <w:iCs/>
                <w:color w:val="000000"/>
                <w:kern w:val="0"/>
                <w:lang w:eastAsia="en-GB"/>
                <w14:ligatures w14:val="none"/>
              </w:rPr>
              <w:t>Americano</w:t>
            </w:r>
          </w:p>
        </w:tc>
        <w:tc>
          <w:tcPr>
            <w:tcW w:w="2080" w:type="dxa"/>
            <w:tcBorders>
              <w:top w:val="single" w:sz="4" w:space="0" w:color="80C1DB"/>
              <w:left w:val="nil"/>
              <w:bottom w:val="single" w:sz="4" w:space="0" w:color="80C1DB"/>
              <w:right w:val="single" w:sz="4" w:space="0" w:color="80C1DB"/>
            </w:tcBorders>
            <w:shd w:val="clear" w:color="D3EBF3" w:fill="D3EBF3"/>
            <w:noWrap/>
            <w:vAlign w:val="bottom"/>
            <w:hideMark/>
          </w:tcPr>
          <w:p w14:paraId="256BC4E1" w14:textId="77777777" w:rsidR="003C5B9E" w:rsidRPr="00175622" w:rsidRDefault="003C5B9E" w:rsidP="003C5B9E">
            <w:pPr>
              <w:spacing w:after="0" w:line="240" w:lineRule="auto"/>
              <w:rPr>
                <w:rFonts w:ascii="Calibri" w:eastAsia="Times New Roman" w:hAnsi="Calibri" w:cs="Calibri"/>
                <w:i/>
                <w:iCs/>
                <w:color w:val="000000"/>
                <w:kern w:val="0"/>
                <w:lang w:eastAsia="en-GB"/>
                <w14:ligatures w14:val="none"/>
              </w:rPr>
            </w:pPr>
            <w:r w:rsidRPr="00175622">
              <w:rPr>
                <w:rFonts w:ascii="Calibri" w:eastAsia="Times New Roman" w:hAnsi="Calibri" w:cs="Calibri"/>
                <w:i/>
                <w:iCs/>
                <w:color w:val="000000"/>
                <w:kern w:val="0"/>
                <w:lang w:eastAsia="en-GB"/>
                <w14:ligatures w14:val="none"/>
              </w:rPr>
              <w:t>Hot Chocolate</w:t>
            </w:r>
          </w:p>
        </w:tc>
        <w:tc>
          <w:tcPr>
            <w:tcW w:w="960" w:type="dxa"/>
            <w:tcBorders>
              <w:top w:val="nil"/>
              <w:left w:val="nil"/>
              <w:bottom w:val="nil"/>
              <w:right w:val="nil"/>
            </w:tcBorders>
            <w:noWrap/>
            <w:vAlign w:val="bottom"/>
            <w:hideMark/>
          </w:tcPr>
          <w:p w14:paraId="326CB7B7" w14:textId="77777777" w:rsidR="003C5B9E" w:rsidRPr="00175622" w:rsidRDefault="003C5B9E" w:rsidP="003C5B9E">
            <w:pPr>
              <w:spacing w:after="0" w:line="240" w:lineRule="auto"/>
              <w:rPr>
                <w:rFonts w:ascii="Calibri" w:eastAsia="Times New Roman" w:hAnsi="Calibri" w:cs="Calibri"/>
                <w:i/>
                <w:iCs/>
                <w:color w:val="000000"/>
                <w:kern w:val="0"/>
                <w:lang w:eastAsia="en-GB"/>
                <w14:ligatures w14:val="none"/>
              </w:rPr>
            </w:pPr>
          </w:p>
        </w:tc>
      </w:tr>
      <w:tr w:rsidR="003C5B9E" w:rsidRPr="00175622" w14:paraId="190FE9FE" w14:textId="77777777" w:rsidTr="003C5B9E">
        <w:trPr>
          <w:trHeight w:val="290"/>
        </w:trPr>
        <w:tc>
          <w:tcPr>
            <w:tcW w:w="1920" w:type="dxa"/>
            <w:tcBorders>
              <w:top w:val="single" w:sz="4" w:space="0" w:color="80C1DB"/>
              <w:left w:val="single" w:sz="4" w:space="0" w:color="80C1DB"/>
              <w:bottom w:val="single" w:sz="4" w:space="0" w:color="80C1DB"/>
              <w:right w:val="nil"/>
            </w:tcBorders>
            <w:noWrap/>
            <w:vAlign w:val="bottom"/>
            <w:hideMark/>
          </w:tcPr>
          <w:p w14:paraId="57A36C4E" w14:textId="77777777" w:rsidR="003C5B9E" w:rsidRPr="00175622" w:rsidRDefault="003C5B9E" w:rsidP="003C5B9E">
            <w:pPr>
              <w:spacing w:after="0" w:line="240" w:lineRule="auto"/>
              <w:rPr>
                <w:rFonts w:ascii="Calibri" w:eastAsia="Times New Roman" w:hAnsi="Calibri" w:cs="Calibri"/>
                <w:i/>
                <w:iCs/>
                <w:kern w:val="0"/>
                <w:lang w:eastAsia="en-GB"/>
                <w14:ligatures w14:val="none"/>
              </w:rPr>
            </w:pPr>
          </w:p>
        </w:tc>
        <w:tc>
          <w:tcPr>
            <w:tcW w:w="1160" w:type="dxa"/>
            <w:tcBorders>
              <w:top w:val="single" w:sz="4" w:space="0" w:color="80C1DB"/>
              <w:left w:val="nil"/>
              <w:bottom w:val="single" w:sz="4" w:space="0" w:color="80C1DB"/>
              <w:right w:val="nil"/>
            </w:tcBorders>
            <w:noWrap/>
            <w:vAlign w:val="bottom"/>
            <w:hideMark/>
          </w:tcPr>
          <w:p w14:paraId="337EC1FB" w14:textId="1B92F9BF" w:rsidR="003C5B9E" w:rsidRPr="00175622" w:rsidRDefault="003C5B9E" w:rsidP="003C5B9E">
            <w:pPr>
              <w:spacing w:after="0" w:line="240" w:lineRule="auto"/>
              <w:rPr>
                <w:rFonts w:ascii="Calibri" w:eastAsia="Times New Roman" w:hAnsi="Calibri" w:cs="Calibri"/>
                <w:i/>
                <w:iCs/>
                <w:color w:val="000000"/>
                <w:kern w:val="0"/>
                <w:lang w:eastAsia="en-GB"/>
                <w14:ligatures w14:val="none"/>
              </w:rPr>
            </w:pPr>
            <w:r w:rsidRPr="00175622">
              <w:rPr>
                <w:rFonts w:ascii="Calibri" w:eastAsia="Times New Roman" w:hAnsi="Calibri" w:cs="Calibri"/>
                <w:i/>
                <w:iCs/>
                <w:color w:val="000000"/>
                <w:kern w:val="0"/>
                <w:lang w:eastAsia="en-GB"/>
                <w14:ligatures w14:val="none"/>
              </w:rPr>
              <w:t xml:space="preserve"> </w:t>
            </w:r>
            <w:r w:rsidRPr="00175622">
              <w:rPr>
                <w:rFonts w:ascii="Calibri" w:eastAsia="Times New Roman" w:hAnsi="Calibri" w:cs="Calibri"/>
                <w:i/>
                <w:iCs/>
                <w:color w:val="000000"/>
                <w:kern w:val="0"/>
                <w:lang w:eastAsia="en-GB"/>
                <w14:ligatures w14:val="none"/>
              </w:rPr>
              <w:t>62</w:t>
            </w:r>
            <w:r w:rsidRPr="00175622">
              <w:rPr>
                <w:rFonts w:ascii="Calibri" w:eastAsia="Times New Roman" w:hAnsi="Calibri" w:cs="Calibri"/>
                <w:i/>
                <w:iCs/>
                <w:color w:val="000000"/>
                <w:kern w:val="0"/>
                <w:lang w:eastAsia="en-GB"/>
                <w14:ligatures w14:val="none"/>
              </w:rPr>
              <w:t xml:space="preserve"> </w:t>
            </w:r>
          </w:p>
        </w:tc>
        <w:tc>
          <w:tcPr>
            <w:tcW w:w="1940" w:type="dxa"/>
            <w:tcBorders>
              <w:top w:val="single" w:sz="4" w:space="0" w:color="80C1DB"/>
              <w:left w:val="nil"/>
              <w:bottom w:val="single" w:sz="4" w:space="0" w:color="80C1DB"/>
              <w:right w:val="nil"/>
            </w:tcBorders>
            <w:noWrap/>
            <w:vAlign w:val="bottom"/>
            <w:hideMark/>
          </w:tcPr>
          <w:p w14:paraId="20E48544" w14:textId="7FC5E583" w:rsidR="003C5B9E" w:rsidRPr="00175622" w:rsidRDefault="003C5B9E" w:rsidP="003C5B9E">
            <w:pPr>
              <w:spacing w:after="0" w:line="240" w:lineRule="auto"/>
              <w:rPr>
                <w:rFonts w:ascii="Calibri" w:eastAsia="Times New Roman" w:hAnsi="Calibri" w:cs="Calibri"/>
                <w:i/>
                <w:iCs/>
                <w:color w:val="000000"/>
                <w:kern w:val="0"/>
                <w:lang w:eastAsia="en-GB"/>
                <w14:ligatures w14:val="none"/>
              </w:rPr>
            </w:pPr>
            <w:r w:rsidRPr="00175622">
              <w:rPr>
                <w:rFonts w:ascii="Calibri" w:eastAsia="Times New Roman" w:hAnsi="Calibri" w:cs="Calibri"/>
                <w:i/>
                <w:iCs/>
                <w:color w:val="000000"/>
                <w:kern w:val="0"/>
                <w:lang w:eastAsia="en-GB"/>
                <w14:ligatures w14:val="none"/>
              </w:rPr>
              <w:t xml:space="preserve">       </w:t>
            </w:r>
            <w:r w:rsidRPr="00175622">
              <w:rPr>
                <w:rFonts w:ascii="Calibri" w:eastAsia="Times New Roman" w:hAnsi="Calibri" w:cs="Calibri"/>
                <w:i/>
                <w:iCs/>
                <w:color w:val="000000"/>
                <w:kern w:val="0"/>
                <w:lang w:eastAsia="en-GB"/>
                <w14:ligatures w14:val="none"/>
              </w:rPr>
              <w:t>58</w:t>
            </w:r>
          </w:p>
        </w:tc>
        <w:tc>
          <w:tcPr>
            <w:tcW w:w="1160" w:type="dxa"/>
            <w:tcBorders>
              <w:top w:val="single" w:sz="4" w:space="0" w:color="80C1DB"/>
              <w:left w:val="nil"/>
              <w:bottom w:val="single" w:sz="4" w:space="0" w:color="80C1DB"/>
              <w:right w:val="nil"/>
            </w:tcBorders>
            <w:noWrap/>
            <w:vAlign w:val="bottom"/>
            <w:hideMark/>
          </w:tcPr>
          <w:p w14:paraId="79D93553" w14:textId="77777777" w:rsidR="003C5B9E" w:rsidRPr="00175622" w:rsidRDefault="003C5B9E" w:rsidP="003C5B9E">
            <w:pPr>
              <w:spacing w:after="0" w:line="240" w:lineRule="auto"/>
              <w:rPr>
                <w:rFonts w:ascii="Calibri" w:eastAsia="Times New Roman" w:hAnsi="Calibri" w:cs="Calibri"/>
                <w:i/>
                <w:iCs/>
                <w:color w:val="000000"/>
                <w:kern w:val="0"/>
                <w:lang w:eastAsia="en-GB"/>
                <w14:ligatures w14:val="none"/>
              </w:rPr>
            </w:pPr>
            <w:r w:rsidRPr="00175622">
              <w:rPr>
                <w:rFonts w:ascii="Calibri" w:eastAsia="Times New Roman" w:hAnsi="Calibri" w:cs="Calibri"/>
                <w:i/>
                <w:iCs/>
                <w:color w:val="000000"/>
                <w:kern w:val="0"/>
                <w:lang w:eastAsia="en-GB"/>
                <w14:ligatures w14:val="none"/>
              </w:rPr>
              <w:t>42</w:t>
            </w:r>
          </w:p>
        </w:tc>
        <w:tc>
          <w:tcPr>
            <w:tcW w:w="1920" w:type="dxa"/>
            <w:tcBorders>
              <w:top w:val="single" w:sz="4" w:space="0" w:color="80C1DB"/>
              <w:left w:val="nil"/>
              <w:bottom w:val="single" w:sz="4" w:space="0" w:color="80C1DB"/>
              <w:right w:val="nil"/>
            </w:tcBorders>
            <w:noWrap/>
            <w:vAlign w:val="bottom"/>
            <w:hideMark/>
          </w:tcPr>
          <w:p w14:paraId="1CDFB720" w14:textId="71423A65" w:rsidR="003C5B9E" w:rsidRPr="00175622" w:rsidRDefault="003C5B9E" w:rsidP="003C5B9E">
            <w:pPr>
              <w:spacing w:after="0" w:line="240" w:lineRule="auto"/>
              <w:rPr>
                <w:rFonts w:ascii="Calibri" w:eastAsia="Times New Roman" w:hAnsi="Calibri" w:cs="Calibri"/>
                <w:i/>
                <w:iCs/>
                <w:color w:val="000000"/>
                <w:kern w:val="0"/>
                <w:lang w:eastAsia="en-GB"/>
                <w14:ligatures w14:val="none"/>
              </w:rPr>
            </w:pPr>
            <w:r w:rsidRPr="00175622">
              <w:rPr>
                <w:rFonts w:ascii="Calibri" w:eastAsia="Times New Roman" w:hAnsi="Calibri" w:cs="Calibri"/>
                <w:i/>
                <w:iCs/>
                <w:color w:val="000000"/>
                <w:kern w:val="0"/>
                <w:lang w:eastAsia="en-GB"/>
                <w14:ligatures w14:val="none"/>
              </w:rPr>
              <w:t xml:space="preserve">       </w:t>
            </w:r>
            <w:r w:rsidRPr="00175622">
              <w:rPr>
                <w:rFonts w:ascii="Calibri" w:eastAsia="Times New Roman" w:hAnsi="Calibri" w:cs="Calibri"/>
                <w:i/>
                <w:iCs/>
                <w:color w:val="000000"/>
                <w:kern w:val="0"/>
                <w:lang w:eastAsia="en-GB"/>
                <w14:ligatures w14:val="none"/>
              </w:rPr>
              <w:t>30</w:t>
            </w:r>
          </w:p>
        </w:tc>
        <w:tc>
          <w:tcPr>
            <w:tcW w:w="2080" w:type="dxa"/>
            <w:tcBorders>
              <w:top w:val="single" w:sz="4" w:space="0" w:color="80C1DB"/>
              <w:left w:val="nil"/>
              <w:bottom w:val="single" w:sz="4" w:space="0" w:color="80C1DB"/>
              <w:right w:val="single" w:sz="4" w:space="0" w:color="80C1DB"/>
            </w:tcBorders>
            <w:noWrap/>
            <w:vAlign w:val="bottom"/>
            <w:hideMark/>
          </w:tcPr>
          <w:p w14:paraId="4D8117C6" w14:textId="4E82357F" w:rsidR="003C5B9E" w:rsidRPr="00175622" w:rsidRDefault="003C5B9E" w:rsidP="003C5B9E">
            <w:pPr>
              <w:spacing w:after="0" w:line="240" w:lineRule="auto"/>
              <w:rPr>
                <w:rFonts w:ascii="Calibri" w:eastAsia="Times New Roman" w:hAnsi="Calibri" w:cs="Calibri"/>
                <w:i/>
                <w:iCs/>
                <w:color w:val="000000"/>
                <w:kern w:val="0"/>
                <w:lang w:eastAsia="en-GB"/>
                <w14:ligatures w14:val="none"/>
              </w:rPr>
            </w:pPr>
            <w:r w:rsidRPr="00175622">
              <w:rPr>
                <w:rFonts w:ascii="Calibri" w:eastAsia="Times New Roman" w:hAnsi="Calibri" w:cs="Calibri"/>
                <w:i/>
                <w:iCs/>
                <w:color w:val="000000"/>
                <w:kern w:val="0"/>
                <w:lang w:eastAsia="en-GB"/>
                <w14:ligatures w14:val="none"/>
              </w:rPr>
              <w:t xml:space="preserve">        </w:t>
            </w:r>
            <w:r w:rsidRPr="00175622">
              <w:rPr>
                <w:rFonts w:ascii="Calibri" w:eastAsia="Times New Roman" w:hAnsi="Calibri" w:cs="Calibri"/>
                <w:i/>
                <w:iCs/>
                <w:color w:val="000000"/>
                <w:kern w:val="0"/>
                <w:lang w:eastAsia="en-GB"/>
                <w14:ligatures w14:val="none"/>
              </w:rPr>
              <w:t>36</w:t>
            </w:r>
          </w:p>
        </w:tc>
        <w:tc>
          <w:tcPr>
            <w:tcW w:w="960" w:type="dxa"/>
            <w:tcBorders>
              <w:top w:val="nil"/>
              <w:left w:val="nil"/>
              <w:bottom w:val="nil"/>
              <w:right w:val="nil"/>
            </w:tcBorders>
            <w:noWrap/>
            <w:vAlign w:val="bottom"/>
            <w:hideMark/>
          </w:tcPr>
          <w:p w14:paraId="6C79D5E7" w14:textId="77777777" w:rsidR="003C5B9E" w:rsidRPr="00175622" w:rsidRDefault="003C5B9E" w:rsidP="003C5B9E">
            <w:pPr>
              <w:spacing w:after="0" w:line="240" w:lineRule="auto"/>
              <w:jc w:val="right"/>
              <w:rPr>
                <w:rFonts w:ascii="Calibri" w:eastAsia="Times New Roman" w:hAnsi="Calibri" w:cs="Calibri"/>
                <w:i/>
                <w:iCs/>
                <w:color w:val="000000"/>
                <w:kern w:val="0"/>
                <w:lang w:eastAsia="en-GB"/>
                <w14:ligatures w14:val="none"/>
              </w:rPr>
            </w:pPr>
          </w:p>
        </w:tc>
      </w:tr>
      <w:tr w:rsidR="003C5B9E" w:rsidRPr="00175622" w14:paraId="17DDE8DC" w14:textId="77777777" w:rsidTr="003C5B9E">
        <w:trPr>
          <w:trHeight w:val="290"/>
        </w:trPr>
        <w:tc>
          <w:tcPr>
            <w:tcW w:w="1920" w:type="dxa"/>
            <w:tcBorders>
              <w:top w:val="nil"/>
              <w:left w:val="nil"/>
              <w:bottom w:val="nil"/>
              <w:right w:val="nil"/>
            </w:tcBorders>
            <w:noWrap/>
            <w:vAlign w:val="bottom"/>
            <w:hideMark/>
          </w:tcPr>
          <w:p w14:paraId="12907E7B" w14:textId="77777777" w:rsidR="003C5B9E" w:rsidRPr="00175622" w:rsidRDefault="003C5B9E" w:rsidP="003C5B9E">
            <w:pPr>
              <w:spacing w:after="0" w:line="240" w:lineRule="auto"/>
              <w:rPr>
                <w:rFonts w:ascii="Calibri" w:eastAsia="Times New Roman" w:hAnsi="Calibri" w:cs="Calibri"/>
                <w:i/>
                <w:iCs/>
                <w:kern w:val="0"/>
                <w:lang w:eastAsia="en-GB"/>
                <w14:ligatures w14:val="none"/>
              </w:rPr>
            </w:pPr>
          </w:p>
        </w:tc>
        <w:tc>
          <w:tcPr>
            <w:tcW w:w="1160" w:type="dxa"/>
            <w:tcBorders>
              <w:top w:val="nil"/>
              <w:left w:val="nil"/>
              <w:bottom w:val="nil"/>
              <w:right w:val="nil"/>
            </w:tcBorders>
            <w:noWrap/>
            <w:vAlign w:val="bottom"/>
            <w:hideMark/>
          </w:tcPr>
          <w:p w14:paraId="4C50F9EB" w14:textId="77777777" w:rsidR="003C5B9E" w:rsidRPr="00175622" w:rsidRDefault="003C5B9E" w:rsidP="003C5B9E">
            <w:pPr>
              <w:spacing w:after="0" w:line="240" w:lineRule="auto"/>
              <w:rPr>
                <w:rFonts w:ascii="Calibri" w:eastAsia="Times New Roman" w:hAnsi="Calibri" w:cs="Calibri"/>
                <w:i/>
                <w:iCs/>
                <w:kern w:val="0"/>
                <w:lang w:eastAsia="en-GB"/>
                <w14:ligatures w14:val="none"/>
              </w:rPr>
            </w:pPr>
          </w:p>
        </w:tc>
        <w:tc>
          <w:tcPr>
            <w:tcW w:w="1940" w:type="dxa"/>
            <w:tcBorders>
              <w:top w:val="nil"/>
              <w:left w:val="nil"/>
              <w:bottom w:val="nil"/>
              <w:right w:val="nil"/>
            </w:tcBorders>
            <w:noWrap/>
            <w:vAlign w:val="bottom"/>
            <w:hideMark/>
          </w:tcPr>
          <w:p w14:paraId="59907FEA" w14:textId="77777777" w:rsidR="003C5B9E" w:rsidRPr="00175622" w:rsidRDefault="003C5B9E" w:rsidP="003C5B9E">
            <w:pPr>
              <w:spacing w:after="0" w:line="240" w:lineRule="auto"/>
              <w:rPr>
                <w:rFonts w:ascii="Calibri" w:eastAsia="Times New Roman" w:hAnsi="Calibri" w:cs="Calibri"/>
                <w:i/>
                <w:iCs/>
                <w:kern w:val="0"/>
                <w:lang w:eastAsia="en-GB"/>
                <w14:ligatures w14:val="none"/>
              </w:rPr>
            </w:pPr>
          </w:p>
        </w:tc>
        <w:tc>
          <w:tcPr>
            <w:tcW w:w="1160" w:type="dxa"/>
            <w:tcBorders>
              <w:top w:val="nil"/>
              <w:left w:val="nil"/>
              <w:bottom w:val="nil"/>
              <w:right w:val="nil"/>
            </w:tcBorders>
            <w:noWrap/>
            <w:vAlign w:val="bottom"/>
            <w:hideMark/>
          </w:tcPr>
          <w:p w14:paraId="17882228" w14:textId="77777777" w:rsidR="003C5B9E" w:rsidRPr="00175622" w:rsidRDefault="003C5B9E" w:rsidP="003C5B9E">
            <w:pPr>
              <w:spacing w:after="0" w:line="240" w:lineRule="auto"/>
              <w:rPr>
                <w:rFonts w:ascii="Calibri" w:eastAsia="Times New Roman" w:hAnsi="Calibri" w:cs="Calibri"/>
                <w:i/>
                <w:iCs/>
                <w:kern w:val="0"/>
                <w:lang w:eastAsia="en-GB"/>
                <w14:ligatures w14:val="none"/>
              </w:rPr>
            </w:pPr>
          </w:p>
        </w:tc>
        <w:tc>
          <w:tcPr>
            <w:tcW w:w="1920" w:type="dxa"/>
            <w:tcBorders>
              <w:top w:val="nil"/>
              <w:left w:val="nil"/>
              <w:bottom w:val="nil"/>
              <w:right w:val="nil"/>
            </w:tcBorders>
            <w:noWrap/>
            <w:vAlign w:val="bottom"/>
            <w:hideMark/>
          </w:tcPr>
          <w:p w14:paraId="5C930C75" w14:textId="77777777" w:rsidR="003C5B9E" w:rsidRPr="00175622" w:rsidRDefault="003C5B9E" w:rsidP="003C5B9E">
            <w:pPr>
              <w:spacing w:after="0" w:line="240" w:lineRule="auto"/>
              <w:rPr>
                <w:rFonts w:ascii="Calibri" w:eastAsia="Times New Roman" w:hAnsi="Calibri" w:cs="Calibri"/>
                <w:i/>
                <w:iCs/>
                <w:kern w:val="0"/>
                <w:lang w:eastAsia="en-GB"/>
                <w14:ligatures w14:val="none"/>
              </w:rPr>
            </w:pPr>
          </w:p>
        </w:tc>
        <w:tc>
          <w:tcPr>
            <w:tcW w:w="2080" w:type="dxa"/>
            <w:tcBorders>
              <w:top w:val="nil"/>
              <w:left w:val="nil"/>
              <w:bottom w:val="nil"/>
              <w:right w:val="nil"/>
            </w:tcBorders>
            <w:noWrap/>
            <w:vAlign w:val="bottom"/>
            <w:hideMark/>
          </w:tcPr>
          <w:p w14:paraId="1051B9A0" w14:textId="77777777" w:rsidR="003C5B9E" w:rsidRPr="00175622" w:rsidRDefault="003C5B9E" w:rsidP="003C5B9E">
            <w:pPr>
              <w:spacing w:after="0" w:line="240" w:lineRule="auto"/>
              <w:rPr>
                <w:rFonts w:ascii="Calibri" w:eastAsia="Times New Roman" w:hAnsi="Calibri" w:cs="Calibri"/>
                <w:i/>
                <w:iCs/>
                <w:kern w:val="0"/>
                <w:lang w:eastAsia="en-GB"/>
                <w14:ligatures w14:val="none"/>
              </w:rPr>
            </w:pPr>
          </w:p>
        </w:tc>
        <w:tc>
          <w:tcPr>
            <w:tcW w:w="960" w:type="dxa"/>
            <w:tcBorders>
              <w:top w:val="nil"/>
              <w:left w:val="nil"/>
              <w:bottom w:val="nil"/>
              <w:right w:val="nil"/>
            </w:tcBorders>
            <w:noWrap/>
            <w:vAlign w:val="bottom"/>
            <w:hideMark/>
          </w:tcPr>
          <w:p w14:paraId="2A4AEFCA" w14:textId="77777777" w:rsidR="003C5B9E" w:rsidRPr="00175622" w:rsidRDefault="003C5B9E" w:rsidP="003C5B9E">
            <w:pPr>
              <w:spacing w:after="0" w:line="240" w:lineRule="auto"/>
              <w:rPr>
                <w:rFonts w:ascii="Calibri" w:eastAsia="Times New Roman" w:hAnsi="Calibri" w:cs="Calibri"/>
                <w:i/>
                <w:iCs/>
                <w:kern w:val="0"/>
                <w:lang w:eastAsia="en-GB"/>
                <w14:ligatures w14:val="none"/>
              </w:rPr>
            </w:pPr>
          </w:p>
        </w:tc>
      </w:tr>
    </w:tbl>
    <w:p w14:paraId="771D5455" w14:textId="54255D56" w:rsidR="003C5B9E" w:rsidRPr="00175622" w:rsidRDefault="003C5B9E" w:rsidP="005315FC">
      <w:pPr>
        <w:rPr>
          <w:rFonts w:ascii="Calibri" w:hAnsi="Calibri" w:cs="Calibri"/>
        </w:rPr>
      </w:pPr>
      <w:r w:rsidRPr="00175622">
        <w:rPr>
          <w:rFonts w:ascii="Calibri" w:hAnsi="Calibri" w:cs="Calibri"/>
          <w:i/>
          <w:iCs/>
        </w:rPr>
        <w:t xml:space="preserve">                                            </w:t>
      </w:r>
      <w:r w:rsidRPr="00175622">
        <w:rPr>
          <w:rFonts w:ascii="Calibri" w:hAnsi="Calibri" w:cs="Calibri"/>
        </w:rPr>
        <w:t xml:space="preserve">            Products Sales daily chart.</w:t>
      </w:r>
    </w:p>
    <w:p w14:paraId="52B2800E" w14:textId="77777777" w:rsidR="0003169A" w:rsidRPr="00175622" w:rsidRDefault="0003169A" w:rsidP="005315FC">
      <w:pPr>
        <w:rPr>
          <w:rFonts w:ascii="Calibri" w:hAnsi="Calibri" w:cs="Calibri"/>
        </w:rPr>
      </w:pPr>
    </w:p>
    <w:p w14:paraId="21081883" w14:textId="15A41E26" w:rsidR="0003169A" w:rsidRPr="00175622" w:rsidRDefault="0003169A" w:rsidP="0003169A">
      <w:pPr>
        <w:jc w:val="both"/>
        <w:rPr>
          <w:rFonts w:ascii="Calibri" w:hAnsi="Calibri" w:cs="Calibri"/>
          <w:b/>
          <w:bCs/>
        </w:rPr>
      </w:pPr>
      <w:r w:rsidRPr="00175622">
        <w:rPr>
          <w:rFonts w:ascii="Calibri" w:hAnsi="Calibri" w:cs="Calibri"/>
          <w:b/>
          <w:bCs/>
        </w:rPr>
        <w:t>1. Why I chose my tool</w:t>
      </w:r>
    </w:p>
    <w:p w14:paraId="5E7B7C68" w14:textId="6C0F5FC8" w:rsidR="0003169A" w:rsidRPr="00175622" w:rsidRDefault="0003169A" w:rsidP="0003169A">
      <w:pPr>
        <w:jc w:val="both"/>
        <w:rPr>
          <w:rFonts w:ascii="Calibri" w:hAnsi="Calibri" w:cs="Calibri"/>
        </w:rPr>
      </w:pPr>
      <w:r w:rsidRPr="00175622">
        <w:rPr>
          <w:rFonts w:ascii="Calibri" w:hAnsi="Calibri" w:cs="Calibri"/>
        </w:rPr>
        <w:t>I chose Microsoft Excel because it is widely used for handling numerical data, creating tables,</w:t>
      </w:r>
      <w:r w:rsidR="008D6F2B" w:rsidRPr="00175622">
        <w:rPr>
          <w:rFonts w:ascii="Calibri" w:hAnsi="Calibri" w:cs="Calibri"/>
        </w:rPr>
        <w:t xml:space="preserve"> </w:t>
      </w:r>
      <w:r w:rsidRPr="00175622">
        <w:rPr>
          <w:rFonts w:ascii="Calibri" w:hAnsi="Calibri" w:cs="Calibri"/>
        </w:rPr>
        <w:t>and producing charts. According to Microsoft (2023), Excel allows users to organise data efficiently and use visual tools like charts to identify patterns and trends. This makes it suitable for analysing sales information in a business context. Additionally, guidance from UWTSD Digital Skills highlights that tables improve clarity and make data easier to interpret (UWTSD, 2022), which supports my decision to use Excel.</w:t>
      </w:r>
    </w:p>
    <w:p w14:paraId="210789AF" w14:textId="688EE7BD" w:rsidR="00557E4B" w:rsidRPr="00175622" w:rsidRDefault="0003169A" w:rsidP="00557E4B">
      <w:pPr>
        <w:jc w:val="both"/>
        <w:rPr>
          <w:rFonts w:ascii="Calibri" w:hAnsi="Calibri" w:cs="Calibri"/>
          <w:b/>
          <w:bCs/>
        </w:rPr>
      </w:pPr>
      <w:r w:rsidRPr="00175622">
        <w:rPr>
          <w:rFonts w:ascii="Calibri" w:hAnsi="Calibri" w:cs="Calibri"/>
          <w:b/>
          <w:bCs/>
        </w:rPr>
        <w:t>2. What information I used</w:t>
      </w:r>
    </w:p>
    <w:p w14:paraId="0B92C781" w14:textId="22063057" w:rsidR="0003169A" w:rsidRPr="00175622" w:rsidRDefault="00557E4B" w:rsidP="00557E4B">
      <w:pPr>
        <w:jc w:val="both"/>
        <w:rPr>
          <w:rFonts w:ascii="Calibri" w:hAnsi="Calibri" w:cs="Calibri"/>
        </w:rPr>
      </w:pPr>
      <w:r w:rsidRPr="00175622">
        <w:rPr>
          <w:rFonts w:ascii="Calibri" w:hAnsi="Calibri" w:cs="Calibri"/>
        </w:rPr>
        <w:t xml:space="preserve">To create my artefact, I used the </w:t>
      </w:r>
      <w:r w:rsidRPr="00175622">
        <w:rPr>
          <w:rFonts w:ascii="Calibri" w:hAnsi="Calibri" w:cs="Calibri"/>
        </w:rPr>
        <w:t>daily</w:t>
      </w:r>
      <w:r w:rsidRPr="00175622">
        <w:rPr>
          <w:rFonts w:ascii="Calibri" w:hAnsi="Calibri" w:cs="Calibri"/>
        </w:rPr>
        <w:t xml:space="preserve"> sales data provided in the scenario. This included the product names (Latte, Cappuccino, Tea, Americano, and Hot Chocolate), the number of units sold, and the price per unit. I then used this data to calculate total </w:t>
      </w:r>
      <w:r w:rsidRPr="00175622">
        <w:rPr>
          <w:rFonts w:ascii="Calibri" w:hAnsi="Calibri" w:cs="Calibri"/>
        </w:rPr>
        <w:t>sales. Using</w:t>
      </w:r>
      <w:r w:rsidRPr="00175622">
        <w:rPr>
          <w:rFonts w:ascii="Calibri" w:hAnsi="Calibri" w:cs="Calibri"/>
        </w:rPr>
        <w:t xml:space="preserve"> accurate and relevant data is important when making business decisions. Marr (2016) states that organisations increasingly rely on data to improve performance and guide decision-making. By using the given data correctly, my artefact reflects realistic business information and provides useful insights.</w:t>
      </w:r>
    </w:p>
    <w:p w14:paraId="7F074449" w14:textId="6FB60364" w:rsidR="00384B1D" w:rsidRPr="00175622" w:rsidRDefault="00384B1D" w:rsidP="00384B1D">
      <w:pPr>
        <w:jc w:val="both"/>
        <w:rPr>
          <w:rFonts w:ascii="Calibri" w:hAnsi="Calibri" w:cs="Calibri"/>
          <w:b/>
          <w:bCs/>
        </w:rPr>
      </w:pPr>
      <w:r w:rsidRPr="00175622">
        <w:rPr>
          <w:rFonts w:ascii="Calibri" w:hAnsi="Calibri" w:cs="Calibri"/>
          <w:b/>
          <w:bCs/>
        </w:rPr>
        <w:t>3. How I created my artefact</w:t>
      </w:r>
    </w:p>
    <w:p w14:paraId="54D39AE8" w14:textId="77777777" w:rsidR="00384B1D" w:rsidRPr="00175622" w:rsidRDefault="00384B1D" w:rsidP="00384B1D">
      <w:pPr>
        <w:jc w:val="both"/>
        <w:rPr>
          <w:rFonts w:ascii="Calibri" w:hAnsi="Calibri" w:cs="Calibri"/>
        </w:rPr>
      </w:pPr>
      <w:r w:rsidRPr="00175622">
        <w:rPr>
          <w:rFonts w:ascii="Calibri" w:hAnsi="Calibri" w:cs="Calibri"/>
        </w:rPr>
        <w:t>* First, I entered the sales data into a structured table in Excel.</w:t>
      </w:r>
    </w:p>
    <w:p w14:paraId="54EA8FD2" w14:textId="77777777" w:rsidR="00384B1D" w:rsidRPr="00175622" w:rsidRDefault="00384B1D" w:rsidP="00384B1D">
      <w:pPr>
        <w:jc w:val="both"/>
        <w:rPr>
          <w:rFonts w:ascii="Calibri" w:hAnsi="Calibri" w:cs="Calibri"/>
        </w:rPr>
      </w:pPr>
      <w:r w:rsidRPr="00175622">
        <w:rPr>
          <w:rFonts w:ascii="Calibri" w:hAnsi="Calibri" w:cs="Calibri"/>
        </w:rPr>
        <w:t>* I then used formulas (such as multiplication) to calculate total sales automatically, which reduces human error (Microsoft, 2023).</w:t>
      </w:r>
    </w:p>
    <w:p w14:paraId="459C4773" w14:textId="77777777" w:rsidR="00384B1D" w:rsidRPr="00175622" w:rsidRDefault="00384B1D" w:rsidP="00384B1D">
      <w:pPr>
        <w:jc w:val="both"/>
        <w:rPr>
          <w:rFonts w:ascii="Calibri" w:hAnsi="Calibri" w:cs="Calibri"/>
        </w:rPr>
      </w:pPr>
      <w:r w:rsidRPr="00175622">
        <w:rPr>
          <w:rFonts w:ascii="Calibri" w:hAnsi="Calibri" w:cs="Calibri"/>
        </w:rPr>
        <w:t>* After that, I created a bar chart to compare product performance visually. Charts are effective because they allow users to quickly understand trends (</w:t>
      </w:r>
      <w:proofErr w:type="spellStart"/>
      <w:r w:rsidRPr="00175622">
        <w:rPr>
          <w:rFonts w:ascii="Calibri" w:hAnsi="Calibri" w:cs="Calibri"/>
        </w:rPr>
        <w:t>Knaflic</w:t>
      </w:r>
      <w:proofErr w:type="spellEnd"/>
      <w:r w:rsidRPr="00175622">
        <w:rPr>
          <w:rFonts w:ascii="Calibri" w:hAnsi="Calibri" w:cs="Calibri"/>
        </w:rPr>
        <w:t>, 2015).</w:t>
      </w:r>
    </w:p>
    <w:p w14:paraId="1B74E525" w14:textId="176DF0A7" w:rsidR="00384B1D" w:rsidRPr="00175622" w:rsidRDefault="00384B1D" w:rsidP="00384B1D">
      <w:pPr>
        <w:jc w:val="both"/>
        <w:rPr>
          <w:rFonts w:ascii="Calibri" w:hAnsi="Calibri" w:cs="Calibri"/>
        </w:rPr>
      </w:pPr>
      <w:r w:rsidRPr="00175622">
        <w:rPr>
          <w:rFonts w:ascii="Calibri" w:hAnsi="Calibri" w:cs="Calibri"/>
        </w:rPr>
        <w:t>* Finally, I checked all calculations to ensure accuracy and reliability.</w:t>
      </w:r>
    </w:p>
    <w:p w14:paraId="315A2CC2" w14:textId="1D388B09" w:rsidR="00AE4FD7" w:rsidRPr="00175622" w:rsidRDefault="00384B1D" w:rsidP="00AE4FD7">
      <w:pPr>
        <w:jc w:val="both"/>
        <w:rPr>
          <w:rFonts w:ascii="Calibri" w:hAnsi="Calibri" w:cs="Calibri"/>
          <w:b/>
          <w:bCs/>
        </w:rPr>
      </w:pPr>
      <w:r w:rsidRPr="00175622">
        <w:rPr>
          <w:rFonts w:ascii="Calibri" w:hAnsi="Calibri" w:cs="Calibri"/>
          <w:b/>
          <w:bCs/>
        </w:rPr>
        <w:t>4. What changes I made</w:t>
      </w:r>
    </w:p>
    <w:p w14:paraId="0F37CD0D" w14:textId="1C6BE3CA" w:rsidR="008D6F2B" w:rsidRPr="00175622" w:rsidRDefault="00AE4FD7" w:rsidP="00AE4FD7">
      <w:pPr>
        <w:jc w:val="both"/>
        <w:rPr>
          <w:rFonts w:ascii="Calibri" w:hAnsi="Calibri" w:cs="Calibri"/>
        </w:rPr>
      </w:pPr>
      <w:r w:rsidRPr="00175622">
        <w:rPr>
          <w:rFonts w:ascii="Calibri" w:hAnsi="Calibri" w:cs="Calibri"/>
        </w:rPr>
        <w:t xml:space="preserve">During the development process, I made several improvements to my artefact. Initially, my table was difficult to read, so I added bold headings and used colour to make it clearer. </w:t>
      </w:r>
      <w:proofErr w:type="spellStart"/>
      <w:r w:rsidRPr="00175622">
        <w:rPr>
          <w:rFonts w:ascii="Calibri" w:hAnsi="Calibri" w:cs="Calibri"/>
        </w:rPr>
        <w:t>Knaflic</w:t>
      </w:r>
      <w:proofErr w:type="spellEnd"/>
      <w:r w:rsidRPr="00175622">
        <w:rPr>
          <w:rFonts w:ascii="Calibri" w:hAnsi="Calibri" w:cs="Calibri"/>
        </w:rPr>
        <w:t xml:space="preserve"> (2015) explains that good formatting improves readability and helps the audience focus on important information.</w:t>
      </w:r>
      <w:r w:rsidRPr="00175622">
        <w:rPr>
          <w:rFonts w:ascii="Calibri" w:hAnsi="Calibri" w:cs="Calibri"/>
        </w:rPr>
        <w:t xml:space="preserve"> </w:t>
      </w:r>
      <w:r w:rsidRPr="00175622">
        <w:rPr>
          <w:rFonts w:ascii="Calibri" w:hAnsi="Calibri" w:cs="Calibri"/>
        </w:rPr>
        <w:t xml:space="preserve">I also changed the chart type. At first, I used a pie chart, but I found it confusing when comparing multiple products. I replaced it with a bar chart, which made the differences between products easier to see. Additionally, I increased the size of labels and text </w:t>
      </w:r>
      <w:r w:rsidRPr="00175622">
        <w:rPr>
          <w:rFonts w:ascii="Calibri" w:hAnsi="Calibri" w:cs="Calibri"/>
        </w:rPr>
        <w:lastRenderedPageBreak/>
        <w:t>to improve readability.</w:t>
      </w:r>
      <w:r w:rsidRPr="00175622">
        <w:rPr>
          <w:rFonts w:ascii="Calibri" w:hAnsi="Calibri" w:cs="Calibri"/>
        </w:rPr>
        <w:t xml:space="preserve"> </w:t>
      </w:r>
      <w:r w:rsidRPr="00175622">
        <w:rPr>
          <w:rFonts w:ascii="Calibri" w:hAnsi="Calibri" w:cs="Calibri"/>
        </w:rPr>
        <w:t>Another important change was adding a total sales column. This made it easier to understand overall performance and provided more useful information for decision-making.</w:t>
      </w:r>
    </w:p>
    <w:p w14:paraId="1B1727C9" w14:textId="226DD6BB" w:rsidR="00AE4FD7" w:rsidRPr="00175622" w:rsidRDefault="008D6F2B" w:rsidP="00AE4FD7">
      <w:pPr>
        <w:jc w:val="both"/>
        <w:rPr>
          <w:rFonts w:ascii="Calibri" w:hAnsi="Calibri" w:cs="Calibri"/>
          <w:b/>
          <w:bCs/>
        </w:rPr>
      </w:pPr>
      <w:r w:rsidRPr="00175622">
        <w:rPr>
          <w:rFonts w:ascii="Calibri" w:hAnsi="Calibri" w:cs="Calibri"/>
          <w:b/>
          <w:bCs/>
        </w:rPr>
        <w:t xml:space="preserve">5. Feedback I </w:t>
      </w:r>
      <w:r w:rsidR="00AE4FD7" w:rsidRPr="00175622">
        <w:rPr>
          <w:rFonts w:ascii="Calibri" w:hAnsi="Calibri" w:cs="Calibri"/>
          <w:b/>
          <w:bCs/>
        </w:rPr>
        <w:t>Used</w:t>
      </w:r>
    </w:p>
    <w:p w14:paraId="5BB1E49F" w14:textId="23AA26F2" w:rsidR="00AE4FD7" w:rsidRPr="00175622" w:rsidRDefault="00AE4FD7" w:rsidP="00AE4FD7">
      <w:pPr>
        <w:jc w:val="both"/>
        <w:rPr>
          <w:rFonts w:ascii="Calibri" w:hAnsi="Calibri" w:cs="Calibri"/>
        </w:rPr>
      </w:pPr>
      <w:r w:rsidRPr="00175622">
        <w:rPr>
          <w:rFonts w:ascii="Calibri" w:hAnsi="Calibri" w:cs="Calibri"/>
        </w:rPr>
        <w:t>I received feedback from both my tutor and a classmate. My tutor suggested that I should make the design more consistent, particularly with colours and formatting. My classmate mentioned that the labels</w:t>
      </w:r>
      <w:r w:rsidRPr="00175622">
        <w:rPr>
          <w:rFonts w:ascii="Calibri" w:hAnsi="Calibri" w:cs="Calibri"/>
        </w:rPr>
        <w:t xml:space="preserve"> </w:t>
      </w:r>
      <w:r w:rsidRPr="00175622">
        <w:rPr>
          <w:rFonts w:ascii="Calibri" w:hAnsi="Calibri" w:cs="Calibri"/>
        </w:rPr>
        <w:t xml:space="preserve">on my chart were not clear </w:t>
      </w:r>
      <w:r w:rsidRPr="00175622">
        <w:rPr>
          <w:rFonts w:ascii="Calibri" w:hAnsi="Calibri" w:cs="Calibri"/>
        </w:rPr>
        <w:t>enough. Feedback</w:t>
      </w:r>
      <w:r w:rsidRPr="00175622">
        <w:rPr>
          <w:rFonts w:ascii="Calibri" w:hAnsi="Calibri" w:cs="Calibri"/>
        </w:rPr>
        <w:t xml:space="preserve"> is an important part of improving work. Hattie and Timperley (2007) state that effective feedback helps learners understand how to improve and achieve better outcomes. Based on this feedback, I made changes to ensure my design was consistent and my labels were clear and easy to read.</w:t>
      </w:r>
    </w:p>
    <w:p w14:paraId="59AC70E5" w14:textId="2E4C4B86" w:rsidR="00557E4B" w:rsidRPr="00175622" w:rsidRDefault="008D6F2B" w:rsidP="00557E4B">
      <w:pPr>
        <w:jc w:val="both"/>
        <w:rPr>
          <w:rFonts w:ascii="Calibri" w:hAnsi="Calibri" w:cs="Calibri"/>
          <w:b/>
          <w:bCs/>
        </w:rPr>
      </w:pPr>
      <w:r w:rsidRPr="00175622">
        <w:rPr>
          <w:rFonts w:ascii="Calibri" w:hAnsi="Calibri" w:cs="Calibri"/>
          <w:b/>
          <w:bCs/>
        </w:rPr>
        <w:t>6. Final explanation</w:t>
      </w:r>
    </w:p>
    <w:p w14:paraId="6DE76E0D" w14:textId="474581ED" w:rsidR="00557E4B" w:rsidRPr="00175622" w:rsidRDefault="00557E4B" w:rsidP="00557E4B">
      <w:pPr>
        <w:jc w:val="both"/>
        <w:rPr>
          <w:rFonts w:ascii="Calibri" w:hAnsi="Calibri" w:cs="Calibri"/>
        </w:rPr>
      </w:pPr>
      <w:r w:rsidRPr="00175622">
        <w:rPr>
          <w:rFonts w:ascii="Calibri" w:hAnsi="Calibri" w:cs="Calibri"/>
        </w:rPr>
        <w:t xml:space="preserve">The final artefact provides a clear and effective way to analyse sales data. It allows the café owner to quickly see which products are selling the most and generating the highest revenue. This information can support better business decisions, such as which products to promote or </w:t>
      </w:r>
      <w:r w:rsidR="00AE4FD7" w:rsidRPr="00175622">
        <w:rPr>
          <w:rFonts w:ascii="Calibri" w:hAnsi="Calibri" w:cs="Calibri"/>
        </w:rPr>
        <w:t>restock. Excel</w:t>
      </w:r>
      <w:r w:rsidRPr="00175622">
        <w:rPr>
          <w:rFonts w:ascii="Calibri" w:hAnsi="Calibri" w:cs="Calibri"/>
        </w:rPr>
        <w:t xml:space="preserve"> plays an important role in this process by transforming raw data into meaningful insights. Microsoft (2023) highlights that data visualisation tools, such as charts, help users understand information more effectively. Overall, this project demonstrates how digital tools can be used in a real-world context to support decision-making and improve business performance.</w:t>
      </w:r>
    </w:p>
    <w:p w14:paraId="6B72A864" w14:textId="77777777" w:rsidR="008D6F2B" w:rsidRPr="00175622" w:rsidRDefault="008D6F2B" w:rsidP="008D6F2B">
      <w:pPr>
        <w:jc w:val="both"/>
        <w:rPr>
          <w:rFonts w:ascii="Calibri" w:hAnsi="Calibri" w:cs="Calibri"/>
          <w:i/>
          <w:iCs/>
        </w:rPr>
      </w:pPr>
    </w:p>
    <w:p w14:paraId="7304724A" w14:textId="7D08476F" w:rsidR="008D6F2B" w:rsidRPr="00175622" w:rsidRDefault="008D6F2B" w:rsidP="008D6F2B">
      <w:pPr>
        <w:jc w:val="both"/>
        <w:rPr>
          <w:rFonts w:ascii="Calibri" w:hAnsi="Calibri" w:cs="Calibri"/>
          <w:b/>
          <w:bCs/>
          <w:i/>
          <w:iCs/>
        </w:rPr>
      </w:pPr>
      <w:r w:rsidRPr="00175622">
        <w:rPr>
          <w:rFonts w:ascii="Calibri" w:hAnsi="Calibri" w:cs="Calibri"/>
          <w:b/>
          <w:bCs/>
          <w:i/>
          <w:iCs/>
        </w:rPr>
        <w:t>Reference List:</w:t>
      </w:r>
    </w:p>
    <w:p w14:paraId="2C0D1911" w14:textId="1690301E" w:rsidR="00E006F3" w:rsidRPr="00175622" w:rsidRDefault="00E006F3" w:rsidP="00E006F3">
      <w:pPr>
        <w:jc w:val="both"/>
        <w:rPr>
          <w:rFonts w:ascii="Calibri" w:hAnsi="Calibri" w:cs="Calibri"/>
          <w:i/>
          <w:iCs/>
        </w:rPr>
      </w:pPr>
      <w:r w:rsidRPr="00175622">
        <w:rPr>
          <w:rFonts w:ascii="Calibri" w:hAnsi="Calibri" w:cs="Calibri"/>
          <w:i/>
          <w:iCs/>
        </w:rPr>
        <w:t>Hattie, J. and Timperley, H. (2007) The power of feedback. Review of Educational Research, 77(1), pp. 81–112.</w:t>
      </w:r>
    </w:p>
    <w:p w14:paraId="0D876D02" w14:textId="77777777" w:rsidR="00E006F3" w:rsidRPr="00175622" w:rsidRDefault="00E006F3" w:rsidP="00E006F3">
      <w:pPr>
        <w:jc w:val="both"/>
        <w:rPr>
          <w:rFonts w:ascii="Calibri" w:hAnsi="Calibri" w:cs="Calibri"/>
          <w:i/>
          <w:iCs/>
        </w:rPr>
      </w:pPr>
      <w:proofErr w:type="spellStart"/>
      <w:r w:rsidRPr="00175622">
        <w:rPr>
          <w:rFonts w:ascii="Calibri" w:hAnsi="Calibri" w:cs="Calibri"/>
          <w:i/>
          <w:iCs/>
        </w:rPr>
        <w:t>Knaflic</w:t>
      </w:r>
      <w:proofErr w:type="spellEnd"/>
      <w:r w:rsidRPr="00175622">
        <w:rPr>
          <w:rFonts w:ascii="Calibri" w:hAnsi="Calibri" w:cs="Calibri"/>
          <w:i/>
          <w:iCs/>
        </w:rPr>
        <w:t>, C.N. (2015) Storytelling with Data: A Data Visualization Guide for Business Professionals. Hoboken: Wiley.</w:t>
      </w:r>
    </w:p>
    <w:p w14:paraId="1D7B2CC3" w14:textId="3492A5BF" w:rsidR="00E006F3" w:rsidRPr="00175622" w:rsidRDefault="00E006F3" w:rsidP="00E006F3">
      <w:pPr>
        <w:jc w:val="both"/>
        <w:rPr>
          <w:rFonts w:ascii="Calibri" w:hAnsi="Calibri" w:cs="Calibri"/>
          <w:i/>
          <w:iCs/>
        </w:rPr>
      </w:pPr>
      <w:r w:rsidRPr="00175622">
        <w:rPr>
          <w:rFonts w:ascii="Calibri" w:hAnsi="Calibri" w:cs="Calibri"/>
          <w:i/>
          <w:iCs/>
        </w:rPr>
        <w:t>Marr, B. (2016) Big Data in Practice. Chichester: Wiley.</w:t>
      </w:r>
    </w:p>
    <w:p w14:paraId="2024E835" w14:textId="78ED68B9" w:rsidR="00E006F3" w:rsidRPr="00175622" w:rsidRDefault="00E006F3" w:rsidP="00E006F3">
      <w:pPr>
        <w:jc w:val="both"/>
        <w:rPr>
          <w:rFonts w:ascii="Calibri" w:hAnsi="Calibri" w:cs="Calibri"/>
          <w:i/>
          <w:iCs/>
        </w:rPr>
      </w:pPr>
      <w:r w:rsidRPr="00175622">
        <w:rPr>
          <w:rFonts w:ascii="Calibri" w:hAnsi="Calibri" w:cs="Calibri"/>
          <w:i/>
          <w:iCs/>
        </w:rPr>
        <w:t>Microsoft (2023) What is Excel? Available at: https://www.microsoft.com/excel (Accessed: 23 July 2026).</w:t>
      </w:r>
    </w:p>
    <w:p w14:paraId="189A0B4C" w14:textId="42ECEEC1" w:rsidR="008D6F2B" w:rsidRPr="00175622" w:rsidRDefault="00E006F3" w:rsidP="00E006F3">
      <w:pPr>
        <w:jc w:val="both"/>
        <w:rPr>
          <w:rFonts w:ascii="Calibri" w:hAnsi="Calibri" w:cs="Calibri"/>
          <w:i/>
          <w:iCs/>
        </w:rPr>
      </w:pPr>
      <w:r w:rsidRPr="00175622">
        <w:rPr>
          <w:rFonts w:ascii="Calibri" w:hAnsi="Calibri" w:cs="Calibri"/>
          <w:i/>
          <w:iCs/>
        </w:rPr>
        <w:t>UWTSD (2022) Using tables effectively in Excel. University of Wales Trinity Saint David Digital Skills Guide.</w:t>
      </w:r>
    </w:p>
    <w:sectPr w:rsidR="008D6F2B" w:rsidRPr="001756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5FC"/>
    <w:rsid w:val="0003169A"/>
    <w:rsid w:val="000C7FA7"/>
    <w:rsid w:val="00175622"/>
    <w:rsid w:val="00384B1D"/>
    <w:rsid w:val="003C5B9E"/>
    <w:rsid w:val="005315FC"/>
    <w:rsid w:val="00557E4B"/>
    <w:rsid w:val="006F2D1D"/>
    <w:rsid w:val="008D6F2B"/>
    <w:rsid w:val="00AE4FD7"/>
    <w:rsid w:val="00E00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6F46D"/>
  <w15:chartTrackingRefBased/>
  <w15:docId w15:val="{5341D6C7-444A-459A-A317-9B8723CA3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5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15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15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15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15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15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15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15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15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5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15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15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15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15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15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15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15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15FC"/>
    <w:rPr>
      <w:rFonts w:eastAsiaTheme="majorEastAsia" w:cstheme="majorBidi"/>
      <w:color w:val="272727" w:themeColor="text1" w:themeTint="D8"/>
    </w:rPr>
  </w:style>
  <w:style w:type="paragraph" w:styleId="Title">
    <w:name w:val="Title"/>
    <w:basedOn w:val="Normal"/>
    <w:next w:val="Normal"/>
    <w:link w:val="TitleChar"/>
    <w:uiPriority w:val="10"/>
    <w:qFormat/>
    <w:rsid w:val="005315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5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15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15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15FC"/>
    <w:pPr>
      <w:spacing w:before="160"/>
      <w:jc w:val="center"/>
    </w:pPr>
    <w:rPr>
      <w:i/>
      <w:iCs/>
      <w:color w:val="404040" w:themeColor="text1" w:themeTint="BF"/>
    </w:rPr>
  </w:style>
  <w:style w:type="character" w:customStyle="1" w:styleId="QuoteChar">
    <w:name w:val="Quote Char"/>
    <w:basedOn w:val="DefaultParagraphFont"/>
    <w:link w:val="Quote"/>
    <w:uiPriority w:val="29"/>
    <w:rsid w:val="005315FC"/>
    <w:rPr>
      <w:i/>
      <w:iCs/>
      <w:color w:val="404040" w:themeColor="text1" w:themeTint="BF"/>
    </w:rPr>
  </w:style>
  <w:style w:type="paragraph" w:styleId="ListParagraph">
    <w:name w:val="List Paragraph"/>
    <w:basedOn w:val="Normal"/>
    <w:uiPriority w:val="34"/>
    <w:qFormat/>
    <w:rsid w:val="005315FC"/>
    <w:pPr>
      <w:ind w:left="720"/>
      <w:contextualSpacing/>
    </w:pPr>
  </w:style>
  <w:style w:type="character" w:styleId="IntenseEmphasis">
    <w:name w:val="Intense Emphasis"/>
    <w:basedOn w:val="DefaultParagraphFont"/>
    <w:uiPriority w:val="21"/>
    <w:qFormat/>
    <w:rsid w:val="005315FC"/>
    <w:rPr>
      <w:i/>
      <w:iCs/>
      <w:color w:val="0F4761" w:themeColor="accent1" w:themeShade="BF"/>
    </w:rPr>
  </w:style>
  <w:style w:type="paragraph" w:styleId="IntenseQuote">
    <w:name w:val="Intense Quote"/>
    <w:basedOn w:val="Normal"/>
    <w:next w:val="Normal"/>
    <w:link w:val="IntenseQuoteChar"/>
    <w:uiPriority w:val="30"/>
    <w:qFormat/>
    <w:rsid w:val="005315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15FC"/>
    <w:rPr>
      <w:i/>
      <w:iCs/>
      <w:color w:val="0F4761" w:themeColor="accent1" w:themeShade="BF"/>
    </w:rPr>
  </w:style>
  <w:style w:type="character" w:styleId="IntenseReference">
    <w:name w:val="Intense Reference"/>
    <w:basedOn w:val="DefaultParagraphFont"/>
    <w:uiPriority w:val="32"/>
    <w:qFormat/>
    <w:rsid w:val="005315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107</TotalTime>
  <Pages>2</Pages>
  <Words>649</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Abul Bashar Bakibillah (2544825)</dc:creator>
  <cp:keywords/>
  <dc:description/>
  <cp:lastModifiedBy>Md Abul Bashar Bakibillah (2544825)</cp:lastModifiedBy>
  <cp:revision>1</cp:revision>
  <dcterms:created xsi:type="dcterms:W3CDTF">2026-07-23T18:19:00Z</dcterms:created>
  <dcterms:modified xsi:type="dcterms:W3CDTF">2026-07-23T20:06:00Z</dcterms:modified>
</cp:coreProperties>
</file>