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245064" w14:textId="1FB2EE27" w:rsidR="005640B5" w:rsidRDefault="00C07269">
      <w:r>
        <w:rPr>
          <w:noProof/>
        </w:rPr>
        <w:drawing>
          <wp:anchor distT="0" distB="0" distL="114300" distR="114300" simplePos="0" relativeHeight="251660288" behindDoc="1" locked="0" layoutInCell="1" allowOverlap="1" wp14:anchorId="2E670BE9" wp14:editId="2D44907B">
            <wp:simplePos x="0" y="0"/>
            <wp:positionH relativeFrom="column">
              <wp:posOffset>489857</wp:posOffset>
            </wp:positionH>
            <wp:positionV relativeFrom="paragraph">
              <wp:posOffset>-566057</wp:posOffset>
            </wp:positionV>
            <wp:extent cx="4953000" cy="2864846"/>
            <wp:effectExtent l="0" t="0" r="0" b="0"/>
            <wp:wrapNone/>
            <wp:docPr id="21465052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505296" name="Picture 2146505296"/>
                    <pic:cNvPicPr/>
                  </pic:nvPicPr>
                  <pic:blipFill>
                    <a:blip r:embed="rId5">
                      <a:extLst>
                        <a:ext uri="{28A0092B-C50C-407E-A947-70E740481C1C}">
                          <a14:useLocalDpi xmlns:a14="http://schemas.microsoft.com/office/drawing/2010/main" val="0"/>
                        </a:ext>
                      </a:extLst>
                    </a:blip>
                    <a:stretch>
                      <a:fillRect/>
                    </a:stretch>
                  </pic:blipFill>
                  <pic:spPr>
                    <a:xfrm>
                      <a:off x="0" y="0"/>
                      <a:ext cx="4953000" cy="2864846"/>
                    </a:xfrm>
                    <a:prstGeom prst="rect">
                      <a:avLst/>
                    </a:prstGeom>
                  </pic:spPr>
                </pic:pic>
              </a:graphicData>
            </a:graphic>
          </wp:anchor>
        </w:drawing>
      </w:r>
    </w:p>
    <w:p w14:paraId="0E0405C1" w14:textId="738C9E2C" w:rsidR="00CA006A" w:rsidRDefault="00CA006A"/>
    <w:p w14:paraId="2F2F7523" w14:textId="77777777" w:rsidR="005640B5" w:rsidRDefault="005640B5"/>
    <w:p w14:paraId="15D0E8AB" w14:textId="77777777" w:rsidR="005640B5" w:rsidRDefault="005640B5"/>
    <w:p w14:paraId="2DC2A4E5" w14:textId="77777777" w:rsidR="00436E99" w:rsidRDefault="00436E99"/>
    <w:p w14:paraId="7900817F" w14:textId="77777777" w:rsidR="00436E99" w:rsidRDefault="00436E99"/>
    <w:p w14:paraId="1BE3F770" w14:textId="77777777" w:rsidR="005640B5" w:rsidRDefault="005640B5"/>
    <w:p w14:paraId="55128F31" w14:textId="77777777" w:rsidR="005640B5" w:rsidRDefault="005640B5"/>
    <w:p w14:paraId="3B309C07" w14:textId="77777777" w:rsidR="00654328" w:rsidRDefault="004B2A70" w:rsidP="00507DE0">
      <w:pPr>
        <w:rPr>
          <w:sz w:val="20"/>
          <w:szCs w:val="20"/>
          <w:lang w:val="en-US"/>
        </w:rPr>
      </w:pPr>
      <w:r w:rsidRPr="004B6A11">
        <w:rPr>
          <w:sz w:val="20"/>
          <w:szCs w:val="20"/>
          <w:lang w:val="en-US"/>
        </w:rPr>
        <w:t>Welcome to the first blog in the project management series for 'Capturing Moments - Helping Cats'. This project aims to create a platform to help stray cats find homes through engaging photos and stories. To ensure the success of this project, it is essential to understand the Project Lifecycle, a framework that describes the phases a project goes through from start to finish.</w:t>
      </w:r>
    </w:p>
    <w:p w14:paraId="142809C6" w14:textId="2EDBA408" w:rsidR="00507DE0" w:rsidRPr="004B6A11" w:rsidRDefault="00EC5A68" w:rsidP="00507DE0">
      <w:pPr>
        <w:rPr>
          <w:sz w:val="20"/>
          <w:szCs w:val="20"/>
          <w:lang w:val="en-US"/>
        </w:rPr>
      </w:pPr>
      <w:r w:rsidRPr="004B6A11">
        <w:rPr>
          <w:sz w:val="20"/>
          <w:szCs w:val="20"/>
          <w:lang w:val="en-US"/>
        </w:rPr>
        <w:t xml:space="preserve"> </w:t>
      </w:r>
      <w:r w:rsidR="00507DE0" w:rsidRPr="004B6A11">
        <w:rPr>
          <w:sz w:val="20"/>
          <w:szCs w:val="20"/>
          <w:lang w:val="en-US"/>
        </w:rPr>
        <w:t xml:space="preserve">The Project Life Cycle typically includes initiation, planning, execution, monitoring and controlling, and closing (Kerzner, 2017). </w:t>
      </w:r>
    </w:p>
    <w:p w14:paraId="276A2950" w14:textId="77777777" w:rsidR="00654328" w:rsidRDefault="00507DE0" w:rsidP="00507DE0">
      <w:pPr>
        <w:rPr>
          <w:sz w:val="20"/>
          <w:szCs w:val="20"/>
          <w:lang w:val="en-US"/>
        </w:rPr>
      </w:pPr>
      <w:r w:rsidRPr="004B6A11">
        <w:rPr>
          <w:sz w:val="20"/>
          <w:szCs w:val="20"/>
          <w:lang w:val="en-US"/>
        </w:rPr>
        <w:t>I</w:t>
      </w:r>
      <w:r w:rsidR="00EC5A68" w:rsidRPr="004B6A11">
        <w:rPr>
          <w:sz w:val="20"/>
          <w:szCs w:val="20"/>
          <w:lang w:val="en-US"/>
        </w:rPr>
        <w:t xml:space="preserve"> closely adhered to the Project Life Cycle phases in my recent project, 'Capturing Moments - Helping Cats'</w:t>
      </w:r>
      <w:r w:rsidRPr="004B6A11">
        <w:rPr>
          <w:sz w:val="20"/>
          <w:szCs w:val="20"/>
          <w:lang w:val="en-US"/>
        </w:rPr>
        <w:t xml:space="preserve">. </w:t>
      </w:r>
      <w:r w:rsidR="00EC5A68" w:rsidRPr="004B6A11">
        <w:rPr>
          <w:sz w:val="20"/>
          <w:szCs w:val="20"/>
          <w:lang w:val="en-US"/>
        </w:rPr>
        <w:t>I conducted a feasibility study during the initiation phase</w:t>
      </w:r>
      <w:r w:rsidRPr="004B6A11">
        <w:rPr>
          <w:sz w:val="20"/>
          <w:szCs w:val="20"/>
          <w:lang w:val="en-US"/>
        </w:rPr>
        <w:t xml:space="preserve"> to determine the project's potential impact and benefits. The planning phase involved creating a detailed project plan that included timelines and budget allocations</w:t>
      </w:r>
      <w:r w:rsidR="004B2A70" w:rsidRPr="004B6A11">
        <w:rPr>
          <w:sz w:val="20"/>
          <w:szCs w:val="20"/>
          <w:lang w:val="en-US"/>
        </w:rPr>
        <w:t xml:space="preserve"> (Meredith and Mantel, 2012)</w:t>
      </w:r>
      <w:r w:rsidRPr="004B6A11">
        <w:rPr>
          <w:sz w:val="20"/>
          <w:szCs w:val="20"/>
          <w:lang w:val="en-US"/>
        </w:rPr>
        <w:t xml:space="preserve">. </w:t>
      </w:r>
    </w:p>
    <w:p w14:paraId="59D4B39F" w14:textId="38526106" w:rsidR="00654328" w:rsidRDefault="00507DE0" w:rsidP="00507DE0">
      <w:pPr>
        <w:rPr>
          <w:sz w:val="20"/>
          <w:szCs w:val="20"/>
          <w:lang w:val="en-US"/>
        </w:rPr>
      </w:pPr>
      <w:r w:rsidRPr="004B6A11">
        <w:rPr>
          <w:sz w:val="20"/>
          <w:szCs w:val="20"/>
          <w:lang w:val="en-US"/>
        </w:rPr>
        <w:t>During execution, I coordinated with team members to ensure tasks were completed on time and within budget</w:t>
      </w:r>
      <w:r w:rsidR="004B2A70" w:rsidRPr="004B6A11">
        <w:rPr>
          <w:sz w:val="20"/>
          <w:szCs w:val="20"/>
          <w:lang w:val="en-US"/>
        </w:rPr>
        <w:t xml:space="preserve"> (Turner, 2006)</w:t>
      </w:r>
      <w:r w:rsidRPr="004B6A11">
        <w:rPr>
          <w:sz w:val="20"/>
          <w:szCs w:val="20"/>
          <w:lang w:val="en-US"/>
        </w:rPr>
        <w:t>. I used monitoring and controlling techniques to track progress and make necessary adjustments. Finally, in the closing phase, I conducted a thorough project review to identify lessons learned and areas for improvement</w:t>
      </w:r>
      <w:r w:rsidR="00232459">
        <w:rPr>
          <w:sz w:val="20"/>
          <w:szCs w:val="20"/>
          <w:lang w:val="en-US"/>
        </w:rPr>
        <w:t xml:space="preserve">. </w:t>
      </w:r>
      <w:r w:rsidRPr="004B6A11">
        <w:rPr>
          <w:sz w:val="20"/>
          <w:szCs w:val="20"/>
          <w:lang w:val="en-US"/>
        </w:rPr>
        <w:t>This structured approach helped ensure the project was completed successfully and met all stakeholder expectations.</w:t>
      </w:r>
    </w:p>
    <w:p w14:paraId="5B7E4929" w14:textId="10C111CE" w:rsidR="00507DE0" w:rsidRDefault="00654328" w:rsidP="00507DE0">
      <w:pPr>
        <w:rPr>
          <w:sz w:val="20"/>
          <w:szCs w:val="20"/>
          <w:lang w:val="en-US"/>
        </w:rPr>
      </w:pPr>
      <w:r w:rsidRPr="00654328">
        <w:t xml:space="preserve"> </w:t>
      </w:r>
      <w:r w:rsidRPr="00654328">
        <w:rPr>
          <w:sz w:val="20"/>
          <w:szCs w:val="20"/>
          <w:lang w:val="en-US"/>
        </w:rPr>
        <w:t>Stay tuned for the next blog</w:t>
      </w:r>
      <w:r>
        <w:rPr>
          <w:sz w:val="20"/>
          <w:szCs w:val="20"/>
          <w:lang w:val="en-US"/>
        </w:rPr>
        <w:t>,</w:t>
      </w:r>
      <w:r w:rsidRPr="00654328">
        <w:rPr>
          <w:sz w:val="20"/>
          <w:szCs w:val="20"/>
          <w:lang w:val="en-US"/>
        </w:rPr>
        <w:t xml:space="preserve"> where I will explore the use of Quad Charts and the Iron Triangle in project management for 'Capturing Moments - Helping Cats'.</w:t>
      </w:r>
    </w:p>
    <w:p w14:paraId="4772B26B" w14:textId="77777777" w:rsidR="00654328" w:rsidRPr="00976FE3" w:rsidRDefault="00654328" w:rsidP="00507DE0">
      <w:pPr>
        <w:rPr>
          <w:sz w:val="20"/>
          <w:szCs w:val="20"/>
          <w:lang w:val="en-US"/>
        </w:rPr>
      </w:pPr>
    </w:p>
    <w:p w14:paraId="16C40B61" w14:textId="77777777" w:rsidR="00EC5A68" w:rsidRPr="00976FE3" w:rsidRDefault="00EC5A68" w:rsidP="00EC5A68">
      <w:pPr>
        <w:rPr>
          <w:sz w:val="20"/>
          <w:szCs w:val="20"/>
          <w:lang w:val="en-US"/>
        </w:rPr>
      </w:pPr>
      <w:r w:rsidRPr="00976FE3">
        <w:rPr>
          <w:sz w:val="20"/>
          <w:szCs w:val="20"/>
          <w:lang w:val="en-US"/>
        </w:rPr>
        <w:t>References:</w:t>
      </w:r>
    </w:p>
    <w:p w14:paraId="6C97A352" w14:textId="77777777" w:rsidR="00EC5A68" w:rsidRPr="004B6A11" w:rsidRDefault="00EC5A68" w:rsidP="00EC5A68">
      <w:pPr>
        <w:ind w:left="360"/>
        <w:rPr>
          <w:sz w:val="18"/>
          <w:szCs w:val="18"/>
          <w:lang w:val="en-US"/>
        </w:rPr>
      </w:pPr>
      <w:r w:rsidRPr="004B6A11">
        <w:rPr>
          <w:sz w:val="18"/>
          <w:szCs w:val="18"/>
          <w:lang w:val="en-US"/>
        </w:rPr>
        <w:t>Kerzner, H. (2017) Project Management: A Systems Approach to Planning, Scheduling, and Controlling. 12th edn. New York: Wiley.</w:t>
      </w:r>
    </w:p>
    <w:p w14:paraId="106160A0" w14:textId="77777777" w:rsidR="00EC5A68" w:rsidRPr="004B6A11" w:rsidRDefault="00EC5A68" w:rsidP="00EC5A68">
      <w:pPr>
        <w:ind w:left="360"/>
        <w:rPr>
          <w:sz w:val="18"/>
          <w:szCs w:val="18"/>
          <w:lang w:val="en-US"/>
        </w:rPr>
      </w:pPr>
      <w:r w:rsidRPr="004B6A11">
        <w:rPr>
          <w:sz w:val="18"/>
          <w:szCs w:val="18"/>
          <w:lang w:val="en-US"/>
        </w:rPr>
        <w:t>Meredith, J.R. and Mantel, S.J. (2012) Project Management: A Managerial Approach. 8th edn. Hoboken: Wiley.</w:t>
      </w:r>
    </w:p>
    <w:p w14:paraId="4B508968" w14:textId="20500AE3" w:rsidR="00EC5A68" w:rsidRPr="004B6A11" w:rsidRDefault="00EC5A68" w:rsidP="00EC5A68">
      <w:pPr>
        <w:ind w:left="360"/>
        <w:rPr>
          <w:sz w:val="18"/>
          <w:szCs w:val="18"/>
          <w:lang w:val="en-US"/>
        </w:rPr>
      </w:pPr>
      <w:r w:rsidRPr="004B6A11">
        <w:rPr>
          <w:sz w:val="18"/>
          <w:szCs w:val="18"/>
          <w:lang w:val="en-US"/>
        </w:rPr>
        <w:t>Turner, J.R. (2006) 'Towards a theory of project management: The nature of the project', International Journal of Project Management, 24(1), pp. 1-3.</w:t>
      </w:r>
    </w:p>
    <w:p w14:paraId="4E71CF9A" w14:textId="40065214" w:rsidR="00EC5A68" w:rsidRDefault="00EC5A68" w:rsidP="00EC5A68">
      <w:pPr>
        <w:ind w:left="720"/>
        <w:rPr>
          <w:lang w:val="en-US"/>
        </w:rPr>
      </w:pPr>
    </w:p>
    <w:p w14:paraId="322F6384" w14:textId="673D0424" w:rsidR="004B6A11" w:rsidRDefault="004B6A11" w:rsidP="00EC5A68">
      <w:pPr>
        <w:ind w:left="720"/>
        <w:rPr>
          <w:lang w:val="en-US"/>
        </w:rPr>
      </w:pPr>
    </w:p>
    <w:p w14:paraId="0D1DC218" w14:textId="0D14A10F" w:rsidR="004B6A11" w:rsidRDefault="008C6E1D" w:rsidP="00EC5A68">
      <w:pPr>
        <w:ind w:left="720"/>
        <w:rPr>
          <w:lang w:val="en-US"/>
        </w:rPr>
      </w:pPr>
      <w:r>
        <w:rPr>
          <w:noProof/>
        </w:rPr>
        <w:lastRenderedPageBreak/>
        <w:drawing>
          <wp:anchor distT="0" distB="0" distL="114300" distR="114300" simplePos="0" relativeHeight="251665408" behindDoc="1" locked="0" layoutInCell="1" allowOverlap="1" wp14:anchorId="658F73FF" wp14:editId="2FF31E34">
            <wp:simplePos x="0" y="0"/>
            <wp:positionH relativeFrom="column">
              <wp:posOffset>2873829</wp:posOffset>
            </wp:positionH>
            <wp:positionV relativeFrom="paragraph">
              <wp:posOffset>-729343</wp:posOffset>
            </wp:positionV>
            <wp:extent cx="3341914" cy="2883619"/>
            <wp:effectExtent l="0" t="0" r="0" b="0"/>
            <wp:wrapNone/>
            <wp:docPr id="20493295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329525" name="Picture 2049329525"/>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55334" cy="2895199"/>
                    </a:xfrm>
                    <a:prstGeom prst="rect">
                      <a:avLst/>
                    </a:prstGeom>
                  </pic:spPr>
                </pic:pic>
              </a:graphicData>
            </a:graphic>
            <wp14:sizeRelH relativeFrom="margin">
              <wp14:pctWidth>0</wp14:pctWidth>
            </wp14:sizeRelH>
            <wp14:sizeRelV relativeFrom="margin">
              <wp14:pctHeight>0</wp14:pctHeight>
            </wp14:sizeRelV>
          </wp:anchor>
        </w:drawing>
      </w:r>
      <w:r w:rsidR="00232459">
        <w:rPr>
          <w:noProof/>
        </w:rPr>
        <w:drawing>
          <wp:anchor distT="0" distB="0" distL="114300" distR="114300" simplePos="0" relativeHeight="251659264" behindDoc="1" locked="0" layoutInCell="1" allowOverlap="1" wp14:anchorId="0086B8CA" wp14:editId="6164CC1B">
            <wp:simplePos x="0" y="0"/>
            <wp:positionH relativeFrom="margin">
              <wp:posOffset>-576943</wp:posOffset>
            </wp:positionH>
            <wp:positionV relativeFrom="paragraph">
              <wp:posOffset>-718457</wp:posOffset>
            </wp:positionV>
            <wp:extent cx="3352800" cy="2894965"/>
            <wp:effectExtent l="0" t="0" r="0" b="635"/>
            <wp:wrapNone/>
            <wp:docPr id="9125299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529939" name="Picture 912529939"/>
                    <pic:cNvPicPr/>
                  </pic:nvPicPr>
                  <pic:blipFill>
                    <a:blip r:embed="rId7">
                      <a:extLst>
                        <a:ext uri="{28A0092B-C50C-407E-A947-70E740481C1C}">
                          <a14:useLocalDpi xmlns:a14="http://schemas.microsoft.com/office/drawing/2010/main" val="0"/>
                        </a:ext>
                      </a:extLst>
                    </a:blip>
                    <a:stretch>
                      <a:fillRect/>
                    </a:stretch>
                  </pic:blipFill>
                  <pic:spPr>
                    <a:xfrm>
                      <a:off x="0" y="0"/>
                      <a:ext cx="3365408" cy="2905851"/>
                    </a:xfrm>
                    <a:prstGeom prst="rect">
                      <a:avLst/>
                    </a:prstGeom>
                  </pic:spPr>
                </pic:pic>
              </a:graphicData>
            </a:graphic>
            <wp14:sizeRelH relativeFrom="margin">
              <wp14:pctWidth>0</wp14:pctWidth>
            </wp14:sizeRelH>
            <wp14:sizeRelV relativeFrom="margin">
              <wp14:pctHeight>0</wp14:pctHeight>
            </wp14:sizeRelV>
          </wp:anchor>
        </w:drawing>
      </w:r>
    </w:p>
    <w:p w14:paraId="60D61BB1" w14:textId="2D56C461" w:rsidR="004B6A11" w:rsidRPr="00507DE0" w:rsidRDefault="004B6A11" w:rsidP="00EC5A68">
      <w:pPr>
        <w:ind w:left="720"/>
        <w:rPr>
          <w:lang w:val="en-US"/>
        </w:rPr>
      </w:pPr>
    </w:p>
    <w:p w14:paraId="6371D42C" w14:textId="6D41B6F4" w:rsidR="00507DE0" w:rsidRDefault="00507DE0"/>
    <w:p w14:paraId="693BCD6E" w14:textId="77777777" w:rsidR="00EC5A68" w:rsidRPr="00EC5A68" w:rsidRDefault="00EC5A68" w:rsidP="00EC5A68"/>
    <w:p w14:paraId="0D338CCE" w14:textId="77777777" w:rsidR="00EC5A68" w:rsidRPr="00EC5A68" w:rsidRDefault="00EC5A68" w:rsidP="00EC5A68"/>
    <w:p w14:paraId="5364CE1A" w14:textId="77777777" w:rsidR="00EC5A68" w:rsidRPr="00EC5A68" w:rsidRDefault="00EC5A68" w:rsidP="00EC5A68"/>
    <w:p w14:paraId="630E18D6" w14:textId="77777777" w:rsidR="00654328" w:rsidRDefault="00654328" w:rsidP="00EC5A68">
      <w:pPr>
        <w:rPr>
          <w:sz w:val="20"/>
          <w:szCs w:val="20"/>
          <w:lang w:val="en-US"/>
        </w:rPr>
      </w:pPr>
    </w:p>
    <w:p w14:paraId="3EEB9501" w14:textId="5389A865" w:rsidR="00A64B8B" w:rsidRPr="004B6A11" w:rsidRDefault="00A64B8B" w:rsidP="00EC5A68">
      <w:pPr>
        <w:rPr>
          <w:sz w:val="20"/>
          <w:szCs w:val="20"/>
          <w:lang w:val="en-US"/>
        </w:rPr>
      </w:pPr>
      <w:r w:rsidRPr="004B6A11">
        <w:rPr>
          <w:sz w:val="20"/>
          <w:szCs w:val="20"/>
          <w:lang w:val="en-US"/>
        </w:rPr>
        <w:t>Welcome to the second blog in the project management series for "Capturing Moments - Helping Cats". In this post, I will delve into two essential tools</w:t>
      </w:r>
      <w:r w:rsidR="004B6A11" w:rsidRPr="004B6A11">
        <w:rPr>
          <w:sz w:val="20"/>
          <w:szCs w:val="20"/>
          <w:lang w:val="en-US"/>
        </w:rPr>
        <w:t>,</w:t>
      </w:r>
      <w:r w:rsidRPr="004B6A11">
        <w:rPr>
          <w:sz w:val="20"/>
          <w:szCs w:val="20"/>
          <w:lang w:val="en-US"/>
        </w:rPr>
        <w:t xml:space="preserve"> the Quad Chart and the Iron Triangle and how they can improve project management efficiency.</w:t>
      </w:r>
    </w:p>
    <w:p w14:paraId="70873A63" w14:textId="41270C44" w:rsidR="004B6A11" w:rsidRPr="004B6A11" w:rsidRDefault="004B6A11" w:rsidP="004B6A11">
      <w:pPr>
        <w:rPr>
          <w:sz w:val="20"/>
          <w:szCs w:val="20"/>
          <w:lang w:val="en-US"/>
        </w:rPr>
      </w:pPr>
      <w:r w:rsidRPr="004B6A11">
        <w:rPr>
          <w:sz w:val="20"/>
          <w:szCs w:val="20"/>
          <w:lang w:val="en-US"/>
        </w:rPr>
        <w:t xml:space="preserve">A Quad Chart is an effective tool used to present critical information about a project concisely. It divides a single page into four quadrants, typically covering project objectives, milestones, budget, and risks (Lock, 2020). The Iron Triangle illustrates the balance between scope, time and cost in project management. Understanding the Iron Triangle helps project managers </w:t>
      </w:r>
      <w:proofErr w:type="spellStart"/>
      <w:r w:rsidRPr="004B6A11">
        <w:rPr>
          <w:sz w:val="20"/>
          <w:szCs w:val="20"/>
          <w:lang w:val="en-US"/>
        </w:rPr>
        <w:t>prioriti</w:t>
      </w:r>
      <w:r w:rsidR="00654328">
        <w:rPr>
          <w:sz w:val="20"/>
          <w:szCs w:val="20"/>
          <w:lang w:val="en-US"/>
        </w:rPr>
        <w:t>s</w:t>
      </w:r>
      <w:r w:rsidRPr="004B6A11">
        <w:rPr>
          <w:sz w:val="20"/>
          <w:szCs w:val="20"/>
          <w:lang w:val="en-US"/>
        </w:rPr>
        <w:t>e</w:t>
      </w:r>
      <w:proofErr w:type="spellEnd"/>
      <w:r w:rsidRPr="004B6A11">
        <w:rPr>
          <w:sz w:val="20"/>
          <w:szCs w:val="20"/>
          <w:lang w:val="en-US"/>
        </w:rPr>
        <w:t xml:space="preserve"> and balance these constraints effectively, ensuring project success. </w:t>
      </w:r>
    </w:p>
    <w:p w14:paraId="0ED7E2C7" w14:textId="4E5244E3" w:rsidR="004B6A11" w:rsidRPr="004B6A11" w:rsidRDefault="004B6A11" w:rsidP="004B6A11">
      <w:pPr>
        <w:rPr>
          <w:sz w:val="20"/>
          <w:szCs w:val="20"/>
          <w:lang w:val="en-US"/>
        </w:rPr>
      </w:pPr>
      <w:r w:rsidRPr="004B6A11">
        <w:rPr>
          <w:sz w:val="20"/>
          <w:szCs w:val="20"/>
          <w:lang w:val="en-US"/>
        </w:rPr>
        <w:t xml:space="preserve">In managing my project, "Capturing Moments - Helping Cats", I used a Quad Chart to present essential project information to stakeholders. This tool was invaluable for </w:t>
      </w:r>
      <w:proofErr w:type="spellStart"/>
      <w:r w:rsidRPr="004B6A11">
        <w:rPr>
          <w:sz w:val="20"/>
          <w:szCs w:val="20"/>
          <w:lang w:val="en-US"/>
        </w:rPr>
        <w:t>summari</w:t>
      </w:r>
      <w:r w:rsidR="00654328">
        <w:rPr>
          <w:sz w:val="20"/>
          <w:szCs w:val="20"/>
          <w:lang w:val="en-US"/>
        </w:rPr>
        <w:t>s</w:t>
      </w:r>
      <w:r w:rsidRPr="004B6A11">
        <w:rPr>
          <w:sz w:val="20"/>
          <w:szCs w:val="20"/>
          <w:lang w:val="en-US"/>
        </w:rPr>
        <w:t>ing</w:t>
      </w:r>
      <w:proofErr w:type="spellEnd"/>
      <w:r w:rsidRPr="004B6A11">
        <w:rPr>
          <w:sz w:val="20"/>
          <w:szCs w:val="20"/>
          <w:lang w:val="en-US"/>
        </w:rPr>
        <w:t xml:space="preserve"> project goals, timelines, budgets and risks on a single page, facilitating quick and effective communication. Additionally, understanding the Iron Triangle helped me manage the constraints of the project. When changes occurred in the project scope, I had to schedule accordingly to maintain quality (Atkinson, 1999). This balanced approach ensured that the project remained on track despite various challenges. </w:t>
      </w:r>
    </w:p>
    <w:p w14:paraId="2E0737BC" w14:textId="50AC126E" w:rsidR="004B6A11" w:rsidRDefault="004B6A11" w:rsidP="004B6A11">
      <w:pPr>
        <w:rPr>
          <w:sz w:val="20"/>
          <w:szCs w:val="20"/>
          <w:lang w:val="en-US"/>
        </w:rPr>
      </w:pPr>
      <w:r w:rsidRPr="004B6A11">
        <w:rPr>
          <w:sz w:val="20"/>
          <w:szCs w:val="20"/>
          <w:lang w:val="en-US"/>
        </w:rPr>
        <w:t>By implementing these tools, I communicated clearly with my team and stakeholders. The Quad Chart provided an easy-to-understand visual summary, while the Iron Triangle helped me make informed decisions when faced with changes or constraints. These practices simplified the management process and played an essential role in the project's success (Larson and Gray, 2018).</w:t>
      </w:r>
    </w:p>
    <w:p w14:paraId="08E44BBF" w14:textId="6FB6BE36" w:rsidR="00654328" w:rsidRPr="004B6A11" w:rsidRDefault="00654328" w:rsidP="004B6A11">
      <w:pPr>
        <w:rPr>
          <w:sz w:val="20"/>
          <w:szCs w:val="20"/>
          <w:lang w:val="en-US"/>
        </w:rPr>
      </w:pPr>
      <w:r w:rsidRPr="00654328">
        <w:rPr>
          <w:sz w:val="20"/>
          <w:szCs w:val="20"/>
          <w:lang w:val="en-US"/>
        </w:rPr>
        <w:t>Stay tuned for the next blog</w:t>
      </w:r>
      <w:r>
        <w:rPr>
          <w:sz w:val="20"/>
          <w:szCs w:val="20"/>
          <w:lang w:val="en-US"/>
        </w:rPr>
        <w:t>,</w:t>
      </w:r>
      <w:r w:rsidRPr="00654328">
        <w:rPr>
          <w:sz w:val="20"/>
          <w:szCs w:val="20"/>
          <w:lang w:val="en-US"/>
        </w:rPr>
        <w:t xml:space="preserve"> where I will explore effective stakeholder management for 'Capturing Moments - Helping Cats'.</w:t>
      </w:r>
    </w:p>
    <w:p w14:paraId="5475259B" w14:textId="06B94620" w:rsidR="00EC5A68" w:rsidRPr="00654328" w:rsidRDefault="00EC5A68" w:rsidP="00654328">
      <w:pPr>
        <w:tabs>
          <w:tab w:val="left" w:pos="360"/>
        </w:tabs>
        <w:ind w:left="360" w:hanging="360"/>
        <w:rPr>
          <w:sz w:val="20"/>
          <w:szCs w:val="20"/>
          <w:lang w:val="en-US"/>
        </w:rPr>
      </w:pPr>
      <w:r w:rsidRPr="00654328">
        <w:rPr>
          <w:sz w:val="20"/>
          <w:szCs w:val="20"/>
          <w:lang w:val="en-US"/>
        </w:rPr>
        <w:t>References:</w:t>
      </w:r>
    </w:p>
    <w:p w14:paraId="04C33E11" w14:textId="77777777" w:rsidR="004B6A11" w:rsidRPr="004B6A11" w:rsidRDefault="004B6A11" w:rsidP="004B6A11">
      <w:pPr>
        <w:ind w:left="360"/>
        <w:rPr>
          <w:sz w:val="18"/>
          <w:szCs w:val="18"/>
          <w:lang w:val="en-US"/>
        </w:rPr>
      </w:pPr>
      <w:r w:rsidRPr="004B6A11">
        <w:rPr>
          <w:sz w:val="18"/>
          <w:szCs w:val="18"/>
          <w:lang w:val="en-US"/>
        </w:rPr>
        <w:t xml:space="preserve">Atkinson, R. (1999) 'Project management: cost, time and quality, two best guesses and a phenomenon, it's time to accept other success criteria', </w:t>
      </w:r>
      <w:r w:rsidRPr="004B6A11">
        <w:rPr>
          <w:i/>
          <w:iCs/>
          <w:sz w:val="18"/>
          <w:szCs w:val="18"/>
          <w:lang w:val="en-US"/>
        </w:rPr>
        <w:t>International Journal of Project Management</w:t>
      </w:r>
      <w:r w:rsidRPr="004B6A11">
        <w:rPr>
          <w:sz w:val="18"/>
          <w:szCs w:val="18"/>
          <w:lang w:val="en-US"/>
        </w:rPr>
        <w:t>, 17(6), pp. 337-342.</w:t>
      </w:r>
    </w:p>
    <w:p w14:paraId="706A68E8" w14:textId="749B4C19" w:rsidR="004B6A11" w:rsidRPr="004B6A11" w:rsidRDefault="004B6A11" w:rsidP="004B6A11">
      <w:pPr>
        <w:ind w:left="360"/>
        <w:rPr>
          <w:sz w:val="18"/>
          <w:szCs w:val="18"/>
          <w:lang w:val="en-US"/>
        </w:rPr>
      </w:pPr>
      <w:r w:rsidRPr="004B6A11">
        <w:rPr>
          <w:sz w:val="18"/>
          <w:szCs w:val="18"/>
          <w:lang w:val="en-US"/>
        </w:rPr>
        <w:t xml:space="preserve">Larson, E.W. and Gray, C.F. (2018) </w:t>
      </w:r>
      <w:r w:rsidRPr="004B6A11">
        <w:rPr>
          <w:i/>
          <w:iCs/>
          <w:sz w:val="18"/>
          <w:szCs w:val="18"/>
          <w:lang w:val="en-US"/>
        </w:rPr>
        <w:t>Project Management: The Managerial Process</w:t>
      </w:r>
      <w:r w:rsidRPr="004B6A11">
        <w:rPr>
          <w:sz w:val="18"/>
          <w:szCs w:val="18"/>
          <w:lang w:val="en-US"/>
        </w:rPr>
        <w:t>. 7th edn. New York: McGraw-Hill Education.</w:t>
      </w:r>
    </w:p>
    <w:p w14:paraId="3D478B83" w14:textId="17F96DD1" w:rsidR="004B6A11" w:rsidRPr="004B6A11" w:rsidRDefault="004B6A11" w:rsidP="004B6A11">
      <w:pPr>
        <w:ind w:left="360"/>
        <w:rPr>
          <w:sz w:val="18"/>
          <w:szCs w:val="18"/>
          <w:lang w:val="en-US"/>
        </w:rPr>
      </w:pPr>
      <w:r w:rsidRPr="004B6A11">
        <w:rPr>
          <w:sz w:val="18"/>
          <w:szCs w:val="18"/>
          <w:lang w:val="en-US"/>
        </w:rPr>
        <w:t xml:space="preserve">Lock, D. (2020) </w:t>
      </w:r>
      <w:r w:rsidRPr="004B6A11">
        <w:rPr>
          <w:i/>
          <w:iCs/>
          <w:sz w:val="18"/>
          <w:szCs w:val="18"/>
          <w:lang w:val="en-US"/>
        </w:rPr>
        <w:t>Project Management</w:t>
      </w:r>
      <w:r w:rsidRPr="004B6A11">
        <w:rPr>
          <w:sz w:val="18"/>
          <w:szCs w:val="18"/>
          <w:lang w:val="en-US"/>
        </w:rPr>
        <w:t>. 10th edn. Farnham: Gower Publishing, Ltd.</w:t>
      </w:r>
    </w:p>
    <w:p w14:paraId="21FD78F0" w14:textId="67E66A46" w:rsidR="00EC5A68" w:rsidRDefault="00EC5A68" w:rsidP="00EC5A68"/>
    <w:p w14:paraId="2145E0AF" w14:textId="2FDA46D3" w:rsidR="00654328" w:rsidRDefault="00654328" w:rsidP="00EC5A68">
      <w:pPr>
        <w:tabs>
          <w:tab w:val="left" w:pos="5331"/>
        </w:tabs>
      </w:pPr>
    </w:p>
    <w:p w14:paraId="19918FE0" w14:textId="77777777" w:rsidR="00654328" w:rsidRDefault="00654328" w:rsidP="00EC5A68">
      <w:pPr>
        <w:tabs>
          <w:tab w:val="left" w:pos="5331"/>
        </w:tabs>
      </w:pPr>
    </w:p>
    <w:p w14:paraId="14F32C3B" w14:textId="741EB927" w:rsidR="00654328" w:rsidRDefault="00D10BFB" w:rsidP="00EC5A68">
      <w:pPr>
        <w:tabs>
          <w:tab w:val="left" w:pos="5331"/>
        </w:tabs>
      </w:pPr>
      <w:r>
        <w:rPr>
          <w:noProof/>
          <w:sz w:val="18"/>
          <w:szCs w:val="18"/>
          <w:lang w:val="en-US"/>
        </w:rPr>
        <w:lastRenderedPageBreak/>
        <w:drawing>
          <wp:anchor distT="0" distB="0" distL="114300" distR="114300" simplePos="0" relativeHeight="251664384" behindDoc="1" locked="0" layoutInCell="1" allowOverlap="1" wp14:anchorId="07F9341B" wp14:editId="78DF7A99">
            <wp:simplePos x="0" y="0"/>
            <wp:positionH relativeFrom="margin">
              <wp:posOffset>3570514</wp:posOffset>
            </wp:positionH>
            <wp:positionV relativeFrom="paragraph">
              <wp:posOffset>-653143</wp:posOffset>
            </wp:positionV>
            <wp:extent cx="3199765" cy="2889885"/>
            <wp:effectExtent l="0" t="0" r="635" b="5715"/>
            <wp:wrapNone/>
            <wp:docPr id="1683505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505407" name="Picture 168350540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16874" cy="2905337"/>
                    </a:xfrm>
                    <a:prstGeom prst="rect">
                      <a:avLst/>
                    </a:prstGeom>
                  </pic:spPr>
                </pic:pic>
              </a:graphicData>
            </a:graphic>
            <wp14:sizeRelH relativeFrom="margin">
              <wp14:pctWidth>0</wp14:pctWidth>
            </wp14:sizeRelH>
            <wp14:sizeRelV relativeFrom="margin">
              <wp14:pctHeight>0</wp14:pctHeight>
            </wp14:sizeRelV>
          </wp:anchor>
        </w:drawing>
      </w:r>
      <w:r w:rsidR="00232459">
        <w:rPr>
          <w:noProof/>
        </w:rPr>
        <w:drawing>
          <wp:anchor distT="0" distB="0" distL="114300" distR="114300" simplePos="0" relativeHeight="251661312" behindDoc="1" locked="0" layoutInCell="1" allowOverlap="1" wp14:anchorId="1D5ADA8F" wp14:editId="52305695">
            <wp:simplePos x="0" y="0"/>
            <wp:positionH relativeFrom="margin">
              <wp:posOffset>-424815</wp:posOffset>
            </wp:positionH>
            <wp:positionV relativeFrom="paragraph">
              <wp:posOffset>-653505</wp:posOffset>
            </wp:positionV>
            <wp:extent cx="3929743" cy="2890487"/>
            <wp:effectExtent l="0" t="0" r="0" b="5715"/>
            <wp:wrapNone/>
            <wp:docPr id="92848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48644" name="Picture 92848644"/>
                    <pic:cNvPicPr/>
                  </pic:nvPicPr>
                  <pic:blipFill>
                    <a:blip r:embed="rId9">
                      <a:extLst>
                        <a:ext uri="{28A0092B-C50C-407E-A947-70E740481C1C}">
                          <a14:useLocalDpi xmlns:a14="http://schemas.microsoft.com/office/drawing/2010/main" val="0"/>
                        </a:ext>
                      </a:extLst>
                    </a:blip>
                    <a:stretch>
                      <a:fillRect/>
                    </a:stretch>
                  </pic:blipFill>
                  <pic:spPr>
                    <a:xfrm>
                      <a:off x="0" y="0"/>
                      <a:ext cx="3929743" cy="2890487"/>
                    </a:xfrm>
                    <a:prstGeom prst="rect">
                      <a:avLst/>
                    </a:prstGeom>
                  </pic:spPr>
                </pic:pic>
              </a:graphicData>
            </a:graphic>
            <wp14:sizeRelH relativeFrom="margin">
              <wp14:pctWidth>0</wp14:pctWidth>
            </wp14:sizeRelH>
            <wp14:sizeRelV relativeFrom="margin">
              <wp14:pctHeight>0</wp14:pctHeight>
            </wp14:sizeRelV>
          </wp:anchor>
        </w:drawing>
      </w:r>
    </w:p>
    <w:p w14:paraId="74BFE379" w14:textId="7AD777AE" w:rsidR="00654328" w:rsidRDefault="00654328" w:rsidP="00EC5A68">
      <w:pPr>
        <w:tabs>
          <w:tab w:val="left" w:pos="5331"/>
        </w:tabs>
      </w:pPr>
    </w:p>
    <w:p w14:paraId="1C560852" w14:textId="77777777" w:rsidR="00232459" w:rsidRDefault="00232459" w:rsidP="00EC5A68">
      <w:pPr>
        <w:tabs>
          <w:tab w:val="left" w:pos="5331"/>
        </w:tabs>
      </w:pPr>
    </w:p>
    <w:p w14:paraId="66E4D413" w14:textId="7AE73B51" w:rsidR="00232459" w:rsidRDefault="00232459" w:rsidP="00EC5A68">
      <w:pPr>
        <w:tabs>
          <w:tab w:val="left" w:pos="5331"/>
        </w:tabs>
      </w:pPr>
    </w:p>
    <w:p w14:paraId="4386D00F" w14:textId="77777777" w:rsidR="00654328" w:rsidRDefault="00654328" w:rsidP="00EC5A68">
      <w:pPr>
        <w:tabs>
          <w:tab w:val="left" w:pos="5331"/>
        </w:tabs>
      </w:pPr>
    </w:p>
    <w:p w14:paraId="670A17AB" w14:textId="5662DD16" w:rsidR="00654328" w:rsidRDefault="00654328" w:rsidP="00EC5A68">
      <w:pPr>
        <w:tabs>
          <w:tab w:val="left" w:pos="5331"/>
        </w:tabs>
      </w:pPr>
    </w:p>
    <w:p w14:paraId="6A843655" w14:textId="667D5CBE" w:rsidR="00232459" w:rsidRDefault="00232459" w:rsidP="00EC5A68">
      <w:pPr>
        <w:tabs>
          <w:tab w:val="left" w:pos="5331"/>
        </w:tabs>
      </w:pPr>
    </w:p>
    <w:p w14:paraId="32676343" w14:textId="77777777" w:rsidR="00654328" w:rsidRDefault="00654328" w:rsidP="00EC5A68">
      <w:pPr>
        <w:tabs>
          <w:tab w:val="left" w:pos="5331"/>
        </w:tabs>
      </w:pPr>
    </w:p>
    <w:p w14:paraId="65B9C994" w14:textId="74B807EF" w:rsidR="00654328" w:rsidRPr="00654328" w:rsidRDefault="00654328" w:rsidP="00654328">
      <w:pPr>
        <w:tabs>
          <w:tab w:val="left" w:pos="5331"/>
        </w:tabs>
        <w:rPr>
          <w:sz w:val="20"/>
          <w:szCs w:val="20"/>
        </w:rPr>
      </w:pPr>
      <w:r w:rsidRPr="00654328">
        <w:rPr>
          <w:sz w:val="20"/>
          <w:szCs w:val="20"/>
        </w:rPr>
        <w:t>Welcome to the third blog in the project management series for 'Capturing Moments - Helping Cats'. In this blog, I will discuss the importance of stakeholder management and how it plays a crucial role in the success of our project.</w:t>
      </w:r>
    </w:p>
    <w:p w14:paraId="2ED706AC" w14:textId="22E9884D" w:rsidR="00654328" w:rsidRPr="00654328" w:rsidRDefault="00654328" w:rsidP="00654328">
      <w:pPr>
        <w:tabs>
          <w:tab w:val="left" w:pos="5331"/>
        </w:tabs>
        <w:rPr>
          <w:sz w:val="20"/>
          <w:szCs w:val="20"/>
        </w:rPr>
      </w:pPr>
      <w:r w:rsidRPr="00654328">
        <w:rPr>
          <w:sz w:val="20"/>
          <w:szCs w:val="20"/>
        </w:rPr>
        <w:t>Stakeholders are individuals or groups with an interest or stake in the outcome of a project. Effective stakeholder management is critical to project success, ensuring their needs and expectations are met (Freeman, 2010). Identifying stakeholders early in the project helps to understand their influence and impact on the project (Bourne and Walker, 2005). Tools such as stakeholder analysis help categori</w:t>
      </w:r>
      <w:r>
        <w:rPr>
          <w:sz w:val="20"/>
          <w:szCs w:val="20"/>
        </w:rPr>
        <w:t>s</w:t>
      </w:r>
      <w:r w:rsidRPr="00654328">
        <w:rPr>
          <w:sz w:val="20"/>
          <w:szCs w:val="20"/>
        </w:rPr>
        <w:t>e stakeholders based on their interests and power, allowing project managers to tailor their engagement strategies accordingly</w:t>
      </w:r>
      <w:r w:rsidR="00232459">
        <w:rPr>
          <w:sz w:val="20"/>
          <w:szCs w:val="20"/>
        </w:rPr>
        <w:t>.</w:t>
      </w:r>
    </w:p>
    <w:p w14:paraId="0A27C45D" w14:textId="116654F6" w:rsidR="00654328" w:rsidRPr="00654328" w:rsidRDefault="00654328" w:rsidP="00654328">
      <w:pPr>
        <w:tabs>
          <w:tab w:val="left" w:pos="5331"/>
        </w:tabs>
        <w:rPr>
          <w:sz w:val="20"/>
          <w:szCs w:val="20"/>
        </w:rPr>
      </w:pPr>
      <w:r w:rsidRPr="00654328">
        <w:rPr>
          <w:sz w:val="20"/>
          <w:szCs w:val="20"/>
        </w:rPr>
        <w:t>Effective stakeholder management leads to better risk management because potential problems can be identified and addressed promptly</w:t>
      </w:r>
      <w:r>
        <w:rPr>
          <w:sz w:val="20"/>
          <w:szCs w:val="20"/>
        </w:rPr>
        <w:t>. It also</w:t>
      </w:r>
      <w:r w:rsidRPr="00654328">
        <w:rPr>
          <w:sz w:val="20"/>
          <w:szCs w:val="20"/>
        </w:rPr>
        <w:t xml:space="preserve"> ensures that project outcomes align with stakeholder expectations, increasing the likelihood of project success (Newcombe, 2003).</w:t>
      </w:r>
    </w:p>
    <w:p w14:paraId="2BD2C3B0" w14:textId="5F6F9211" w:rsidR="00654328" w:rsidRDefault="00654328" w:rsidP="00654328">
      <w:pPr>
        <w:tabs>
          <w:tab w:val="left" w:pos="5331"/>
        </w:tabs>
        <w:rPr>
          <w:sz w:val="20"/>
          <w:szCs w:val="20"/>
        </w:rPr>
      </w:pPr>
      <w:r w:rsidRPr="00654328">
        <w:rPr>
          <w:sz w:val="20"/>
          <w:szCs w:val="20"/>
        </w:rPr>
        <w:t xml:space="preserve"> In managing "Capturing Moments - Helping Cats", stakeholder management was a critical point. At the beginning of the project, we identified all potential stakeholders and mapped their interests and influence. Regular communication was established through meetings </w:t>
      </w:r>
      <w:r>
        <w:rPr>
          <w:sz w:val="20"/>
          <w:szCs w:val="20"/>
        </w:rPr>
        <w:t>to ensure everyone was informed and involved in decision-</w:t>
      </w:r>
      <w:r w:rsidRPr="00654328">
        <w:rPr>
          <w:sz w:val="20"/>
          <w:szCs w:val="20"/>
        </w:rPr>
        <w:t xml:space="preserve">making. This approach helped </w:t>
      </w:r>
      <w:r>
        <w:rPr>
          <w:sz w:val="20"/>
          <w:szCs w:val="20"/>
        </w:rPr>
        <w:t>address concerns and gain buy-in from key stakeholders, which was crucial to the project's progress</w:t>
      </w:r>
      <w:r w:rsidRPr="00654328">
        <w:rPr>
          <w:sz w:val="20"/>
          <w:szCs w:val="20"/>
        </w:rPr>
        <w:t xml:space="preserve">. By effectively understanding and managing stakeholder expectations, I was able to mitigate risks and ensure project deliverables met the required standards. Regular updates and transparent </w:t>
      </w:r>
      <w:proofErr w:type="gramStart"/>
      <w:r w:rsidRPr="00654328">
        <w:rPr>
          <w:sz w:val="20"/>
          <w:szCs w:val="20"/>
        </w:rPr>
        <w:t>communication built</w:t>
      </w:r>
      <w:proofErr w:type="gramEnd"/>
      <w:r w:rsidRPr="00654328">
        <w:rPr>
          <w:sz w:val="20"/>
          <w:szCs w:val="20"/>
        </w:rPr>
        <w:t xml:space="preserve"> trust and kept stakeholders engaged, making them feel an integral part of the project. </w:t>
      </w:r>
      <w:r>
        <w:rPr>
          <w:sz w:val="20"/>
          <w:szCs w:val="20"/>
        </w:rPr>
        <w:t>Capturing Moments - Helping Cats created a support community by prioritising stakeholder management</w:t>
      </w:r>
      <w:r w:rsidRPr="00654328">
        <w:rPr>
          <w:sz w:val="20"/>
          <w:szCs w:val="20"/>
        </w:rPr>
        <w:t xml:space="preserve"> ensuring project goals were met and exceeded.</w:t>
      </w:r>
    </w:p>
    <w:p w14:paraId="142469D9" w14:textId="53FD58A9" w:rsidR="00654328" w:rsidRDefault="00654328" w:rsidP="00654328">
      <w:pPr>
        <w:tabs>
          <w:tab w:val="left" w:pos="5331"/>
        </w:tabs>
        <w:rPr>
          <w:sz w:val="20"/>
          <w:szCs w:val="20"/>
          <w:lang w:val="en-US"/>
        </w:rPr>
      </w:pPr>
      <w:r w:rsidRPr="00654328">
        <w:rPr>
          <w:sz w:val="20"/>
          <w:szCs w:val="20"/>
          <w:lang w:val="en-US"/>
        </w:rPr>
        <w:t>Stay tuned for the next blog</w:t>
      </w:r>
      <w:r>
        <w:rPr>
          <w:sz w:val="20"/>
          <w:szCs w:val="20"/>
          <w:lang w:val="en-US"/>
        </w:rPr>
        <w:t>,</w:t>
      </w:r>
      <w:r w:rsidRPr="00654328">
        <w:rPr>
          <w:sz w:val="20"/>
          <w:szCs w:val="20"/>
          <w:lang w:val="en-US"/>
        </w:rPr>
        <w:t xml:space="preserve"> where I will explore how Gantt charts and Work Breakdown Structures (WBS) can be used in "Capturing Moments - Helping Cats".</w:t>
      </w:r>
    </w:p>
    <w:p w14:paraId="3C7AA57F" w14:textId="7047F8E5" w:rsidR="00654328" w:rsidRPr="00654328" w:rsidRDefault="00654328" w:rsidP="00654328">
      <w:pPr>
        <w:tabs>
          <w:tab w:val="left" w:pos="5331"/>
        </w:tabs>
        <w:rPr>
          <w:sz w:val="20"/>
          <w:szCs w:val="20"/>
          <w:lang w:val="en-US"/>
        </w:rPr>
      </w:pPr>
      <w:r w:rsidRPr="00654328">
        <w:rPr>
          <w:sz w:val="20"/>
          <w:szCs w:val="20"/>
          <w:lang w:val="en-US"/>
        </w:rPr>
        <w:t>References</w:t>
      </w:r>
      <w:r w:rsidRPr="00654328">
        <w:rPr>
          <w:b/>
          <w:bCs/>
          <w:sz w:val="20"/>
          <w:szCs w:val="20"/>
          <w:lang w:val="en-US"/>
        </w:rPr>
        <w:t>:</w:t>
      </w:r>
    </w:p>
    <w:p w14:paraId="42A6350E" w14:textId="2648B3E5" w:rsidR="00654328" w:rsidRPr="00654328" w:rsidRDefault="00654328" w:rsidP="00654328">
      <w:pPr>
        <w:tabs>
          <w:tab w:val="left" w:pos="5331"/>
        </w:tabs>
        <w:spacing w:line="240" w:lineRule="auto"/>
        <w:ind w:left="360"/>
        <w:rPr>
          <w:sz w:val="18"/>
          <w:szCs w:val="18"/>
          <w:lang w:val="en-US"/>
        </w:rPr>
      </w:pPr>
      <w:r w:rsidRPr="00654328">
        <w:rPr>
          <w:sz w:val="18"/>
          <w:szCs w:val="18"/>
          <w:lang w:val="en-US"/>
        </w:rPr>
        <w:t>Bourne, L. and Walker, D.H.T. (2005) '</w:t>
      </w:r>
      <w:proofErr w:type="spellStart"/>
      <w:r w:rsidRPr="00654328">
        <w:rPr>
          <w:sz w:val="18"/>
          <w:szCs w:val="18"/>
          <w:lang w:val="en-US"/>
        </w:rPr>
        <w:t>Visualising</w:t>
      </w:r>
      <w:proofErr w:type="spellEnd"/>
      <w:r w:rsidRPr="00654328">
        <w:rPr>
          <w:sz w:val="18"/>
          <w:szCs w:val="18"/>
          <w:lang w:val="en-US"/>
        </w:rPr>
        <w:t xml:space="preserve"> and mapping stakeholder influence', </w:t>
      </w:r>
      <w:r w:rsidRPr="00654328">
        <w:rPr>
          <w:i/>
          <w:iCs/>
          <w:sz w:val="18"/>
          <w:szCs w:val="18"/>
          <w:lang w:val="en-US"/>
        </w:rPr>
        <w:t>Management Decision</w:t>
      </w:r>
      <w:r w:rsidRPr="00654328">
        <w:rPr>
          <w:sz w:val="18"/>
          <w:szCs w:val="18"/>
          <w:lang w:val="en-US"/>
        </w:rPr>
        <w:t>, 43(5), pp. 649-660.</w:t>
      </w:r>
    </w:p>
    <w:p w14:paraId="7D4E29E2" w14:textId="708CC65F" w:rsidR="00654328" w:rsidRPr="00654328" w:rsidRDefault="00654328" w:rsidP="00654328">
      <w:pPr>
        <w:tabs>
          <w:tab w:val="left" w:pos="5331"/>
        </w:tabs>
        <w:spacing w:line="240" w:lineRule="auto"/>
        <w:ind w:left="360"/>
        <w:rPr>
          <w:sz w:val="18"/>
          <w:szCs w:val="18"/>
          <w:lang w:val="en-US"/>
        </w:rPr>
      </w:pPr>
      <w:r w:rsidRPr="00654328">
        <w:rPr>
          <w:sz w:val="18"/>
          <w:szCs w:val="18"/>
          <w:lang w:val="en-US"/>
        </w:rPr>
        <w:t xml:space="preserve">Freeman, R.E. (2010) </w:t>
      </w:r>
      <w:r w:rsidRPr="00654328">
        <w:rPr>
          <w:i/>
          <w:iCs/>
          <w:sz w:val="18"/>
          <w:szCs w:val="18"/>
          <w:lang w:val="en-US"/>
        </w:rPr>
        <w:t>Strategic Management: A Stakeholder Approach</w:t>
      </w:r>
      <w:r w:rsidRPr="00654328">
        <w:rPr>
          <w:sz w:val="18"/>
          <w:szCs w:val="18"/>
          <w:lang w:val="en-US"/>
        </w:rPr>
        <w:t>. Cambridge: Cambridge University Press.</w:t>
      </w:r>
    </w:p>
    <w:p w14:paraId="1A88DD9C" w14:textId="73817660" w:rsidR="00654328" w:rsidRDefault="00654328" w:rsidP="00654328">
      <w:pPr>
        <w:tabs>
          <w:tab w:val="left" w:pos="5331"/>
        </w:tabs>
        <w:spacing w:line="240" w:lineRule="auto"/>
        <w:ind w:left="360"/>
        <w:rPr>
          <w:sz w:val="18"/>
          <w:szCs w:val="18"/>
          <w:lang w:val="en-US"/>
        </w:rPr>
      </w:pPr>
      <w:r w:rsidRPr="00654328">
        <w:rPr>
          <w:sz w:val="18"/>
          <w:szCs w:val="18"/>
          <w:lang w:val="en-US"/>
        </w:rPr>
        <w:t xml:space="preserve">Newcombe, R. (2003) 'From client to project stakeholders: a stakeholder mapping approach', </w:t>
      </w:r>
      <w:r w:rsidRPr="00654328">
        <w:rPr>
          <w:i/>
          <w:iCs/>
          <w:sz w:val="18"/>
          <w:szCs w:val="18"/>
          <w:lang w:val="en-US"/>
        </w:rPr>
        <w:t>Construction Management and Economics</w:t>
      </w:r>
      <w:r w:rsidRPr="00654328">
        <w:rPr>
          <w:sz w:val="18"/>
          <w:szCs w:val="18"/>
          <w:lang w:val="en-US"/>
        </w:rPr>
        <w:t>, 21(8), pp. 841-848.</w:t>
      </w:r>
    </w:p>
    <w:p w14:paraId="426804DA" w14:textId="77777777" w:rsidR="00232459" w:rsidRDefault="00232459" w:rsidP="00654328">
      <w:pPr>
        <w:tabs>
          <w:tab w:val="left" w:pos="5331"/>
        </w:tabs>
        <w:spacing w:line="240" w:lineRule="auto"/>
        <w:ind w:left="360"/>
        <w:rPr>
          <w:sz w:val="18"/>
          <w:szCs w:val="18"/>
          <w:lang w:val="en-US"/>
        </w:rPr>
      </w:pPr>
    </w:p>
    <w:p w14:paraId="1D5B418C" w14:textId="7464E618" w:rsidR="00654328" w:rsidRDefault="00654328">
      <w:pPr>
        <w:rPr>
          <w:sz w:val="18"/>
          <w:szCs w:val="18"/>
          <w:lang w:val="en-US"/>
        </w:rPr>
      </w:pPr>
    </w:p>
    <w:p w14:paraId="63C3D1C5" w14:textId="6472DB29" w:rsidR="00654328" w:rsidRDefault="00976FE3">
      <w:pPr>
        <w:rPr>
          <w:sz w:val="18"/>
          <w:szCs w:val="18"/>
          <w:lang w:val="en-US"/>
        </w:rPr>
      </w:pPr>
      <w:r>
        <w:rPr>
          <w:noProof/>
          <w:sz w:val="18"/>
          <w:szCs w:val="18"/>
          <w:lang w:val="en-US"/>
        </w:rPr>
        <w:lastRenderedPageBreak/>
        <w:drawing>
          <wp:anchor distT="0" distB="0" distL="114300" distR="114300" simplePos="0" relativeHeight="251667456" behindDoc="1" locked="0" layoutInCell="1" allowOverlap="1" wp14:anchorId="6CA5859E" wp14:editId="6CD29F18">
            <wp:simplePos x="0" y="0"/>
            <wp:positionH relativeFrom="column">
              <wp:posOffset>4825218</wp:posOffset>
            </wp:positionH>
            <wp:positionV relativeFrom="paragraph">
              <wp:posOffset>-211016</wp:posOffset>
            </wp:positionV>
            <wp:extent cx="2002790" cy="2489981"/>
            <wp:effectExtent l="0" t="0" r="0" b="5715"/>
            <wp:wrapNone/>
            <wp:docPr id="19593062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306216" name="Picture 195930621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04949" cy="2492665"/>
                    </a:xfrm>
                    <a:prstGeom prst="rect">
                      <a:avLst/>
                    </a:prstGeom>
                  </pic:spPr>
                </pic:pic>
              </a:graphicData>
            </a:graphic>
            <wp14:sizeRelH relativeFrom="margin">
              <wp14:pctWidth>0</wp14:pctWidth>
            </wp14:sizeRelH>
            <wp14:sizeRelV relativeFrom="margin">
              <wp14:pctHeight>0</wp14:pctHeight>
            </wp14:sizeRelV>
          </wp:anchor>
        </w:drawing>
      </w:r>
      <w:r>
        <w:rPr>
          <w:noProof/>
          <w:sz w:val="20"/>
          <w:szCs w:val="20"/>
          <w:lang w:val="en-US"/>
        </w:rPr>
        <w:drawing>
          <wp:anchor distT="0" distB="0" distL="114300" distR="114300" simplePos="0" relativeHeight="251666432" behindDoc="1" locked="0" layoutInCell="1" allowOverlap="1" wp14:anchorId="3700F5F8" wp14:editId="5FE9706F">
            <wp:simplePos x="0" y="0"/>
            <wp:positionH relativeFrom="margin">
              <wp:posOffset>2700997</wp:posOffset>
            </wp:positionH>
            <wp:positionV relativeFrom="paragraph">
              <wp:posOffset>-281354</wp:posOffset>
            </wp:positionV>
            <wp:extent cx="2121535" cy="2728595"/>
            <wp:effectExtent l="0" t="0" r="0" b="0"/>
            <wp:wrapNone/>
            <wp:docPr id="9424131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413144" name="Picture 94241314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24747" cy="2732726"/>
                    </a:xfrm>
                    <a:prstGeom prst="rect">
                      <a:avLst/>
                    </a:prstGeom>
                  </pic:spPr>
                </pic:pic>
              </a:graphicData>
            </a:graphic>
            <wp14:sizeRelH relativeFrom="margin">
              <wp14:pctWidth>0</wp14:pctWidth>
            </wp14:sizeRelH>
            <wp14:sizeRelV relativeFrom="margin">
              <wp14:pctHeight>0</wp14:pctHeight>
            </wp14:sizeRelV>
          </wp:anchor>
        </w:drawing>
      </w:r>
      <w:r>
        <w:rPr>
          <w:noProof/>
          <w:sz w:val="18"/>
          <w:szCs w:val="18"/>
          <w:lang w:val="en-US"/>
        </w:rPr>
        <w:drawing>
          <wp:anchor distT="0" distB="0" distL="114300" distR="114300" simplePos="0" relativeHeight="251662336" behindDoc="1" locked="0" layoutInCell="1" allowOverlap="1" wp14:anchorId="0E3854A8" wp14:editId="4942983E">
            <wp:simplePos x="0" y="0"/>
            <wp:positionH relativeFrom="margin">
              <wp:posOffset>-731569</wp:posOffset>
            </wp:positionH>
            <wp:positionV relativeFrom="paragraph">
              <wp:posOffset>-281891</wp:posOffset>
            </wp:positionV>
            <wp:extent cx="3429294" cy="2729133"/>
            <wp:effectExtent l="0" t="0" r="0" b="0"/>
            <wp:wrapNone/>
            <wp:docPr id="8988266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826605" name="Picture 898826605"/>
                    <pic:cNvPicPr/>
                  </pic:nvPicPr>
                  <pic:blipFill>
                    <a:blip r:embed="rId12">
                      <a:extLst>
                        <a:ext uri="{28A0092B-C50C-407E-A947-70E740481C1C}">
                          <a14:useLocalDpi xmlns:a14="http://schemas.microsoft.com/office/drawing/2010/main" val="0"/>
                        </a:ext>
                      </a:extLst>
                    </a:blip>
                    <a:stretch>
                      <a:fillRect/>
                    </a:stretch>
                  </pic:blipFill>
                  <pic:spPr>
                    <a:xfrm>
                      <a:off x="0" y="0"/>
                      <a:ext cx="3429294" cy="2729133"/>
                    </a:xfrm>
                    <a:prstGeom prst="rect">
                      <a:avLst/>
                    </a:prstGeom>
                  </pic:spPr>
                </pic:pic>
              </a:graphicData>
            </a:graphic>
            <wp14:sizeRelH relativeFrom="margin">
              <wp14:pctWidth>0</wp14:pctWidth>
            </wp14:sizeRelH>
            <wp14:sizeRelV relativeFrom="margin">
              <wp14:pctHeight>0</wp14:pctHeight>
            </wp14:sizeRelV>
          </wp:anchor>
        </w:drawing>
      </w:r>
    </w:p>
    <w:p w14:paraId="758ADD5C" w14:textId="44C5691C" w:rsidR="00654328" w:rsidRDefault="00654328">
      <w:pPr>
        <w:rPr>
          <w:sz w:val="18"/>
          <w:szCs w:val="18"/>
          <w:lang w:val="en-US"/>
        </w:rPr>
      </w:pPr>
    </w:p>
    <w:p w14:paraId="203C91FF" w14:textId="54ED7B3E" w:rsidR="00654328" w:rsidRDefault="00654328">
      <w:pPr>
        <w:rPr>
          <w:sz w:val="18"/>
          <w:szCs w:val="18"/>
          <w:lang w:val="en-US"/>
        </w:rPr>
      </w:pPr>
    </w:p>
    <w:p w14:paraId="409C4892" w14:textId="4C24BBCF" w:rsidR="00654328" w:rsidRDefault="00654328">
      <w:pPr>
        <w:rPr>
          <w:sz w:val="18"/>
          <w:szCs w:val="18"/>
          <w:lang w:val="en-US"/>
        </w:rPr>
      </w:pPr>
    </w:p>
    <w:p w14:paraId="7102B1E4" w14:textId="19C87543" w:rsidR="00654328" w:rsidRDefault="00654328">
      <w:pPr>
        <w:rPr>
          <w:sz w:val="18"/>
          <w:szCs w:val="18"/>
          <w:lang w:val="en-US"/>
        </w:rPr>
      </w:pPr>
    </w:p>
    <w:p w14:paraId="42795B5C" w14:textId="364EAED0" w:rsidR="00654328" w:rsidRDefault="00654328">
      <w:pPr>
        <w:rPr>
          <w:sz w:val="18"/>
          <w:szCs w:val="18"/>
          <w:lang w:val="en-US"/>
        </w:rPr>
      </w:pPr>
    </w:p>
    <w:p w14:paraId="5850FD24" w14:textId="59C55D9B" w:rsidR="00324D1A" w:rsidRDefault="00324D1A" w:rsidP="00324D1A">
      <w:pPr>
        <w:rPr>
          <w:sz w:val="18"/>
          <w:szCs w:val="18"/>
          <w:lang w:val="en-US"/>
        </w:rPr>
      </w:pPr>
    </w:p>
    <w:p w14:paraId="1A6A33AC" w14:textId="7A0FE807" w:rsidR="00324D1A" w:rsidRDefault="00324D1A" w:rsidP="00324D1A">
      <w:pPr>
        <w:rPr>
          <w:sz w:val="18"/>
          <w:szCs w:val="18"/>
          <w:lang w:val="en-US"/>
        </w:rPr>
      </w:pPr>
    </w:p>
    <w:p w14:paraId="3C9C2EF2" w14:textId="68D91E4E" w:rsidR="00232459" w:rsidRDefault="00232459" w:rsidP="00324D1A">
      <w:pPr>
        <w:rPr>
          <w:sz w:val="18"/>
          <w:szCs w:val="18"/>
          <w:lang w:val="en-US"/>
        </w:rPr>
      </w:pPr>
    </w:p>
    <w:p w14:paraId="4155D874" w14:textId="7CD33116" w:rsidR="00324D1A" w:rsidRPr="00324D1A" w:rsidRDefault="00324D1A" w:rsidP="00324D1A">
      <w:pPr>
        <w:rPr>
          <w:sz w:val="20"/>
          <w:szCs w:val="20"/>
          <w:lang w:val="en-US"/>
        </w:rPr>
      </w:pPr>
      <w:r w:rsidRPr="00324D1A">
        <w:rPr>
          <w:sz w:val="20"/>
          <w:szCs w:val="20"/>
          <w:lang w:val="en-US"/>
        </w:rPr>
        <w:t>Welcome to the fourth blog in the project management series for "Capturing Moments - Helping Cats".  I will explore how Gantt charts and Work Breakdown Structures (WBS) can improve our project planning and execution.</w:t>
      </w:r>
    </w:p>
    <w:p w14:paraId="155DB8C7" w14:textId="18B9DDA3" w:rsidR="00324D1A" w:rsidRPr="00324D1A" w:rsidRDefault="00324D1A" w:rsidP="00324D1A">
      <w:pPr>
        <w:rPr>
          <w:sz w:val="20"/>
          <w:szCs w:val="20"/>
          <w:lang w:val="en-US"/>
        </w:rPr>
      </w:pPr>
      <w:r w:rsidRPr="00324D1A">
        <w:rPr>
          <w:sz w:val="20"/>
          <w:szCs w:val="20"/>
          <w:lang w:val="en-US"/>
        </w:rPr>
        <w:t>A Gantt chart is a visual tool that displays tasks along a timeline, showing start and end dates and how they overlap (Lewis, 2020). This allows project managers to see which tasks are on track and which are behind schedule. Work Breakdown Structure (WBS) is another crucial tool that breaks down a project into smaller, manageable components or tasks (Schwalbe, 2011). Combining a Gantt chart with a WBS provides a comprehensive view of the project, helping with planning and execution</w:t>
      </w:r>
      <w:r w:rsidR="00232459">
        <w:rPr>
          <w:sz w:val="20"/>
          <w:szCs w:val="20"/>
          <w:lang w:val="en-US"/>
        </w:rPr>
        <w:t xml:space="preserve">. </w:t>
      </w:r>
      <w:r w:rsidRPr="00324D1A">
        <w:rPr>
          <w:sz w:val="20"/>
          <w:szCs w:val="20"/>
          <w:lang w:val="en-US"/>
        </w:rPr>
        <w:t>This combination helps identify dependencies and potential bottlenecks, ensuring that the project progresses smoothly (PMI, 2017).</w:t>
      </w:r>
    </w:p>
    <w:p w14:paraId="6492E47A" w14:textId="442623BD" w:rsidR="00324D1A" w:rsidRPr="00324D1A" w:rsidRDefault="00324D1A" w:rsidP="00324D1A">
      <w:pPr>
        <w:rPr>
          <w:sz w:val="20"/>
          <w:szCs w:val="20"/>
          <w:lang w:val="en-US"/>
        </w:rPr>
      </w:pPr>
      <w:r w:rsidRPr="00324D1A">
        <w:rPr>
          <w:sz w:val="20"/>
          <w:szCs w:val="20"/>
          <w:lang w:val="en-US"/>
        </w:rPr>
        <w:t>In managing my project, "Capturing Moments - Helping Cats", the WBS allowed us to break down complex tasks into manageable units, making allocating resources and tracking progress easier. On the other hand, the Gantt chart provided a visual representation of our schedule, making it easier to see where we were in the project timeline and what tasks were coming up. This combination was particularly helpful in managing overlapping tasks and dependencies, helping us identify potential bottlenecks early and adapt our plans accordingly.</w:t>
      </w:r>
    </w:p>
    <w:p w14:paraId="41241C51" w14:textId="2E95822A" w:rsidR="00654328" w:rsidRDefault="00324D1A" w:rsidP="00324D1A">
      <w:pPr>
        <w:rPr>
          <w:sz w:val="20"/>
          <w:szCs w:val="20"/>
          <w:lang w:val="en-US"/>
        </w:rPr>
      </w:pPr>
      <w:r w:rsidRPr="00324D1A">
        <w:rPr>
          <w:sz w:val="20"/>
          <w:szCs w:val="20"/>
          <w:lang w:val="en-US"/>
        </w:rPr>
        <w:t>Combining these tools ensured a well-</w:t>
      </w:r>
      <w:proofErr w:type="spellStart"/>
      <w:r w:rsidRPr="00324D1A">
        <w:rPr>
          <w:sz w:val="20"/>
          <w:szCs w:val="20"/>
          <w:lang w:val="en-US"/>
        </w:rPr>
        <w:t>organised</w:t>
      </w:r>
      <w:proofErr w:type="spellEnd"/>
      <w:r w:rsidRPr="00324D1A">
        <w:rPr>
          <w:sz w:val="20"/>
          <w:szCs w:val="20"/>
          <w:lang w:val="en-US"/>
        </w:rPr>
        <w:t xml:space="preserve"> project with clear timelines and responsibilities, leading to successful completion.</w:t>
      </w:r>
    </w:p>
    <w:p w14:paraId="6246CEA5" w14:textId="336900C1" w:rsidR="006F41CD" w:rsidRDefault="006F41CD" w:rsidP="00324D1A">
      <w:pPr>
        <w:rPr>
          <w:sz w:val="20"/>
          <w:szCs w:val="20"/>
          <w:lang w:val="en-US"/>
        </w:rPr>
      </w:pPr>
      <w:r w:rsidRPr="006F41CD">
        <w:rPr>
          <w:sz w:val="20"/>
          <w:szCs w:val="20"/>
          <w:lang w:val="en-US"/>
        </w:rPr>
        <w:t>Stay tuned for the final blog</w:t>
      </w:r>
      <w:r w:rsidR="00553846">
        <w:rPr>
          <w:sz w:val="20"/>
          <w:szCs w:val="20"/>
          <w:lang w:val="en-US"/>
        </w:rPr>
        <w:t>,</w:t>
      </w:r>
      <w:r w:rsidRPr="006F41CD">
        <w:rPr>
          <w:sz w:val="20"/>
          <w:szCs w:val="20"/>
          <w:lang w:val="en-US"/>
        </w:rPr>
        <w:t xml:space="preserve"> where I will explore effective risk analysis techniques for 'Capturing Moments - Helping Cats'.</w:t>
      </w:r>
    </w:p>
    <w:p w14:paraId="6544939A" w14:textId="77777777" w:rsidR="00324D1A" w:rsidRPr="00324D1A" w:rsidRDefault="00324D1A" w:rsidP="00324D1A">
      <w:pPr>
        <w:rPr>
          <w:sz w:val="20"/>
          <w:szCs w:val="20"/>
          <w:lang w:val="en-US"/>
        </w:rPr>
      </w:pPr>
    </w:p>
    <w:p w14:paraId="0D89B58E" w14:textId="7AD92A12" w:rsidR="00324D1A" w:rsidRPr="00324D1A" w:rsidRDefault="00324D1A" w:rsidP="00324D1A">
      <w:pPr>
        <w:rPr>
          <w:sz w:val="20"/>
          <w:szCs w:val="20"/>
          <w:lang w:val="en-US"/>
        </w:rPr>
      </w:pPr>
      <w:r w:rsidRPr="00324D1A">
        <w:rPr>
          <w:sz w:val="20"/>
          <w:szCs w:val="20"/>
          <w:lang w:val="en-US"/>
        </w:rPr>
        <w:t>References:</w:t>
      </w:r>
    </w:p>
    <w:p w14:paraId="0A359056" w14:textId="18A4378A" w:rsidR="00324D1A" w:rsidRPr="00324D1A" w:rsidRDefault="00324D1A" w:rsidP="00324D1A">
      <w:pPr>
        <w:ind w:left="360"/>
        <w:rPr>
          <w:sz w:val="18"/>
          <w:szCs w:val="18"/>
          <w:lang w:val="en-US"/>
        </w:rPr>
      </w:pPr>
      <w:r w:rsidRPr="00324D1A">
        <w:rPr>
          <w:sz w:val="18"/>
          <w:szCs w:val="18"/>
          <w:lang w:val="en-US"/>
        </w:rPr>
        <w:t xml:space="preserve">Lewis, J.P. (2020) </w:t>
      </w:r>
      <w:r w:rsidRPr="00324D1A">
        <w:rPr>
          <w:i/>
          <w:iCs/>
          <w:sz w:val="18"/>
          <w:szCs w:val="18"/>
          <w:lang w:val="en-US"/>
        </w:rPr>
        <w:t>Project Planning, Scheduling, and Control</w:t>
      </w:r>
      <w:r w:rsidRPr="00324D1A">
        <w:rPr>
          <w:sz w:val="18"/>
          <w:szCs w:val="18"/>
          <w:lang w:val="en-US"/>
        </w:rPr>
        <w:t xml:space="preserve">. 5th </w:t>
      </w:r>
      <w:proofErr w:type="spellStart"/>
      <w:r w:rsidRPr="00324D1A">
        <w:rPr>
          <w:sz w:val="18"/>
          <w:szCs w:val="18"/>
          <w:lang w:val="en-US"/>
        </w:rPr>
        <w:t>edn</w:t>
      </w:r>
      <w:proofErr w:type="spellEnd"/>
      <w:r w:rsidRPr="00324D1A">
        <w:rPr>
          <w:sz w:val="18"/>
          <w:szCs w:val="18"/>
          <w:lang w:val="en-US"/>
        </w:rPr>
        <w:t>. New York: McGraw-Hill Education.</w:t>
      </w:r>
    </w:p>
    <w:p w14:paraId="43EEDEDA" w14:textId="77777777" w:rsidR="00324D1A" w:rsidRPr="00324D1A" w:rsidRDefault="00324D1A" w:rsidP="00324D1A">
      <w:pPr>
        <w:ind w:left="360"/>
        <w:rPr>
          <w:sz w:val="18"/>
          <w:szCs w:val="18"/>
          <w:lang w:val="en-US"/>
        </w:rPr>
      </w:pPr>
      <w:r w:rsidRPr="00324D1A">
        <w:rPr>
          <w:sz w:val="18"/>
          <w:szCs w:val="18"/>
          <w:lang w:val="en-US"/>
        </w:rPr>
        <w:t xml:space="preserve">PMI (2017) </w:t>
      </w:r>
      <w:r w:rsidRPr="00324D1A">
        <w:rPr>
          <w:i/>
          <w:iCs/>
          <w:sz w:val="18"/>
          <w:szCs w:val="18"/>
          <w:lang w:val="en-US"/>
        </w:rPr>
        <w:t>A Guide to the Project Management Body of Knowledge (PMBOK Guide)</w:t>
      </w:r>
      <w:r w:rsidRPr="00324D1A">
        <w:rPr>
          <w:sz w:val="18"/>
          <w:szCs w:val="18"/>
          <w:lang w:val="en-US"/>
        </w:rPr>
        <w:t xml:space="preserve">. 6th </w:t>
      </w:r>
      <w:proofErr w:type="spellStart"/>
      <w:r w:rsidRPr="00324D1A">
        <w:rPr>
          <w:sz w:val="18"/>
          <w:szCs w:val="18"/>
          <w:lang w:val="en-US"/>
        </w:rPr>
        <w:t>edn</w:t>
      </w:r>
      <w:proofErr w:type="spellEnd"/>
      <w:r w:rsidRPr="00324D1A">
        <w:rPr>
          <w:sz w:val="18"/>
          <w:szCs w:val="18"/>
          <w:lang w:val="en-US"/>
        </w:rPr>
        <w:t>. Newtown Square: Project Management Institute.</w:t>
      </w:r>
    </w:p>
    <w:p w14:paraId="3DE82018" w14:textId="77777777" w:rsidR="00324D1A" w:rsidRPr="00324D1A" w:rsidRDefault="00324D1A" w:rsidP="00324D1A">
      <w:pPr>
        <w:ind w:left="360"/>
        <w:rPr>
          <w:sz w:val="18"/>
          <w:szCs w:val="18"/>
          <w:lang w:val="en-US"/>
        </w:rPr>
      </w:pPr>
      <w:r w:rsidRPr="00324D1A">
        <w:rPr>
          <w:sz w:val="18"/>
          <w:szCs w:val="18"/>
          <w:lang w:val="en-US"/>
        </w:rPr>
        <w:t xml:space="preserve">Schwalbe, K. (2011) 'An Introduction to Project Management, Fourth Edition', </w:t>
      </w:r>
      <w:r w:rsidRPr="00324D1A">
        <w:rPr>
          <w:i/>
          <w:iCs/>
          <w:sz w:val="18"/>
          <w:szCs w:val="18"/>
          <w:lang w:val="en-US"/>
        </w:rPr>
        <w:t>International Journal of Project Management</w:t>
      </w:r>
      <w:r w:rsidRPr="00324D1A">
        <w:rPr>
          <w:sz w:val="18"/>
          <w:szCs w:val="18"/>
          <w:lang w:val="en-US"/>
        </w:rPr>
        <w:t>, 29(2), pp. 220-221.</w:t>
      </w:r>
    </w:p>
    <w:p w14:paraId="7BEE2FE7" w14:textId="77777777" w:rsidR="00232459" w:rsidRDefault="00232459" w:rsidP="00324D1A">
      <w:pPr>
        <w:ind w:left="360"/>
        <w:rPr>
          <w:sz w:val="18"/>
          <w:szCs w:val="18"/>
          <w:lang w:val="en-US"/>
        </w:rPr>
      </w:pPr>
    </w:p>
    <w:p w14:paraId="286B8A7D" w14:textId="77777777" w:rsidR="00232459" w:rsidRDefault="00232459" w:rsidP="00324D1A">
      <w:pPr>
        <w:ind w:left="360"/>
        <w:rPr>
          <w:sz w:val="18"/>
          <w:szCs w:val="18"/>
          <w:lang w:val="en-US"/>
        </w:rPr>
      </w:pPr>
    </w:p>
    <w:p w14:paraId="45D53502" w14:textId="77777777" w:rsidR="00232459" w:rsidRPr="00324D1A" w:rsidRDefault="00232459" w:rsidP="00324D1A">
      <w:pPr>
        <w:ind w:left="360"/>
        <w:rPr>
          <w:sz w:val="18"/>
          <w:szCs w:val="18"/>
          <w:lang w:val="en-US"/>
        </w:rPr>
      </w:pPr>
    </w:p>
    <w:p w14:paraId="795F300A" w14:textId="7E76D810" w:rsidR="00654328" w:rsidRDefault="008C6E1D">
      <w:pPr>
        <w:rPr>
          <w:sz w:val="18"/>
          <w:szCs w:val="18"/>
          <w:lang w:val="en-US"/>
        </w:rPr>
      </w:pPr>
      <w:r>
        <w:rPr>
          <w:noProof/>
          <w:sz w:val="18"/>
          <w:szCs w:val="18"/>
          <w:lang w:val="en-US"/>
        </w:rPr>
        <w:lastRenderedPageBreak/>
        <w:drawing>
          <wp:anchor distT="0" distB="0" distL="114300" distR="114300" simplePos="0" relativeHeight="251668480" behindDoc="1" locked="0" layoutInCell="1" allowOverlap="1" wp14:anchorId="36642FF0" wp14:editId="672E5E2B">
            <wp:simplePos x="0" y="0"/>
            <wp:positionH relativeFrom="margin">
              <wp:posOffset>3178629</wp:posOffset>
            </wp:positionH>
            <wp:positionV relativeFrom="paragraph">
              <wp:posOffset>-228600</wp:posOffset>
            </wp:positionV>
            <wp:extent cx="3124071" cy="2459083"/>
            <wp:effectExtent l="0" t="0" r="635" b="0"/>
            <wp:wrapNone/>
            <wp:docPr id="18259789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978930" name="Picture 182597893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30184" cy="2463895"/>
                    </a:xfrm>
                    <a:prstGeom prst="rect">
                      <a:avLst/>
                    </a:prstGeom>
                  </pic:spPr>
                </pic:pic>
              </a:graphicData>
            </a:graphic>
            <wp14:sizeRelH relativeFrom="margin">
              <wp14:pctWidth>0</wp14:pctWidth>
            </wp14:sizeRelH>
            <wp14:sizeRelV relativeFrom="margin">
              <wp14:pctHeight>0</wp14:pctHeight>
            </wp14:sizeRelV>
          </wp:anchor>
        </w:drawing>
      </w:r>
      <w:r>
        <w:rPr>
          <w:noProof/>
          <w:sz w:val="18"/>
          <w:szCs w:val="18"/>
          <w:lang w:val="en-US"/>
        </w:rPr>
        <w:drawing>
          <wp:anchor distT="0" distB="0" distL="114300" distR="114300" simplePos="0" relativeHeight="251663360" behindDoc="1" locked="0" layoutInCell="1" allowOverlap="1" wp14:anchorId="740E60AD" wp14:editId="4C6A666D">
            <wp:simplePos x="0" y="0"/>
            <wp:positionH relativeFrom="margin">
              <wp:posOffset>-522514</wp:posOffset>
            </wp:positionH>
            <wp:positionV relativeFrom="paragraph">
              <wp:posOffset>-261257</wp:posOffset>
            </wp:positionV>
            <wp:extent cx="3569970" cy="2492030"/>
            <wp:effectExtent l="0" t="0" r="0" b="3810"/>
            <wp:wrapNone/>
            <wp:docPr id="1249122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12230" name="Picture 124912230"/>
                    <pic:cNvPicPr/>
                  </pic:nvPicPr>
                  <pic:blipFill>
                    <a:blip r:embed="rId14">
                      <a:extLst>
                        <a:ext uri="{28A0092B-C50C-407E-A947-70E740481C1C}">
                          <a14:useLocalDpi xmlns:a14="http://schemas.microsoft.com/office/drawing/2010/main" val="0"/>
                        </a:ext>
                      </a:extLst>
                    </a:blip>
                    <a:stretch>
                      <a:fillRect/>
                    </a:stretch>
                  </pic:blipFill>
                  <pic:spPr>
                    <a:xfrm>
                      <a:off x="0" y="0"/>
                      <a:ext cx="3576838" cy="2496825"/>
                    </a:xfrm>
                    <a:prstGeom prst="rect">
                      <a:avLst/>
                    </a:prstGeom>
                  </pic:spPr>
                </pic:pic>
              </a:graphicData>
            </a:graphic>
            <wp14:sizeRelH relativeFrom="margin">
              <wp14:pctWidth>0</wp14:pctWidth>
            </wp14:sizeRelH>
            <wp14:sizeRelV relativeFrom="margin">
              <wp14:pctHeight>0</wp14:pctHeight>
            </wp14:sizeRelV>
          </wp:anchor>
        </w:drawing>
      </w:r>
    </w:p>
    <w:p w14:paraId="78D97217" w14:textId="478A228B" w:rsidR="00654328" w:rsidRDefault="00654328">
      <w:pPr>
        <w:rPr>
          <w:sz w:val="18"/>
          <w:szCs w:val="18"/>
          <w:lang w:val="en-US"/>
        </w:rPr>
      </w:pPr>
    </w:p>
    <w:p w14:paraId="58262B90" w14:textId="4F970B29" w:rsidR="00654328" w:rsidRDefault="00654328">
      <w:pPr>
        <w:rPr>
          <w:sz w:val="18"/>
          <w:szCs w:val="18"/>
          <w:lang w:val="en-US"/>
        </w:rPr>
      </w:pPr>
    </w:p>
    <w:p w14:paraId="0E9EE050" w14:textId="77777777" w:rsidR="00654328" w:rsidRDefault="00654328">
      <w:pPr>
        <w:rPr>
          <w:sz w:val="18"/>
          <w:szCs w:val="18"/>
          <w:lang w:val="en-US"/>
        </w:rPr>
      </w:pPr>
    </w:p>
    <w:p w14:paraId="1849AF57" w14:textId="77777777" w:rsidR="00654328" w:rsidRDefault="00654328">
      <w:pPr>
        <w:rPr>
          <w:sz w:val="18"/>
          <w:szCs w:val="18"/>
          <w:lang w:val="en-US"/>
        </w:rPr>
      </w:pPr>
    </w:p>
    <w:p w14:paraId="49897DAE" w14:textId="77777777" w:rsidR="00654328" w:rsidRDefault="00654328" w:rsidP="00654328">
      <w:pPr>
        <w:tabs>
          <w:tab w:val="left" w:pos="5331"/>
        </w:tabs>
        <w:spacing w:line="240" w:lineRule="auto"/>
        <w:ind w:left="360"/>
        <w:rPr>
          <w:sz w:val="18"/>
          <w:szCs w:val="18"/>
          <w:lang w:val="en-US"/>
        </w:rPr>
      </w:pPr>
    </w:p>
    <w:p w14:paraId="2042D11D" w14:textId="77777777" w:rsidR="006D231F" w:rsidRDefault="006D231F" w:rsidP="00654328">
      <w:pPr>
        <w:tabs>
          <w:tab w:val="left" w:pos="5331"/>
        </w:tabs>
        <w:spacing w:line="240" w:lineRule="auto"/>
        <w:ind w:left="360"/>
        <w:rPr>
          <w:sz w:val="18"/>
          <w:szCs w:val="18"/>
          <w:lang w:val="en-US"/>
        </w:rPr>
      </w:pPr>
    </w:p>
    <w:p w14:paraId="6FF2AFD9" w14:textId="77777777" w:rsidR="006D231F" w:rsidRDefault="006D231F" w:rsidP="00654328">
      <w:pPr>
        <w:tabs>
          <w:tab w:val="left" w:pos="5331"/>
        </w:tabs>
        <w:spacing w:line="240" w:lineRule="auto"/>
        <w:ind w:left="360"/>
        <w:rPr>
          <w:sz w:val="18"/>
          <w:szCs w:val="18"/>
          <w:lang w:val="en-US"/>
        </w:rPr>
      </w:pPr>
    </w:p>
    <w:p w14:paraId="19202701" w14:textId="77777777" w:rsidR="00232459" w:rsidRDefault="00232459" w:rsidP="00654328">
      <w:pPr>
        <w:tabs>
          <w:tab w:val="left" w:pos="5331"/>
        </w:tabs>
        <w:spacing w:line="240" w:lineRule="auto"/>
        <w:ind w:left="360"/>
        <w:rPr>
          <w:sz w:val="18"/>
          <w:szCs w:val="18"/>
          <w:lang w:val="en-US"/>
        </w:rPr>
      </w:pPr>
    </w:p>
    <w:p w14:paraId="291344DC" w14:textId="77777777" w:rsidR="006D231F" w:rsidRPr="006D231F" w:rsidRDefault="006D231F" w:rsidP="00787873">
      <w:pPr>
        <w:tabs>
          <w:tab w:val="left" w:pos="5331"/>
        </w:tabs>
        <w:spacing w:line="240" w:lineRule="auto"/>
        <w:rPr>
          <w:sz w:val="20"/>
          <w:szCs w:val="20"/>
          <w:lang w:val="en-US"/>
        </w:rPr>
      </w:pPr>
      <w:r w:rsidRPr="006D231F">
        <w:rPr>
          <w:sz w:val="20"/>
          <w:szCs w:val="20"/>
          <w:lang w:val="en-US"/>
        </w:rPr>
        <w:t>Welcome to the fifth and final blog in the project management series for 'Capturing Moments - Helping Cats'. In this post, I will discuss the importance of risk analysis and how it can be applied to the project to ensure its success.</w:t>
      </w:r>
    </w:p>
    <w:p w14:paraId="3B6F3AF6" w14:textId="7F29FF81" w:rsidR="006D231F" w:rsidRPr="006D231F" w:rsidRDefault="006D231F" w:rsidP="00787873">
      <w:pPr>
        <w:tabs>
          <w:tab w:val="left" w:pos="5331"/>
        </w:tabs>
        <w:spacing w:line="240" w:lineRule="auto"/>
        <w:rPr>
          <w:sz w:val="20"/>
          <w:szCs w:val="20"/>
          <w:lang w:val="en-US"/>
        </w:rPr>
      </w:pPr>
      <w:r w:rsidRPr="006D231F">
        <w:rPr>
          <w:sz w:val="20"/>
          <w:szCs w:val="20"/>
          <w:lang w:val="en-US"/>
        </w:rPr>
        <w:t xml:space="preserve">Risk analysis in project management involves identifying, evaluating and </w:t>
      </w:r>
      <w:proofErr w:type="spellStart"/>
      <w:r w:rsidRPr="006D231F">
        <w:rPr>
          <w:sz w:val="20"/>
          <w:szCs w:val="20"/>
          <w:lang w:val="en-US"/>
        </w:rPr>
        <w:t>prioritising</w:t>
      </w:r>
      <w:proofErr w:type="spellEnd"/>
      <w:r w:rsidRPr="006D231F">
        <w:rPr>
          <w:sz w:val="20"/>
          <w:szCs w:val="20"/>
          <w:lang w:val="en-US"/>
        </w:rPr>
        <w:t xml:space="preserve"> potential risks that could have a negative impact on the project (Hillson, 2012). Risk identification involves brainstorming potential risks with the project team and stakeholders. Risk assessment assesses the likelihood and impact of these risks, often using qualitative and quantitative methods (Aven, 2016). Once risks are </w:t>
      </w:r>
      <w:proofErr w:type="spellStart"/>
      <w:r w:rsidRPr="006D231F">
        <w:rPr>
          <w:sz w:val="20"/>
          <w:szCs w:val="20"/>
          <w:lang w:val="en-US"/>
        </w:rPr>
        <w:t>prioritised</w:t>
      </w:r>
      <w:proofErr w:type="spellEnd"/>
      <w:r w:rsidRPr="006D231F">
        <w:rPr>
          <w:sz w:val="20"/>
          <w:szCs w:val="20"/>
          <w:lang w:val="en-US"/>
        </w:rPr>
        <w:t xml:space="preserve">, mitigation strategies are developed to reduce their impact or likelihood. These strategies may include contingency plans, risk transfer or risk acceptance. Effective risk management is crucial to project success because it prepares the team to manage uncertainties and </w:t>
      </w:r>
      <w:proofErr w:type="spellStart"/>
      <w:r w:rsidRPr="006D231F">
        <w:rPr>
          <w:sz w:val="20"/>
          <w:szCs w:val="20"/>
          <w:lang w:val="en-US"/>
        </w:rPr>
        <w:t>minimises</w:t>
      </w:r>
      <w:proofErr w:type="spellEnd"/>
      <w:r w:rsidRPr="006D231F">
        <w:rPr>
          <w:sz w:val="20"/>
          <w:szCs w:val="20"/>
          <w:lang w:val="en-US"/>
        </w:rPr>
        <w:t xml:space="preserve"> disruptions</w:t>
      </w:r>
      <w:r w:rsidR="00232459">
        <w:rPr>
          <w:sz w:val="20"/>
          <w:szCs w:val="20"/>
          <w:lang w:val="en-US"/>
        </w:rPr>
        <w:t xml:space="preserve">. </w:t>
      </w:r>
      <w:r w:rsidRPr="006D231F">
        <w:rPr>
          <w:sz w:val="20"/>
          <w:szCs w:val="20"/>
          <w:lang w:val="en-US"/>
        </w:rPr>
        <w:t>Regularly reviewing and updating the risk management plan ensures that new risks are identified and managed throughout the project life cycle (Chapman and Ward, 2011).</w:t>
      </w:r>
    </w:p>
    <w:p w14:paraId="6D51F275" w14:textId="5E9D78F3" w:rsidR="006D231F" w:rsidRPr="006D231F" w:rsidRDefault="006D231F" w:rsidP="00787873">
      <w:pPr>
        <w:tabs>
          <w:tab w:val="left" w:pos="5331"/>
        </w:tabs>
        <w:spacing w:line="240" w:lineRule="auto"/>
        <w:rPr>
          <w:sz w:val="20"/>
          <w:szCs w:val="20"/>
          <w:lang w:val="en-US"/>
        </w:rPr>
      </w:pPr>
      <w:r w:rsidRPr="006D231F">
        <w:rPr>
          <w:sz w:val="20"/>
          <w:szCs w:val="20"/>
          <w:lang w:val="en-US"/>
        </w:rPr>
        <w:t>In managing "Capturing Moments - Helping Cats", risk analysis was an integral part of our project management strategy. We conducted thorough brainstorming sessions with the project team and key stakeholders to identify potential risks. These risks included funding uncertainties, potential delays in project timelines, and challenges in coordinating with multiple animal shelters.</w:t>
      </w:r>
    </w:p>
    <w:p w14:paraId="380106A5" w14:textId="635148DD" w:rsidR="006D231F" w:rsidRPr="006D231F" w:rsidRDefault="006D231F" w:rsidP="00787873">
      <w:pPr>
        <w:tabs>
          <w:tab w:val="left" w:pos="5331"/>
        </w:tabs>
        <w:spacing w:line="240" w:lineRule="auto"/>
        <w:rPr>
          <w:sz w:val="20"/>
          <w:szCs w:val="20"/>
          <w:lang w:val="en-US"/>
        </w:rPr>
      </w:pPr>
      <w:r w:rsidRPr="006D231F">
        <w:rPr>
          <w:sz w:val="20"/>
          <w:szCs w:val="20"/>
          <w:lang w:val="en-US"/>
        </w:rPr>
        <w:t xml:space="preserve">We assessed these risks by assessing their likelihood and potential impact using qualitative methods, such as team discussions and expert judgment, and quantitative methods, such as probability analysis. Regularly reviewing and updating our risk management plan was vital. We held weekly meetings to reassess risks, discuss new ones that emerged and adjust our strategies accordingly. This proactive approach has ensured that we are always prepared to manage uncertainties and </w:t>
      </w:r>
      <w:proofErr w:type="spellStart"/>
      <w:r w:rsidRPr="006D231F">
        <w:rPr>
          <w:sz w:val="20"/>
          <w:szCs w:val="20"/>
          <w:lang w:val="en-US"/>
        </w:rPr>
        <w:t>minimise</w:t>
      </w:r>
      <w:proofErr w:type="spellEnd"/>
      <w:r w:rsidRPr="006D231F">
        <w:rPr>
          <w:sz w:val="20"/>
          <w:szCs w:val="20"/>
          <w:lang w:val="en-US"/>
        </w:rPr>
        <w:t xml:space="preserve"> disruptions effectively. Through diligent risk analysis and management, "Capturing Moments - Helping Cats" met the challenges smoothly, ensuring we stayed on track to achieve our project goals.</w:t>
      </w:r>
    </w:p>
    <w:p w14:paraId="3FFE85E8" w14:textId="6C59A2E9" w:rsidR="006D231F" w:rsidRDefault="006D231F" w:rsidP="00787873">
      <w:pPr>
        <w:tabs>
          <w:tab w:val="left" w:pos="5331"/>
        </w:tabs>
        <w:spacing w:line="240" w:lineRule="auto"/>
        <w:ind w:left="-90"/>
        <w:rPr>
          <w:sz w:val="20"/>
          <w:szCs w:val="20"/>
          <w:lang w:val="en-US"/>
        </w:rPr>
      </w:pPr>
      <w:r w:rsidRPr="006D231F">
        <w:rPr>
          <w:sz w:val="20"/>
          <w:szCs w:val="20"/>
          <w:lang w:val="en-US"/>
        </w:rPr>
        <w:t>Thank you for watching the "Capturing Moments - Helping Cats" project management series. I hope you found this information valuable and inspiring for your projects. Stay tuned for more updates and success stories from our project!</w:t>
      </w:r>
    </w:p>
    <w:p w14:paraId="5AF38994" w14:textId="77777777" w:rsidR="00232459" w:rsidRPr="006D231F" w:rsidRDefault="00232459" w:rsidP="00787873">
      <w:pPr>
        <w:tabs>
          <w:tab w:val="left" w:pos="5331"/>
        </w:tabs>
        <w:spacing w:line="240" w:lineRule="auto"/>
        <w:ind w:left="-90"/>
        <w:rPr>
          <w:sz w:val="20"/>
          <w:szCs w:val="20"/>
          <w:lang w:val="en-US"/>
        </w:rPr>
      </w:pPr>
    </w:p>
    <w:p w14:paraId="3B2F746C" w14:textId="150602BE" w:rsidR="006D231F" w:rsidRPr="00EC5A68" w:rsidRDefault="006D231F" w:rsidP="00787873">
      <w:pPr>
        <w:tabs>
          <w:tab w:val="left" w:pos="5331"/>
        </w:tabs>
      </w:pPr>
      <w:r w:rsidRPr="006D231F">
        <w:rPr>
          <w:sz w:val="20"/>
          <w:szCs w:val="20"/>
          <w:lang w:val="en-US"/>
        </w:rPr>
        <w:t>References:</w:t>
      </w:r>
    </w:p>
    <w:p w14:paraId="26921C84" w14:textId="77777777" w:rsidR="006D231F" w:rsidRPr="006D231F" w:rsidRDefault="006D231F" w:rsidP="006D231F">
      <w:pPr>
        <w:tabs>
          <w:tab w:val="left" w:pos="5331"/>
        </w:tabs>
        <w:ind w:left="360"/>
        <w:rPr>
          <w:sz w:val="18"/>
          <w:szCs w:val="18"/>
          <w:lang w:val="en-US"/>
        </w:rPr>
      </w:pPr>
      <w:r w:rsidRPr="006D231F">
        <w:rPr>
          <w:sz w:val="18"/>
          <w:szCs w:val="18"/>
          <w:lang w:val="en-US"/>
        </w:rPr>
        <w:t xml:space="preserve">Aven, T. (2016) 'Risk assessment and risk management: Review of recent advances on their foundation', </w:t>
      </w:r>
      <w:r w:rsidRPr="006D231F">
        <w:rPr>
          <w:i/>
          <w:iCs/>
          <w:sz w:val="18"/>
          <w:szCs w:val="18"/>
          <w:lang w:val="en-US"/>
        </w:rPr>
        <w:t>European Journal of Operational Research</w:t>
      </w:r>
      <w:r w:rsidRPr="006D231F">
        <w:rPr>
          <w:sz w:val="18"/>
          <w:szCs w:val="18"/>
          <w:lang w:val="en-US"/>
        </w:rPr>
        <w:t>, 253(1), pp. 1-13.</w:t>
      </w:r>
    </w:p>
    <w:p w14:paraId="4E5CC028" w14:textId="77777777" w:rsidR="006D231F" w:rsidRPr="006D231F" w:rsidRDefault="006D231F" w:rsidP="006D231F">
      <w:pPr>
        <w:tabs>
          <w:tab w:val="left" w:pos="5331"/>
        </w:tabs>
        <w:ind w:left="360"/>
        <w:rPr>
          <w:sz w:val="18"/>
          <w:szCs w:val="18"/>
          <w:lang w:val="en-US"/>
        </w:rPr>
      </w:pPr>
      <w:r w:rsidRPr="006D231F">
        <w:rPr>
          <w:sz w:val="18"/>
          <w:szCs w:val="18"/>
          <w:lang w:val="en-US"/>
        </w:rPr>
        <w:t xml:space="preserve">Chapman, C. and Ward, S. (2011) </w:t>
      </w:r>
      <w:r w:rsidRPr="006D231F">
        <w:rPr>
          <w:i/>
          <w:iCs/>
          <w:sz w:val="18"/>
          <w:szCs w:val="18"/>
          <w:lang w:val="en-US"/>
        </w:rPr>
        <w:t>How to Manage Project Opportunity and Risk: Why Uncertainty Management Can Be a Much Better Approach than Risk Management</w:t>
      </w:r>
      <w:r w:rsidRPr="006D231F">
        <w:rPr>
          <w:sz w:val="18"/>
          <w:szCs w:val="18"/>
          <w:lang w:val="en-US"/>
        </w:rPr>
        <w:t xml:space="preserve">. 3rd </w:t>
      </w:r>
      <w:proofErr w:type="spellStart"/>
      <w:r w:rsidRPr="006D231F">
        <w:rPr>
          <w:sz w:val="18"/>
          <w:szCs w:val="18"/>
          <w:lang w:val="en-US"/>
        </w:rPr>
        <w:t>edn</w:t>
      </w:r>
      <w:proofErr w:type="spellEnd"/>
      <w:r w:rsidRPr="006D231F">
        <w:rPr>
          <w:sz w:val="18"/>
          <w:szCs w:val="18"/>
          <w:lang w:val="en-US"/>
        </w:rPr>
        <w:t>. Chichester: John Wiley &amp; Sons.</w:t>
      </w:r>
    </w:p>
    <w:p w14:paraId="57448DF4" w14:textId="77777777" w:rsidR="006D231F" w:rsidRPr="006D231F" w:rsidRDefault="006D231F" w:rsidP="006D231F">
      <w:pPr>
        <w:tabs>
          <w:tab w:val="left" w:pos="5331"/>
        </w:tabs>
        <w:ind w:left="360"/>
        <w:rPr>
          <w:sz w:val="18"/>
          <w:szCs w:val="18"/>
          <w:lang w:val="en-US"/>
        </w:rPr>
      </w:pPr>
      <w:r w:rsidRPr="006D231F">
        <w:rPr>
          <w:sz w:val="18"/>
          <w:szCs w:val="18"/>
          <w:lang w:val="en-US"/>
        </w:rPr>
        <w:t xml:space="preserve">Hillson, D. (2012) </w:t>
      </w:r>
      <w:r w:rsidRPr="006D231F">
        <w:rPr>
          <w:i/>
          <w:iCs/>
          <w:sz w:val="18"/>
          <w:szCs w:val="18"/>
          <w:lang w:val="en-US"/>
        </w:rPr>
        <w:t>Practical Project Risk Management: The ATOM Methodology</w:t>
      </w:r>
      <w:r w:rsidRPr="006D231F">
        <w:rPr>
          <w:sz w:val="18"/>
          <w:szCs w:val="18"/>
          <w:lang w:val="en-US"/>
        </w:rPr>
        <w:t xml:space="preserve">. 2nd </w:t>
      </w:r>
      <w:proofErr w:type="spellStart"/>
      <w:r w:rsidRPr="006D231F">
        <w:rPr>
          <w:sz w:val="18"/>
          <w:szCs w:val="18"/>
          <w:lang w:val="en-US"/>
        </w:rPr>
        <w:t>edn</w:t>
      </w:r>
      <w:proofErr w:type="spellEnd"/>
      <w:r w:rsidRPr="006D231F">
        <w:rPr>
          <w:sz w:val="18"/>
          <w:szCs w:val="18"/>
          <w:lang w:val="en-US"/>
        </w:rPr>
        <w:t>. Vienna: Management Concepts.</w:t>
      </w:r>
    </w:p>
    <w:p w14:paraId="7C06B828" w14:textId="37676AD0" w:rsidR="006D231F" w:rsidRPr="006D231F" w:rsidRDefault="006D231F" w:rsidP="006D231F">
      <w:pPr>
        <w:tabs>
          <w:tab w:val="left" w:pos="5331"/>
        </w:tabs>
        <w:ind w:left="360"/>
        <w:rPr>
          <w:sz w:val="18"/>
          <w:szCs w:val="18"/>
          <w:lang w:val="en-US"/>
        </w:rPr>
      </w:pPr>
    </w:p>
    <w:sectPr w:rsidR="006D231F" w:rsidRPr="006D231F" w:rsidSect="00976FE3">
      <w:pgSz w:w="12240" w:h="15840"/>
      <w:pgMar w:top="1440" w:right="1440" w:bottom="45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BC5FE0"/>
    <w:multiLevelType w:val="multilevel"/>
    <w:tmpl w:val="569CFDE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186CCA"/>
    <w:multiLevelType w:val="multilevel"/>
    <w:tmpl w:val="569CFDE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4A443C"/>
    <w:multiLevelType w:val="multilevel"/>
    <w:tmpl w:val="EE06F25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9F44F4"/>
    <w:multiLevelType w:val="multilevel"/>
    <w:tmpl w:val="03345E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F21A08"/>
    <w:multiLevelType w:val="hybridMultilevel"/>
    <w:tmpl w:val="D1B4A1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4D7EF2"/>
    <w:multiLevelType w:val="multilevel"/>
    <w:tmpl w:val="AAC61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3D813F3"/>
    <w:multiLevelType w:val="multilevel"/>
    <w:tmpl w:val="21B8D4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BB13278"/>
    <w:multiLevelType w:val="multilevel"/>
    <w:tmpl w:val="569CFDE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4852873">
    <w:abstractNumId w:val="3"/>
  </w:num>
  <w:num w:numId="2" w16cid:durableId="1733189164">
    <w:abstractNumId w:val="2"/>
  </w:num>
  <w:num w:numId="3" w16cid:durableId="1121723640">
    <w:abstractNumId w:val="6"/>
  </w:num>
  <w:num w:numId="4" w16cid:durableId="1639384111">
    <w:abstractNumId w:val="4"/>
  </w:num>
  <w:num w:numId="5" w16cid:durableId="1451169596">
    <w:abstractNumId w:val="5"/>
  </w:num>
  <w:num w:numId="6" w16cid:durableId="1363556683">
    <w:abstractNumId w:val="0"/>
  </w:num>
  <w:num w:numId="7" w16cid:durableId="683017039">
    <w:abstractNumId w:val="1"/>
  </w:num>
  <w:num w:numId="8" w16cid:durableId="209073358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8"/>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Y0Nze3sLA0MzMzMrdU0lEKTi0uzszPAykwrgUAX1JJliwAAAA="/>
  </w:docVars>
  <w:rsids>
    <w:rsidRoot w:val="005640B5"/>
    <w:rsid w:val="00036D12"/>
    <w:rsid w:val="0005194D"/>
    <w:rsid w:val="00232459"/>
    <w:rsid w:val="00302027"/>
    <w:rsid w:val="00302822"/>
    <w:rsid w:val="00324D1A"/>
    <w:rsid w:val="00436E99"/>
    <w:rsid w:val="004B2A70"/>
    <w:rsid w:val="004B6A11"/>
    <w:rsid w:val="00507DE0"/>
    <w:rsid w:val="00553846"/>
    <w:rsid w:val="005640B5"/>
    <w:rsid w:val="00654328"/>
    <w:rsid w:val="006D231F"/>
    <w:rsid w:val="006F41CD"/>
    <w:rsid w:val="00787873"/>
    <w:rsid w:val="007B7A77"/>
    <w:rsid w:val="00824D16"/>
    <w:rsid w:val="008C6E1D"/>
    <w:rsid w:val="009369C5"/>
    <w:rsid w:val="0095429B"/>
    <w:rsid w:val="00976FE3"/>
    <w:rsid w:val="00A64B8B"/>
    <w:rsid w:val="00AA4F3D"/>
    <w:rsid w:val="00BF5B7F"/>
    <w:rsid w:val="00C07269"/>
    <w:rsid w:val="00CA006A"/>
    <w:rsid w:val="00D10BFB"/>
    <w:rsid w:val="00EC5A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799CFF"/>
  <w15:chartTrackingRefBased/>
  <w15:docId w15:val="{FCCE3D9B-2CA1-47EB-BD1A-888B8C3E9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06A"/>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36E99"/>
    <w:pPr>
      <w:spacing w:before="100" w:beforeAutospacing="1" w:after="100" w:afterAutospacing="1" w:line="240" w:lineRule="auto"/>
    </w:pPr>
    <w:rPr>
      <w:rFonts w:ascii="Times New Roman" w:eastAsia="Times New Roman" w:hAnsi="Times New Roman" w:cs="Times New Roman"/>
      <w:kern w:val="0"/>
      <w:sz w:val="24"/>
      <w:szCs w:val="24"/>
      <w:lang w:val="en-US"/>
    </w:rPr>
  </w:style>
  <w:style w:type="paragraph" w:styleId="ListParagraph">
    <w:name w:val="List Paragraph"/>
    <w:basedOn w:val="Normal"/>
    <w:uiPriority w:val="34"/>
    <w:qFormat/>
    <w:rsid w:val="004B6A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5799">
      <w:bodyDiv w:val="1"/>
      <w:marLeft w:val="0"/>
      <w:marRight w:val="0"/>
      <w:marTop w:val="0"/>
      <w:marBottom w:val="0"/>
      <w:divBdr>
        <w:top w:val="none" w:sz="0" w:space="0" w:color="auto"/>
        <w:left w:val="none" w:sz="0" w:space="0" w:color="auto"/>
        <w:bottom w:val="none" w:sz="0" w:space="0" w:color="auto"/>
        <w:right w:val="none" w:sz="0" w:space="0" w:color="auto"/>
      </w:divBdr>
      <w:divsChild>
        <w:div w:id="105128415">
          <w:marLeft w:val="0"/>
          <w:marRight w:val="0"/>
          <w:marTop w:val="0"/>
          <w:marBottom w:val="0"/>
          <w:divBdr>
            <w:top w:val="none" w:sz="0" w:space="0" w:color="auto"/>
            <w:left w:val="none" w:sz="0" w:space="0" w:color="auto"/>
            <w:bottom w:val="none" w:sz="0" w:space="0" w:color="auto"/>
            <w:right w:val="none" w:sz="0" w:space="0" w:color="auto"/>
          </w:divBdr>
          <w:divsChild>
            <w:div w:id="249855705">
              <w:marLeft w:val="0"/>
              <w:marRight w:val="0"/>
              <w:marTop w:val="0"/>
              <w:marBottom w:val="0"/>
              <w:divBdr>
                <w:top w:val="none" w:sz="0" w:space="0" w:color="auto"/>
                <w:left w:val="none" w:sz="0" w:space="0" w:color="auto"/>
                <w:bottom w:val="none" w:sz="0" w:space="0" w:color="auto"/>
                <w:right w:val="none" w:sz="0" w:space="0" w:color="auto"/>
              </w:divBdr>
              <w:divsChild>
                <w:div w:id="92363132">
                  <w:marLeft w:val="0"/>
                  <w:marRight w:val="0"/>
                  <w:marTop w:val="0"/>
                  <w:marBottom w:val="0"/>
                  <w:divBdr>
                    <w:top w:val="none" w:sz="0" w:space="0" w:color="auto"/>
                    <w:left w:val="none" w:sz="0" w:space="0" w:color="auto"/>
                    <w:bottom w:val="none" w:sz="0" w:space="0" w:color="auto"/>
                    <w:right w:val="none" w:sz="0" w:space="0" w:color="auto"/>
                  </w:divBdr>
                  <w:divsChild>
                    <w:div w:id="272783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180712">
          <w:marLeft w:val="0"/>
          <w:marRight w:val="0"/>
          <w:marTop w:val="0"/>
          <w:marBottom w:val="0"/>
          <w:divBdr>
            <w:top w:val="none" w:sz="0" w:space="0" w:color="auto"/>
            <w:left w:val="none" w:sz="0" w:space="0" w:color="auto"/>
            <w:bottom w:val="none" w:sz="0" w:space="0" w:color="auto"/>
            <w:right w:val="none" w:sz="0" w:space="0" w:color="auto"/>
          </w:divBdr>
          <w:divsChild>
            <w:div w:id="866522131">
              <w:marLeft w:val="0"/>
              <w:marRight w:val="0"/>
              <w:marTop w:val="0"/>
              <w:marBottom w:val="0"/>
              <w:divBdr>
                <w:top w:val="none" w:sz="0" w:space="0" w:color="auto"/>
                <w:left w:val="none" w:sz="0" w:space="0" w:color="auto"/>
                <w:bottom w:val="none" w:sz="0" w:space="0" w:color="auto"/>
                <w:right w:val="none" w:sz="0" w:space="0" w:color="auto"/>
              </w:divBdr>
              <w:divsChild>
                <w:div w:id="61682036">
                  <w:marLeft w:val="0"/>
                  <w:marRight w:val="0"/>
                  <w:marTop w:val="0"/>
                  <w:marBottom w:val="0"/>
                  <w:divBdr>
                    <w:top w:val="none" w:sz="0" w:space="0" w:color="auto"/>
                    <w:left w:val="none" w:sz="0" w:space="0" w:color="auto"/>
                    <w:bottom w:val="none" w:sz="0" w:space="0" w:color="auto"/>
                    <w:right w:val="none" w:sz="0" w:space="0" w:color="auto"/>
                  </w:divBdr>
                  <w:divsChild>
                    <w:div w:id="787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211786">
      <w:bodyDiv w:val="1"/>
      <w:marLeft w:val="0"/>
      <w:marRight w:val="0"/>
      <w:marTop w:val="0"/>
      <w:marBottom w:val="0"/>
      <w:divBdr>
        <w:top w:val="none" w:sz="0" w:space="0" w:color="auto"/>
        <w:left w:val="none" w:sz="0" w:space="0" w:color="auto"/>
        <w:bottom w:val="none" w:sz="0" w:space="0" w:color="auto"/>
        <w:right w:val="none" w:sz="0" w:space="0" w:color="auto"/>
      </w:divBdr>
    </w:div>
    <w:div w:id="587424926">
      <w:bodyDiv w:val="1"/>
      <w:marLeft w:val="0"/>
      <w:marRight w:val="0"/>
      <w:marTop w:val="0"/>
      <w:marBottom w:val="0"/>
      <w:divBdr>
        <w:top w:val="none" w:sz="0" w:space="0" w:color="auto"/>
        <w:left w:val="none" w:sz="0" w:space="0" w:color="auto"/>
        <w:bottom w:val="none" w:sz="0" w:space="0" w:color="auto"/>
        <w:right w:val="none" w:sz="0" w:space="0" w:color="auto"/>
      </w:divBdr>
    </w:div>
    <w:div w:id="998192182">
      <w:bodyDiv w:val="1"/>
      <w:marLeft w:val="0"/>
      <w:marRight w:val="0"/>
      <w:marTop w:val="0"/>
      <w:marBottom w:val="0"/>
      <w:divBdr>
        <w:top w:val="none" w:sz="0" w:space="0" w:color="auto"/>
        <w:left w:val="none" w:sz="0" w:space="0" w:color="auto"/>
        <w:bottom w:val="none" w:sz="0" w:space="0" w:color="auto"/>
        <w:right w:val="none" w:sz="0" w:space="0" w:color="auto"/>
      </w:divBdr>
    </w:div>
    <w:div w:id="1239828081">
      <w:bodyDiv w:val="1"/>
      <w:marLeft w:val="0"/>
      <w:marRight w:val="0"/>
      <w:marTop w:val="0"/>
      <w:marBottom w:val="0"/>
      <w:divBdr>
        <w:top w:val="none" w:sz="0" w:space="0" w:color="auto"/>
        <w:left w:val="none" w:sz="0" w:space="0" w:color="auto"/>
        <w:bottom w:val="none" w:sz="0" w:space="0" w:color="auto"/>
        <w:right w:val="none" w:sz="0" w:space="0" w:color="auto"/>
      </w:divBdr>
      <w:divsChild>
        <w:div w:id="552428363">
          <w:marLeft w:val="0"/>
          <w:marRight w:val="0"/>
          <w:marTop w:val="0"/>
          <w:marBottom w:val="0"/>
          <w:divBdr>
            <w:top w:val="none" w:sz="0" w:space="0" w:color="auto"/>
            <w:left w:val="none" w:sz="0" w:space="0" w:color="auto"/>
            <w:bottom w:val="none" w:sz="0" w:space="0" w:color="auto"/>
            <w:right w:val="none" w:sz="0" w:space="0" w:color="auto"/>
          </w:divBdr>
        </w:div>
      </w:divsChild>
    </w:div>
    <w:div w:id="1717510541">
      <w:bodyDiv w:val="1"/>
      <w:marLeft w:val="0"/>
      <w:marRight w:val="0"/>
      <w:marTop w:val="0"/>
      <w:marBottom w:val="0"/>
      <w:divBdr>
        <w:top w:val="none" w:sz="0" w:space="0" w:color="auto"/>
        <w:left w:val="none" w:sz="0" w:space="0" w:color="auto"/>
        <w:bottom w:val="none" w:sz="0" w:space="0" w:color="auto"/>
        <w:right w:val="none" w:sz="0" w:space="0" w:color="auto"/>
      </w:divBdr>
    </w:div>
    <w:div w:id="1735855548">
      <w:bodyDiv w:val="1"/>
      <w:marLeft w:val="0"/>
      <w:marRight w:val="0"/>
      <w:marTop w:val="0"/>
      <w:marBottom w:val="0"/>
      <w:divBdr>
        <w:top w:val="none" w:sz="0" w:space="0" w:color="auto"/>
        <w:left w:val="none" w:sz="0" w:space="0" w:color="auto"/>
        <w:bottom w:val="none" w:sz="0" w:space="0" w:color="auto"/>
        <w:right w:val="none" w:sz="0" w:space="0" w:color="auto"/>
      </w:divBdr>
    </w:div>
    <w:div w:id="1905214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742</TotalTime>
  <Pages>5</Pages>
  <Words>1676</Words>
  <Characters>9818</Characters>
  <Application>Microsoft Office Word</Application>
  <DocSecurity>0</DocSecurity>
  <Lines>182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Stafi</dc:creator>
  <cp:keywords/>
  <dc:description/>
  <cp:lastModifiedBy>Andrei Stafi</cp:lastModifiedBy>
  <cp:revision>18</cp:revision>
  <dcterms:created xsi:type="dcterms:W3CDTF">2024-06-17T10:14:00Z</dcterms:created>
  <dcterms:modified xsi:type="dcterms:W3CDTF">2024-06-21T22:59:00Z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4550cab4-6e4f-4712-8d0e-ad75969ab1e2</vt:lpwstr>
  </property>
</Properties>
</file>