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271D0" w14:textId="77777777" w:rsidR="00EB18A9" w:rsidRDefault="00A27CBB" w:rsidP="00194A00">
      <w:pPr>
        <w:jc w:val="center"/>
        <w:rPr>
          <w:rFonts w:ascii="Arial" w:hAnsi="Arial" w:cs="Arial"/>
          <w:b/>
          <w:bCs/>
          <w:sz w:val="32"/>
          <w:szCs w:val="32"/>
          <w:u w:val="single"/>
        </w:rPr>
      </w:pPr>
      <w:r>
        <w:rPr>
          <w:rFonts w:ascii="Arial" w:hAnsi="Arial" w:cs="Arial"/>
          <w:b/>
          <w:bCs/>
          <w:sz w:val="32"/>
          <w:szCs w:val="32"/>
          <w:u w:val="single"/>
        </w:rPr>
        <w:t>BMSP5007- Research Proposal:</w:t>
      </w:r>
    </w:p>
    <w:p w14:paraId="6114DABA" w14:textId="77777777" w:rsidR="00EB18A9" w:rsidRDefault="00EB18A9" w:rsidP="00194A00">
      <w:pPr>
        <w:jc w:val="center"/>
        <w:rPr>
          <w:rFonts w:ascii="Arial" w:hAnsi="Arial" w:cs="Arial"/>
          <w:b/>
          <w:bCs/>
          <w:sz w:val="32"/>
          <w:szCs w:val="32"/>
          <w:u w:val="single"/>
        </w:rPr>
      </w:pPr>
    </w:p>
    <w:p w14:paraId="78180B2D" w14:textId="77777777" w:rsidR="00E2120F" w:rsidRPr="00EB18A9" w:rsidRDefault="00A27CBB" w:rsidP="00194A00">
      <w:pPr>
        <w:jc w:val="center"/>
        <w:rPr>
          <w:rFonts w:ascii="Arial" w:hAnsi="Arial" w:cs="Arial"/>
          <w:b/>
          <w:bCs/>
          <w:sz w:val="32"/>
          <w:szCs w:val="32"/>
          <w:u w:val="single"/>
        </w:rPr>
      </w:pPr>
      <w:r w:rsidRPr="00EB18A9">
        <w:rPr>
          <w:rFonts w:ascii="Arial" w:hAnsi="Arial" w:cs="Arial"/>
          <w:b/>
          <w:bCs/>
          <w:sz w:val="32"/>
          <w:szCs w:val="32"/>
          <w:u w:val="single"/>
        </w:rPr>
        <w:t xml:space="preserve">The Impact of Decentralised Finance </w:t>
      </w:r>
    </w:p>
    <w:p w14:paraId="4D71B5FB" w14:textId="77777777" w:rsidR="00E2120F" w:rsidRDefault="00A27CBB" w:rsidP="00194A00">
      <w:pPr>
        <w:jc w:val="center"/>
        <w:rPr>
          <w:rFonts w:ascii="Arial" w:hAnsi="Arial" w:cs="Arial"/>
        </w:rPr>
      </w:pPr>
      <w:r w:rsidRPr="00EB18A9">
        <w:rPr>
          <w:rFonts w:ascii="Arial" w:hAnsi="Arial" w:cs="Arial"/>
          <w:b/>
          <w:bCs/>
          <w:sz w:val="32"/>
          <w:szCs w:val="32"/>
          <w:u w:val="single"/>
        </w:rPr>
        <w:t xml:space="preserve">on </w:t>
      </w:r>
      <w:r w:rsidR="00DC1B02">
        <w:rPr>
          <w:rFonts w:ascii="Arial" w:hAnsi="Arial" w:cs="Arial"/>
          <w:b/>
          <w:bCs/>
          <w:sz w:val="32"/>
          <w:szCs w:val="32"/>
          <w:u w:val="single"/>
        </w:rPr>
        <w:t xml:space="preserve">the </w:t>
      </w:r>
      <w:r w:rsidR="00767754">
        <w:rPr>
          <w:rFonts w:ascii="Arial" w:hAnsi="Arial" w:cs="Arial"/>
          <w:b/>
          <w:bCs/>
          <w:sz w:val="32"/>
          <w:szCs w:val="32"/>
          <w:u w:val="single"/>
        </w:rPr>
        <w:t xml:space="preserve">global </w:t>
      </w:r>
      <w:r w:rsidR="00DC1B02">
        <w:rPr>
          <w:rFonts w:ascii="Arial" w:hAnsi="Arial" w:cs="Arial"/>
          <w:b/>
          <w:bCs/>
          <w:sz w:val="32"/>
          <w:szCs w:val="32"/>
          <w:u w:val="single"/>
        </w:rPr>
        <w:t>financial system.</w:t>
      </w:r>
    </w:p>
    <w:p w14:paraId="1E5F491C" w14:textId="77777777" w:rsidR="00E2120F" w:rsidRDefault="00E2120F" w:rsidP="00194A00">
      <w:pPr>
        <w:jc w:val="center"/>
        <w:rPr>
          <w:rFonts w:ascii="Arial" w:hAnsi="Arial" w:cs="Arial"/>
        </w:rPr>
      </w:pPr>
    </w:p>
    <w:p w14:paraId="4884725D" w14:textId="77777777" w:rsidR="00E2120F" w:rsidRDefault="00E2120F" w:rsidP="00194A00">
      <w:pPr>
        <w:jc w:val="center"/>
        <w:rPr>
          <w:rFonts w:ascii="Arial" w:hAnsi="Arial" w:cs="Arial"/>
        </w:rPr>
      </w:pPr>
    </w:p>
    <w:p w14:paraId="1C2446A9" w14:textId="77777777" w:rsidR="00E2120F" w:rsidRDefault="00E2120F" w:rsidP="00194A00">
      <w:pPr>
        <w:jc w:val="center"/>
        <w:rPr>
          <w:rFonts w:ascii="Arial" w:hAnsi="Arial" w:cs="Arial"/>
        </w:rPr>
      </w:pPr>
    </w:p>
    <w:p w14:paraId="36B771F3" w14:textId="77777777" w:rsidR="00E2120F" w:rsidRDefault="00E2120F" w:rsidP="00194A00">
      <w:pPr>
        <w:jc w:val="center"/>
        <w:rPr>
          <w:rFonts w:ascii="Arial" w:hAnsi="Arial" w:cs="Arial"/>
        </w:rPr>
      </w:pPr>
    </w:p>
    <w:p w14:paraId="369B45BA" w14:textId="77777777" w:rsidR="00E2120F" w:rsidRDefault="00E2120F" w:rsidP="00194A00">
      <w:pPr>
        <w:jc w:val="center"/>
        <w:rPr>
          <w:rFonts w:ascii="Arial" w:hAnsi="Arial" w:cs="Arial"/>
        </w:rPr>
      </w:pPr>
    </w:p>
    <w:p w14:paraId="7DCED139" w14:textId="77777777" w:rsidR="00E2120F" w:rsidRDefault="00E2120F" w:rsidP="00194A00">
      <w:pPr>
        <w:jc w:val="center"/>
        <w:rPr>
          <w:rFonts w:ascii="Arial" w:hAnsi="Arial" w:cs="Arial"/>
        </w:rPr>
      </w:pPr>
    </w:p>
    <w:p w14:paraId="023D840D" w14:textId="77777777" w:rsidR="00E2120F" w:rsidRDefault="00E2120F" w:rsidP="00194A00">
      <w:pPr>
        <w:jc w:val="center"/>
        <w:rPr>
          <w:rFonts w:ascii="Arial" w:hAnsi="Arial" w:cs="Arial"/>
        </w:rPr>
      </w:pPr>
    </w:p>
    <w:p w14:paraId="0CFFA272" w14:textId="77777777" w:rsidR="00E2120F" w:rsidRDefault="00E2120F" w:rsidP="00194A00">
      <w:pPr>
        <w:jc w:val="center"/>
        <w:rPr>
          <w:rFonts w:ascii="Arial" w:hAnsi="Arial" w:cs="Arial"/>
        </w:rPr>
      </w:pPr>
    </w:p>
    <w:p w14:paraId="460799FA" w14:textId="77777777" w:rsidR="00E2120F" w:rsidRDefault="00E2120F" w:rsidP="00194A00">
      <w:pPr>
        <w:jc w:val="center"/>
        <w:rPr>
          <w:rFonts w:ascii="Arial" w:hAnsi="Arial" w:cs="Arial"/>
        </w:rPr>
      </w:pPr>
    </w:p>
    <w:p w14:paraId="2CAADCE3" w14:textId="77777777" w:rsidR="00E2120F" w:rsidRDefault="00E2120F" w:rsidP="00194A00">
      <w:pPr>
        <w:jc w:val="center"/>
        <w:rPr>
          <w:rFonts w:ascii="Arial" w:hAnsi="Arial" w:cs="Arial"/>
        </w:rPr>
      </w:pPr>
    </w:p>
    <w:p w14:paraId="31E8A930" w14:textId="77777777" w:rsidR="00E2120F" w:rsidRDefault="00E2120F" w:rsidP="00194A00">
      <w:pPr>
        <w:jc w:val="center"/>
        <w:rPr>
          <w:rFonts w:ascii="Arial" w:hAnsi="Arial" w:cs="Arial"/>
        </w:rPr>
      </w:pPr>
    </w:p>
    <w:p w14:paraId="45AF5D2B" w14:textId="77777777" w:rsidR="00E2120F" w:rsidRDefault="00E2120F" w:rsidP="00194A00">
      <w:pPr>
        <w:jc w:val="center"/>
        <w:rPr>
          <w:rFonts w:ascii="Arial" w:hAnsi="Arial" w:cs="Arial"/>
        </w:rPr>
      </w:pPr>
    </w:p>
    <w:p w14:paraId="73962671" w14:textId="77777777" w:rsidR="00E2120F" w:rsidRDefault="00E2120F" w:rsidP="00194A00">
      <w:pPr>
        <w:jc w:val="center"/>
        <w:rPr>
          <w:rFonts w:ascii="Arial" w:hAnsi="Arial" w:cs="Arial"/>
        </w:rPr>
      </w:pPr>
    </w:p>
    <w:p w14:paraId="624DA580" w14:textId="77777777" w:rsidR="00E2120F" w:rsidRDefault="00E2120F" w:rsidP="00194A00">
      <w:pPr>
        <w:jc w:val="center"/>
        <w:rPr>
          <w:rFonts w:ascii="Arial" w:hAnsi="Arial" w:cs="Arial"/>
        </w:rPr>
      </w:pPr>
    </w:p>
    <w:p w14:paraId="57D3016E" w14:textId="77777777" w:rsidR="00E2120F" w:rsidRDefault="00E2120F" w:rsidP="00194A00">
      <w:pPr>
        <w:jc w:val="center"/>
        <w:rPr>
          <w:rFonts w:ascii="Arial" w:hAnsi="Arial" w:cs="Arial"/>
        </w:rPr>
      </w:pPr>
    </w:p>
    <w:p w14:paraId="54EAC24F" w14:textId="77777777" w:rsidR="00E2120F" w:rsidRDefault="00E2120F" w:rsidP="00194A00">
      <w:pPr>
        <w:jc w:val="center"/>
        <w:rPr>
          <w:rFonts w:ascii="Arial" w:hAnsi="Arial" w:cs="Arial"/>
        </w:rPr>
      </w:pPr>
    </w:p>
    <w:p w14:paraId="4D2D3960" w14:textId="77777777" w:rsidR="00E2120F" w:rsidRDefault="00E2120F" w:rsidP="00194A00">
      <w:pPr>
        <w:jc w:val="center"/>
        <w:rPr>
          <w:rFonts w:ascii="Arial" w:hAnsi="Arial" w:cs="Arial"/>
        </w:rPr>
      </w:pPr>
    </w:p>
    <w:p w14:paraId="5AFEE832" w14:textId="77777777" w:rsidR="00E2120F" w:rsidRDefault="00E2120F" w:rsidP="00194A00">
      <w:pPr>
        <w:jc w:val="center"/>
        <w:rPr>
          <w:rFonts w:ascii="Arial" w:hAnsi="Arial" w:cs="Arial"/>
        </w:rPr>
      </w:pPr>
    </w:p>
    <w:p w14:paraId="001EBB95" w14:textId="77777777" w:rsidR="00E2120F" w:rsidRDefault="00E2120F" w:rsidP="00194A00">
      <w:pPr>
        <w:jc w:val="center"/>
        <w:rPr>
          <w:rFonts w:ascii="Arial" w:hAnsi="Arial" w:cs="Arial"/>
        </w:rPr>
      </w:pPr>
    </w:p>
    <w:p w14:paraId="360EE872" w14:textId="77777777" w:rsidR="00E2120F" w:rsidRDefault="00E2120F" w:rsidP="00194A00">
      <w:pPr>
        <w:jc w:val="center"/>
        <w:rPr>
          <w:rFonts w:ascii="Arial" w:hAnsi="Arial" w:cs="Arial"/>
        </w:rPr>
      </w:pPr>
    </w:p>
    <w:p w14:paraId="74F8226C" w14:textId="77777777" w:rsidR="00E2120F" w:rsidRDefault="00E2120F" w:rsidP="00194A00">
      <w:pPr>
        <w:jc w:val="center"/>
        <w:rPr>
          <w:rFonts w:ascii="Arial" w:hAnsi="Arial" w:cs="Arial"/>
        </w:rPr>
      </w:pPr>
    </w:p>
    <w:p w14:paraId="6E4D7C9F" w14:textId="77777777" w:rsidR="00E2120F" w:rsidRDefault="00E2120F" w:rsidP="00194A00">
      <w:pPr>
        <w:jc w:val="center"/>
        <w:rPr>
          <w:rFonts w:ascii="Arial" w:hAnsi="Arial" w:cs="Arial"/>
        </w:rPr>
      </w:pPr>
    </w:p>
    <w:p w14:paraId="2DB2D57A" w14:textId="77777777" w:rsidR="00E2120F" w:rsidRDefault="00E2120F" w:rsidP="00194A00">
      <w:pPr>
        <w:jc w:val="center"/>
        <w:rPr>
          <w:rFonts w:ascii="Arial" w:hAnsi="Arial" w:cs="Arial"/>
        </w:rPr>
      </w:pPr>
    </w:p>
    <w:p w14:paraId="40B46A95" w14:textId="77777777" w:rsidR="00E2120F" w:rsidRDefault="00E2120F" w:rsidP="00194A00">
      <w:pPr>
        <w:jc w:val="center"/>
        <w:rPr>
          <w:rFonts w:ascii="Arial" w:hAnsi="Arial" w:cs="Arial"/>
        </w:rPr>
      </w:pPr>
    </w:p>
    <w:p w14:paraId="6469B7FC" w14:textId="77777777" w:rsidR="00E2120F" w:rsidRDefault="00E2120F" w:rsidP="00194A00">
      <w:pPr>
        <w:jc w:val="center"/>
        <w:rPr>
          <w:rFonts w:ascii="Arial" w:hAnsi="Arial" w:cs="Arial"/>
        </w:rPr>
      </w:pPr>
    </w:p>
    <w:p w14:paraId="46C420ED" w14:textId="77777777" w:rsidR="00E2120F" w:rsidRDefault="00E2120F" w:rsidP="00194A00">
      <w:pPr>
        <w:jc w:val="center"/>
        <w:rPr>
          <w:rFonts w:ascii="Arial" w:hAnsi="Arial" w:cs="Arial"/>
        </w:rPr>
      </w:pPr>
    </w:p>
    <w:p w14:paraId="6D3010E4" w14:textId="77777777" w:rsidR="00E2120F" w:rsidRDefault="00E2120F" w:rsidP="00194A00">
      <w:pPr>
        <w:jc w:val="center"/>
        <w:rPr>
          <w:rFonts w:ascii="Arial" w:hAnsi="Arial" w:cs="Arial"/>
        </w:rPr>
      </w:pPr>
    </w:p>
    <w:p w14:paraId="6804F123" w14:textId="77777777" w:rsidR="00E2120F" w:rsidRDefault="00E2120F" w:rsidP="00194A00">
      <w:pPr>
        <w:jc w:val="center"/>
        <w:rPr>
          <w:rFonts w:ascii="Arial" w:hAnsi="Arial" w:cs="Arial"/>
        </w:rPr>
      </w:pPr>
    </w:p>
    <w:p w14:paraId="20A3C4BA" w14:textId="77777777" w:rsidR="00E2120F" w:rsidRDefault="00E2120F" w:rsidP="00194A00">
      <w:pPr>
        <w:jc w:val="center"/>
        <w:rPr>
          <w:rFonts w:ascii="Arial" w:hAnsi="Arial" w:cs="Arial"/>
        </w:rPr>
      </w:pPr>
    </w:p>
    <w:p w14:paraId="45BED475" w14:textId="77777777" w:rsidR="00E2120F" w:rsidRDefault="00E2120F" w:rsidP="00194A00">
      <w:pPr>
        <w:jc w:val="center"/>
        <w:rPr>
          <w:rFonts w:ascii="Arial" w:hAnsi="Arial" w:cs="Arial"/>
        </w:rPr>
      </w:pPr>
    </w:p>
    <w:p w14:paraId="44E971E2" w14:textId="77777777" w:rsidR="00E2120F" w:rsidRDefault="00E2120F" w:rsidP="00194A00">
      <w:pPr>
        <w:jc w:val="center"/>
        <w:rPr>
          <w:rFonts w:ascii="Arial" w:hAnsi="Arial" w:cs="Arial"/>
        </w:rPr>
      </w:pPr>
    </w:p>
    <w:p w14:paraId="4AC2BBB9" w14:textId="77777777" w:rsidR="00E2120F" w:rsidRDefault="00E2120F" w:rsidP="00194A00">
      <w:pPr>
        <w:jc w:val="center"/>
        <w:rPr>
          <w:rFonts w:ascii="Arial" w:hAnsi="Arial" w:cs="Arial"/>
        </w:rPr>
      </w:pPr>
    </w:p>
    <w:p w14:paraId="2BA89322" w14:textId="77777777" w:rsidR="00E2120F" w:rsidRDefault="00E2120F" w:rsidP="00194A00">
      <w:pPr>
        <w:jc w:val="center"/>
        <w:rPr>
          <w:rFonts w:ascii="Arial" w:hAnsi="Arial" w:cs="Arial"/>
        </w:rPr>
      </w:pPr>
    </w:p>
    <w:p w14:paraId="7D213A8B" w14:textId="77777777" w:rsidR="00E2120F" w:rsidRDefault="00E2120F" w:rsidP="00194A00">
      <w:pPr>
        <w:jc w:val="center"/>
        <w:rPr>
          <w:rFonts w:ascii="Arial" w:hAnsi="Arial" w:cs="Arial"/>
        </w:rPr>
      </w:pPr>
    </w:p>
    <w:p w14:paraId="7ECFD35D" w14:textId="77777777" w:rsidR="00E2120F" w:rsidRDefault="00E2120F" w:rsidP="00194A00">
      <w:pPr>
        <w:jc w:val="center"/>
        <w:rPr>
          <w:rFonts w:ascii="Arial" w:hAnsi="Arial" w:cs="Arial"/>
        </w:rPr>
      </w:pPr>
    </w:p>
    <w:p w14:paraId="05EC9425" w14:textId="77777777" w:rsidR="00E2120F" w:rsidRDefault="00E2120F" w:rsidP="00194A00">
      <w:pPr>
        <w:jc w:val="center"/>
        <w:rPr>
          <w:rFonts w:ascii="Arial" w:hAnsi="Arial" w:cs="Arial"/>
        </w:rPr>
      </w:pPr>
    </w:p>
    <w:p w14:paraId="5FFBFE92" w14:textId="77777777" w:rsidR="00E2120F" w:rsidRDefault="00E2120F" w:rsidP="00194A00">
      <w:pPr>
        <w:jc w:val="center"/>
        <w:rPr>
          <w:rFonts w:ascii="Arial" w:hAnsi="Arial" w:cs="Arial"/>
        </w:rPr>
      </w:pPr>
    </w:p>
    <w:p w14:paraId="61620A8B" w14:textId="77777777" w:rsidR="00E2120F" w:rsidRDefault="00E2120F" w:rsidP="00194A00">
      <w:pPr>
        <w:jc w:val="center"/>
        <w:rPr>
          <w:rFonts w:ascii="Arial" w:hAnsi="Arial" w:cs="Arial"/>
        </w:rPr>
      </w:pPr>
    </w:p>
    <w:p w14:paraId="093B58BB" w14:textId="77777777" w:rsidR="00E2120F" w:rsidRDefault="00E2120F" w:rsidP="00194A00">
      <w:pPr>
        <w:jc w:val="center"/>
        <w:rPr>
          <w:rFonts w:ascii="Arial" w:hAnsi="Arial" w:cs="Arial"/>
        </w:rPr>
      </w:pPr>
    </w:p>
    <w:p w14:paraId="44C7B66E" w14:textId="77777777" w:rsidR="00E2120F" w:rsidRDefault="00E2120F" w:rsidP="00194A00">
      <w:pPr>
        <w:jc w:val="center"/>
        <w:rPr>
          <w:rFonts w:ascii="Arial" w:hAnsi="Arial" w:cs="Arial"/>
        </w:rPr>
      </w:pPr>
    </w:p>
    <w:p w14:paraId="3CAE7227" w14:textId="77777777" w:rsidR="00EB18A9" w:rsidRDefault="00EB18A9" w:rsidP="00EB18A9">
      <w:pPr>
        <w:rPr>
          <w:rFonts w:ascii="Arial" w:hAnsi="Arial" w:cs="Arial"/>
        </w:rPr>
      </w:pPr>
    </w:p>
    <w:p w14:paraId="0B5E13FE" w14:textId="77777777" w:rsidR="00EB18A9" w:rsidRPr="00EB18A9" w:rsidRDefault="00EB18A9" w:rsidP="00EB18A9">
      <w:pPr>
        <w:rPr>
          <w:rFonts w:ascii="Arial" w:hAnsi="Arial" w:cs="Arial"/>
          <w:sz w:val="32"/>
          <w:szCs w:val="32"/>
        </w:rPr>
      </w:pPr>
    </w:p>
    <w:p w14:paraId="3331B83D" w14:textId="77777777" w:rsidR="00990947" w:rsidRPr="00EB18A9" w:rsidRDefault="00A27CBB" w:rsidP="00EB18A9">
      <w:pPr>
        <w:ind w:left="5760"/>
        <w:rPr>
          <w:b/>
          <w:bCs/>
          <w:sz w:val="22"/>
          <w:szCs w:val="22"/>
        </w:rPr>
      </w:pPr>
      <w:r w:rsidRPr="00EB18A9">
        <w:rPr>
          <w:rFonts w:ascii="Arial" w:hAnsi="Arial" w:cs="Arial"/>
          <w:b/>
          <w:bCs/>
          <w:sz w:val="22"/>
          <w:szCs w:val="22"/>
        </w:rPr>
        <w:t>By George Howell</w:t>
      </w:r>
      <w:r w:rsidR="00EB18A9">
        <w:rPr>
          <w:rFonts w:ascii="Arial" w:hAnsi="Arial" w:cs="Arial"/>
          <w:b/>
          <w:bCs/>
          <w:sz w:val="22"/>
          <w:szCs w:val="22"/>
        </w:rPr>
        <w:t>.</w:t>
      </w:r>
      <w:r w:rsidR="00194A00" w:rsidRPr="00EB18A9">
        <w:rPr>
          <w:b/>
          <w:bCs/>
          <w:sz w:val="22"/>
          <w:szCs w:val="22"/>
        </w:rPr>
        <w:tab/>
      </w:r>
    </w:p>
    <w:p w14:paraId="1575C225" w14:textId="77777777" w:rsidR="00E2120F" w:rsidRDefault="00E2120F" w:rsidP="00194A00">
      <w:pPr>
        <w:jc w:val="center"/>
        <w:rPr>
          <w:sz w:val="22"/>
          <w:szCs w:val="22"/>
        </w:rPr>
      </w:pPr>
    </w:p>
    <w:p w14:paraId="61A5D1F1" w14:textId="77777777" w:rsidR="00DC1B02" w:rsidRDefault="00DC1B02" w:rsidP="00194A00">
      <w:pPr>
        <w:jc w:val="center"/>
        <w:rPr>
          <w:sz w:val="22"/>
          <w:szCs w:val="22"/>
        </w:rPr>
      </w:pPr>
    </w:p>
    <w:p w14:paraId="3173F5D9" w14:textId="77777777" w:rsidR="00E2120F" w:rsidRPr="00E2120F" w:rsidRDefault="00A27CBB" w:rsidP="00E2120F">
      <w:pPr>
        <w:rPr>
          <w:rFonts w:ascii="Arial" w:hAnsi="Arial" w:cs="Arial"/>
          <w:b/>
          <w:bCs/>
          <w:sz w:val="22"/>
          <w:szCs w:val="22"/>
          <w:u w:val="single"/>
        </w:rPr>
      </w:pPr>
      <w:r w:rsidRPr="00E2120F">
        <w:rPr>
          <w:rFonts w:ascii="Arial" w:hAnsi="Arial" w:cs="Arial"/>
          <w:b/>
          <w:bCs/>
          <w:sz w:val="22"/>
          <w:szCs w:val="22"/>
          <w:u w:val="single"/>
        </w:rPr>
        <w:lastRenderedPageBreak/>
        <w:t>Executive summary.</w:t>
      </w:r>
    </w:p>
    <w:p w14:paraId="48AB63DE" w14:textId="77777777" w:rsidR="00E2120F" w:rsidRDefault="00E2120F" w:rsidP="00E2120F">
      <w:pPr>
        <w:rPr>
          <w:b/>
          <w:bCs/>
          <w:sz w:val="22"/>
          <w:szCs w:val="22"/>
          <w:u w:val="single"/>
        </w:rPr>
      </w:pPr>
    </w:p>
    <w:p w14:paraId="722313E9" w14:textId="77777777" w:rsidR="00E2120F" w:rsidRPr="00AB7A97" w:rsidRDefault="00A27CBB" w:rsidP="00E2120F">
      <w:pPr>
        <w:rPr>
          <w:rFonts w:ascii="Arial" w:hAnsi="Arial" w:cs="Arial"/>
          <w:sz w:val="22"/>
          <w:szCs w:val="22"/>
        </w:rPr>
      </w:pPr>
      <w:r>
        <w:rPr>
          <w:rFonts w:ascii="Arial" w:hAnsi="Arial" w:cs="Arial"/>
          <w:sz w:val="22"/>
          <w:szCs w:val="22"/>
        </w:rPr>
        <w:t>The research proposal outlines the research problem and provides a literature review of the chosen phenomena. Secondly, the proposal describes the intended research methodology and provides an overview of how the proposed methods will yield meaningful find</w:t>
      </w:r>
      <w:r>
        <w:rPr>
          <w:rFonts w:ascii="Arial" w:hAnsi="Arial" w:cs="Arial"/>
          <w:sz w:val="22"/>
          <w:szCs w:val="22"/>
        </w:rPr>
        <w:t xml:space="preserve">ings. </w:t>
      </w:r>
      <w:r w:rsidR="00C60904">
        <w:rPr>
          <w:rFonts w:ascii="Arial" w:hAnsi="Arial" w:cs="Arial"/>
          <w:sz w:val="22"/>
          <w:szCs w:val="22"/>
        </w:rPr>
        <w:t xml:space="preserve">Thirdly, </w:t>
      </w:r>
      <w:r w:rsidR="00E35146">
        <w:rPr>
          <w:rFonts w:ascii="Arial" w:hAnsi="Arial" w:cs="Arial"/>
          <w:sz w:val="22"/>
          <w:szCs w:val="22"/>
        </w:rPr>
        <w:t>the proposal describes the research procedure and refers to ethical considerations that need to be addressed. Finally, the report addresses limitations of the intended research and acknowledges the importance of research reliability and validity.</w:t>
      </w:r>
    </w:p>
    <w:p w14:paraId="46BFD0CC" w14:textId="77777777" w:rsidR="00E2120F" w:rsidRDefault="00E2120F" w:rsidP="00E2120F">
      <w:pPr>
        <w:rPr>
          <w:b/>
          <w:bCs/>
          <w:sz w:val="22"/>
          <w:szCs w:val="22"/>
          <w:u w:val="single"/>
        </w:rPr>
      </w:pPr>
    </w:p>
    <w:p w14:paraId="47BA0564" w14:textId="77777777" w:rsidR="00E2120F" w:rsidRDefault="00E2120F" w:rsidP="00E2120F">
      <w:pPr>
        <w:rPr>
          <w:b/>
          <w:bCs/>
          <w:sz w:val="22"/>
          <w:szCs w:val="22"/>
          <w:u w:val="single"/>
        </w:rPr>
      </w:pPr>
    </w:p>
    <w:p w14:paraId="466D9AA7" w14:textId="77777777" w:rsidR="00E2120F" w:rsidRDefault="00E2120F" w:rsidP="00E2120F">
      <w:pPr>
        <w:rPr>
          <w:b/>
          <w:bCs/>
          <w:sz w:val="22"/>
          <w:szCs w:val="22"/>
          <w:u w:val="single"/>
        </w:rPr>
      </w:pPr>
    </w:p>
    <w:p w14:paraId="75D2E3E3" w14:textId="77777777" w:rsidR="00E2120F" w:rsidRDefault="00E2120F" w:rsidP="00E2120F">
      <w:pPr>
        <w:rPr>
          <w:b/>
          <w:bCs/>
          <w:sz w:val="22"/>
          <w:szCs w:val="22"/>
          <w:u w:val="single"/>
        </w:rPr>
      </w:pPr>
    </w:p>
    <w:p w14:paraId="367D78E5" w14:textId="77777777" w:rsidR="00E2120F" w:rsidRDefault="00E2120F" w:rsidP="00E2120F">
      <w:pPr>
        <w:rPr>
          <w:b/>
          <w:bCs/>
          <w:sz w:val="22"/>
          <w:szCs w:val="22"/>
          <w:u w:val="single"/>
        </w:rPr>
      </w:pPr>
    </w:p>
    <w:p w14:paraId="0693C5BB" w14:textId="77777777" w:rsidR="00E2120F" w:rsidRDefault="00E2120F" w:rsidP="00E2120F">
      <w:pPr>
        <w:rPr>
          <w:b/>
          <w:bCs/>
          <w:sz w:val="22"/>
          <w:szCs w:val="22"/>
          <w:u w:val="single"/>
        </w:rPr>
      </w:pPr>
    </w:p>
    <w:p w14:paraId="6E1556EB" w14:textId="77777777" w:rsidR="00E2120F" w:rsidRDefault="00E2120F" w:rsidP="00E2120F">
      <w:pPr>
        <w:rPr>
          <w:b/>
          <w:bCs/>
          <w:sz w:val="22"/>
          <w:szCs w:val="22"/>
          <w:u w:val="single"/>
        </w:rPr>
      </w:pPr>
    </w:p>
    <w:p w14:paraId="43B47A38" w14:textId="77777777" w:rsidR="00E2120F" w:rsidRDefault="00E2120F" w:rsidP="00E2120F">
      <w:pPr>
        <w:rPr>
          <w:b/>
          <w:bCs/>
          <w:sz w:val="22"/>
          <w:szCs w:val="22"/>
          <w:u w:val="single"/>
        </w:rPr>
      </w:pPr>
    </w:p>
    <w:p w14:paraId="7DC19221" w14:textId="77777777" w:rsidR="00E2120F" w:rsidRDefault="00E2120F" w:rsidP="00E2120F">
      <w:pPr>
        <w:rPr>
          <w:b/>
          <w:bCs/>
          <w:sz w:val="22"/>
          <w:szCs w:val="22"/>
          <w:u w:val="single"/>
        </w:rPr>
      </w:pPr>
    </w:p>
    <w:p w14:paraId="060FE963" w14:textId="77777777" w:rsidR="00E2120F" w:rsidRDefault="00E2120F" w:rsidP="00E2120F">
      <w:pPr>
        <w:rPr>
          <w:b/>
          <w:bCs/>
          <w:sz w:val="22"/>
          <w:szCs w:val="22"/>
          <w:u w:val="single"/>
        </w:rPr>
      </w:pPr>
    </w:p>
    <w:p w14:paraId="2B7935EF" w14:textId="77777777" w:rsidR="00E2120F" w:rsidRDefault="00E2120F" w:rsidP="00E2120F">
      <w:pPr>
        <w:rPr>
          <w:b/>
          <w:bCs/>
          <w:sz w:val="22"/>
          <w:szCs w:val="22"/>
          <w:u w:val="single"/>
        </w:rPr>
      </w:pPr>
    </w:p>
    <w:p w14:paraId="6416E9CA" w14:textId="77777777" w:rsidR="00E2120F" w:rsidRDefault="00E2120F" w:rsidP="00E2120F">
      <w:pPr>
        <w:rPr>
          <w:b/>
          <w:bCs/>
          <w:sz w:val="22"/>
          <w:szCs w:val="22"/>
          <w:u w:val="single"/>
        </w:rPr>
      </w:pPr>
    </w:p>
    <w:p w14:paraId="5E13CDA9" w14:textId="77777777" w:rsidR="00E2120F" w:rsidRDefault="00E2120F" w:rsidP="00E2120F">
      <w:pPr>
        <w:rPr>
          <w:b/>
          <w:bCs/>
          <w:sz w:val="22"/>
          <w:szCs w:val="22"/>
          <w:u w:val="single"/>
        </w:rPr>
      </w:pPr>
    </w:p>
    <w:p w14:paraId="38C5C016" w14:textId="77777777" w:rsidR="00E2120F" w:rsidRDefault="00E2120F" w:rsidP="00E2120F">
      <w:pPr>
        <w:rPr>
          <w:b/>
          <w:bCs/>
          <w:sz w:val="22"/>
          <w:szCs w:val="22"/>
          <w:u w:val="single"/>
        </w:rPr>
      </w:pPr>
    </w:p>
    <w:p w14:paraId="1566D0DB" w14:textId="77777777" w:rsidR="00E2120F" w:rsidRDefault="00E2120F" w:rsidP="00E2120F">
      <w:pPr>
        <w:rPr>
          <w:b/>
          <w:bCs/>
          <w:sz w:val="22"/>
          <w:szCs w:val="22"/>
          <w:u w:val="single"/>
        </w:rPr>
      </w:pPr>
    </w:p>
    <w:p w14:paraId="24671244" w14:textId="77777777" w:rsidR="00E2120F" w:rsidRDefault="00E2120F" w:rsidP="00E2120F">
      <w:pPr>
        <w:rPr>
          <w:b/>
          <w:bCs/>
          <w:sz w:val="22"/>
          <w:szCs w:val="22"/>
          <w:u w:val="single"/>
        </w:rPr>
      </w:pPr>
    </w:p>
    <w:p w14:paraId="213470BB" w14:textId="77777777" w:rsidR="00E2120F" w:rsidRDefault="00E2120F" w:rsidP="00E2120F">
      <w:pPr>
        <w:rPr>
          <w:b/>
          <w:bCs/>
          <w:sz w:val="22"/>
          <w:szCs w:val="22"/>
          <w:u w:val="single"/>
        </w:rPr>
      </w:pPr>
    </w:p>
    <w:p w14:paraId="73D567FC" w14:textId="77777777" w:rsidR="00E2120F" w:rsidRDefault="00E2120F" w:rsidP="00E2120F">
      <w:pPr>
        <w:rPr>
          <w:b/>
          <w:bCs/>
          <w:sz w:val="22"/>
          <w:szCs w:val="22"/>
          <w:u w:val="single"/>
        </w:rPr>
      </w:pPr>
    </w:p>
    <w:p w14:paraId="5D031546" w14:textId="77777777" w:rsidR="00E2120F" w:rsidRDefault="00E2120F" w:rsidP="00E2120F">
      <w:pPr>
        <w:rPr>
          <w:b/>
          <w:bCs/>
          <w:sz w:val="22"/>
          <w:szCs w:val="22"/>
          <w:u w:val="single"/>
        </w:rPr>
      </w:pPr>
    </w:p>
    <w:p w14:paraId="5A53F977" w14:textId="77777777" w:rsidR="00E2120F" w:rsidRDefault="00E2120F" w:rsidP="00E2120F">
      <w:pPr>
        <w:rPr>
          <w:b/>
          <w:bCs/>
          <w:sz w:val="22"/>
          <w:szCs w:val="22"/>
          <w:u w:val="single"/>
        </w:rPr>
      </w:pPr>
    </w:p>
    <w:p w14:paraId="62963EAB" w14:textId="77777777" w:rsidR="00E2120F" w:rsidRDefault="00E2120F" w:rsidP="00E2120F">
      <w:pPr>
        <w:rPr>
          <w:b/>
          <w:bCs/>
          <w:sz w:val="22"/>
          <w:szCs w:val="22"/>
          <w:u w:val="single"/>
        </w:rPr>
      </w:pPr>
    </w:p>
    <w:p w14:paraId="38EF0A4D" w14:textId="77777777" w:rsidR="00E2120F" w:rsidRDefault="00E2120F" w:rsidP="00E2120F">
      <w:pPr>
        <w:rPr>
          <w:b/>
          <w:bCs/>
          <w:sz w:val="22"/>
          <w:szCs w:val="22"/>
          <w:u w:val="single"/>
        </w:rPr>
      </w:pPr>
    </w:p>
    <w:p w14:paraId="456B0031" w14:textId="77777777" w:rsidR="00E2120F" w:rsidRDefault="00E2120F" w:rsidP="00E2120F">
      <w:pPr>
        <w:rPr>
          <w:b/>
          <w:bCs/>
          <w:sz w:val="22"/>
          <w:szCs w:val="22"/>
          <w:u w:val="single"/>
        </w:rPr>
      </w:pPr>
    </w:p>
    <w:p w14:paraId="34F337EF" w14:textId="77777777" w:rsidR="00E2120F" w:rsidRDefault="00E2120F" w:rsidP="00E2120F">
      <w:pPr>
        <w:rPr>
          <w:b/>
          <w:bCs/>
          <w:sz w:val="22"/>
          <w:szCs w:val="22"/>
          <w:u w:val="single"/>
        </w:rPr>
      </w:pPr>
    </w:p>
    <w:p w14:paraId="71B5A762" w14:textId="77777777" w:rsidR="00E2120F" w:rsidRDefault="00E2120F" w:rsidP="00E2120F">
      <w:pPr>
        <w:rPr>
          <w:b/>
          <w:bCs/>
          <w:sz w:val="22"/>
          <w:szCs w:val="22"/>
          <w:u w:val="single"/>
        </w:rPr>
      </w:pPr>
    </w:p>
    <w:p w14:paraId="60E35974" w14:textId="77777777" w:rsidR="00E2120F" w:rsidRDefault="00E2120F" w:rsidP="00E2120F">
      <w:pPr>
        <w:rPr>
          <w:b/>
          <w:bCs/>
          <w:sz w:val="22"/>
          <w:szCs w:val="22"/>
          <w:u w:val="single"/>
        </w:rPr>
      </w:pPr>
    </w:p>
    <w:p w14:paraId="0CEBA4EA" w14:textId="77777777" w:rsidR="00E2120F" w:rsidRDefault="00E2120F" w:rsidP="00E2120F">
      <w:pPr>
        <w:rPr>
          <w:b/>
          <w:bCs/>
          <w:sz w:val="22"/>
          <w:szCs w:val="22"/>
          <w:u w:val="single"/>
        </w:rPr>
      </w:pPr>
    </w:p>
    <w:p w14:paraId="47225C74" w14:textId="77777777" w:rsidR="00E2120F" w:rsidRDefault="00E2120F" w:rsidP="00E2120F">
      <w:pPr>
        <w:rPr>
          <w:b/>
          <w:bCs/>
          <w:sz w:val="22"/>
          <w:szCs w:val="22"/>
          <w:u w:val="single"/>
        </w:rPr>
      </w:pPr>
    </w:p>
    <w:p w14:paraId="0C41B7DE" w14:textId="77777777" w:rsidR="00E2120F" w:rsidRDefault="00E2120F" w:rsidP="00E2120F">
      <w:pPr>
        <w:rPr>
          <w:b/>
          <w:bCs/>
          <w:sz w:val="22"/>
          <w:szCs w:val="22"/>
          <w:u w:val="single"/>
        </w:rPr>
      </w:pPr>
    </w:p>
    <w:p w14:paraId="50377E70" w14:textId="77777777" w:rsidR="00E2120F" w:rsidRDefault="00E2120F" w:rsidP="00E2120F">
      <w:pPr>
        <w:rPr>
          <w:b/>
          <w:bCs/>
          <w:sz w:val="22"/>
          <w:szCs w:val="22"/>
          <w:u w:val="single"/>
        </w:rPr>
      </w:pPr>
    </w:p>
    <w:p w14:paraId="7BFA70C4" w14:textId="77777777" w:rsidR="00E2120F" w:rsidRDefault="00E2120F" w:rsidP="00E2120F">
      <w:pPr>
        <w:rPr>
          <w:b/>
          <w:bCs/>
          <w:sz w:val="22"/>
          <w:szCs w:val="22"/>
          <w:u w:val="single"/>
        </w:rPr>
      </w:pPr>
    </w:p>
    <w:p w14:paraId="51C5067D" w14:textId="77777777" w:rsidR="00E2120F" w:rsidRDefault="00E2120F" w:rsidP="00E2120F">
      <w:pPr>
        <w:rPr>
          <w:b/>
          <w:bCs/>
          <w:sz w:val="22"/>
          <w:szCs w:val="22"/>
          <w:u w:val="single"/>
        </w:rPr>
      </w:pPr>
    </w:p>
    <w:p w14:paraId="0E96C9D9" w14:textId="77777777" w:rsidR="00E2120F" w:rsidRDefault="00E2120F" w:rsidP="00E2120F">
      <w:pPr>
        <w:rPr>
          <w:b/>
          <w:bCs/>
          <w:sz w:val="22"/>
          <w:szCs w:val="22"/>
          <w:u w:val="single"/>
        </w:rPr>
      </w:pPr>
    </w:p>
    <w:p w14:paraId="49CA348A" w14:textId="77777777" w:rsidR="00E2120F" w:rsidRDefault="00E2120F" w:rsidP="00E2120F">
      <w:pPr>
        <w:rPr>
          <w:b/>
          <w:bCs/>
          <w:sz w:val="22"/>
          <w:szCs w:val="22"/>
          <w:u w:val="single"/>
        </w:rPr>
      </w:pPr>
    </w:p>
    <w:p w14:paraId="6D4E8080" w14:textId="77777777" w:rsidR="00E2120F" w:rsidRDefault="00E2120F" w:rsidP="00E2120F">
      <w:pPr>
        <w:rPr>
          <w:b/>
          <w:bCs/>
          <w:sz w:val="22"/>
          <w:szCs w:val="22"/>
          <w:u w:val="single"/>
        </w:rPr>
      </w:pPr>
    </w:p>
    <w:p w14:paraId="77A49DB1" w14:textId="77777777" w:rsidR="00E2120F" w:rsidRDefault="00E2120F" w:rsidP="00E2120F">
      <w:pPr>
        <w:rPr>
          <w:b/>
          <w:bCs/>
          <w:sz w:val="22"/>
          <w:szCs w:val="22"/>
          <w:u w:val="single"/>
        </w:rPr>
      </w:pPr>
    </w:p>
    <w:p w14:paraId="01427E6C" w14:textId="77777777" w:rsidR="00E2120F" w:rsidRDefault="00E2120F" w:rsidP="00E2120F">
      <w:pPr>
        <w:rPr>
          <w:b/>
          <w:bCs/>
          <w:sz w:val="22"/>
          <w:szCs w:val="22"/>
          <w:u w:val="single"/>
        </w:rPr>
      </w:pPr>
    </w:p>
    <w:p w14:paraId="6EF8B718" w14:textId="77777777" w:rsidR="00E2120F" w:rsidRDefault="00E2120F" w:rsidP="00E2120F">
      <w:pPr>
        <w:rPr>
          <w:b/>
          <w:bCs/>
          <w:sz w:val="22"/>
          <w:szCs w:val="22"/>
          <w:u w:val="single"/>
        </w:rPr>
      </w:pPr>
    </w:p>
    <w:p w14:paraId="569506F5" w14:textId="77777777" w:rsidR="00E2120F" w:rsidRDefault="00E2120F" w:rsidP="00E2120F">
      <w:pPr>
        <w:rPr>
          <w:b/>
          <w:bCs/>
          <w:sz w:val="22"/>
          <w:szCs w:val="22"/>
          <w:u w:val="single"/>
        </w:rPr>
      </w:pPr>
    </w:p>
    <w:p w14:paraId="2E38D852" w14:textId="77777777" w:rsidR="00E2120F" w:rsidRDefault="00E2120F" w:rsidP="00E2120F">
      <w:pPr>
        <w:rPr>
          <w:b/>
          <w:bCs/>
          <w:sz w:val="22"/>
          <w:szCs w:val="22"/>
          <w:u w:val="single"/>
        </w:rPr>
      </w:pPr>
    </w:p>
    <w:p w14:paraId="55CF8A2B" w14:textId="77777777" w:rsidR="00E2120F" w:rsidRDefault="00E2120F" w:rsidP="00E2120F">
      <w:pPr>
        <w:rPr>
          <w:b/>
          <w:bCs/>
          <w:sz w:val="22"/>
          <w:szCs w:val="22"/>
          <w:u w:val="single"/>
        </w:rPr>
      </w:pPr>
    </w:p>
    <w:p w14:paraId="15F47F4C" w14:textId="77777777" w:rsidR="00E2120F" w:rsidRDefault="00E2120F" w:rsidP="00E2120F">
      <w:pPr>
        <w:rPr>
          <w:b/>
          <w:bCs/>
          <w:sz w:val="22"/>
          <w:szCs w:val="22"/>
          <w:u w:val="single"/>
        </w:rPr>
      </w:pPr>
    </w:p>
    <w:p w14:paraId="5FC43AC2" w14:textId="77777777" w:rsidR="00E2120F" w:rsidRDefault="00E2120F" w:rsidP="00E2120F">
      <w:pPr>
        <w:rPr>
          <w:b/>
          <w:bCs/>
          <w:sz w:val="22"/>
          <w:szCs w:val="22"/>
          <w:u w:val="single"/>
        </w:rPr>
      </w:pPr>
    </w:p>
    <w:p w14:paraId="060F0E81" w14:textId="77777777" w:rsidR="00E2120F" w:rsidRDefault="00E2120F" w:rsidP="00E2120F">
      <w:pPr>
        <w:rPr>
          <w:b/>
          <w:bCs/>
          <w:sz w:val="22"/>
          <w:szCs w:val="22"/>
          <w:u w:val="single"/>
        </w:rPr>
      </w:pPr>
    </w:p>
    <w:p w14:paraId="0AAC1F2B" w14:textId="77777777" w:rsidR="00E2120F" w:rsidRDefault="00E2120F" w:rsidP="00E2120F">
      <w:pPr>
        <w:rPr>
          <w:b/>
          <w:bCs/>
          <w:sz w:val="22"/>
          <w:szCs w:val="22"/>
          <w:u w:val="single"/>
        </w:rPr>
      </w:pPr>
    </w:p>
    <w:p w14:paraId="08345FDC" w14:textId="77777777" w:rsidR="00E2120F" w:rsidRDefault="00E2120F" w:rsidP="00E2120F">
      <w:pPr>
        <w:rPr>
          <w:b/>
          <w:bCs/>
          <w:sz w:val="22"/>
          <w:szCs w:val="22"/>
          <w:u w:val="single"/>
        </w:rPr>
      </w:pPr>
    </w:p>
    <w:p w14:paraId="5C4E26FA" w14:textId="77777777" w:rsidR="00C60904" w:rsidRDefault="00C60904" w:rsidP="00E2120F">
      <w:pPr>
        <w:rPr>
          <w:b/>
          <w:bCs/>
          <w:sz w:val="22"/>
          <w:szCs w:val="22"/>
          <w:u w:val="single"/>
        </w:rPr>
      </w:pPr>
    </w:p>
    <w:p w14:paraId="3D3A3D88" w14:textId="77777777" w:rsidR="00E2120F" w:rsidRDefault="00A27CBB" w:rsidP="00E2120F">
      <w:pPr>
        <w:rPr>
          <w:rFonts w:ascii="Arial" w:hAnsi="Arial" w:cs="Arial"/>
          <w:b/>
          <w:bCs/>
          <w:sz w:val="22"/>
          <w:szCs w:val="22"/>
          <w:u w:val="single"/>
        </w:rPr>
      </w:pPr>
      <w:r w:rsidRPr="00E2120F">
        <w:rPr>
          <w:rFonts w:ascii="Arial" w:hAnsi="Arial" w:cs="Arial"/>
          <w:b/>
          <w:bCs/>
          <w:sz w:val="22"/>
          <w:szCs w:val="22"/>
          <w:u w:val="single"/>
        </w:rPr>
        <w:lastRenderedPageBreak/>
        <w:t>Contents page.</w:t>
      </w:r>
    </w:p>
    <w:p w14:paraId="7E5755C8" w14:textId="77777777" w:rsidR="00E2120F" w:rsidRDefault="00E2120F" w:rsidP="00E2120F">
      <w:pPr>
        <w:rPr>
          <w:rFonts w:ascii="Arial" w:hAnsi="Arial" w:cs="Arial"/>
          <w:b/>
          <w:bCs/>
          <w:sz w:val="22"/>
          <w:szCs w:val="22"/>
          <w:u w:val="single"/>
        </w:rPr>
      </w:pPr>
    </w:p>
    <w:p w14:paraId="7782CF84" w14:textId="77777777" w:rsidR="00E2120F" w:rsidRPr="00E2120F" w:rsidRDefault="00A27CBB" w:rsidP="00E2120F">
      <w:pPr>
        <w:pStyle w:val="ListParagraph"/>
        <w:numPr>
          <w:ilvl w:val="0"/>
          <w:numId w:val="1"/>
        </w:numPr>
        <w:rPr>
          <w:rFonts w:ascii="Arial" w:hAnsi="Arial" w:cs="Arial"/>
          <w:b/>
          <w:bCs/>
          <w:sz w:val="22"/>
          <w:szCs w:val="22"/>
          <w:u w:val="single"/>
        </w:rPr>
      </w:pPr>
      <w:r>
        <w:rPr>
          <w:rFonts w:ascii="Arial" w:hAnsi="Arial" w:cs="Arial"/>
          <w:b/>
          <w:bCs/>
          <w:sz w:val="22"/>
          <w:szCs w:val="22"/>
        </w:rPr>
        <w:t>Introduction.</w:t>
      </w:r>
    </w:p>
    <w:p w14:paraId="705FF083" w14:textId="77777777" w:rsidR="00E2120F" w:rsidRDefault="00E2120F" w:rsidP="00E2120F">
      <w:pPr>
        <w:rPr>
          <w:rFonts w:ascii="Arial" w:hAnsi="Arial" w:cs="Arial"/>
          <w:b/>
          <w:bCs/>
          <w:sz w:val="22"/>
          <w:szCs w:val="22"/>
          <w:u w:val="single"/>
        </w:rPr>
      </w:pPr>
    </w:p>
    <w:p w14:paraId="2B9AD1A5" w14:textId="77777777" w:rsidR="00E2120F" w:rsidRPr="0081779C" w:rsidRDefault="00A27CBB" w:rsidP="00E2120F">
      <w:pPr>
        <w:pStyle w:val="ListParagraph"/>
        <w:numPr>
          <w:ilvl w:val="0"/>
          <w:numId w:val="1"/>
        </w:numPr>
        <w:rPr>
          <w:rFonts w:ascii="Arial" w:hAnsi="Arial" w:cs="Arial"/>
          <w:b/>
          <w:bCs/>
          <w:sz w:val="22"/>
          <w:szCs w:val="22"/>
          <w:u w:val="single"/>
        </w:rPr>
      </w:pPr>
      <w:r>
        <w:rPr>
          <w:rFonts w:ascii="Arial" w:hAnsi="Arial" w:cs="Arial"/>
          <w:b/>
          <w:bCs/>
          <w:sz w:val="22"/>
          <w:szCs w:val="22"/>
        </w:rPr>
        <w:t>Methodology.</w:t>
      </w:r>
    </w:p>
    <w:p w14:paraId="6D696AC0" w14:textId="77777777" w:rsidR="0081779C" w:rsidRPr="0081779C" w:rsidRDefault="0081779C" w:rsidP="0081779C">
      <w:pPr>
        <w:pStyle w:val="ListParagraph"/>
        <w:rPr>
          <w:rFonts w:ascii="Arial" w:hAnsi="Arial" w:cs="Arial"/>
          <w:b/>
          <w:bCs/>
          <w:sz w:val="22"/>
          <w:szCs w:val="22"/>
          <w:u w:val="single"/>
        </w:rPr>
      </w:pPr>
    </w:p>
    <w:p w14:paraId="0031305B" w14:textId="77777777" w:rsidR="0081779C" w:rsidRPr="0081779C" w:rsidRDefault="00A27CBB" w:rsidP="00E2120F">
      <w:pPr>
        <w:pStyle w:val="ListParagraph"/>
        <w:numPr>
          <w:ilvl w:val="0"/>
          <w:numId w:val="1"/>
        </w:numPr>
        <w:rPr>
          <w:rFonts w:ascii="Arial" w:hAnsi="Arial" w:cs="Arial"/>
          <w:b/>
          <w:bCs/>
          <w:sz w:val="22"/>
          <w:szCs w:val="22"/>
          <w:u w:val="single"/>
        </w:rPr>
      </w:pPr>
      <w:r>
        <w:rPr>
          <w:rFonts w:ascii="Arial" w:hAnsi="Arial" w:cs="Arial"/>
          <w:b/>
          <w:bCs/>
          <w:sz w:val="22"/>
          <w:szCs w:val="22"/>
        </w:rPr>
        <w:t xml:space="preserve">Planned data analysis and presentation. </w:t>
      </w:r>
    </w:p>
    <w:p w14:paraId="7A18B60C" w14:textId="77777777" w:rsidR="0081779C" w:rsidRPr="0081779C" w:rsidRDefault="0081779C" w:rsidP="0081779C">
      <w:pPr>
        <w:pStyle w:val="ListParagraph"/>
        <w:rPr>
          <w:rFonts w:ascii="Arial" w:hAnsi="Arial" w:cs="Arial"/>
          <w:b/>
          <w:bCs/>
          <w:sz w:val="22"/>
          <w:szCs w:val="22"/>
          <w:u w:val="single"/>
        </w:rPr>
      </w:pPr>
    </w:p>
    <w:p w14:paraId="210CE3E6" w14:textId="77777777" w:rsidR="0081779C" w:rsidRPr="00AB7A97" w:rsidRDefault="00A27CBB" w:rsidP="00E2120F">
      <w:pPr>
        <w:pStyle w:val="ListParagraph"/>
        <w:numPr>
          <w:ilvl w:val="0"/>
          <w:numId w:val="1"/>
        </w:numPr>
        <w:rPr>
          <w:rFonts w:ascii="Arial" w:hAnsi="Arial" w:cs="Arial"/>
          <w:b/>
          <w:bCs/>
          <w:sz w:val="22"/>
          <w:szCs w:val="22"/>
          <w:u w:val="single"/>
        </w:rPr>
      </w:pPr>
      <w:r>
        <w:rPr>
          <w:rFonts w:ascii="Arial" w:hAnsi="Arial" w:cs="Arial"/>
          <w:b/>
          <w:bCs/>
          <w:sz w:val="22"/>
          <w:szCs w:val="22"/>
        </w:rPr>
        <w:t>Ethical considerations and limitations of the proposed research.</w:t>
      </w:r>
    </w:p>
    <w:p w14:paraId="068FA1E2" w14:textId="77777777" w:rsidR="00AB7A97" w:rsidRPr="00AB7A97" w:rsidRDefault="00AB7A97" w:rsidP="00AB7A97">
      <w:pPr>
        <w:pStyle w:val="ListParagraph"/>
        <w:rPr>
          <w:rFonts w:ascii="Arial" w:hAnsi="Arial" w:cs="Arial"/>
          <w:b/>
          <w:bCs/>
          <w:sz w:val="22"/>
          <w:szCs w:val="22"/>
          <w:u w:val="single"/>
        </w:rPr>
      </w:pPr>
    </w:p>
    <w:p w14:paraId="4F421ED6" w14:textId="77777777" w:rsidR="00AB7A97" w:rsidRPr="00AB7A97" w:rsidRDefault="00A27CBB" w:rsidP="00E2120F">
      <w:pPr>
        <w:pStyle w:val="ListParagraph"/>
        <w:numPr>
          <w:ilvl w:val="0"/>
          <w:numId w:val="1"/>
        </w:numPr>
        <w:rPr>
          <w:rFonts w:ascii="Arial" w:hAnsi="Arial" w:cs="Arial"/>
          <w:b/>
          <w:bCs/>
          <w:sz w:val="22"/>
          <w:szCs w:val="22"/>
          <w:u w:val="single"/>
        </w:rPr>
      </w:pPr>
      <w:r w:rsidRPr="00AB7A97">
        <w:rPr>
          <w:rFonts w:ascii="Arial" w:hAnsi="Arial" w:cs="Arial"/>
          <w:b/>
          <w:bCs/>
          <w:sz w:val="22"/>
          <w:szCs w:val="22"/>
        </w:rPr>
        <w:t>Bibliography.</w:t>
      </w:r>
    </w:p>
    <w:p w14:paraId="36A5D960" w14:textId="77777777" w:rsidR="00E2120F" w:rsidRDefault="00E2120F" w:rsidP="00E2120F">
      <w:pPr>
        <w:rPr>
          <w:rFonts w:ascii="Arial" w:hAnsi="Arial" w:cs="Arial"/>
          <w:b/>
          <w:bCs/>
          <w:sz w:val="22"/>
          <w:szCs w:val="22"/>
          <w:u w:val="single"/>
        </w:rPr>
      </w:pPr>
    </w:p>
    <w:p w14:paraId="1391055B" w14:textId="77777777" w:rsidR="00E2120F" w:rsidRDefault="00E2120F" w:rsidP="00E2120F">
      <w:pPr>
        <w:rPr>
          <w:rFonts w:ascii="Arial" w:hAnsi="Arial" w:cs="Arial"/>
          <w:b/>
          <w:bCs/>
          <w:sz w:val="22"/>
          <w:szCs w:val="22"/>
          <w:u w:val="single"/>
        </w:rPr>
      </w:pPr>
    </w:p>
    <w:p w14:paraId="3D87207E" w14:textId="77777777" w:rsidR="00E2120F" w:rsidRDefault="00E2120F" w:rsidP="00E2120F">
      <w:pPr>
        <w:rPr>
          <w:rFonts w:ascii="Arial" w:hAnsi="Arial" w:cs="Arial"/>
          <w:b/>
          <w:bCs/>
          <w:sz w:val="22"/>
          <w:szCs w:val="22"/>
          <w:u w:val="single"/>
        </w:rPr>
      </w:pPr>
    </w:p>
    <w:p w14:paraId="03F6509A" w14:textId="77777777" w:rsidR="00E2120F" w:rsidRDefault="00E2120F" w:rsidP="00E2120F">
      <w:pPr>
        <w:rPr>
          <w:rFonts w:ascii="Arial" w:hAnsi="Arial" w:cs="Arial"/>
          <w:b/>
          <w:bCs/>
          <w:sz w:val="22"/>
          <w:szCs w:val="22"/>
          <w:u w:val="single"/>
        </w:rPr>
      </w:pPr>
    </w:p>
    <w:p w14:paraId="1B7EDAB8" w14:textId="77777777" w:rsidR="00E2120F" w:rsidRDefault="00E2120F" w:rsidP="00E2120F">
      <w:pPr>
        <w:rPr>
          <w:rFonts w:ascii="Arial" w:hAnsi="Arial" w:cs="Arial"/>
          <w:b/>
          <w:bCs/>
          <w:sz w:val="22"/>
          <w:szCs w:val="22"/>
          <w:u w:val="single"/>
        </w:rPr>
      </w:pPr>
    </w:p>
    <w:p w14:paraId="6C999637" w14:textId="77777777" w:rsidR="00123A08" w:rsidRPr="00123A08" w:rsidRDefault="00123A08" w:rsidP="00123A08">
      <w:pPr>
        <w:rPr>
          <w:rFonts w:ascii="Arial" w:hAnsi="Arial" w:cs="Arial"/>
          <w:sz w:val="22"/>
          <w:szCs w:val="22"/>
        </w:rPr>
      </w:pPr>
    </w:p>
    <w:p w14:paraId="5B249FDC" w14:textId="77777777" w:rsidR="00123A08" w:rsidRPr="00123A08" w:rsidRDefault="00123A08" w:rsidP="00123A08">
      <w:pPr>
        <w:rPr>
          <w:rFonts w:ascii="Arial" w:hAnsi="Arial" w:cs="Arial"/>
          <w:sz w:val="22"/>
          <w:szCs w:val="22"/>
        </w:rPr>
      </w:pPr>
    </w:p>
    <w:p w14:paraId="271599B5" w14:textId="77777777" w:rsidR="00123A08" w:rsidRPr="00123A08" w:rsidRDefault="00123A08" w:rsidP="00123A08">
      <w:pPr>
        <w:rPr>
          <w:rFonts w:ascii="Arial" w:hAnsi="Arial" w:cs="Arial"/>
          <w:sz w:val="22"/>
          <w:szCs w:val="22"/>
        </w:rPr>
      </w:pPr>
    </w:p>
    <w:p w14:paraId="02B685FB" w14:textId="77777777" w:rsidR="00123A08" w:rsidRPr="00123A08" w:rsidRDefault="00123A08" w:rsidP="00123A08">
      <w:pPr>
        <w:rPr>
          <w:rFonts w:ascii="Arial" w:hAnsi="Arial" w:cs="Arial"/>
          <w:sz w:val="22"/>
          <w:szCs w:val="22"/>
        </w:rPr>
      </w:pPr>
    </w:p>
    <w:p w14:paraId="2F3E9DC4" w14:textId="77777777" w:rsidR="00123A08" w:rsidRPr="00123A08" w:rsidRDefault="00123A08" w:rsidP="00123A08">
      <w:pPr>
        <w:rPr>
          <w:rFonts w:ascii="Arial" w:hAnsi="Arial" w:cs="Arial"/>
          <w:sz w:val="22"/>
          <w:szCs w:val="22"/>
        </w:rPr>
      </w:pPr>
    </w:p>
    <w:p w14:paraId="103728CC" w14:textId="77777777" w:rsidR="00123A08" w:rsidRPr="00123A08" w:rsidRDefault="00123A08" w:rsidP="00123A08">
      <w:pPr>
        <w:rPr>
          <w:rFonts w:ascii="Arial" w:hAnsi="Arial" w:cs="Arial"/>
          <w:sz w:val="22"/>
          <w:szCs w:val="22"/>
        </w:rPr>
      </w:pPr>
    </w:p>
    <w:p w14:paraId="2F24D441" w14:textId="77777777" w:rsidR="00123A08" w:rsidRPr="00123A08" w:rsidRDefault="00123A08" w:rsidP="00123A08">
      <w:pPr>
        <w:rPr>
          <w:rFonts w:ascii="Arial" w:hAnsi="Arial" w:cs="Arial"/>
          <w:sz w:val="22"/>
          <w:szCs w:val="22"/>
        </w:rPr>
      </w:pPr>
    </w:p>
    <w:p w14:paraId="32EF99A8" w14:textId="77777777" w:rsidR="00123A08" w:rsidRDefault="00123A08" w:rsidP="00123A08">
      <w:pPr>
        <w:rPr>
          <w:rFonts w:ascii="Arial" w:hAnsi="Arial" w:cs="Arial"/>
          <w:b/>
          <w:bCs/>
          <w:sz w:val="22"/>
          <w:szCs w:val="22"/>
          <w:u w:val="single"/>
        </w:rPr>
      </w:pPr>
    </w:p>
    <w:p w14:paraId="2CE685EB" w14:textId="77777777" w:rsidR="00123A08" w:rsidRDefault="00A27CBB" w:rsidP="00123A08">
      <w:pPr>
        <w:tabs>
          <w:tab w:val="left" w:pos="2993"/>
        </w:tabs>
        <w:rPr>
          <w:rFonts w:ascii="Arial" w:hAnsi="Arial" w:cs="Arial"/>
          <w:sz w:val="22"/>
          <w:szCs w:val="22"/>
        </w:rPr>
      </w:pPr>
      <w:r>
        <w:rPr>
          <w:rFonts w:ascii="Arial" w:hAnsi="Arial" w:cs="Arial"/>
          <w:sz w:val="22"/>
          <w:szCs w:val="22"/>
        </w:rPr>
        <w:tab/>
      </w:r>
    </w:p>
    <w:p w14:paraId="22AC5194" w14:textId="77777777" w:rsidR="00123A08" w:rsidRDefault="00123A08" w:rsidP="00123A08">
      <w:pPr>
        <w:tabs>
          <w:tab w:val="left" w:pos="2993"/>
        </w:tabs>
        <w:rPr>
          <w:rFonts w:ascii="Arial" w:hAnsi="Arial" w:cs="Arial"/>
          <w:sz w:val="22"/>
          <w:szCs w:val="22"/>
        </w:rPr>
      </w:pPr>
    </w:p>
    <w:p w14:paraId="47C26000" w14:textId="77777777" w:rsidR="00123A08" w:rsidRDefault="00123A08" w:rsidP="00123A08">
      <w:pPr>
        <w:tabs>
          <w:tab w:val="left" w:pos="2993"/>
        </w:tabs>
        <w:rPr>
          <w:rFonts w:ascii="Arial" w:hAnsi="Arial" w:cs="Arial"/>
          <w:sz w:val="22"/>
          <w:szCs w:val="22"/>
        </w:rPr>
      </w:pPr>
    </w:p>
    <w:p w14:paraId="06E9B38D" w14:textId="77777777" w:rsidR="00123A08" w:rsidRDefault="00123A08" w:rsidP="00123A08">
      <w:pPr>
        <w:tabs>
          <w:tab w:val="left" w:pos="2993"/>
        </w:tabs>
        <w:rPr>
          <w:rFonts w:ascii="Arial" w:hAnsi="Arial" w:cs="Arial"/>
          <w:sz w:val="22"/>
          <w:szCs w:val="22"/>
        </w:rPr>
      </w:pPr>
    </w:p>
    <w:p w14:paraId="4E99C9A4" w14:textId="77777777" w:rsidR="00123A08" w:rsidRDefault="00123A08" w:rsidP="00123A08">
      <w:pPr>
        <w:tabs>
          <w:tab w:val="left" w:pos="2993"/>
        </w:tabs>
        <w:rPr>
          <w:rFonts w:ascii="Arial" w:hAnsi="Arial" w:cs="Arial"/>
          <w:sz w:val="22"/>
          <w:szCs w:val="22"/>
        </w:rPr>
      </w:pPr>
    </w:p>
    <w:p w14:paraId="7CD972DD" w14:textId="77777777" w:rsidR="00123A08" w:rsidRDefault="00123A08" w:rsidP="00123A08">
      <w:pPr>
        <w:tabs>
          <w:tab w:val="left" w:pos="2993"/>
        </w:tabs>
        <w:rPr>
          <w:rFonts w:ascii="Arial" w:hAnsi="Arial" w:cs="Arial"/>
          <w:sz w:val="22"/>
          <w:szCs w:val="22"/>
        </w:rPr>
      </w:pPr>
    </w:p>
    <w:p w14:paraId="3D1883C4" w14:textId="77777777" w:rsidR="00123A08" w:rsidRDefault="00123A08" w:rsidP="00123A08">
      <w:pPr>
        <w:tabs>
          <w:tab w:val="left" w:pos="2993"/>
        </w:tabs>
        <w:rPr>
          <w:rFonts w:ascii="Arial" w:hAnsi="Arial" w:cs="Arial"/>
          <w:sz w:val="22"/>
          <w:szCs w:val="22"/>
        </w:rPr>
      </w:pPr>
    </w:p>
    <w:p w14:paraId="7083DD3A" w14:textId="77777777" w:rsidR="00123A08" w:rsidRDefault="00123A08" w:rsidP="00123A08">
      <w:pPr>
        <w:tabs>
          <w:tab w:val="left" w:pos="2993"/>
        </w:tabs>
        <w:rPr>
          <w:rFonts w:ascii="Arial" w:hAnsi="Arial" w:cs="Arial"/>
          <w:sz w:val="22"/>
          <w:szCs w:val="22"/>
        </w:rPr>
      </w:pPr>
    </w:p>
    <w:p w14:paraId="0DCAF0E9" w14:textId="77777777" w:rsidR="00123A08" w:rsidRDefault="00123A08" w:rsidP="00123A08">
      <w:pPr>
        <w:tabs>
          <w:tab w:val="left" w:pos="2993"/>
        </w:tabs>
        <w:rPr>
          <w:rFonts w:ascii="Arial" w:hAnsi="Arial" w:cs="Arial"/>
          <w:sz w:val="22"/>
          <w:szCs w:val="22"/>
        </w:rPr>
      </w:pPr>
    </w:p>
    <w:p w14:paraId="3D88D16B" w14:textId="77777777" w:rsidR="00123A08" w:rsidRDefault="00123A08" w:rsidP="00123A08">
      <w:pPr>
        <w:tabs>
          <w:tab w:val="left" w:pos="2993"/>
        </w:tabs>
        <w:rPr>
          <w:rFonts w:ascii="Arial" w:hAnsi="Arial" w:cs="Arial"/>
          <w:sz w:val="22"/>
          <w:szCs w:val="22"/>
        </w:rPr>
      </w:pPr>
    </w:p>
    <w:p w14:paraId="44D6C73E" w14:textId="77777777" w:rsidR="00123A08" w:rsidRDefault="00123A08" w:rsidP="00123A08">
      <w:pPr>
        <w:tabs>
          <w:tab w:val="left" w:pos="2993"/>
        </w:tabs>
        <w:rPr>
          <w:rFonts w:ascii="Arial" w:hAnsi="Arial" w:cs="Arial"/>
          <w:sz w:val="22"/>
          <w:szCs w:val="22"/>
        </w:rPr>
      </w:pPr>
    </w:p>
    <w:p w14:paraId="7EA67966" w14:textId="77777777" w:rsidR="00123A08" w:rsidRDefault="00123A08" w:rsidP="00123A08">
      <w:pPr>
        <w:tabs>
          <w:tab w:val="left" w:pos="2993"/>
        </w:tabs>
        <w:rPr>
          <w:rFonts w:ascii="Arial" w:hAnsi="Arial" w:cs="Arial"/>
          <w:sz w:val="22"/>
          <w:szCs w:val="22"/>
        </w:rPr>
      </w:pPr>
    </w:p>
    <w:p w14:paraId="538C4320" w14:textId="77777777" w:rsidR="00123A08" w:rsidRDefault="00123A08" w:rsidP="00123A08">
      <w:pPr>
        <w:tabs>
          <w:tab w:val="left" w:pos="2993"/>
        </w:tabs>
        <w:rPr>
          <w:rFonts w:ascii="Arial" w:hAnsi="Arial" w:cs="Arial"/>
          <w:sz w:val="22"/>
          <w:szCs w:val="22"/>
        </w:rPr>
      </w:pPr>
    </w:p>
    <w:p w14:paraId="46F8133E" w14:textId="77777777" w:rsidR="00123A08" w:rsidRDefault="00123A08" w:rsidP="00123A08">
      <w:pPr>
        <w:tabs>
          <w:tab w:val="left" w:pos="2993"/>
        </w:tabs>
        <w:rPr>
          <w:rFonts w:ascii="Arial" w:hAnsi="Arial" w:cs="Arial"/>
          <w:sz w:val="22"/>
          <w:szCs w:val="22"/>
        </w:rPr>
      </w:pPr>
    </w:p>
    <w:p w14:paraId="36070B97" w14:textId="77777777" w:rsidR="00123A08" w:rsidRDefault="00123A08" w:rsidP="00123A08">
      <w:pPr>
        <w:tabs>
          <w:tab w:val="left" w:pos="2993"/>
        </w:tabs>
        <w:rPr>
          <w:rFonts w:ascii="Arial" w:hAnsi="Arial" w:cs="Arial"/>
          <w:sz w:val="22"/>
          <w:szCs w:val="22"/>
        </w:rPr>
      </w:pPr>
    </w:p>
    <w:p w14:paraId="47546012" w14:textId="77777777" w:rsidR="00123A08" w:rsidRDefault="00123A08" w:rsidP="00123A08">
      <w:pPr>
        <w:tabs>
          <w:tab w:val="left" w:pos="2993"/>
        </w:tabs>
        <w:rPr>
          <w:rFonts w:ascii="Arial" w:hAnsi="Arial" w:cs="Arial"/>
          <w:sz w:val="22"/>
          <w:szCs w:val="22"/>
        </w:rPr>
      </w:pPr>
    </w:p>
    <w:p w14:paraId="0AF65F92" w14:textId="77777777" w:rsidR="00123A08" w:rsidRDefault="00123A08" w:rsidP="00123A08">
      <w:pPr>
        <w:tabs>
          <w:tab w:val="left" w:pos="2993"/>
        </w:tabs>
        <w:rPr>
          <w:rFonts w:ascii="Arial" w:hAnsi="Arial" w:cs="Arial"/>
          <w:sz w:val="22"/>
          <w:szCs w:val="22"/>
        </w:rPr>
      </w:pPr>
    </w:p>
    <w:p w14:paraId="28BD0D07" w14:textId="77777777" w:rsidR="00123A08" w:rsidRDefault="00123A08" w:rsidP="00123A08">
      <w:pPr>
        <w:tabs>
          <w:tab w:val="left" w:pos="2993"/>
        </w:tabs>
        <w:rPr>
          <w:rFonts w:ascii="Arial" w:hAnsi="Arial" w:cs="Arial"/>
          <w:sz w:val="22"/>
          <w:szCs w:val="22"/>
        </w:rPr>
      </w:pPr>
    </w:p>
    <w:p w14:paraId="77A986BA" w14:textId="77777777" w:rsidR="00123A08" w:rsidRDefault="00123A08" w:rsidP="00123A08">
      <w:pPr>
        <w:tabs>
          <w:tab w:val="left" w:pos="2993"/>
        </w:tabs>
        <w:rPr>
          <w:rFonts w:ascii="Arial" w:hAnsi="Arial" w:cs="Arial"/>
          <w:sz w:val="22"/>
          <w:szCs w:val="22"/>
        </w:rPr>
      </w:pPr>
    </w:p>
    <w:p w14:paraId="3DA28ED2" w14:textId="77777777" w:rsidR="00123A08" w:rsidRDefault="00123A08" w:rsidP="00123A08">
      <w:pPr>
        <w:tabs>
          <w:tab w:val="left" w:pos="2993"/>
        </w:tabs>
        <w:rPr>
          <w:rFonts w:ascii="Arial" w:hAnsi="Arial" w:cs="Arial"/>
          <w:sz w:val="22"/>
          <w:szCs w:val="22"/>
        </w:rPr>
      </w:pPr>
    </w:p>
    <w:p w14:paraId="204DF4DE" w14:textId="77777777" w:rsidR="00123A08" w:rsidRDefault="00123A08" w:rsidP="00123A08">
      <w:pPr>
        <w:tabs>
          <w:tab w:val="left" w:pos="2993"/>
        </w:tabs>
        <w:rPr>
          <w:rFonts w:ascii="Arial" w:hAnsi="Arial" w:cs="Arial"/>
          <w:sz w:val="22"/>
          <w:szCs w:val="22"/>
        </w:rPr>
      </w:pPr>
    </w:p>
    <w:p w14:paraId="69B7B5AC" w14:textId="77777777" w:rsidR="00123A08" w:rsidRDefault="00123A08" w:rsidP="00123A08">
      <w:pPr>
        <w:tabs>
          <w:tab w:val="left" w:pos="2993"/>
        </w:tabs>
        <w:rPr>
          <w:rFonts w:ascii="Arial" w:hAnsi="Arial" w:cs="Arial"/>
          <w:sz w:val="22"/>
          <w:szCs w:val="22"/>
        </w:rPr>
      </w:pPr>
    </w:p>
    <w:p w14:paraId="47C17D32" w14:textId="77777777" w:rsidR="00123A08" w:rsidRDefault="00123A08" w:rsidP="00123A08">
      <w:pPr>
        <w:tabs>
          <w:tab w:val="left" w:pos="2993"/>
        </w:tabs>
        <w:rPr>
          <w:rFonts w:ascii="Arial" w:hAnsi="Arial" w:cs="Arial"/>
          <w:sz w:val="22"/>
          <w:szCs w:val="22"/>
        </w:rPr>
      </w:pPr>
    </w:p>
    <w:p w14:paraId="64ECCEB7" w14:textId="77777777" w:rsidR="00123A08" w:rsidRDefault="00123A08" w:rsidP="00123A08">
      <w:pPr>
        <w:tabs>
          <w:tab w:val="left" w:pos="2993"/>
        </w:tabs>
        <w:rPr>
          <w:rFonts w:ascii="Arial" w:hAnsi="Arial" w:cs="Arial"/>
          <w:sz w:val="22"/>
          <w:szCs w:val="22"/>
        </w:rPr>
      </w:pPr>
    </w:p>
    <w:p w14:paraId="6BC31D5E" w14:textId="77777777" w:rsidR="00123A08" w:rsidRDefault="00123A08" w:rsidP="00123A08">
      <w:pPr>
        <w:tabs>
          <w:tab w:val="left" w:pos="2993"/>
        </w:tabs>
        <w:rPr>
          <w:rFonts w:ascii="Arial" w:hAnsi="Arial" w:cs="Arial"/>
          <w:sz w:val="22"/>
          <w:szCs w:val="22"/>
        </w:rPr>
      </w:pPr>
    </w:p>
    <w:p w14:paraId="374A85A7" w14:textId="77777777" w:rsidR="00123A08" w:rsidRDefault="00123A08" w:rsidP="00123A08">
      <w:pPr>
        <w:tabs>
          <w:tab w:val="left" w:pos="2993"/>
        </w:tabs>
        <w:rPr>
          <w:rFonts w:ascii="Arial" w:hAnsi="Arial" w:cs="Arial"/>
          <w:sz w:val="22"/>
          <w:szCs w:val="22"/>
        </w:rPr>
      </w:pPr>
    </w:p>
    <w:p w14:paraId="40F61DBA" w14:textId="77777777" w:rsidR="00123A08" w:rsidRDefault="00123A08" w:rsidP="00123A08">
      <w:pPr>
        <w:tabs>
          <w:tab w:val="left" w:pos="2993"/>
        </w:tabs>
        <w:rPr>
          <w:rFonts w:ascii="Arial" w:hAnsi="Arial" w:cs="Arial"/>
          <w:sz w:val="22"/>
          <w:szCs w:val="22"/>
        </w:rPr>
      </w:pPr>
    </w:p>
    <w:p w14:paraId="3CDF3C0A" w14:textId="77777777" w:rsidR="00123A08" w:rsidRDefault="00123A08" w:rsidP="00123A08">
      <w:pPr>
        <w:tabs>
          <w:tab w:val="left" w:pos="2993"/>
        </w:tabs>
        <w:rPr>
          <w:rFonts w:ascii="Arial" w:hAnsi="Arial" w:cs="Arial"/>
          <w:sz w:val="22"/>
          <w:szCs w:val="22"/>
        </w:rPr>
      </w:pPr>
    </w:p>
    <w:p w14:paraId="5B0F32CF" w14:textId="77777777" w:rsidR="00123A08" w:rsidRDefault="00123A08" w:rsidP="00123A08">
      <w:pPr>
        <w:tabs>
          <w:tab w:val="left" w:pos="2993"/>
        </w:tabs>
        <w:rPr>
          <w:rFonts w:ascii="Arial" w:hAnsi="Arial" w:cs="Arial"/>
          <w:sz w:val="22"/>
          <w:szCs w:val="22"/>
        </w:rPr>
      </w:pPr>
    </w:p>
    <w:p w14:paraId="711D0D9B" w14:textId="77777777" w:rsidR="00123A08" w:rsidRDefault="00123A08" w:rsidP="00123A08">
      <w:pPr>
        <w:tabs>
          <w:tab w:val="left" w:pos="2993"/>
        </w:tabs>
        <w:rPr>
          <w:rFonts w:ascii="Arial" w:hAnsi="Arial" w:cs="Arial"/>
          <w:sz w:val="22"/>
          <w:szCs w:val="22"/>
        </w:rPr>
      </w:pPr>
    </w:p>
    <w:p w14:paraId="029FEE6B" w14:textId="77777777" w:rsidR="00123A08" w:rsidRDefault="00123A08" w:rsidP="00123A08">
      <w:pPr>
        <w:tabs>
          <w:tab w:val="left" w:pos="2993"/>
        </w:tabs>
        <w:rPr>
          <w:rFonts w:ascii="Arial" w:hAnsi="Arial" w:cs="Arial"/>
          <w:sz w:val="22"/>
          <w:szCs w:val="22"/>
        </w:rPr>
      </w:pPr>
    </w:p>
    <w:p w14:paraId="4C8A4321" w14:textId="77777777" w:rsidR="00123A08" w:rsidRPr="00452802" w:rsidRDefault="00A27CBB" w:rsidP="00123A08">
      <w:pPr>
        <w:pStyle w:val="ListParagraph"/>
        <w:numPr>
          <w:ilvl w:val="0"/>
          <w:numId w:val="2"/>
        </w:numPr>
        <w:tabs>
          <w:tab w:val="left" w:pos="2993"/>
        </w:tabs>
        <w:rPr>
          <w:rFonts w:ascii="Arial" w:hAnsi="Arial" w:cs="Arial"/>
          <w:b/>
          <w:bCs/>
          <w:sz w:val="22"/>
          <w:szCs w:val="22"/>
          <w:u w:val="single"/>
        </w:rPr>
      </w:pPr>
      <w:r w:rsidRPr="00452802">
        <w:rPr>
          <w:rFonts w:ascii="Arial" w:hAnsi="Arial" w:cs="Arial"/>
          <w:b/>
          <w:bCs/>
          <w:sz w:val="22"/>
          <w:szCs w:val="22"/>
          <w:u w:val="single"/>
        </w:rPr>
        <w:lastRenderedPageBreak/>
        <w:t>Introduction.</w:t>
      </w:r>
      <w:r w:rsidR="00064980" w:rsidRPr="00452802">
        <w:rPr>
          <w:rFonts w:ascii="Arial" w:hAnsi="Arial" w:cs="Arial"/>
          <w:b/>
          <w:bCs/>
          <w:sz w:val="22"/>
          <w:szCs w:val="22"/>
          <w:u w:val="single"/>
        </w:rPr>
        <w:t xml:space="preserve"> </w:t>
      </w:r>
    </w:p>
    <w:p w14:paraId="6F3E3509" w14:textId="77777777" w:rsidR="002D0EDF" w:rsidRPr="004A3FFB" w:rsidRDefault="002D0EDF" w:rsidP="002D0EDF">
      <w:pPr>
        <w:tabs>
          <w:tab w:val="left" w:pos="2993"/>
        </w:tabs>
        <w:rPr>
          <w:rFonts w:ascii="Arial" w:hAnsi="Arial" w:cs="Arial"/>
          <w:b/>
          <w:bCs/>
          <w:sz w:val="22"/>
          <w:szCs w:val="22"/>
        </w:rPr>
      </w:pPr>
    </w:p>
    <w:p w14:paraId="40858844" w14:textId="77777777" w:rsidR="000620BD" w:rsidRPr="004A3FFB" w:rsidRDefault="00A27CBB" w:rsidP="002D0EDF">
      <w:pPr>
        <w:tabs>
          <w:tab w:val="left" w:pos="2993"/>
        </w:tabs>
        <w:rPr>
          <w:rFonts w:ascii="Arial" w:hAnsi="Arial" w:cs="Arial"/>
          <w:sz w:val="22"/>
          <w:szCs w:val="22"/>
        </w:rPr>
      </w:pPr>
      <w:r w:rsidRPr="004A3FFB">
        <w:rPr>
          <w:rFonts w:ascii="Arial" w:hAnsi="Arial" w:cs="Arial"/>
          <w:sz w:val="22"/>
          <w:szCs w:val="22"/>
        </w:rPr>
        <w:t xml:space="preserve">The purpose of the report is </w:t>
      </w:r>
      <w:r w:rsidR="002B38CA" w:rsidRPr="004A3FFB">
        <w:rPr>
          <w:rFonts w:ascii="Arial" w:hAnsi="Arial" w:cs="Arial"/>
          <w:sz w:val="22"/>
          <w:szCs w:val="22"/>
        </w:rPr>
        <w:t>to produce a research proposal</w:t>
      </w:r>
      <w:r w:rsidR="00BF2E8D" w:rsidRPr="004A3FFB">
        <w:rPr>
          <w:rFonts w:ascii="Arial" w:hAnsi="Arial" w:cs="Arial"/>
          <w:sz w:val="22"/>
          <w:szCs w:val="22"/>
        </w:rPr>
        <w:t xml:space="preserve"> outlining the chosen </w:t>
      </w:r>
      <w:r w:rsidR="00110321">
        <w:rPr>
          <w:rFonts w:ascii="Arial" w:hAnsi="Arial" w:cs="Arial"/>
          <w:sz w:val="22"/>
          <w:szCs w:val="22"/>
        </w:rPr>
        <w:t>topic</w:t>
      </w:r>
      <w:r w:rsidR="00BF2E8D" w:rsidRPr="004A3FFB">
        <w:rPr>
          <w:rFonts w:ascii="Arial" w:hAnsi="Arial" w:cs="Arial"/>
          <w:sz w:val="22"/>
          <w:szCs w:val="22"/>
        </w:rPr>
        <w:t xml:space="preserve"> of study. </w:t>
      </w:r>
      <w:r w:rsidR="007469AD" w:rsidRPr="004A3FFB">
        <w:rPr>
          <w:rFonts w:ascii="Arial" w:hAnsi="Arial" w:cs="Arial"/>
          <w:sz w:val="22"/>
          <w:szCs w:val="22"/>
        </w:rPr>
        <w:t xml:space="preserve">Denscombe (2012) states that a good research proposal persuades the intended audience that </w:t>
      </w:r>
      <w:r w:rsidR="0061450B" w:rsidRPr="004A3FFB">
        <w:rPr>
          <w:rFonts w:ascii="Arial" w:hAnsi="Arial" w:cs="Arial"/>
          <w:sz w:val="22"/>
          <w:szCs w:val="22"/>
        </w:rPr>
        <w:t xml:space="preserve">the proposed research is necessary and that there are clear benefits to be gained from </w:t>
      </w:r>
      <w:r w:rsidR="00827124" w:rsidRPr="004A3FFB">
        <w:rPr>
          <w:rFonts w:ascii="Arial" w:hAnsi="Arial" w:cs="Arial"/>
          <w:sz w:val="22"/>
          <w:szCs w:val="22"/>
        </w:rPr>
        <w:t>conducting</w:t>
      </w:r>
      <w:r w:rsidR="0061450B" w:rsidRPr="004A3FFB">
        <w:rPr>
          <w:rFonts w:ascii="Arial" w:hAnsi="Arial" w:cs="Arial"/>
          <w:sz w:val="22"/>
          <w:szCs w:val="22"/>
        </w:rPr>
        <w:t xml:space="preserve"> the study.</w:t>
      </w:r>
      <w:r w:rsidR="006A1483" w:rsidRPr="004A3FFB">
        <w:rPr>
          <w:rFonts w:ascii="Arial" w:hAnsi="Arial" w:cs="Arial"/>
          <w:sz w:val="22"/>
          <w:szCs w:val="22"/>
        </w:rPr>
        <w:t xml:space="preserve"> </w:t>
      </w:r>
    </w:p>
    <w:p w14:paraId="5DC9650E" w14:textId="77777777" w:rsidR="000620BD" w:rsidRPr="004A3FFB" w:rsidRDefault="000620BD" w:rsidP="002D0EDF">
      <w:pPr>
        <w:tabs>
          <w:tab w:val="left" w:pos="2993"/>
        </w:tabs>
        <w:rPr>
          <w:rFonts w:ascii="Arial" w:hAnsi="Arial" w:cs="Arial"/>
          <w:sz w:val="22"/>
          <w:szCs w:val="22"/>
        </w:rPr>
      </w:pPr>
    </w:p>
    <w:p w14:paraId="1236A773" w14:textId="77777777" w:rsidR="00FD5165" w:rsidRPr="004A3FFB" w:rsidRDefault="00A27CBB" w:rsidP="002D0EDF">
      <w:pPr>
        <w:tabs>
          <w:tab w:val="left" w:pos="2993"/>
        </w:tabs>
        <w:rPr>
          <w:rFonts w:ascii="Arial" w:hAnsi="Arial" w:cs="Arial"/>
          <w:sz w:val="22"/>
          <w:szCs w:val="22"/>
        </w:rPr>
      </w:pPr>
      <w:r w:rsidRPr="004A3FFB">
        <w:rPr>
          <w:rFonts w:ascii="Arial" w:hAnsi="Arial" w:cs="Arial"/>
          <w:sz w:val="22"/>
          <w:szCs w:val="22"/>
        </w:rPr>
        <w:t xml:space="preserve">The chosen topic area for this study is decentralised </w:t>
      </w:r>
      <w:r w:rsidRPr="004A3FFB">
        <w:rPr>
          <w:rFonts w:ascii="Arial" w:hAnsi="Arial" w:cs="Arial"/>
          <w:sz w:val="22"/>
          <w:szCs w:val="22"/>
        </w:rPr>
        <w:t>finance</w:t>
      </w:r>
      <w:r w:rsidR="00BF2E8D" w:rsidRPr="004A3FFB">
        <w:rPr>
          <w:rFonts w:ascii="Arial" w:hAnsi="Arial" w:cs="Arial"/>
          <w:sz w:val="22"/>
          <w:szCs w:val="22"/>
        </w:rPr>
        <w:t xml:space="preserve"> </w:t>
      </w:r>
      <w:r w:rsidR="00EB47F7" w:rsidRPr="004A3FFB">
        <w:rPr>
          <w:rFonts w:ascii="Arial" w:hAnsi="Arial" w:cs="Arial"/>
          <w:sz w:val="22"/>
          <w:szCs w:val="22"/>
        </w:rPr>
        <w:t xml:space="preserve">(De-Fi) </w:t>
      </w:r>
      <w:r w:rsidR="00BF2E8D" w:rsidRPr="004A3FFB">
        <w:rPr>
          <w:rFonts w:ascii="Arial" w:hAnsi="Arial" w:cs="Arial"/>
          <w:sz w:val="22"/>
          <w:szCs w:val="22"/>
        </w:rPr>
        <w:t xml:space="preserve">and its impact on </w:t>
      </w:r>
      <w:r w:rsidR="00DC1B02">
        <w:rPr>
          <w:rFonts w:ascii="Arial" w:hAnsi="Arial" w:cs="Arial"/>
          <w:sz w:val="22"/>
          <w:szCs w:val="22"/>
        </w:rPr>
        <w:t xml:space="preserve">the </w:t>
      </w:r>
      <w:r w:rsidR="00767754">
        <w:rPr>
          <w:rFonts w:ascii="Arial" w:hAnsi="Arial" w:cs="Arial"/>
          <w:sz w:val="22"/>
          <w:szCs w:val="22"/>
        </w:rPr>
        <w:t>global</w:t>
      </w:r>
      <w:r w:rsidR="00DC1B02">
        <w:rPr>
          <w:rFonts w:ascii="Arial" w:hAnsi="Arial" w:cs="Arial"/>
          <w:sz w:val="22"/>
          <w:szCs w:val="22"/>
        </w:rPr>
        <w:t xml:space="preserve"> financial system</w:t>
      </w:r>
      <w:r w:rsidR="00BF2E8D" w:rsidRPr="004A3FFB">
        <w:rPr>
          <w:rFonts w:ascii="Arial" w:hAnsi="Arial" w:cs="Arial"/>
          <w:sz w:val="22"/>
          <w:szCs w:val="22"/>
        </w:rPr>
        <w:t xml:space="preserve">. </w:t>
      </w:r>
      <w:r w:rsidR="007C1EE2" w:rsidRPr="004A3FFB">
        <w:rPr>
          <w:rFonts w:ascii="Arial" w:hAnsi="Arial" w:cs="Arial"/>
          <w:sz w:val="22"/>
          <w:szCs w:val="22"/>
        </w:rPr>
        <w:t xml:space="preserve">Machi (2022) </w:t>
      </w:r>
      <w:r w:rsidR="009F08B4" w:rsidRPr="004A3FFB">
        <w:rPr>
          <w:rFonts w:ascii="Arial" w:hAnsi="Arial" w:cs="Arial"/>
          <w:sz w:val="22"/>
          <w:szCs w:val="22"/>
        </w:rPr>
        <w:t xml:space="preserve">explains the importance of conducting a literature review to contextualise the </w:t>
      </w:r>
      <w:r w:rsidR="008A638A">
        <w:rPr>
          <w:rFonts w:ascii="Arial" w:hAnsi="Arial" w:cs="Arial"/>
          <w:sz w:val="22"/>
          <w:szCs w:val="22"/>
        </w:rPr>
        <w:t>research problem</w:t>
      </w:r>
      <w:r w:rsidR="009F08B4" w:rsidRPr="004A3FFB">
        <w:rPr>
          <w:rFonts w:ascii="Arial" w:hAnsi="Arial" w:cs="Arial"/>
          <w:sz w:val="22"/>
          <w:szCs w:val="22"/>
        </w:rPr>
        <w:t xml:space="preserve">. Moreover, a literature review </w:t>
      </w:r>
      <w:r w:rsidR="000620BD" w:rsidRPr="004A3FFB">
        <w:rPr>
          <w:rFonts w:ascii="Arial" w:hAnsi="Arial" w:cs="Arial"/>
          <w:sz w:val="22"/>
          <w:szCs w:val="22"/>
        </w:rPr>
        <w:t>allows</w:t>
      </w:r>
      <w:r w:rsidR="009F08B4" w:rsidRPr="004A3FFB">
        <w:rPr>
          <w:rFonts w:ascii="Arial" w:hAnsi="Arial" w:cs="Arial"/>
          <w:sz w:val="22"/>
          <w:szCs w:val="22"/>
        </w:rPr>
        <w:t xml:space="preserve"> the researcher to establish the current knowledge of </w:t>
      </w:r>
      <w:r w:rsidR="000620BD" w:rsidRPr="004A3FFB">
        <w:rPr>
          <w:rFonts w:ascii="Arial" w:hAnsi="Arial" w:cs="Arial"/>
          <w:sz w:val="22"/>
          <w:szCs w:val="22"/>
        </w:rPr>
        <w:t>a chosen field a</w:t>
      </w:r>
      <w:r w:rsidR="009F08B4" w:rsidRPr="004A3FFB">
        <w:rPr>
          <w:rFonts w:ascii="Arial" w:hAnsi="Arial" w:cs="Arial"/>
          <w:sz w:val="22"/>
          <w:szCs w:val="22"/>
        </w:rPr>
        <w:t xml:space="preserve">nd identify what information has already been </w:t>
      </w:r>
      <w:r w:rsidR="003F3432" w:rsidRPr="004A3FFB">
        <w:rPr>
          <w:rFonts w:ascii="Arial" w:hAnsi="Arial" w:cs="Arial"/>
          <w:sz w:val="22"/>
          <w:szCs w:val="22"/>
        </w:rPr>
        <w:t>gathered</w:t>
      </w:r>
      <w:r w:rsidR="009F08B4" w:rsidRPr="004A3FFB">
        <w:rPr>
          <w:rFonts w:ascii="Arial" w:hAnsi="Arial" w:cs="Arial"/>
          <w:sz w:val="22"/>
          <w:szCs w:val="22"/>
        </w:rPr>
        <w:t xml:space="preserve">. </w:t>
      </w:r>
    </w:p>
    <w:p w14:paraId="55C2A6B1" w14:textId="77777777" w:rsidR="00EB47F7" w:rsidRPr="004A3FFB" w:rsidRDefault="00EB47F7" w:rsidP="00EB47F7">
      <w:pPr>
        <w:rPr>
          <w:rFonts w:ascii="Arial" w:hAnsi="Arial" w:cs="Arial"/>
          <w:sz w:val="22"/>
          <w:szCs w:val="22"/>
        </w:rPr>
      </w:pPr>
    </w:p>
    <w:p w14:paraId="2781ABD2" w14:textId="77777777" w:rsidR="00E24191" w:rsidRDefault="00A27CBB" w:rsidP="007E5272">
      <w:pPr>
        <w:rPr>
          <w:rFonts w:ascii="Arial" w:hAnsi="Arial" w:cs="Arial"/>
          <w:sz w:val="22"/>
          <w:szCs w:val="22"/>
        </w:rPr>
      </w:pPr>
      <w:r w:rsidRPr="004A3FFB">
        <w:rPr>
          <w:rFonts w:ascii="Arial" w:hAnsi="Arial" w:cs="Arial"/>
          <w:sz w:val="22"/>
          <w:szCs w:val="22"/>
        </w:rPr>
        <w:t xml:space="preserve">(De-Fi) is an emerging sector that utilises distributed ledger technology to facilitate peer-to-peer financial transactions and </w:t>
      </w:r>
      <w:r w:rsidRPr="004A3FFB">
        <w:rPr>
          <w:rFonts w:ascii="Arial" w:hAnsi="Arial" w:cs="Arial"/>
          <w:sz w:val="22"/>
          <w:szCs w:val="22"/>
        </w:rPr>
        <w:t>services (Investopedia, 2022).</w:t>
      </w:r>
      <w:r w:rsidR="000538EB" w:rsidRPr="004A3FFB">
        <w:rPr>
          <w:rFonts w:ascii="Arial" w:hAnsi="Arial" w:cs="Arial"/>
          <w:sz w:val="22"/>
          <w:szCs w:val="22"/>
        </w:rPr>
        <w:t xml:space="preserve"> </w:t>
      </w:r>
      <w:r w:rsidR="008F75E6" w:rsidRPr="004A3FFB">
        <w:rPr>
          <w:rFonts w:ascii="Arial" w:hAnsi="Arial" w:cs="Arial"/>
          <w:sz w:val="22"/>
          <w:szCs w:val="22"/>
        </w:rPr>
        <w:t xml:space="preserve">Furthermore, (De-Fi) refers to applications built on blockchain </w:t>
      </w:r>
      <w:r w:rsidR="00F83DC1" w:rsidRPr="004A3FFB">
        <w:rPr>
          <w:rFonts w:ascii="Arial" w:hAnsi="Arial" w:cs="Arial"/>
          <w:sz w:val="22"/>
          <w:szCs w:val="22"/>
        </w:rPr>
        <w:t>networks</w:t>
      </w:r>
      <w:r w:rsidR="008F75E6" w:rsidRPr="004A3FFB">
        <w:rPr>
          <w:rFonts w:ascii="Arial" w:hAnsi="Arial" w:cs="Arial"/>
          <w:sz w:val="22"/>
          <w:szCs w:val="22"/>
        </w:rPr>
        <w:t>.</w:t>
      </w:r>
      <w:r w:rsidR="007C42D9">
        <w:rPr>
          <w:rFonts w:ascii="Arial" w:hAnsi="Arial" w:cs="Arial"/>
          <w:sz w:val="22"/>
          <w:szCs w:val="22"/>
        </w:rPr>
        <w:t xml:space="preserve"> </w:t>
      </w:r>
      <w:r w:rsidR="000A3CF9" w:rsidRPr="004A3FFB">
        <w:rPr>
          <w:rFonts w:ascii="Arial" w:hAnsi="Arial" w:cs="Arial"/>
          <w:sz w:val="22"/>
          <w:szCs w:val="22"/>
        </w:rPr>
        <w:t xml:space="preserve">Under the traditional financial system, transactions are completed through intermediaries such as high street banks (Lewis, 2018). Moreover, </w:t>
      </w:r>
      <w:r w:rsidR="0064795F" w:rsidRPr="004A3FFB">
        <w:rPr>
          <w:rFonts w:ascii="Arial" w:hAnsi="Arial" w:cs="Arial"/>
          <w:sz w:val="22"/>
          <w:szCs w:val="22"/>
        </w:rPr>
        <w:t xml:space="preserve">financial institutions charge a fee for facilitating transactions and storing all </w:t>
      </w:r>
      <w:r w:rsidR="00BB600C" w:rsidRPr="004A3FFB">
        <w:rPr>
          <w:rFonts w:ascii="Arial" w:hAnsi="Arial" w:cs="Arial"/>
          <w:sz w:val="22"/>
          <w:szCs w:val="22"/>
        </w:rPr>
        <w:t>transactions</w:t>
      </w:r>
      <w:r w:rsidR="0064795F" w:rsidRPr="004A3FFB">
        <w:rPr>
          <w:rFonts w:ascii="Arial" w:hAnsi="Arial" w:cs="Arial"/>
          <w:sz w:val="22"/>
          <w:szCs w:val="22"/>
        </w:rPr>
        <w:t xml:space="preserve"> on a centralised </w:t>
      </w:r>
      <w:r w:rsidR="00BB600C" w:rsidRPr="004A3FFB">
        <w:rPr>
          <w:rFonts w:ascii="Arial" w:hAnsi="Arial" w:cs="Arial"/>
          <w:sz w:val="22"/>
          <w:szCs w:val="22"/>
        </w:rPr>
        <w:t>ledger</w:t>
      </w:r>
      <w:r w:rsidR="0064795F" w:rsidRPr="004A3FFB">
        <w:rPr>
          <w:rFonts w:ascii="Arial" w:hAnsi="Arial" w:cs="Arial"/>
          <w:sz w:val="22"/>
          <w:szCs w:val="22"/>
        </w:rPr>
        <w:t>.</w:t>
      </w:r>
    </w:p>
    <w:p w14:paraId="34A950C3" w14:textId="77777777" w:rsidR="00E24191" w:rsidRDefault="00E24191" w:rsidP="007E5272">
      <w:pPr>
        <w:rPr>
          <w:rFonts w:ascii="Arial" w:hAnsi="Arial" w:cs="Arial"/>
          <w:sz w:val="22"/>
          <w:szCs w:val="22"/>
        </w:rPr>
      </w:pPr>
    </w:p>
    <w:p w14:paraId="5E8C0887" w14:textId="77777777" w:rsidR="00F83DC1" w:rsidRPr="004A3FFB" w:rsidRDefault="00A27CBB" w:rsidP="007E5272">
      <w:pPr>
        <w:rPr>
          <w:rFonts w:ascii="Arial" w:hAnsi="Arial" w:cs="Arial"/>
          <w:sz w:val="22"/>
          <w:szCs w:val="22"/>
        </w:rPr>
      </w:pPr>
      <w:r w:rsidRPr="004A3FFB">
        <w:rPr>
          <w:rFonts w:ascii="Arial" w:hAnsi="Arial" w:cs="Arial"/>
          <w:sz w:val="22"/>
          <w:szCs w:val="22"/>
        </w:rPr>
        <w:t>In contrast, (De-Fi) applications allow</w:t>
      </w:r>
      <w:r w:rsidR="00910294">
        <w:rPr>
          <w:rFonts w:ascii="Arial" w:hAnsi="Arial" w:cs="Arial"/>
          <w:sz w:val="22"/>
          <w:szCs w:val="22"/>
        </w:rPr>
        <w:t xml:space="preserve"> </w:t>
      </w:r>
      <w:r w:rsidRPr="004A3FFB">
        <w:rPr>
          <w:rFonts w:ascii="Arial" w:hAnsi="Arial" w:cs="Arial"/>
          <w:sz w:val="22"/>
          <w:szCs w:val="22"/>
        </w:rPr>
        <w:t xml:space="preserve">individuals to complete transactions </w:t>
      </w:r>
      <w:r w:rsidR="004A3FFB">
        <w:rPr>
          <w:rFonts w:ascii="Arial" w:hAnsi="Arial" w:cs="Arial"/>
          <w:sz w:val="22"/>
          <w:szCs w:val="22"/>
        </w:rPr>
        <w:t xml:space="preserve">peer-to-peer </w:t>
      </w:r>
      <w:r w:rsidRPr="004A3FFB">
        <w:rPr>
          <w:rFonts w:ascii="Arial" w:hAnsi="Arial" w:cs="Arial"/>
          <w:sz w:val="22"/>
          <w:szCs w:val="22"/>
        </w:rPr>
        <w:t>with</w:t>
      </w:r>
      <w:r w:rsidR="004A3FFB">
        <w:rPr>
          <w:rFonts w:ascii="Arial" w:hAnsi="Arial" w:cs="Arial"/>
          <w:sz w:val="22"/>
          <w:szCs w:val="22"/>
        </w:rPr>
        <w:t xml:space="preserve"> no</w:t>
      </w:r>
      <w:r w:rsidRPr="004A3FFB">
        <w:rPr>
          <w:rFonts w:ascii="Arial" w:hAnsi="Arial" w:cs="Arial"/>
          <w:sz w:val="22"/>
          <w:szCs w:val="22"/>
        </w:rPr>
        <w:t xml:space="preserve"> </w:t>
      </w:r>
      <w:r w:rsidR="004A3FFB" w:rsidRPr="004A3FFB">
        <w:rPr>
          <w:rFonts w:ascii="Arial" w:hAnsi="Arial" w:cs="Arial"/>
          <w:sz w:val="22"/>
          <w:szCs w:val="22"/>
        </w:rPr>
        <w:t xml:space="preserve">intermediary. Furthermore, all transactions are settled and stored on a </w:t>
      </w:r>
      <w:r w:rsidR="00D464FD">
        <w:rPr>
          <w:rFonts w:ascii="Arial" w:hAnsi="Arial" w:cs="Arial"/>
          <w:sz w:val="22"/>
          <w:szCs w:val="22"/>
        </w:rPr>
        <w:t xml:space="preserve">public </w:t>
      </w:r>
      <w:r w:rsidR="004A3FFB" w:rsidRPr="004A3FFB">
        <w:rPr>
          <w:rFonts w:ascii="Arial" w:hAnsi="Arial" w:cs="Arial"/>
          <w:sz w:val="22"/>
          <w:szCs w:val="22"/>
        </w:rPr>
        <w:t>blockchain, thus, creating a decentralised financial system</w:t>
      </w:r>
      <w:r w:rsidR="00D464FD">
        <w:rPr>
          <w:rFonts w:ascii="Arial" w:hAnsi="Arial" w:cs="Arial"/>
          <w:sz w:val="22"/>
          <w:szCs w:val="22"/>
        </w:rPr>
        <w:t xml:space="preserve"> (Vermaak, 2021). </w:t>
      </w:r>
      <w:r w:rsidR="00665D8D">
        <w:rPr>
          <w:rFonts w:ascii="Arial" w:hAnsi="Arial" w:cs="Arial"/>
          <w:sz w:val="22"/>
          <w:szCs w:val="22"/>
        </w:rPr>
        <w:t xml:space="preserve">Fabian (2021) explains that (De-Fi) </w:t>
      </w:r>
      <w:r w:rsidR="00BF2E52">
        <w:rPr>
          <w:rFonts w:ascii="Arial" w:hAnsi="Arial" w:cs="Arial"/>
          <w:sz w:val="22"/>
          <w:szCs w:val="22"/>
        </w:rPr>
        <w:t xml:space="preserve">applications utilise smart contracts, a </w:t>
      </w:r>
      <w:r w:rsidR="001E2BAB">
        <w:rPr>
          <w:rFonts w:ascii="Arial" w:hAnsi="Arial" w:cs="Arial"/>
          <w:sz w:val="22"/>
          <w:szCs w:val="22"/>
        </w:rPr>
        <w:t xml:space="preserve">computer </w:t>
      </w:r>
      <w:r w:rsidR="000338D2">
        <w:rPr>
          <w:rFonts w:ascii="Arial" w:hAnsi="Arial" w:cs="Arial"/>
          <w:sz w:val="22"/>
          <w:szCs w:val="22"/>
        </w:rPr>
        <w:t>code</w:t>
      </w:r>
      <w:r w:rsidR="00BF2E52">
        <w:rPr>
          <w:rFonts w:ascii="Arial" w:hAnsi="Arial" w:cs="Arial"/>
          <w:sz w:val="22"/>
          <w:szCs w:val="22"/>
        </w:rPr>
        <w:t xml:space="preserve"> that automatically executes </w:t>
      </w:r>
      <w:r w:rsidR="00645AFB">
        <w:rPr>
          <w:rFonts w:ascii="Arial" w:hAnsi="Arial" w:cs="Arial"/>
          <w:sz w:val="22"/>
          <w:szCs w:val="22"/>
        </w:rPr>
        <w:t xml:space="preserve">agreements </w:t>
      </w:r>
      <w:r w:rsidR="007E5272">
        <w:rPr>
          <w:rFonts w:ascii="Arial" w:hAnsi="Arial" w:cs="Arial"/>
          <w:sz w:val="22"/>
          <w:szCs w:val="22"/>
        </w:rPr>
        <w:t xml:space="preserve">according to predetermined rules. </w:t>
      </w:r>
      <w:r w:rsidR="001E2BAB">
        <w:rPr>
          <w:rFonts w:ascii="Arial" w:hAnsi="Arial" w:cs="Arial"/>
          <w:sz w:val="22"/>
          <w:szCs w:val="22"/>
        </w:rPr>
        <w:t xml:space="preserve">Moreover, this </w:t>
      </w:r>
      <w:r w:rsidR="00ED121F">
        <w:rPr>
          <w:rFonts w:ascii="Arial" w:hAnsi="Arial" w:cs="Arial"/>
          <w:sz w:val="22"/>
          <w:szCs w:val="22"/>
        </w:rPr>
        <w:t>enables</w:t>
      </w:r>
      <w:r w:rsidR="001E2BAB">
        <w:rPr>
          <w:rFonts w:ascii="Arial" w:hAnsi="Arial" w:cs="Arial"/>
          <w:sz w:val="22"/>
          <w:szCs w:val="22"/>
        </w:rPr>
        <w:t xml:space="preserve"> (De-Fi) applications to offer financial services such as loans, derivatives, payments, </w:t>
      </w:r>
      <w:r w:rsidR="00904EC7">
        <w:rPr>
          <w:rFonts w:ascii="Arial" w:hAnsi="Arial" w:cs="Arial"/>
          <w:sz w:val="22"/>
          <w:szCs w:val="22"/>
        </w:rPr>
        <w:t xml:space="preserve">exchange of assets </w:t>
      </w:r>
      <w:r w:rsidR="001E2BAB">
        <w:rPr>
          <w:rFonts w:ascii="Arial" w:hAnsi="Arial" w:cs="Arial"/>
          <w:sz w:val="22"/>
          <w:szCs w:val="22"/>
        </w:rPr>
        <w:t>and yield (Ojog, 2021).</w:t>
      </w:r>
    </w:p>
    <w:p w14:paraId="3D300C05" w14:textId="77777777" w:rsidR="00DD65A2" w:rsidRDefault="00DD65A2" w:rsidP="00EB47F7">
      <w:pPr>
        <w:rPr>
          <w:rFonts w:ascii="Arial" w:hAnsi="Arial" w:cs="Arial"/>
          <w:sz w:val="22"/>
          <w:szCs w:val="22"/>
        </w:rPr>
      </w:pPr>
    </w:p>
    <w:p w14:paraId="7749E1A6" w14:textId="77777777" w:rsidR="00900D01" w:rsidRDefault="00A27CBB" w:rsidP="00EB47F7">
      <w:pPr>
        <w:rPr>
          <w:rFonts w:ascii="Arial" w:hAnsi="Arial" w:cs="Arial"/>
          <w:sz w:val="22"/>
          <w:szCs w:val="22"/>
        </w:rPr>
      </w:pPr>
      <w:r>
        <w:rPr>
          <w:rFonts w:ascii="Arial" w:hAnsi="Arial" w:cs="Arial"/>
          <w:sz w:val="22"/>
          <w:szCs w:val="22"/>
        </w:rPr>
        <w:t xml:space="preserve">According to a report published by the Bank of England (2022), the (De-Fi) market </w:t>
      </w:r>
      <w:r w:rsidR="00FB35E4">
        <w:rPr>
          <w:rFonts w:ascii="Arial" w:hAnsi="Arial" w:cs="Arial"/>
          <w:sz w:val="22"/>
          <w:szCs w:val="22"/>
        </w:rPr>
        <w:t xml:space="preserve">has grown exponentially and </w:t>
      </w:r>
      <w:r>
        <w:rPr>
          <w:rFonts w:ascii="Arial" w:hAnsi="Arial" w:cs="Arial"/>
          <w:sz w:val="22"/>
          <w:szCs w:val="22"/>
        </w:rPr>
        <w:t>is worth an es</w:t>
      </w:r>
      <w:r>
        <w:rPr>
          <w:rFonts w:ascii="Arial" w:hAnsi="Arial" w:cs="Arial"/>
          <w:sz w:val="22"/>
          <w:szCs w:val="22"/>
        </w:rPr>
        <w:t xml:space="preserve">timated $1.7 trillion. </w:t>
      </w:r>
      <w:r w:rsidR="00C23AE8">
        <w:rPr>
          <w:rFonts w:ascii="Arial" w:hAnsi="Arial" w:cs="Arial"/>
          <w:sz w:val="22"/>
          <w:szCs w:val="22"/>
        </w:rPr>
        <w:t>By comparison</w:t>
      </w:r>
      <w:r>
        <w:rPr>
          <w:rFonts w:ascii="Arial" w:hAnsi="Arial" w:cs="Arial"/>
          <w:sz w:val="22"/>
          <w:szCs w:val="22"/>
        </w:rPr>
        <w:t xml:space="preserve">, </w:t>
      </w:r>
      <w:r w:rsidR="00C23AE8">
        <w:rPr>
          <w:rFonts w:ascii="Arial" w:hAnsi="Arial" w:cs="Arial"/>
          <w:sz w:val="22"/>
          <w:szCs w:val="22"/>
        </w:rPr>
        <w:t xml:space="preserve">the </w:t>
      </w:r>
      <w:r w:rsidR="00FF4970">
        <w:rPr>
          <w:rFonts w:ascii="Arial" w:hAnsi="Arial" w:cs="Arial"/>
          <w:sz w:val="22"/>
          <w:szCs w:val="22"/>
        </w:rPr>
        <w:t>global financial system is valued at $429 trillion (Bank of England, 2022).</w:t>
      </w:r>
      <w:r w:rsidR="00BF35F9">
        <w:rPr>
          <w:rFonts w:ascii="Arial" w:hAnsi="Arial" w:cs="Arial"/>
          <w:sz w:val="22"/>
          <w:szCs w:val="22"/>
        </w:rPr>
        <w:t xml:space="preserve"> </w:t>
      </w:r>
      <w:r w:rsidR="00C23AE8">
        <w:rPr>
          <w:rFonts w:ascii="Arial" w:hAnsi="Arial" w:cs="Arial"/>
          <w:sz w:val="22"/>
          <w:szCs w:val="22"/>
        </w:rPr>
        <w:t>A report published by Fidelity</w:t>
      </w:r>
      <w:r w:rsidR="006C68E1">
        <w:rPr>
          <w:rFonts w:ascii="Arial" w:hAnsi="Arial" w:cs="Arial"/>
          <w:sz w:val="22"/>
          <w:szCs w:val="22"/>
        </w:rPr>
        <w:t xml:space="preserve"> (2021)</w:t>
      </w:r>
      <w:r w:rsidR="00C23AE8">
        <w:rPr>
          <w:rFonts w:ascii="Arial" w:hAnsi="Arial" w:cs="Arial"/>
          <w:sz w:val="22"/>
          <w:szCs w:val="22"/>
        </w:rPr>
        <w:t xml:space="preserve"> </w:t>
      </w:r>
      <w:r w:rsidR="006C68E1">
        <w:rPr>
          <w:rFonts w:ascii="Arial" w:hAnsi="Arial" w:cs="Arial"/>
          <w:sz w:val="22"/>
          <w:szCs w:val="22"/>
        </w:rPr>
        <w:t xml:space="preserve">gathered responses from 1,100 institutional investors across several global markets, including Europe, Asia, and the United States of America (USA). </w:t>
      </w:r>
      <w:r w:rsidR="005D777A">
        <w:rPr>
          <w:rFonts w:ascii="Arial" w:hAnsi="Arial" w:cs="Arial"/>
          <w:sz w:val="22"/>
          <w:szCs w:val="22"/>
        </w:rPr>
        <w:t>T</w:t>
      </w:r>
      <w:r w:rsidR="00162FEC">
        <w:rPr>
          <w:rFonts w:ascii="Arial" w:hAnsi="Arial" w:cs="Arial"/>
          <w:sz w:val="22"/>
          <w:szCs w:val="22"/>
        </w:rPr>
        <w:t xml:space="preserve">he report revealed that 52% of respondents have invested in </w:t>
      </w:r>
      <w:r w:rsidR="00C63AFC">
        <w:rPr>
          <w:rFonts w:ascii="Arial" w:hAnsi="Arial" w:cs="Arial"/>
          <w:sz w:val="22"/>
          <w:szCs w:val="22"/>
        </w:rPr>
        <w:t>(De-Fi)</w:t>
      </w:r>
      <w:r w:rsidR="00162FEC">
        <w:rPr>
          <w:rFonts w:ascii="Arial" w:hAnsi="Arial" w:cs="Arial"/>
          <w:sz w:val="22"/>
          <w:szCs w:val="22"/>
        </w:rPr>
        <w:t xml:space="preserve"> assets</w:t>
      </w:r>
      <w:r w:rsidR="00B56187">
        <w:rPr>
          <w:rFonts w:ascii="Arial" w:hAnsi="Arial" w:cs="Arial"/>
          <w:sz w:val="22"/>
          <w:szCs w:val="22"/>
        </w:rPr>
        <w:t xml:space="preserve"> </w:t>
      </w:r>
      <w:r w:rsidR="00162FEC">
        <w:rPr>
          <w:rFonts w:ascii="Arial" w:hAnsi="Arial" w:cs="Arial"/>
          <w:sz w:val="22"/>
          <w:szCs w:val="22"/>
        </w:rPr>
        <w:t xml:space="preserve">(Fidelity, 2021). </w:t>
      </w:r>
    </w:p>
    <w:p w14:paraId="6862823B" w14:textId="77777777" w:rsidR="003B1340" w:rsidRDefault="003B1340" w:rsidP="003B1340">
      <w:pPr>
        <w:rPr>
          <w:rFonts w:ascii="Arial" w:hAnsi="Arial" w:cs="Arial"/>
          <w:sz w:val="22"/>
          <w:szCs w:val="22"/>
        </w:rPr>
      </w:pPr>
    </w:p>
    <w:p w14:paraId="262B050D" w14:textId="77777777" w:rsidR="005D777A" w:rsidRDefault="00A27CBB" w:rsidP="00EB47F7">
      <w:pPr>
        <w:rPr>
          <w:rFonts w:ascii="Arial" w:hAnsi="Arial" w:cs="Arial"/>
          <w:sz w:val="22"/>
          <w:szCs w:val="22"/>
        </w:rPr>
      </w:pPr>
      <w:r>
        <w:rPr>
          <w:rFonts w:ascii="Arial" w:hAnsi="Arial" w:cs="Arial"/>
          <w:sz w:val="22"/>
          <w:szCs w:val="22"/>
        </w:rPr>
        <w:t>The increas</w:t>
      </w:r>
      <w:r>
        <w:rPr>
          <w:rFonts w:ascii="Arial" w:hAnsi="Arial" w:cs="Arial"/>
          <w:sz w:val="22"/>
          <w:szCs w:val="22"/>
        </w:rPr>
        <w:t xml:space="preserve">ed </w:t>
      </w:r>
      <w:r w:rsidR="00EA5BBE">
        <w:rPr>
          <w:rFonts w:ascii="Arial" w:hAnsi="Arial" w:cs="Arial"/>
          <w:sz w:val="22"/>
          <w:szCs w:val="22"/>
        </w:rPr>
        <w:t>adoption</w:t>
      </w:r>
      <w:r>
        <w:rPr>
          <w:rFonts w:ascii="Arial" w:hAnsi="Arial" w:cs="Arial"/>
          <w:sz w:val="22"/>
          <w:szCs w:val="22"/>
        </w:rPr>
        <w:t xml:space="preserve"> of (De-Fi) among institutional investors has led to interconnectedness with traditional markets (Bank of England, 2022). </w:t>
      </w:r>
      <w:r w:rsidR="00A72648">
        <w:rPr>
          <w:rFonts w:ascii="Arial" w:hAnsi="Arial" w:cs="Arial"/>
          <w:sz w:val="22"/>
          <w:szCs w:val="22"/>
        </w:rPr>
        <w:t xml:space="preserve">Moreover, </w:t>
      </w:r>
      <w:r w:rsidR="00E80F80">
        <w:rPr>
          <w:rFonts w:ascii="Arial" w:hAnsi="Arial" w:cs="Arial"/>
          <w:sz w:val="22"/>
          <w:szCs w:val="22"/>
        </w:rPr>
        <w:t xml:space="preserve">as (De-Fi) becomes more interlinked with the global financial system, it is important to understand the </w:t>
      </w:r>
      <w:r w:rsidR="007E5229">
        <w:rPr>
          <w:rFonts w:ascii="Arial" w:hAnsi="Arial" w:cs="Arial"/>
          <w:sz w:val="22"/>
          <w:szCs w:val="22"/>
        </w:rPr>
        <w:t xml:space="preserve">threats </w:t>
      </w:r>
      <w:r w:rsidR="00E80F80">
        <w:rPr>
          <w:rFonts w:ascii="Arial" w:hAnsi="Arial" w:cs="Arial"/>
          <w:sz w:val="22"/>
          <w:szCs w:val="22"/>
        </w:rPr>
        <w:t xml:space="preserve">and opportunities associated with </w:t>
      </w:r>
      <w:r w:rsidR="00292356">
        <w:rPr>
          <w:rFonts w:ascii="Arial" w:hAnsi="Arial" w:cs="Arial"/>
          <w:sz w:val="22"/>
          <w:szCs w:val="22"/>
        </w:rPr>
        <w:t>the</w:t>
      </w:r>
      <w:r w:rsidR="007E5229">
        <w:rPr>
          <w:rFonts w:ascii="Arial" w:hAnsi="Arial" w:cs="Arial"/>
          <w:sz w:val="22"/>
          <w:szCs w:val="22"/>
        </w:rPr>
        <w:t xml:space="preserve"> </w:t>
      </w:r>
      <w:r w:rsidR="00292356">
        <w:rPr>
          <w:rFonts w:ascii="Arial" w:hAnsi="Arial" w:cs="Arial"/>
          <w:sz w:val="22"/>
          <w:szCs w:val="22"/>
        </w:rPr>
        <w:t>sector</w:t>
      </w:r>
      <w:r w:rsidR="00E80F80">
        <w:rPr>
          <w:rFonts w:ascii="Arial" w:hAnsi="Arial" w:cs="Arial"/>
          <w:sz w:val="22"/>
          <w:szCs w:val="22"/>
        </w:rPr>
        <w:t xml:space="preserve">. </w:t>
      </w:r>
    </w:p>
    <w:p w14:paraId="5B6D819D" w14:textId="77777777" w:rsidR="005D777A" w:rsidRDefault="005D777A" w:rsidP="00EB47F7">
      <w:pPr>
        <w:rPr>
          <w:rFonts w:ascii="Arial" w:hAnsi="Arial" w:cs="Arial"/>
          <w:sz w:val="22"/>
          <w:szCs w:val="22"/>
        </w:rPr>
      </w:pPr>
    </w:p>
    <w:p w14:paraId="13123F3A" w14:textId="77777777" w:rsidR="0086470D" w:rsidRDefault="00A27CBB" w:rsidP="00EB47F7">
      <w:pPr>
        <w:rPr>
          <w:rFonts w:ascii="Arial" w:hAnsi="Arial" w:cs="Arial"/>
          <w:sz w:val="22"/>
          <w:szCs w:val="22"/>
        </w:rPr>
      </w:pPr>
      <w:r>
        <w:rPr>
          <w:rFonts w:ascii="Arial" w:hAnsi="Arial" w:cs="Arial"/>
          <w:sz w:val="22"/>
          <w:szCs w:val="22"/>
        </w:rPr>
        <w:t xml:space="preserve">Bellavitis </w:t>
      </w:r>
      <w:r w:rsidR="00321B75">
        <w:rPr>
          <w:rFonts w:ascii="Arial" w:hAnsi="Arial" w:cs="Arial"/>
          <w:sz w:val="22"/>
          <w:szCs w:val="22"/>
        </w:rPr>
        <w:t xml:space="preserve">and Chen </w:t>
      </w:r>
      <w:r>
        <w:rPr>
          <w:rFonts w:ascii="Arial" w:hAnsi="Arial" w:cs="Arial"/>
          <w:sz w:val="22"/>
          <w:szCs w:val="22"/>
        </w:rPr>
        <w:t>(2020) state that (De-Fi) applications are permissionless, which means individuals can gain access to financial services without permission from a third party</w:t>
      </w:r>
      <w:r w:rsidR="00BE694C">
        <w:rPr>
          <w:rFonts w:ascii="Arial" w:hAnsi="Arial" w:cs="Arial"/>
          <w:sz w:val="22"/>
          <w:szCs w:val="22"/>
        </w:rPr>
        <w:t xml:space="preserve"> such as a bank</w:t>
      </w:r>
      <w:r>
        <w:rPr>
          <w:rFonts w:ascii="Arial" w:hAnsi="Arial" w:cs="Arial"/>
          <w:sz w:val="22"/>
          <w:szCs w:val="22"/>
        </w:rPr>
        <w:t xml:space="preserve">. </w:t>
      </w:r>
      <w:r w:rsidR="00DD25FE">
        <w:rPr>
          <w:rFonts w:ascii="Arial" w:hAnsi="Arial" w:cs="Arial"/>
          <w:sz w:val="22"/>
          <w:szCs w:val="22"/>
        </w:rPr>
        <w:t xml:space="preserve">Furthermore, </w:t>
      </w:r>
      <w:r w:rsidR="0054026B">
        <w:rPr>
          <w:rFonts w:ascii="Arial" w:hAnsi="Arial" w:cs="Arial"/>
          <w:sz w:val="22"/>
          <w:szCs w:val="22"/>
        </w:rPr>
        <w:t>a permissionless financial system reduces transaction</w:t>
      </w:r>
      <w:r w:rsidR="00D63776">
        <w:rPr>
          <w:rFonts w:ascii="Arial" w:hAnsi="Arial" w:cs="Arial"/>
          <w:sz w:val="22"/>
          <w:szCs w:val="22"/>
        </w:rPr>
        <w:t>al</w:t>
      </w:r>
      <w:r w:rsidR="0054026B">
        <w:rPr>
          <w:rFonts w:ascii="Arial" w:hAnsi="Arial" w:cs="Arial"/>
          <w:sz w:val="22"/>
          <w:szCs w:val="22"/>
        </w:rPr>
        <w:t xml:space="preserve"> costs and improves operational efficiency (IMF, 2022). </w:t>
      </w:r>
    </w:p>
    <w:p w14:paraId="3E1049B8" w14:textId="77777777" w:rsidR="0086470D" w:rsidRDefault="0086470D" w:rsidP="00EB47F7">
      <w:pPr>
        <w:rPr>
          <w:rFonts w:ascii="Arial" w:hAnsi="Arial" w:cs="Arial"/>
          <w:sz w:val="22"/>
          <w:szCs w:val="22"/>
        </w:rPr>
      </w:pPr>
    </w:p>
    <w:p w14:paraId="11E8F3C9" w14:textId="77777777" w:rsidR="00EF5D8F" w:rsidRDefault="00A27CBB" w:rsidP="00EB47F7">
      <w:pPr>
        <w:rPr>
          <w:rFonts w:ascii="Arial" w:hAnsi="Arial" w:cs="Arial"/>
          <w:sz w:val="22"/>
          <w:szCs w:val="22"/>
        </w:rPr>
      </w:pPr>
      <w:r>
        <w:rPr>
          <w:rFonts w:ascii="Arial" w:hAnsi="Arial" w:cs="Arial"/>
          <w:sz w:val="22"/>
          <w:szCs w:val="22"/>
        </w:rPr>
        <w:t>O</w:t>
      </w:r>
      <w:r w:rsidR="00DD25FE">
        <w:rPr>
          <w:rFonts w:ascii="Arial" w:hAnsi="Arial" w:cs="Arial"/>
          <w:sz w:val="22"/>
          <w:szCs w:val="22"/>
        </w:rPr>
        <w:t xml:space="preserve">n the other hand, </w:t>
      </w:r>
      <w:r w:rsidR="007B293D">
        <w:rPr>
          <w:rFonts w:ascii="Arial" w:hAnsi="Arial" w:cs="Arial"/>
          <w:sz w:val="22"/>
          <w:szCs w:val="22"/>
        </w:rPr>
        <w:t>Duran and Griffin (2021) conducted a study that examines the potential threats of (De-Fi) adoption. The report concludes that (De-Fi) is an extremely volatile and highly leveraged market</w:t>
      </w:r>
      <w:r w:rsidR="00F834FA">
        <w:rPr>
          <w:rFonts w:ascii="Arial" w:hAnsi="Arial" w:cs="Arial"/>
          <w:sz w:val="22"/>
          <w:szCs w:val="22"/>
        </w:rPr>
        <w:t xml:space="preserve">. </w:t>
      </w:r>
      <w:r w:rsidR="00275179">
        <w:rPr>
          <w:rFonts w:ascii="Arial" w:hAnsi="Arial" w:cs="Arial"/>
          <w:sz w:val="22"/>
          <w:szCs w:val="22"/>
        </w:rPr>
        <w:t>Therefore, increased adoption of (De-Fi) threatens the stability of the global financial system, and sudden price movements may lead to an economic spillover (Duran and Griffin, 2021).</w:t>
      </w:r>
    </w:p>
    <w:p w14:paraId="30DD14A0" w14:textId="77777777" w:rsidR="00D63776" w:rsidRDefault="00A27CBB" w:rsidP="00EB47F7">
      <w:pPr>
        <w:rPr>
          <w:rFonts w:ascii="Arial" w:hAnsi="Arial" w:cs="Arial"/>
          <w:sz w:val="22"/>
          <w:szCs w:val="22"/>
        </w:rPr>
      </w:pPr>
      <w:r>
        <w:rPr>
          <w:rFonts w:ascii="Arial" w:hAnsi="Arial" w:cs="Arial"/>
          <w:sz w:val="22"/>
          <w:szCs w:val="22"/>
        </w:rPr>
        <w:t xml:space="preserve"> </w:t>
      </w:r>
    </w:p>
    <w:p w14:paraId="2C6D1737" w14:textId="77777777" w:rsidR="00B83CE9" w:rsidRDefault="00A27CBB" w:rsidP="00EB47F7">
      <w:pPr>
        <w:rPr>
          <w:rFonts w:ascii="Arial" w:hAnsi="Arial" w:cs="Arial"/>
          <w:sz w:val="22"/>
          <w:szCs w:val="22"/>
        </w:rPr>
      </w:pPr>
      <w:r>
        <w:rPr>
          <w:rFonts w:ascii="Arial" w:hAnsi="Arial" w:cs="Arial"/>
          <w:sz w:val="22"/>
          <w:szCs w:val="22"/>
        </w:rPr>
        <w:t xml:space="preserve">Additionally, </w:t>
      </w:r>
      <w:r w:rsidR="0054026B">
        <w:rPr>
          <w:rFonts w:ascii="Arial" w:hAnsi="Arial" w:cs="Arial"/>
          <w:sz w:val="22"/>
          <w:szCs w:val="22"/>
        </w:rPr>
        <w:t>Aramonte et al., (2021) explain that the (De-Fi) market is largely unregulated</w:t>
      </w:r>
      <w:r w:rsidR="00CB7B55">
        <w:rPr>
          <w:rFonts w:ascii="Arial" w:hAnsi="Arial" w:cs="Arial"/>
          <w:sz w:val="22"/>
          <w:szCs w:val="22"/>
        </w:rPr>
        <w:t xml:space="preserve">, making the market vulnerable to illicit activities and manipulation. </w:t>
      </w:r>
      <w:r w:rsidR="00DF3FE9">
        <w:rPr>
          <w:rFonts w:ascii="Arial" w:hAnsi="Arial" w:cs="Arial"/>
          <w:sz w:val="22"/>
          <w:szCs w:val="22"/>
        </w:rPr>
        <w:t xml:space="preserve">However, a study conducted by Gartner predicts that by 2030, </w:t>
      </w:r>
      <w:r w:rsidR="000610AF">
        <w:rPr>
          <w:rFonts w:ascii="Arial" w:hAnsi="Arial" w:cs="Arial"/>
          <w:sz w:val="22"/>
          <w:szCs w:val="22"/>
        </w:rPr>
        <w:t xml:space="preserve">80% of financial institutions will be disrupted by </w:t>
      </w:r>
      <w:r w:rsidR="000610AF">
        <w:rPr>
          <w:rFonts w:ascii="Arial" w:hAnsi="Arial" w:cs="Arial"/>
          <w:sz w:val="22"/>
          <w:szCs w:val="22"/>
        </w:rPr>
        <w:lastRenderedPageBreak/>
        <w:t>(De-Fi)</w:t>
      </w:r>
      <w:r w:rsidR="0095756F">
        <w:rPr>
          <w:rFonts w:ascii="Arial" w:hAnsi="Arial" w:cs="Arial"/>
          <w:sz w:val="22"/>
          <w:szCs w:val="22"/>
        </w:rPr>
        <w:t xml:space="preserve"> (Gartner Research, 2018). </w:t>
      </w:r>
      <w:r w:rsidR="000610AF">
        <w:rPr>
          <w:rFonts w:ascii="Arial" w:hAnsi="Arial" w:cs="Arial"/>
          <w:sz w:val="22"/>
          <w:szCs w:val="22"/>
        </w:rPr>
        <w:t xml:space="preserve">Therefore, further research needs to be </w:t>
      </w:r>
      <w:r w:rsidR="0095756F">
        <w:rPr>
          <w:rFonts w:ascii="Arial" w:hAnsi="Arial" w:cs="Arial"/>
          <w:sz w:val="22"/>
          <w:szCs w:val="22"/>
        </w:rPr>
        <w:t>carried out</w:t>
      </w:r>
      <w:r w:rsidR="000610AF">
        <w:rPr>
          <w:rFonts w:ascii="Arial" w:hAnsi="Arial" w:cs="Arial"/>
          <w:sz w:val="22"/>
          <w:szCs w:val="22"/>
        </w:rPr>
        <w:t xml:space="preserve"> to </w:t>
      </w:r>
      <w:r w:rsidR="0095756F">
        <w:rPr>
          <w:rFonts w:ascii="Arial" w:hAnsi="Arial" w:cs="Arial"/>
          <w:sz w:val="22"/>
          <w:szCs w:val="22"/>
        </w:rPr>
        <w:t>assess</w:t>
      </w:r>
      <w:r w:rsidR="000610AF">
        <w:rPr>
          <w:rFonts w:ascii="Arial" w:hAnsi="Arial" w:cs="Arial"/>
          <w:sz w:val="22"/>
          <w:szCs w:val="22"/>
        </w:rPr>
        <w:t xml:space="preserve"> the impact of (De-Fi) on the global financial system.</w:t>
      </w:r>
    </w:p>
    <w:p w14:paraId="702071B1" w14:textId="77777777" w:rsidR="00B83CE9" w:rsidRDefault="00B83CE9" w:rsidP="00EB47F7">
      <w:pPr>
        <w:rPr>
          <w:rFonts w:ascii="Arial" w:hAnsi="Arial" w:cs="Arial"/>
          <w:sz w:val="22"/>
          <w:szCs w:val="22"/>
        </w:rPr>
      </w:pPr>
    </w:p>
    <w:p w14:paraId="27B695E7" w14:textId="77777777" w:rsidR="003F3622" w:rsidRDefault="00A27CBB" w:rsidP="003F3622">
      <w:pPr>
        <w:rPr>
          <w:rFonts w:ascii="Arial" w:hAnsi="Arial" w:cs="Arial"/>
          <w:sz w:val="22"/>
          <w:szCs w:val="22"/>
        </w:rPr>
      </w:pPr>
      <w:r>
        <w:rPr>
          <w:rFonts w:ascii="Arial" w:hAnsi="Arial" w:cs="Arial"/>
          <w:sz w:val="22"/>
          <w:szCs w:val="22"/>
        </w:rPr>
        <w:t>The research study is addressed from the perspective o</w:t>
      </w:r>
      <w:r>
        <w:rPr>
          <w:rFonts w:ascii="Arial" w:hAnsi="Arial" w:cs="Arial"/>
          <w:sz w:val="22"/>
          <w:szCs w:val="22"/>
        </w:rPr>
        <w:t>f traditional financial institutions, including central banks, retail banks, and investment banks. Therefore, the research question is: What is the impact of decentralised finance on the global financial system and what needs to be done to protect the stab</w:t>
      </w:r>
      <w:r>
        <w:rPr>
          <w:rFonts w:ascii="Arial" w:hAnsi="Arial" w:cs="Arial"/>
          <w:sz w:val="22"/>
          <w:szCs w:val="22"/>
        </w:rPr>
        <w:t xml:space="preserve">ility of financial institutions? </w:t>
      </w:r>
    </w:p>
    <w:p w14:paraId="22A18979" w14:textId="77777777" w:rsidR="003F3622" w:rsidRDefault="003F3622" w:rsidP="00EB47F7">
      <w:pPr>
        <w:rPr>
          <w:rFonts w:ascii="Arial" w:hAnsi="Arial" w:cs="Arial"/>
          <w:sz w:val="22"/>
          <w:szCs w:val="22"/>
        </w:rPr>
      </w:pPr>
    </w:p>
    <w:p w14:paraId="2A23B688" w14:textId="77777777" w:rsidR="00452802" w:rsidRPr="00452802" w:rsidRDefault="00A27CBB" w:rsidP="00452802">
      <w:pPr>
        <w:rPr>
          <w:rFonts w:ascii="Arial" w:hAnsi="Arial" w:cs="Arial"/>
          <w:sz w:val="22"/>
          <w:szCs w:val="22"/>
        </w:rPr>
      </w:pPr>
      <w:r w:rsidRPr="00452802">
        <w:rPr>
          <w:rFonts w:ascii="Arial" w:hAnsi="Arial" w:cs="Arial"/>
          <w:sz w:val="22"/>
          <w:szCs w:val="22"/>
        </w:rPr>
        <w:t xml:space="preserve">The aim of the research study is to </w:t>
      </w:r>
      <w:r w:rsidR="00F83A6D">
        <w:rPr>
          <w:rFonts w:ascii="Arial" w:hAnsi="Arial" w:cs="Arial"/>
          <w:sz w:val="22"/>
          <w:szCs w:val="22"/>
        </w:rPr>
        <w:t>explore</w:t>
      </w:r>
      <w:r w:rsidRPr="00452802">
        <w:rPr>
          <w:rFonts w:ascii="Arial" w:hAnsi="Arial" w:cs="Arial"/>
          <w:sz w:val="22"/>
          <w:szCs w:val="22"/>
        </w:rPr>
        <w:t xml:space="preserve"> the impact of decentralised finance on the global financial system</w:t>
      </w:r>
      <w:r w:rsidR="00902691">
        <w:rPr>
          <w:rFonts w:ascii="Arial" w:hAnsi="Arial" w:cs="Arial"/>
          <w:sz w:val="22"/>
          <w:szCs w:val="22"/>
        </w:rPr>
        <w:t xml:space="preserve"> and determine what measures need to be implemented to protect the stability of financial institutions.</w:t>
      </w:r>
      <w:r w:rsidRPr="00452802">
        <w:rPr>
          <w:rFonts w:ascii="Arial" w:hAnsi="Arial" w:cs="Arial"/>
          <w:sz w:val="22"/>
          <w:szCs w:val="22"/>
        </w:rPr>
        <w:t xml:space="preserve"> To achi</w:t>
      </w:r>
      <w:r w:rsidRPr="00452802">
        <w:rPr>
          <w:rFonts w:ascii="Arial" w:hAnsi="Arial" w:cs="Arial"/>
          <w:sz w:val="22"/>
          <w:szCs w:val="22"/>
        </w:rPr>
        <w:t>eve the aim, the report outlines four primary objectives:</w:t>
      </w:r>
    </w:p>
    <w:p w14:paraId="371E5580" w14:textId="77777777" w:rsidR="00452802" w:rsidRPr="00452802" w:rsidRDefault="00452802" w:rsidP="00452802">
      <w:pPr>
        <w:rPr>
          <w:rFonts w:ascii="Arial" w:hAnsi="Arial" w:cs="Arial"/>
          <w:sz w:val="22"/>
          <w:szCs w:val="22"/>
        </w:rPr>
      </w:pPr>
    </w:p>
    <w:p w14:paraId="21C2DE07" w14:textId="77777777" w:rsidR="00452802" w:rsidRPr="00452802" w:rsidRDefault="00A27CBB" w:rsidP="00452802">
      <w:pPr>
        <w:pStyle w:val="ListParagraph"/>
        <w:numPr>
          <w:ilvl w:val="0"/>
          <w:numId w:val="9"/>
        </w:numPr>
        <w:rPr>
          <w:rFonts w:ascii="Arial" w:hAnsi="Arial" w:cs="Arial"/>
          <w:sz w:val="22"/>
          <w:szCs w:val="22"/>
        </w:rPr>
      </w:pPr>
      <w:r w:rsidRPr="00452802">
        <w:rPr>
          <w:rFonts w:ascii="Arial" w:hAnsi="Arial" w:cs="Arial"/>
          <w:sz w:val="22"/>
          <w:szCs w:val="22"/>
        </w:rPr>
        <w:t xml:space="preserve">To review the literature on decentralised finance to help develop an understanding of the phenomena. </w:t>
      </w:r>
    </w:p>
    <w:p w14:paraId="4BCC73CE" w14:textId="77777777" w:rsidR="00452802" w:rsidRPr="00452802" w:rsidRDefault="00A27CBB" w:rsidP="00452802">
      <w:pPr>
        <w:pStyle w:val="ListParagraph"/>
        <w:numPr>
          <w:ilvl w:val="0"/>
          <w:numId w:val="9"/>
        </w:numPr>
        <w:rPr>
          <w:rFonts w:ascii="Arial" w:hAnsi="Arial" w:cs="Arial"/>
          <w:sz w:val="22"/>
          <w:szCs w:val="22"/>
        </w:rPr>
      </w:pPr>
      <w:r w:rsidRPr="00452802">
        <w:rPr>
          <w:rFonts w:ascii="Arial" w:hAnsi="Arial" w:cs="Arial"/>
          <w:sz w:val="22"/>
          <w:szCs w:val="22"/>
        </w:rPr>
        <w:t xml:space="preserve">To establish the threats and opportunities associated with decentralised finance. </w:t>
      </w:r>
    </w:p>
    <w:p w14:paraId="7D8387B0" w14:textId="77777777" w:rsidR="00452802" w:rsidRPr="00452802" w:rsidRDefault="00A27CBB" w:rsidP="00452802">
      <w:pPr>
        <w:pStyle w:val="ListParagraph"/>
        <w:numPr>
          <w:ilvl w:val="0"/>
          <w:numId w:val="9"/>
        </w:numPr>
        <w:rPr>
          <w:rFonts w:ascii="Arial" w:hAnsi="Arial" w:cs="Arial"/>
          <w:sz w:val="22"/>
          <w:szCs w:val="22"/>
        </w:rPr>
      </w:pPr>
      <w:r w:rsidRPr="00452802">
        <w:rPr>
          <w:rFonts w:ascii="Arial" w:hAnsi="Arial" w:cs="Arial"/>
          <w:sz w:val="22"/>
          <w:szCs w:val="22"/>
        </w:rPr>
        <w:t xml:space="preserve">To </w:t>
      </w:r>
      <w:r w:rsidR="00D46D1A">
        <w:rPr>
          <w:rFonts w:ascii="Arial" w:hAnsi="Arial" w:cs="Arial"/>
          <w:sz w:val="22"/>
          <w:szCs w:val="22"/>
        </w:rPr>
        <w:t>assess</w:t>
      </w:r>
      <w:r w:rsidRPr="00452802">
        <w:rPr>
          <w:rFonts w:ascii="Arial" w:hAnsi="Arial" w:cs="Arial"/>
          <w:sz w:val="22"/>
          <w:szCs w:val="22"/>
        </w:rPr>
        <w:t xml:space="preserve"> ho</w:t>
      </w:r>
      <w:r w:rsidRPr="00452802">
        <w:rPr>
          <w:rFonts w:ascii="Arial" w:hAnsi="Arial" w:cs="Arial"/>
          <w:sz w:val="22"/>
          <w:szCs w:val="22"/>
        </w:rPr>
        <w:t>w financial institutions are responding to the adoption of decentralised finance applications.</w:t>
      </w:r>
    </w:p>
    <w:p w14:paraId="39F973AF" w14:textId="77777777" w:rsidR="003272E5" w:rsidRDefault="00A27CBB" w:rsidP="00452802">
      <w:pPr>
        <w:pStyle w:val="ListParagraph"/>
        <w:numPr>
          <w:ilvl w:val="0"/>
          <w:numId w:val="9"/>
        </w:numPr>
        <w:rPr>
          <w:rFonts w:ascii="Arial" w:hAnsi="Arial" w:cs="Arial"/>
          <w:sz w:val="22"/>
          <w:szCs w:val="22"/>
        </w:rPr>
      </w:pPr>
      <w:r>
        <w:rPr>
          <w:rFonts w:ascii="Arial" w:hAnsi="Arial" w:cs="Arial"/>
          <w:sz w:val="22"/>
          <w:szCs w:val="22"/>
        </w:rPr>
        <w:t xml:space="preserve">To develop a regulatory framework that protects the stability of </w:t>
      </w:r>
      <w:r w:rsidR="003F204F">
        <w:rPr>
          <w:rFonts w:ascii="Arial" w:hAnsi="Arial" w:cs="Arial"/>
          <w:sz w:val="22"/>
          <w:szCs w:val="22"/>
        </w:rPr>
        <w:t xml:space="preserve">financial institutions from the rise of </w:t>
      </w:r>
      <w:r w:rsidR="0095756F">
        <w:rPr>
          <w:rFonts w:ascii="Arial" w:hAnsi="Arial" w:cs="Arial"/>
          <w:sz w:val="22"/>
          <w:szCs w:val="22"/>
        </w:rPr>
        <w:t xml:space="preserve">(De-Fi) </w:t>
      </w:r>
      <w:r w:rsidR="00581068">
        <w:rPr>
          <w:rFonts w:ascii="Arial" w:hAnsi="Arial" w:cs="Arial"/>
          <w:sz w:val="22"/>
          <w:szCs w:val="22"/>
        </w:rPr>
        <w:t xml:space="preserve">applications. </w:t>
      </w:r>
      <w:r w:rsidR="003F204F">
        <w:rPr>
          <w:rFonts w:ascii="Arial" w:hAnsi="Arial" w:cs="Arial"/>
          <w:sz w:val="22"/>
          <w:szCs w:val="22"/>
        </w:rPr>
        <w:t xml:space="preserve"> </w:t>
      </w:r>
    </w:p>
    <w:p w14:paraId="31D7C715" w14:textId="77777777" w:rsidR="00077A73" w:rsidRPr="00452802" w:rsidRDefault="00077A73" w:rsidP="00452802">
      <w:pPr>
        <w:rPr>
          <w:rFonts w:ascii="Arial" w:hAnsi="Arial" w:cs="Arial"/>
          <w:sz w:val="22"/>
          <w:szCs w:val="22"/>
        </w:rPr>
      </w:pPr>
    </w:p>
    <w:p w14:paraId="3DFD478C" w14:textId="77777777" w:rsidR="00452802" w:rsidRPr="00452802" w:rsidRDefault="00A27CBB" w:rsidP="00452802">
      <w:pPr>
        <w:pStyle w:val="ListParagraph"/>
        <w:numPr>
          <w:ilvl w:val="0"/>
          <w:numId w:val="2"/>
        </w:numPr>
        <w:rPr>
          <w:rFonts w:ascii="Arial" w:hAnsi="Arial" w:cs="Arial"/>
          <w:b/>
          <w:bCs/>
          <w:sz w:val="22"/>
          <w:szCs w:val="22"/>
          <w:u w:val="single"/>
        </w:rPr>
      </w:pPr>
      <w:r w:rsidRPr="00452802">
        <w:rPr>
          <w:rFonts w:ascii="Arial" w:hAnsi="Arial" w:cs="Arial"/>
          <w:b/>
          <w:bCs/>
          <w:sz w:val="22"/>
          <w:szCs w:val="22"/>
          <w:u w:val="single"/>
        </w:rPr>
        <w:t>Methodology</w:t>
      </w:r>
      <w:r>
        <w:rPr>
          <w:rFonts w:ascii="Arial" w:hAnsi="Arial" w:cs="Arial"/>
          <w:b/>
          <w:bCs/>
          <w:sz w:val="22"/>
          <w:szCs w:val="22"/>
          <w:u w:val="single"/>
        </w:rPr>
        <w:t>.</w:t>
      </w:r>
    </w:p>
    <w:p w14:paraId="38AE944F" w14:textId="77777777" w:rsidR="00961CA0" w:rsidRDefault="00961CA0" w:rsidP="00452802">
      <w:pPr>
        <w:rPr>
          <w:rFonts w:ascii="Arial" w:hAnsi="Arial" w:cs="Arial"/>
          <w:sz w:val="22"/>
          <w:szCs w:val="22"/>
        </w:rPr>
      </w:pPr>
    </w:p>
    <w:p w14:paraId="1C7C7B5C" w14:textId="77777777" w:rsidR="0035557D" w:rsidRDefault="00A27CBB" w:rsidP="00452802">
      <w:pPr>
        <w:rPr>
          <w:rFonts w:ascii="Arial" w:hAnsi="Arial" w:cs="Arial"/>
          <w:sz w:val="22"/>
          <w:szCs w:val="22"/>
        </w:rPr>
      </w:pPr>
      <w:r>
        <w:rPr>
          <w:rFonts w:ascii="Arial" w:hAnsi="Arial" w:cs="Arial"/>
          <w:sz w:val="22"/>
          <w:szCs w:val="22"/>
        </w:rPr>
        <w:t xml:space="preserve">McNeill and Chapman (2005) emphasise the importance of choosing the appropriate </w:t>
      </w:r>
      <w:r w:rsidR="00553B1A">
        <w:rPr>
          <w:rFonts w:ascii="Arial" w:hAnsi="Arial" w:cs="Arial"/>
          <w:sz w:val="22"/>
          <w:szCs w:val="22"/>
        </w:rPr>
        <w:t xml:space="preserve">research methods when conducting </w:t>
      </w:r>
      <w:r w:rsidR="00B94B22">
        <w:rPr>
          <w:rFonts w:ascii="Arial" w:hAnsi="Arial" w:cs="Arial"/>
          <w:sz w:val="22"/>
          <w:szCs w:val="22"/>
        </w:rPr>
        <w:t>a study</w:t>
      </w:r>
      <w:r w:rsidR="00553B1A">
        <w:rPr>
          <w:rFonts w:ascii="Arial" w:hAnsi="Arial" w:cs="Arial"/>
          <w:sz w:val="22"/>
          <w:szCs w:val="22"/>
        </w:rPr>
        <w:t>. Further, the authors state that the</w:t>
      </w:r>
      <w:r w:rsidR="00606E12">
        <w:rPr>
          <w:rFonts w:ascii="Arial" w:hAnsi="Arial" w:cs="Arial"/>
          <w:sz w:val="22"/>
          <w:szCs w:val="22"/>
        </w:rPr>
        <w:t>re are</w:t>
      </w:r>
      <w:r w:rsidR="00553B1A">
        <w:rPr>
          <w:rFonts w:ascii="Arial" w:hAnsi="Arial" w:cs="Arial"/>
          <w:sz w:val="22"/>
          <w:szCs w:val="22"/>
        </w:rPr>
        <w:t xml:space="preserve"> two overarching research pa</w:t>
      </w:r>
      <w:r w:rsidR="00606E12">
        <w:rPr>
          <w:rFonts w:ascii="Arial" w:hAnsi="Arial" w:cs="Arial"/>
          <w:sz w:val="22"/>
          <w:szCs w:val="22"/>
        </w:rPr>
        <w:t xml:space="preserve">radigms: positivism and interpretivism. </w:t>
      </w:r>
      <w:r w:rsidR="00386906">
        <w:rPr>
          <w:rFonts w:ascii="Arial" w:hAnsi="Arial" w:cs="Arial"/>
          <w:sz w:val="22"/>
          <w:szCs w:val="22"/>
        </w:rPr>
        <w:t>Interpretivism</w:t>
      </w:r>
      <w:r w:rsidR="005B2CED">
        <w:rPr>
          <w:rFonts w:ascii="Arial" w:hAnsi="Arial" w:cs="Arial"/>
          <w:sz w:val="22"/>
          <w:szCs w:val="22"/>
        </w:rPr>
        <w:t xml:space="preserve"> </w:t>
      </w:r>
      <w:r w:rsidR="00386906">
        <w:rPr>
          <w:rFonts w:ascii="Arial" w:hAnsi="Arial" w:cs="Arial"/>
          <w:sz w:val="22"/>
          <w:szCs w:val="22"/>
        </w:rPr>
        <w:t>is associated with qualitative research and is concerned with understanding the experiences of an individual to help explain a phenomenon (Go</w:t>
      </w:r>
      <w:r w:rsidR="00EF20EC">
        <w:rPr>
          <w:rFonts w:ascii="Arial" w:hAnsi="Arial" w:cs="Arial"/>
          <w:sz w:val="22"/>
          <w:szCs w:val="22"/>
        </w:rPr>
        <w:t>ldkuhl</w:t>
      </w:r>
      <w:r w:rsidR="00386906">
        <w:rPr>
          <w:rFonts w:ascii="Arial" w:hAnsi="Arial" w:cs="Arial"/>
          <w:sz w:val="22"/>
          <w:szCs w:val="22"/>
        </w:rPr>
        <w:t xml:space="preserve">, 2011). </w:t>
      </w:r>
    </w:p>
    <w:p w14:paraId="6E953809" w14:textId="77777777" w:rsidR="0035557D" w:rsidRDefault="0035557D" w:rsidP="00452802">
      <w:pPr>
        <w:rPr>
          <w:rFonts w:ascii="Arial" w:hAnsi="Arial" w:cs="Arial"/>
          <w:sz w:val="22"/>
          <w:szCs w:val="22"/>
        </w:rPr>
      </w:pPr>
    </w:p>
    <w:p w14:paraId="6D939346" w14:textId="77777777" w:rsidR="004F35DE" w:rsidRDefault="00A27CBB" w:rsidP="00452802">
      <w:pPr>
        <w:rPr>
          <w:rFonts w:ascii="Arial" w:hAnsi="Arial" w:cs="Arial"/>
          <w:sz w:val="22"/>
          <w:szCs w:val="22"/>
        </w:rPr>
      </w:pPr>
      <w:r>
        <w:rPr>
          <w:rFonts w:ascii="Arial" w:hAnsi="Arial" w:cs="Arial"/>
          <w:sz w:val="22"/>
          <w:szCs w:val="22"/>
        </w:rPr>
        <w:t xml:space="preserve">In contrast, positivism is associated with quantitative research and </w:t>
      </w:r>
      <w:r w:rsidR="000F6EDA">
        <w:rPr>
          <w:rFonts w:ascii="Arial" w:hAnsi="Arial" w:cs="Arial"/>
          <w:sz w:val="22"/>
          <w:szCs w:val="22"/>
        </w:rPr>
        <w:t xml:space="preserve">adopts a scientific approach </w:t>
      </w:r>
      <w:r w:rsidR="00C71A52">
        <w:rPr>
          <w:rFonts w:ascii="Arial" w:hAnsi="Arial" w:cs="Arial"/>
          <w:sz w:val="22"/>
          <w:szCs w:val="22"/>
        </w:rPr>
        <w:t xml:space="preserve">when </w:t>
      </w:r>
      <w:r w:rsidR="000F6EDA">
        <w:rPr>
          <w:rFonts w:ascii="Arial" w:hAnsi="Arial" w:cs="Arial"/>
          <w:sz w:val="22"/>
          <w:szCs w:val="22"/>
        </w:rPr>
        <w:t>analysing data (Park</w:t>
      </w:r>
      <w:r w:rsidR="001F38AB">
        <w:rPr>
          <w:rFonts w:ascii="Arial" w:hAnsi="Arial" w:cs="Arial"/>
          <w:sz w:val="22"/>
          <w:szCs w:val="22"/>
        </w:rPr>
        <w:t xml:space="preserve"> et al., 2020). </w:t>
      </w:r>
      <w:r w:rsidR="003035A5">
        <w:rPr>
          <w:rFonts w:ascii="Arial" w:hAnsi="Arial" w:cs="Arial"/>
          <w:sz w:val="22"/>
          <w:szCs w:val="22"/>
        </w:rPr>
        <w:t>However,</w:t>
      </w:r>
      <w:r w:rsidR="0035557D">
        <w:rPr>
          <w:rFonts w:ascii="Arial" w:hAnsi="Arial" w:cs="Arial"/>
          <w:sz w:val="22"/>
          <w:szCs w:val="22"/>
        </w:rPr>
        <w:t xml:space="preserve"> it is plausible to adopt a mixed approach and use a variety of methods when completing a research study (Bell and Waters, 2018).</w:t>
      </w:r>
      <w:r w:rsidR="005B42DD">
        <w:rPr>
          <w:rFonts w:ascii="Arial" w:hAnsi="Arial" w:cs="Arial"/>
          <w:sz w:val="22"/>
          <w:szCs w:val="22"/>
        </w:rPr>
        <w:t xml:space="preserve"> </w:t>
      </w:r>
      <w:r w:rsidR="000031CC">
        <w:rPr>
          <w:rFonts w:ascii="Arial" w:hAnsi="Arial" w:cs="Arial"/>
          <w:sz w:val="22"/>
          <w:szCs w:val="22"/>
        </w:rPr>
        <w:t xml:space="preserve">Furthermore, using several research methods can generate </w:t>
      </w:r>
      <w:r w:rsidR="00AC6BA3">
        <w:rPr>
          <w:rFonts w:ascii="Arial" w:hAnsi="Arial" w:cs="Arial"/>
          <w:sz w:val="22"/>
          <w:szCs w:val="22"/>
        </w:rPr>
        <w:t xml:space="preserve">meaningful data and help the researcher </w:t>
      </w:r>
      <w:r w:rsidR="00B05AA3">
        <w:rPr>
          <w:rFonts w:ascii="Arial" w:hAnsi="Arial" w:cs="Arial"/>
          <w:sz w:val="22"/>
          <w:szCs w:val="22"/>
        </w:rPr>
        <w:t xml:space="preserve">gather </w:t>
      </w:r>
      <w:r w:rsidR="00C71A52">
        <w:rPr>
          <w:rFonts w:ascii="Arial" w:hAnsi="Arial" w:cs="Arial"/>
          <w:sz w:val="22"/>
          <w:szCs w:val="22"/>
        </w:rPr>
        <w:t xml:space="preserve">more </w:t>
      </w:r>
      <w:r w:rsidR="00B05AA3">
        <w:rPr>
          <w:rFonts w:ascii="Arial" w:hAnsi="Arial" w:cs="Arial"/>
          <w:sz w:val="22"/>
          <w:szCs w:val="22"/>
        </w:rPr>
        <w:t>conclusive evidence</w:t>
      </w:r>
      <w:r w:rsidR="00AC6BA3">
        <w:rPr>
          <w:rFonts w:ascii="Arial" w:hAnsi="Arial" w:cs="Arial"/>
          <w:sz w:val="22"/>
          <w:szCs w:val="22"/>
        </w:rPr>
        <w:t xml:space="preserve"> (Gov. UK, 2020). </w:t>
      </w:r>
      <w:r w:rsidR="008B6D6D">
        <w:rPr>
          <w:rFonts w:ascii="Arial" w:hAnsi="Arial" w:cs="Arial"/>
          <w:sz w:val="22"/>
          <w:szCs w:val="22"/>
        </w:rPr>
        <w:t xml:space="preserve">Therefore, </w:t>
      </w:r>
      <w:r w:rsidR="003F710B">
        <w:rPr>
          <w:rFonts w:ascii="Arial" w:hAnsi="Arial" w:cs="Arial"/>
          <w:sz w:val="22"/>
          <w:szCs w:val="22"/>
        </w:rPr>
        <w:t>to gain a greater understandi</w:t>
      </w:r>
      <w:r w:rsidR="00B94B22">
        <w:rPr>
          <w:rFonts w:ascii="Arial" w:hAnsi="Arial" w:cs="Arial"/>
          <w:sz w:val="22"/>
          <w:szCs w:val="22"/>
        </w:rPr>
        <w:t>ng of how (De-Fi) impacts the global financial system</w:t>
      </w:r>
      <w:r w:rsidR="003F710B">
        <w:rPr>
          <w:rFonts w:ascii="Arial" w:hAnsi="Arial" w:cs="Arial"/>
          <w:sz w:val="22"/>
          <w:szCs w:val="22"/>
        </w:rPr>
        <w:t xml:space="preserve">, the report will </w:t>
      </w:r>
      <w:r w:rsidR="0054026B">
        <w:rPr>
          <w:rFonts w:ascii="Arial" w:hAnsi="Arial" w:cs="Arial"/>
          <w:sz w:val="22"/>
          <w:szCs w:val="22"/>
        </w:rPr>
        <w:t xml:space="preserve">address the phenomena </w:t>
      </w:r>
      <w:r w:rsidR="009637B2">
        <w:rPr>
          <w:rFonts w:ascii="Arial" w:hAnsi="Arial" w:cs="Arial"/>
          <w:sz w:val="22"/>
          <w:szCs w:val="22"/>
        </w:rPr>
        <w:t>using</w:t>
      </w:r>
      <w:r w:rsidR="0054026B">
        <w:rPr>
          <w:rFonts w:ascii="Arial" w:hAnsi="Arial" w:cs="Arial"/>
          <w:sz w:val="22"/>
          <w:szCs w:val="22"/>
        </w:rPr>
        <w:t xml:space="preserve"> interpretivist and positivist research paradigms. </w:t>
      </w:r>
    </w:p>
    <w:p w14:paraId="5185D4BF" w14:textId="77777777" w:rsidR="005B42DD" w:rsidRDefault="005B42DD" w:rsidP="00452802">
      <w:pPr>
        <w:rPr>
          <w:rFonts w:ascii="Arial" w:hAnsi="Arial" w:cs="Arial"/>
          <w:sz w:val="22"/>
          <w:szCs w:val="22"/>
        </w:rPr>
      </w:pPr>
    </w:p>
    <w:p w14:paraId="163F8805" w14:textId="77777777" w:rsidR="009179AC" w:rsidRDefault="00A27CBB" w:rsidP="00452802">
      <w:pPr>
        <w:rPr>
          <w:rFonts w:ascii="Arial" w:hAnsi="Arial" w:cs="Arial"/>
          <w:sz w:val="22"/>
          <w:szCs w:val="22"/>
        </w:rPr>
      </w:pPr>
      <w:r>
        <w:rPr>
          <w:rFonts w:ascii="Arial" w:hAnsi="Arial" w:cs="Arial"/>
          <w:sz w:val="22"/>
          <w:szCs w:val="22"/>
        </w:rPr>
        <w:t>T</w:t>
      </w:r>
      <w:r w:rsidR="006311BA">
        <w:rPr>
          <w:rFonts w:ascii="Arial" w:hAnsi="Arial" w:cs="Arial"/>
          <w:sz w:val="22"/>
          <w:szCs w:val="22"/>
        </w:rPr>
        <w:t xml:space="preserve">he ontological perspective will be from a subjective and objective point of view. </w:t>
      </w:r>
      <w:r>
        <w:rPr>
          <w:rFonts w:ascii="Arial" w:hAnsi="Arial" w:cs="Arial"/>
          <w:sz w:val="22"/>
          <w:szCs w:val="22"/>
        </w:rPr>
        <w:t>Moreover</w:t>
      </w:r>
      <w:r w:rsidR="006311BA">
        <w:rPr>
          <w:rFonts w:ascii="Arial" w:hAnsi="Arial" w:cs="Arial"/>
          <w:sz w:val="22"/>
          <w:szCs w:val="22"/>
        </w:rPr>
        <w:t xml:space="preserve">, the report will use a mixed methodological approach, </w:t>
      </w:r>
      <w:r w:rsidR="000C21B3">
        <w:rPr>
          <w:rFonts w:ascii="Arial" w:hAnsi="Arial" w:cs="Arial"/>
          <w:sz w:val="22"/>
          <w:szCs w:val="22"/>
        </w:rPr>
        <w:t>applying</w:t>
      </w:r>
      <w:r w:rsidR="006311BA">
        <w:rPr>
          <w:rFonts w:ascii="Arial" w:hAnsi="Arial" w:cs="Arial"/>
          <w:sz w:val="22"/>
          <w:szCs w:val="22"/>
        </w:rPr>
        <w:t xml:space="preserve"> quantitative and qualitative methods</w:t>
      </w:r>
      <w:r w:rsidR="000C21B3">
        <w:rPr>
          <w:rFonts w:ascii="Arial" w:hAnsi="Arial" w:cs="Arial"/>
          <w:sz w:val="22"/>
          <w:szCs w:val="22"/>
        </w:rPr>
        <w:t>.</w:t>
      </w:r>
      <w:r>
        <w:rPr>
          <w:rFonts w:ascii="Arial" w:hAnsi="Arial" w:cs="Arial"/>
          <w:sz w:val="22"/>
          <w:szCs w:val="22"/>
        </w:rPr>
        <w:t xml:space="preserve"> U</w:t>
      </w:r>
      <w:r w:rsidR="004F35DE">
        <w:rPr>
          <w:rFonts w:ascii="Arial" w:hAnsi="Arial" w:cs="Arial"/>
          <w:sz w:val="22"/>
          <w:szCs w:val="22"/>
        </w:rPr>
        <w:t>sing qualitative and quantitative methods will ensure the report satisfies the aim and meets the research objectives</w:t>
      </w:r>
      <w:r>
        <w:rPr>
          <w:rFonts w:ascii="Arial" w:hAnsi="Arial" w:cs="Arial"/>
          <w:sz w:val="22"/>
          <w:szCs w:val="22"/>
        </w:rPr>
        <w:t xml:space="preserve"> (Groenewald, 2004).</w:t>
      </w:r>
    </w:p>
    <w:p w14:paraId="1E51D91F" w14:textId="77777777" w:rsidR="005E44D4" w:rsidRDefault="005E44D4" w:rsidP="00452802">
      <w:pPr>
        <w:rPr>
          <w:rFonts w:ascii="Arial" w:hAnsi="Arial" w:cs="Arial"/>
          <w:sz w:val="22"/>
          <w:szCs w:val="22"/>
        </w:rPr>
      </w:pPr>
    </w:p>
    <w:p w14:paraId="450341AB" w14:textId="77777777" w:rsidR="008A1F23" w:rsidRDefault="00A27CBB" w:rsidP="002F50D0">
      <w:pPr>
        <w:rPr>
          <w:rFonts w:ascii="Arial" w:hAnsi="Arial" w:cs="Arial"/>
          <w:sz w:val="22"/>
          <w:szCs w:val="22"/>
        </w:rPr>
      </w:pPr>
      <w:r w:rsidRPr="000A02CB">
        <w:rPr>
          <w:rFonts w:ascii="Arial" w:hAnsi="Arial" w:cs="Arial"/>
          <w:sz w:val="22"/>
          <w:szCs w:val="22"/>
        </w:rPr>
        <w:t>Schwarzenbach</w:t>
      </w:r>
      <w:r>
        <w:rPr>
          <w:rFonts w:ascii="Arial" w:hAnsi="Arial" w:cs="Arial"/>
          <w:sz w:val="22"/>
          <w:szCs w:val="22"/>
        </w:rPr>
        <w:t xml:space="preserve"> et., (2016) explain that there are several data coll</w:t>
      </w:r>
      <w:r>
        <w:rPr>
          <w:rFonts w:ascii="Arial" w:hAnsi="Arial" w:cs="Arial"/>
          <w:sz w:val="22"/>
          <w:szCs w:val="22"/>
        </w:rPr>
        <w:t xml:space="preserve">ection methods to consider when conducting a qualitative study. </w:t>
      </w:r>
      <w:r w:rsidR="00E75B33">
        <w:rPr>
          <w:rFonts w:ascii="Arial" w:hAnsi="Arial" w:cs="Arial"/>
          <w:sz w:val="22"/>
          <w:szCs w:val="22"/>
        </w:rPr>
        <w:t xml:space="preserve">Patton (2015) </w:t>
      </w:r>
      <w:r w:rsidR="007D46BF">
        <w:rPr>
          <w:rFonts w:ascii="Arial" w:hAnsi="Arial" w:cs="Arial"/>
          <w:sz w:val="22"/>
          <w:szCs w:val="22"/>
        </w:rPr>
        <w:t>states</w:t>
      </w:r>
      <w:r w:rsidR="00E75B33">
        <w:rPr>
          <w:rFonts w:ascii="Arial" w:hAnsi="Arial" w:cs="Arial"/>
          <w:sz w:val="22"/>
          <w:szCs w:val="22"/>
        </w:rPr>
        <w:t xml:space="preserve"> </w:t>
      </w:r>
      <w:r w:rsidR="00B94B22">
        <w:rPr>
          <w:rFonts w:ascii="Arial" w:hAnsi="Arial" w:cs="Arial"/>
          <w:sz w:val="22"/>
          <w:szCs w:val="22"/>
        </w:rPr>
        <w:t xml:space="preserve">that conducting interviews helps the researcher to understand people’s perspectives and personal experiences. </w:t>
      </w:r>
      <w:r w:rsidR="004C18DB">
        <w:rPr>
          <w:rFonts w:ascii="Arial" w:hAnsi="Arial" w:cs="Arial"/>
          <w:sz w:val="22"/>
          <w:szCs w:val="22"/>
        </w:rPr>
        <w:t xml:space="preserve">Therefore, this </w:t>
      </w:r>
      <w:r>
        <w:rPr>
          <w:rFonts w:ascii="Arial" w:hAnsi="Arial" w:cs="Arial"/>
          <w:sz w:val="22"/>
          <w:szCs w:val="22"/>
        </w:rPr>
        <w:t xml:space="preserve">study will use unstructured face-to-face interviews to collect qualitative data. </w:t>
      </w:r>
      <w:r w:rsidR="00B94B22">
        <w:rPr>
          <w:rFonts w:ascii="Arial" w:hAnsi="Arial" w:cs="Arial"/>
          <w:sz w:val="22"/>
          <w:szCs w:val="22"/>
        </w:rPr>
        <w:t>Furthermore, t</w:t>
      </w:r>
      <w:r w:rsidR="00D60C31">
        <w:rPr>
          <w:rFonts w:ascii="Arial" w:hAnsi="Arial" w:cs="Arial"/>
          <w:sz w:val="22"/>
          <w:szCs w:val="22"/>
        </w:rPr>
        <w:t>he data gathered from the interviews will be audio-recorded and transcribed for analysis.</w:t>
      </w:r>
      <w:r w:rsidR="00B94B22">
        <w:rPr>
          <w:rFonts w:ascii="Arial" w:hAnsi="Arial" w:cs="Arial"/>
          <w:sz w:val="22"/>
          <w:szCs w:val="22"/>
        </w:rPr>
        <w:t xml:space="preserve"> </w:t>
      </w:r>
      <w:r>
        <w:rPr>
          <w:rFonts w:ascii="Arial" w:hAnsi="Arial" w:cs="Arial"/>
          <w:sz w:val="22"/>
          <w:szCs w:val="22"/>
        </w:rPr>
        <w:t xml:space="preserve">Moreover, the interviews will provide </w:t>
      </w:r>
      <w:r w:rsidR="00813EBB">
        <w:rPr>
          <w:rFonts w:ascii="Arial" w:hAnsi="Arial" w:cs="Arial"/>
          <w:sz w:val="22"/>
          <w:szCs w:val="22"/>
        </w:rPr>
        <w:t xml:space="preserve">valuable insights </w:t>
      </w:r>
      <w:r w:rsidR="00FE6B5B">
        <w:rPr>
          <w:rFonts w:ascii="Arial" w:hAnsi="Arial" w:cs="Arial"/>
          <w:sz w:val="22"/>
          <w:szCs w:val="22"/>
        </w:rPr>
        <w:t>into</w:t>
      </w:r>
      <w:r>
        <w:rPr>
          <w:rFonts w:ascii="Arial" w:hAnsi="Arial" w:cs="Arial"/>
          <w:sz w:val="22"/>
          <w:szCs w:val="22"/>
        </w:rPr>
        <w:t xml:space="preserve"> the impact of (De-F</w:t>
      </w:r>
      <w:r w:rsidR="00FE6B5B">
        <w:rPr>
          <w:rFonts w:ascii="Arial" w:hAnsi="Arial" w:cs="Arial"/>
          <w:sz w:val="22"/>
          <w:szCs w:val="22"/>
        </w:rPr>
        <w:t>i</w:t>
      </w:r>
      <w:r>
        <w:rPr>
          <w:rFonts w:ascii="Arial" w:hAnsi="Arial" w:cs="Arial"/>
          <w:sz w:val="22"/>
          <w:szCs w:val="22"/>
        </w:rPr>
        <w:t>) from</w:t>
      </w:r>
      <w:r w:rsidR="00E57C08">
        <w:rPr>
          <w:rFonts w:ascii="Arial" w:hAnsi="Arial" w:cs="Arial"/>
          <w:sz w:val="22"/>
          <w:szCs w:val="22"/>
        </w:rPr>
        <w:t xml:space="preserve"> the point of view</w:t>
      </w:r>
      <w:r>
        <w:rPr>
          <w:rFonts w:ascii="Arial" w:hAnsi="Arial" w:cs="Arial"/>
          <w:sz w:val="22"/>
          <w:szCs w:val="22"/>
        </w:rPr>
        <w:t xml:space="preserve"> </w:t>
      </w:r>
      <w:r w:rsidR="00E57C08">
        <w:rPr>
          <w:rFonts w:ascii="Arial" w:hAnsi="Arial" w:cs="Arial"/>
          <w:sz w:val="22"/>
          <w:szCs w:val="22"/>
        </w:rPr>
        <w:t>of financial institutions</w:t>
      </w:r>
      <w:r>
        <w:rPr>
          <w:rFonts w:ascii="Arial" w:hAnsi="Arial" w:cs="Arial"/>
          <w:sz w:val="22"/>
          <w:szCs w:val="22"/>
        </w:rPr>
        <w:t xml:space="preserve">. </w:t>
      </w:r>
    </w:p>
    <w:p w14:paraId="28FB1AEF" w14:textId="77777777" w:rsidR="00FE6B5B" w:rsidRDefault="00FE6B5B" w:rsidP="002F50D0">
      <w:pPr>
        <w:rPr>
          <w:rFonts w:ascii="Arial" w:hAnsi="Arial" w:cs="Arial"/>
          <w:sz w:val="22"/>
          <w:szCs w:val="22"/>
        </w:rPr>
      </w:pPr>
    </w:p>
    <w:p w14:paraId="4445062F" w14:textId="77777777" w:rsidR="00DC0918" w:rsidRDefault="00A27CBB" w:rsidP="002F50D0">
      <w:pPr>
        <w:rPr>
          <w:rFonts w:ascii="Arial" w:hAnsi="Arial" w:cs="Arial"/>
          <w:sz w:val="22"/>
          <w:szCs w:val="22"/>
        </w:rPr>
      </w:pPr>
      <w:r>
        <w:rPr>
          <w:rFonts w:ascii="Arial" w:hAnsi="Arial" w:cs="Arial"/>
          <w:sz w:val="22"/>
          <w:szCs w:val="22"/>
        </w:rPr>
        <w:t xml:space="preserve">Saunders et al., (2019) explain that quantitative methods </w:t>
      </w:r>
      <w:r w:rsidR="00190C8C">
        <w:rPr>
          <w:rFonts w:ascii="Arial" w:hAnsi="Arial" w:cs="Arial"/>
          <w:sz w:val="22"/>
          <w:szCs w:val="22"/>
        </w:rPr>
        <w:t xml:space="preserve">focus on </w:t>
      </w:r>
      <w:r w:rsidR="00E57C08">
        <w:rPr>
          <w:rFonts w:ascii="Arial" w:hAnsi="Arial" w:cs="Arial"/>
          <w:sz w:val="22"/>
          <w:szCs w:val="22"/>
        </w:rPr>
        <w:t>measuring</w:t>
      </w:r>
      <w:r w:rsidR="00190C8C">
        <w:rPr>
          <w:rFonts w:ascii="Arial" w:hAnsi="Arial" w:cs="Arial"/>
          <w:sz w:val="22"/>
          <w:szCs w:val="22"/>
        </w:rPr>
        <w:t xml:space="preserve"> data scientifically and typically involve survey or experimental techniques. </w:t>
      </w:r>
      <w:r w:rsidR="00C56960">
        <w:rPr>
          <w:rFonts w:ascii="Arial" w:hAnsi="Arial" w:cs="Arial"/>
          <w:sz w:val="22"/>
          <w:szCs w:val="22"/>
        </w:rPr>
        <w:t xml:space="preserve">Therefore, the research will </w:t>
      </w:r>
      <w:r w:rsidR="005B4DD1">
        <w:rPr>
          <w:rFonts w:ascii="Arial" w:hAnsi="Arial" w:cs="Arial"/>
          <w:sz w:val="22"/>
          <w:szCs w:val="22"/>
        </w:rPr>
        <w:t xml:space="preserve">use </w:t>
      </w:r>
      <w:r w:rsidR="00C56960">
        <w:rPr>
          <w:rFonts w:ascii="Arial" w:hAnsi="Arial" w:cs="Arial"/>
          <w:sz w:val="22"/>
          <w:szCs w:val="22"/>
        </w:rPr>
        <w:t xml:space="preserve">cross-sectional </w:t>
      </w:r>
      <w:r>
        <w:rPr>
          <w:rFonts w:ascii="Arial" w:hAnsi="Arial" w:cs="Arial"/>
          <w:sz w:val="22"/>
          <w:szCs w:val="22"/>
        </w:rPr>
        <w:t xml:space="preserve">online </w:t>
      </w:r>
      <w:r w:rsidR="00C56960">
        <w:rPr>
          <w:rFonts w:ascii="Arial" w:hAnsi="Arial" w:cs="Arial"/>
          <w:sz w:val="22"/>
          <w:szCs w:val="22"/>
        </w:rPr>
        <w:t xml:space="preserve">surveys to collect quantitative data. </w:t>
      </w:r>
      <w:r w:rsidR="008A1F23">
        <w:rPr>
          <w:rFonts w:ascii="Arial" w:hAnsi="Arial" w:cs="Arial"/>
          <w:sz w:val="22"/>
          <w:szCs w:val="22"/>
        </w:rPr>
        <w:t xml:space="preserve">The types of data gathered from the surveys will include </w:t>
      </w:r>
      <w:r w:rsidR="005E3AA0">
        <w:rPr>
          <w:rFonts w:ascii="Arial" w:hAnsi="Arial" w:cs="Arial"/>
          <w:sz w:val="22"/>
          <w:szCs w:val="22"/>
        </w:rPr>
        <w:t>nominal</w:t>
      </w:r>
      <w:r w:rsidR="008E0D32">
        <w:rPr>
          <w:rFonts w:ascii="Arial" w:hAnsi="Arial" w:cs="Arial"/>
          <w:sz w:val="22"/>
          <w:szCs w:val="22"/>
        </w:rPr>
        <w:t xml:space="preserve">, </w:t>
      </w:r>
      <w:r w:rsidR="005E3AA0">
        <w:rPr>
          <w:rFonts w:ascii="Arial" w:hAnsi="Arial" w:cs="Arial"/>
          <w:sz w:val="22"/>
          <w:szCs w:val="22"/>
        </w:rPr>
        <w:t>ordina</w:t>
      </w:r>
      <w:r w:rsidR="0007537E">
        <w:rPr>
          <w:rFonts w:ascii="Arial" w:hAnsi="Arial" w:cs="Arial"/>
          <w:sz w:val="22"/>
          <w:szCs w:val="22"/>
        </w:rPr>
        <w:t>l</w:t>
      </w:r>
      <w:r w:rsidR="008E0D32">
        <w:rPr>
          <w:rFonts w:ascii="Arial" w:hAnsi="Arial" w:cs="Arial"/>
          <w:sz w:val="22"/>
          <w:szCs w:val="22"/>
        </w:rPr>
        <w:t xml:space="preserve">, </w:t>
      </w:r>
      <w:r w:rsidR="00A954BA">
        <w:rPr>
          <w:rFonts w:ascii="Arial" w:hAnsi="Arial" w:cs="Arial"/>
          <w:sz w:val="22"/>
          <w:szCs w:val="22"/>
        </w:rPr>
        <w:t xml:space="preserve">scale, </w:t>
      </w:r>
      <w:r w:rsidR="008E0D32">
        <w:rPr>
          <w:rFonts w:ascii="Arial" w:hAnsi="Arial" w:cs="Arial"/>
          <w:sz w:val="22"/>
          <w:szCs w:val="22"/>
        </w:rPr>
        <w:t xml:space="preserve">and </w:t>
      </w:r>
      <w:r w:rsidR="00ED076C">
        <w:rPr>
          <w:rFonts w:ascii="Arial" w:hAnsi="Arial" w:cs="Arial"/>
          <w:sz w:val="22"/>
          <w:szCs w:val="22"/>
        </w:rPr>
        <w:t>dichotomous</w:t>
      </w:r>
      <w:r w:rsidR="005E3AA0">
        <w:rPr>
          <w:rFonts w:ascii="Arial" w:hAnsi="Arial" w:cs="Arial"/>
          <w:sz w:val="22"/>
          <w:szCs w:val="22"/>
        </w:rPr>
        <w:t xml:space="preserve"> (Jansen, </w:t>
      </w:r>
      <w:r w:rsidR="005E3AA0">
        <w:rPr>
          <w:rFonts w:ascii="Arial" w:hAnsi="Arial" w:cs="Arial"/>
          <w:sz w:val="22"/>
          <w:szCs w:val="22"/>
        </w:rPr>
        <w:lastRenderedPageBreak/>
        <w:t xml:space="preserve">2020). </w:t>
      </w:r>
      <w:r w:rsidR="00B94B22">
        <w:rPr>
          <w:rFonts w:ascii="Arial" w:hAnsi="Arial" w:cs="Arial"/>
          <w:sz w:val="22"/>
          <w:szCs w:val="22"/>
        </w:rPr>
        <w:t>Using</w:t>
      </w:r>
      <w:r>
        <w:rPr>
          <w:rFonts w:ascii="Arial" w:hAnsi="Arial" w:cs="Arial"/>
          <w:sz w:val="22"/>
          <w:szCs w:val="22"/>
        </w:rPr>
        <w:t xml:space="preserve"> </w:t>
      </w:r>
      <w:r w:rsidR="00A954BA">
        <w:rPr>
          <w:rFonts w:ascii="Arial" w:hAnsi="Arial" w:cs="Arial"/>
          <w:sz w:val="22"/>
          <w:szCs w:val="22"/>
        </w:rPr>
        <w:t>these levels</w:t>
      </w:r>
      <w:r>
        <w:rPr>
          <w:rFonts w:ascii="Arial" w:hAnsi="Arial" w:cs="Arial"/>
          <w:sz w:val="22"/>
          <w:szCs w:val="22"/>
        </w:rPr>
        <w:t xml:space="preserve"> of measurement will provide enough data for meaningful statistical analysis. Moreover, the data gathered</w:t>
      </w:r>
      <w:r w:rsidR="00D363AF">
        <w:rPr>
          <w:rFonts w:ascii="Arial" w:hAnsi="Arial" w:cs="Arial"/>
          <w:sz w:val="22"/>
          <w:szCs w:val="22"/>
        </w:rPr>
        <w:t xml:space="preserve"> from the research study</w:t>
      </w:r>
      <w:r w:rsidR="00B94B22">
        <w:rPr>
          <w:rFonts w:ascii="Arial" w:hAnsi="Arial" w:cs="Arial"/>
          <w:sz w:val="22"/>
          <w:szCs w:val="22"/>
        </w:rPr>
        <w:t xml:space="preserve"> </w:t>
      </w:r>
      <w:r>
        <w:rPr>
          <w:rFonts w:ascii="Arial" w:hAnsi="Arial" w:cs="Arial"/>
          <w:sz w:val="22"/>
          <w:szCs w:val="22"/>
        </w:rPr>
        <w:t>can be used as supporting evidence for regulators to develop</w:t>
      </w:r>
      <w:r>
        <w:rPr>
          <w:rFonts w:ascii="Arial" w:hAnsi="Arial" w:cs="Arial"/>
          <w:sz w:val="22"/>
          <w:szCs w:val="22"/>
        </w:rPr>
        <w:t xml:space="preserve"> a legislative framework </w:t>
      </w:r>
      <w:r w:rsidR="006C2201">
        <w:rPr>
          <w:rFonts w:ascii="Arial" w:hAnsi="Arial" w:cs="Arial"/>
          <w:sz w:val="22"/>
          <w:szCs w:val="22"/>
        </w:rPr>
        <w:t xml:space="preserve">to protect </w:t>
      </w:r>
      <w:r w:rsidR="00E57C08">
        <w:rPr>
          <w:rFonts w:ascii="Arial" w:hAnsi="Arial" w:cs="Arial"/>
          <w:sz w:val="22"/>
          <w:szCs w:val="22"/>
        </w:rPr>
        <w:t xml:space="preserve">the stability of </w:t>
      </w:r>
      <w:r w:rsidR="006C2201">
        <w:rPr>
          <w:rFonts w:ascii="Arial" w:hAnsi="Arial" w:cs="Arial"/>
          <w:sz w:val="22"/>
          <w:szCs w:val="22"/>
        </w:rPr>
        <w:t>financial institutions</w:t>
      </w:r>
      <w:r w:rsidR="00E57C08">
        <w:rPr>
          <w:rFonts w:ascii="Arial" w:hAnsi="Arial" w:cs="Arial"/>
          <w:sz w:val="22"/>
          <w:szCs w:val="22"/>
        </w:rPr>
        <w:t>.</w:t>
      </w:r>
    </w:p>
    <w:p w14:paraId="270B1E3B" w14:textId="77777777" w:rsidR="00E57C08" w:rsidRDefault="00E57C08" w:rsidP="002F50D0">
      <w:pPr>
        <w:rPr>
          <w:rFonts w:ascii="Arial" w:hAnsi="Arial" w:cs="Arial"/>
          <w:sz w:val="22"/>
          <w:szCs w:val="22"/>
        </w:rPr>
      </w:pPr>
    </w:p>
    <w:p w14:paraId="70937926" w14:textId="77777777" w:rsidR="0042564A" w:rsidRDefault="00A27CBB" w:rsidP="002F50D0">
      <w:pPr>
        <w:rPr>
          <w:rFonts w:ascii="Arial" w:hAnsi="Arial" w:cs="Arial"/>
          <w:sz w:val="22"/>
          <w:szCs w:val="22"/>
        </w:rPr>
      </w:pPr>
      <w:r>
        <w:rPr>
          <w:rFonts w:ascii="Arial" w:hAnsi="Arial" w:cs="Arial"/>
          <w:sz w:val="22"/>
          <w:szCs w:val="22"/>
        </w:rPr>
        <w:t xml:space="preserve">Sampling </w:t>
      </w:r>
      <w:r w:rsidR="00B94B22">
        <w:rPr>
          <w:rFonts w:ascii="Arial" w:hAnsi="Arial" w:cs="Arial"/>
          <w:sz w:val="22"/>
          <w:szCs w:val="22"/>
        </w:rPr>
        <w:t>refers to selecting</w:t>
      </w:r>
      <w:r>
        <w:rPr>
          <w:rFonts w:ascii="Arial" w:hAnsi="Arial" w:cs="Arial"/>
          <w:sz w:val="22"/>
          <w:szCs w:val="22"/>
        </w:rPr>
        <w:t xml:space="preserve"> a group of people from a population to participate in a research study (Turner, 2020). </w:t>
      </w:r>
      <w:r w:rsidR="00C26C56">
        <w:rPr>
          <w:rFonts w:ascii="Arial" w:hAnsi="Arial" w:cs="Arial"/>
          <w:sz w:val="22"/>
          <w:szCs w:val="22"/>
        </w:rPr>
        <w:t xml:space="preserve">Furthermore, sampling is an effective method for gathering data </w:t>
      </w:r>
      <w:r>
        <w:rPr>
          <w:rFonts w:ascii="Arial" w:hAnsi="Arial" w:cs="Arial"/>
          <w:sz w:val="22"/>
          <w:szCs w:val="22"/>
        </w:rPr>
        <w:t>efficiently</w:t>
      </w:r>
      <w:r w:rsidR="00C26C56">
        <w:rPr>
          <w:rFonts w:ascii="Arial" w:hAnsi="Arial" w:cs="Arial"/>
          <w:sz w:val="22"/>
          <w:szCs w:val="22"/>
        </w:rPr>
        <w:t xml:space="preserve">. </w:t>
      </w:r>
      <w:r w:rsidR="00EC5DFE">
        <w:rPr>
          <w:rFonts w:ascii="Arial" w:hAnsi="Arial" w:cs="Arial"/>
          <w:sz w:val="22"/>
          <w:szCs w:val="22"/>
        </w:rPr>
        <w:t xml:space="preserve">When </w:t>
      </w:r>
      <w:r w:rsidR="0098503A">
        <w:rPr>
          <w:rFonts w:ascii="Arial" w:hAnsi="Arial" w:cs="Arial"/>
          <w:sz w:val="22"/>
          <w:szCs w:val="22"/>
        </w:rPr>
        <w:t>conducting the research</w:t>
      </w:r>
      <w:r w:rsidR="00EC5DFE">
        <w:rPr>
          <w:rFonts w:ascii="Arial" w:hAnsi="Arial" w:cs="Arial"/>
          <w:sz w:val="22"/>
          <w:szCs w:val="22"/>
        </w:rPr>
        <w:t xml:space="preserve">, the </w:t>
      </w:r>
      <w:r w:rsidR="0098503A">
        <w:rPr>
          <w:rFonts w:ascii="Arial" w:hAnsi="Arial" w:cs="Arial"/>
          <w:sz w:val="22"/>
          <w:szCs w:val="22"/>
        </w:rPr>
        <w:t>study</w:t>
      </w:r>
      <w:r w:rsidR="00EC5DFE">
        <w:rPr>
          <w:rFonts w:ascii="Arial" w:hAnsi="Arial" w:cs="Arial"/>
          <w:sz w:val="22"/>
          <w:szCs w:val="22"/>
        </w:rPr>
        <w:t xml:space="preserve"> will use snowball </w:t>
      </w:r>
      <w:r w:rsidR="0098503A">
        <w:rPr>
          <w:rFonts w:ascii="Arial" w:hAnsi="Arial" w:cs="Arial"/>
          <w:sz w:val="22"/>
          <w:szCs w:val="22"/>
        </w:rPr>
        <w:t>sampling</w:t>
      </w:r>
      <w:r w:rsidR="00EC5DFE">
        <w:rPr>
          <w:rFonts w:ascii="Arial" w:hAnsi="Arial" w:cs="Arial"/>
          <w:sz w:val="22"/>
          <w:szCs w:val="22"/>
        </w:rPr>
        <w:t xml:space="preserve">, a form of non-probability sampling. </w:t>
      </w:r>
      <w:r w:rsidR="006311BA">
        <w:rPr>
          <w:rFonts w:ascii="Arial" w:hAnsi="Arial" w:cs="Arial"/>
          <w:sz w:val="22"/>
          <w:szCs w:val="22"/>
        </w:rPr>
        <w:t>Snowball sampling</w:t>
      </w:r>
      <w:r w:rsidR="00B623DF">
        <w:rPr>
          <w:rFonts w:ascii="Arial" w:hAnsi="Arial" w:cs="Arial"/>
          <w:sz w:val="22"/>
          <w:szCs w:val="22"/>
        </w:rPr>
        <w:t xml:space="preserve"> is when existing participants/respondents recruit individuals to participate in the study (Simkus, 2022). </w:t>
      </w:r>
    </w:p>
    <w:p w14:paraId="649B9E17" w14:textId="77777777" w:rsidR="0042564A" w:rsidRDefault="0042564A" w:rsidP="002F50D0">
      <w:pPr>
        <w:rPr>
          <w:rFonts w:ascii="Arial" w:hAnsi="Arial" w:cs="Arial"/>
          <w:sz w:val="22"/>
          <w:szCs w:val="22"/>
        </w:rPr>
      </w:pPr>
    </w:p>
    <w:p w14:paraId="410CB8CA" w14:textId="77777777" w:rsidR="0042564A" w:rsidRDefault="00A27CBB" w:rsidP="002F50D0">
      <w:pPr>
        <w:rPr>
          <w:rFonts w:ascii="Arial" w:hAnsi="Arial" w:cs="Arial"/>
          <w:sz w:val="22"/>
          <w:szCs w:val="22"/>
        </w:rPr>
      </w:pPr>
      <w:r>
        <w:rPr>
          <w:rFonts w:ascii="Arial" w:hAnsi="Arial" w:cs="Arial"/>
          <w:sz w:val="22"/>
          <w:szCs w:val="22"/>
        </w:rPr>
        <w:t>This method is suitable for th</w:t>
      </w:r>
      <w:r w:rsidR="00022E8A">
        <w:rPr>
          <w:rFonts w:ascii="Arial" w:hAnsi="Arial" w:cs="Arial"/>
          <w:sz w:val="22"/>
          <w:szCs w:val="22"/>
        </w:rPr>
        <w:t>e</w:t>
      </w:r>
      <w:r>
        <w:rPr>
          <w:rFonts w:ascii="Arial" w:hAnsi="Arial" w:cs="Arial"/>
          <w:sz w:val="22"/>
          <w:szCs w:val="22"/>
        </w:rPr>
        <w:t xml:space="preserve"> </w:t>
      </w:r>
      <w:r w:rsidR="00022E8A">
        <w:rPr>
          <w:rFonts w:ascii="Arial" w:hAnsi="Arial" w:cs="Arial"/>
          <w:sz w:val="22"/>
          <w:szCs w:val="22"/>
        </w:rPr>
        <w:t xml:space="preserve">proposed </w:t>
      </w:r>
      <w:r>
        <w:rPr>
          <w:rFonts w:ascii="Arial" w:hAnsi="Arial" w:cs="Arial"/>
          <w:sz w:val="22"/>
          <w:szCs w:val="22"/>
        </w:rPr>
        <w:t>research because it is a specialised area</w:t>
      </w:r>
      <w:r w:rsidR="00D0644C">
        <w:rPr>
          <w:rFonts w:ascii="Arial" w:hAnsi="Arial" w:cs="Arial"/>
          <w:sz w:val="22"/>
          <w:szCs w:val="22"/>
        </w:rPr>
        <w:t xml:space="preserve"> and only individuals who meet the specified criteria are eligible for </w:t>
      </w:r>
      <w:r w:rsidR="0030339C">
        <w:rPr>
          <w:rFonts w:ascii="Arial" w:hAnsi="Arial" w:cs="Arial"/>
          <w:sz w:val="22"/>
          <w:szCs w:val="22"/>
        </w:rPr>
        <w:t>participation in</w:t>
      </w:r>
      <w:r w:rsidR="00D0644C">
        <w:rPr>
          <w:rFonts w:ascii="Arial" w:hAnsi="Arial" w:cs="Arial"/>
          <w:sz w:val="22"/>
          <w:szCs w:val="22"/>
        </w:rPr>
        <w:t xml:space="preserve"> the study. </w:t>
      </w:r>
      <w:r w:rsidR="00072296">
        <w:rPr>
          <w:rFonts w:ascii="Arial" w:hAnsi="Arial" w:cs="Arial"/>
          <w:sz w:val="22"/>
          <w:szCs w:val="22"/>
        </w:rPr>
        <w:t>Therefore, i</w:t>
      </w:r>
      <w:r>
        <w:rPr>
          <w:rFonts w:ascii="Arial" w:hAnsi="Arial" w:cs="Arial"/>
          <w:sz w:val="22"/>
          <w:szCs w:val="22"/>
        </w:rPr>
        <w:t xml:space="preserve">ndividuals who work in or have worked in the following </w:t>
      </w:r>
      <w:r w:rsidR="00487773">
        <w:rPr>
          <w:rFonts w:ascii="Arial" w:hAnsi="Arial" w:cs="Arial"/>
          <w:sz w:val="22"/>
          <w:szCs w:val="22"/>
        </w:rPr>
        <w:t>areas</w:t>
      </w:r>
      <w:r>
        <w:rPr>
          <w:rFonts w:ascii="Arial" w:hAnsi="Arial" w:cs="Arial"/>
          <w:sz w:val="22"/>
          <w:szCs w:val="22"/>
        </w:rPr>
        <w:t xml:space="preserve"> will be eligible for </w:t>
      </w:r>
      <w:r w:rsidR="00072296">
        <w:rPr>
          <w:rFonts w:ascii="Arial" w:hAnsi="Arial" w:cs="Arial"/>
          <w:sz w:val="22"/>
          <w:szCs w:val="22"/>
        </w:rPr>
        <w:t>participation in the</w:t>
      </w:r>
      <w:r>
        <w:rPr>
          <w:rFonts w:ascii="Arial" w:hAnsi="Arial" w:cs="Arial"/>
          <w:sz w:val="22"/>
          <w:szCs w:val="22"/>
        </w:rPr>
        <w:t xml:space="preserve"> study: </w:t>
      </w:r>
      <w:r w:rsidR="00487773">
        <w:rPr>
          <w:rFonts w:ascii="Arial" w:hAnsi="Arial" w:cs="Arial"/>
          <w:sz w:val="22"/>
          <w:szCs w:val="22"/>
        </w:rPr>
        <w:t xml:space="preserve">Central banking, investment banking, and retail banking. </w:t>
      </w:r>
      <w:r>
        <w:rPr>
          <w:rFonts w:ascii="Arial" w:hAnsi="Arial" w:cs="Arial"/>
          <w:sz w:val="22"/>
          <w:szCs w:val="22"/>
        </w:rPr>
        <w:t xml:space="preserve">Moreover, participants/respondents can </w:t>
      </w:r>
      <w:r w:rsidR="00487773">
        <w:rPr>
          <w:rFonts w:ascii="Arial" w:hAnsi="Arial" w:cs="Arial"/>
          <w:sz w:val="22"/>
          <w:szCs w:val="22"/>
        </w:rPr>
        <w:t xml:space="preserve">add value to the research and </w:t>
      </w:r>
      <w:r>
        <w:rPr>
          <w:rFonts w:ascii="Arial" w:hAnsi="Arial" w:cs="Arial"/>
          <w:sz w:val="22"/>
          <w:szCs w:val="22"/>
        </w:rPr>
        <w:t xml:space="preserve">use their networks to recruit individuals who have experience </w:t>
      </w:r>
      <w:r w:rsidR="006F5CE6">
        <w:rPr>
          <w:rFonts w:ascii="Arial" w:hAnsi="Arial" w:cs="Arial"/>
          <w:sz w:val="22"/>
          <w:szCs w:val="22"/>
        </w:rPr>
        <w:t xml:space="preserve">working in </w:t>
      </w:r>
      <w:r w:rsidR="0029079C">
        <w:rPr>
          <w:rFonts w:ascii="Arial" w:hAnsi="Arial" w:cs="Arial"/>
          <w:sz w:val="22"/>
          <w:szCs w:val="22"/>
        </w:rPr>
        <w:t xml:space="preserve">the financial sector. </w:t>
      </w:r>
    </w:p>
    <w:p w14:paraId="2019EE75" w14:textId="77777777" w:rsidR="00607E23" w:rsidRDefault="00607E23" w:rsidP="002F50D0">
      <w:pPr>
        <w:rPr>
          <w:rFonts w:ascii="Arial" w:hAnsi="Arial" w:cs="Arial"/>
          <w:sz w:val="22"/>
          <w:szCs w:val="22"/>
        </w:rPr>
      </w:pPr>
    </w:p>
    <w:p w14:paraId="1DDDC683" w14:textId="77777777" w:rsidR="0042564A" w:rsidRPr="006B04F6" w:rsidRDefault="00A27CBB" w:rsidP="006B04F6">
      <w:pPr>
        <w:pStyle w:val="ListParagraph"/>
        <w:numPr>
          <w:ilvl w:val="0"/>
          <w:numId w:val="2"/>
        </w:numPr>
        <w:rPr>
          <w:rFonts w:ascii="Arial" w:hAnsi="Arial" w:cs="Arial"/>
          <w:b/>
          <w:bCs/>
          <w:sz w:val="22"/>
          <w:szCs w:val="22"/>
          <w:u w:val="single"/>
        </w:rPr>
      </w:pPr>
      <w:r w:rsidRPr="006B04F6">
        <w:rPr>
          <w:rFonts w:ascii="Arial" w:hAnsi="Arial" w:cs="Arial"/>
          <w:b/>
          <w:bCs/>
          <w:sz w:val="22"/>
          <w:szCs w:val="22"/>
          <w:u w:val="single"/>
        </w:rPr>
        <w:t xml:space="preserve">Procedure </w:t>
      </w:r>
    </w:p>
    <w:p w14:paraId="6015586B" w14:textId="77777777" w:rsidR="00555592" w:rsidRDefault="00555592" w:rsidP="002F50D0">
      <w:pPr>
        <w:rPr>
          <w:rFonts w:ascii="Arial" w:hAnsi="Arial" w:cs="Arial"/>
          <w:sz w:val="22"/>
          <w:szCs w:val="22"/>
        </w:rPr>
      </w:pPr>
    </w:p>
    <w:p w14:paraId="2DEDEFFE" w14:textId="77777777" w:rsidR="002A1B62" w:rsidRDefault="00A27CBB" w:rsidP="002F50D0">
      <w:pPr>
        <w:rPr>
          <w:rFonts w:ascii="Arial" w:hAnsi="Arial" w:cs="Arial"/>
          <w:sz w:val="22"/>
          <w:szCs w:val="22"/>
        </w:rPr>
      </w:pPr>
      <w:r>
        <w:rPr>
          <w:rFonts w:ascii="Arial" w:hAnsi="Arial" w:cs="Arial"/>
          <w:sz w:val="22"/>
          <w:szCs w:val="22"/>
        </w:rPr>
        <w:t>The sample size is an important factor to consider in research design</w:t>
      </w:r>
      <w:r w:rsidR="001B24B8">
        <w:rPr>
          <w:rFonts w:ascii="Arial" w:hAnsi="Arial" w:cs="Arial"/>
          <w:sz w:val="22"/>
          <w:szCs w:val="22"/>
        </w:rPr>
        <w:t>. Moreover, determining the sample size will impact the outcomes of the research study (Faber &amp; Fon</w:t>
      </w:r>
      <w:r w:rsidR="0009552A">
        <w:rPr>
          <w:rFonts w:ascii="Arial" w:hAnsi="Arial" w:cs="Arial"/>
          <w:sz w:val="22"/>
          <w:szCs w:val="22"/>
        </w:rPr>
        <w:t>seca, 2014).</w:t>
      </w:r>
      <w:r w:rsidR="00B93B2C">
        <w:rPr>
          <w:rFonts w:ascii="Arial" w:hAnsi="Arial" w:cs="Arial"/>
          <w:sz w:val="22"/>
          <w:szCs w:val="22"/>
        </w:rPr>
        <w:t xml:space="preserve"> </w:t>
      </w:r>
      <w:r w:rsidR="00B478DC">
        <w:rPr>
          <w:rFonts w:ascii="Arial" w:hAnsi="Arial" w:cs="Arial"/>
          <w:sz w:val="22"/>
          <w:szCs w:val="22"/>
        </w:rPr>
        <w:t>When conducting interviews, d</w:t>
      </w:r>
      <w:r w:rsidR="00B93B2C">
        <w:rPr>
          <w:rFonts w:ascii="Arial" w:hAnsi="Arial" w:cs="Arial"/>
          <w:sz w:val="22"/>
          <w:szCs w:val="22"/>
        </w:rPr>
        <w:t xml:space="preserve">etermining the sample </w:t>
      </w:r>
      <w:r w:rsidR="008960F4">
        <w:rPr>
          <w:rFonts w:ascii="Arial" w:hAnsi="Arial" w:cs="Arial"/>
          <w:sz w:val="22"/>
          <w:szCs w:val="22"/>
        </w:rPr>
        <w:t xml:space="preserve">size depends on how much new information is gathered during each conversation (Vasileiou et., 2018). </w:t>
      </w:r>
      <w:r w:rsidR="00A05272">
        <w:rPr>
          <w:rFonts w:ascii="Arial" w:hAnsi="Arial" w:cs="Arial"/>
          <w:sz w:val="22"/>
          <w:szCs w:val="22"/>
        </w:rPr>
        <w:t xml:space="preserve">Therefore, </w:t>
      </w:r>
      <w:r w:rsidR="004A7EC1">
        <w:rPr>
          <w:rFonts w:ascii="Arial" w:hAnsi="Arial" w:cs="Arial"/>
          <w:sz w:val="22"/>
          <w:szCs w:val="22"/>
        </w:rPr>
        <w:t>the research intends to conduct 12 unstructured interviews</w:t>
      </w:r>
      <w:r w:rsidR="00FB62C7">
        <w:rPr>
          <w:rFonts w:ascii="Arial" w:hAnsi="Arial" w:cs="Arial"/>
          <w:sz w:val="22"/>
          <w:szCs w:val="22"/>
        </w:rPr>
        <w:t xml:space="preserve">. </w:t>
      </w:r>
      <w:r w:rsidR="008B17D7">
        <w:rPr>
          <w:rFonts w:ascii="Arial" w:hAnsi="Arial" w:cs="Arial"/>
          <w:sz w:val="22"/>
          <w:szCs w:val="22"/>
        </w:rPr>
        <w:t xml:space="preserve">The question that will be asked </w:t>
      </w:r>
      <w:r w:rsidR="001F6F5A">
        <w:rPr>
          <w:rFonts w:ascii="Arial" w:hAnsi="Arial" w:cs="Arial"/>
          <w:sz w:val="22"/>
          <w:szCs w:val="22"/>
        </w:rPr>
        <w:t xml:space="preserve">during </w:t>
      </w:r>
      <w:r w:rsidR="008B17D7">
        <w:rPr>
          <w:rFonts w:ascii="Arial" w:hAnsi="Arial" w:cs="Arial"/>
          <w:sz w:val="22"/>
          <w:szCs w:val="22"/>
        </w:rPr>
        <w:t xml:space="preserve">the interview is: </w:t>
      </w:r>
      <w:r>
        <w:rPr>
          <w:rFonts w:ascii="Arial" w:hAnsi="Arial" w:cs="Arial"/>
          <w:sz w:val="22"/>
          <w:szCs w:val="22"/>
        </w:rPr>
        <w:t>What is your awareness of the increased adoption of (De-Fi)</w:t>
      </w:r>
      <w:r w:rsidR="008B17D7">
        <w:rPr>
          <w:rFonts w:ascii="Arial" w:hAnsi="Arial" w:cs="Arial"/>
          <w:sz w:val="22"/>
          <w:szCs w:val="22"/>
        </w:rPr>
        <w:t xml:space="preserve"> services, and what needs to be done to protect the stability of financial institutions?</w:t>
      </w:r>
    </w:p>
    <w:p w14:paraId="1C1CA510" w14:textId="77777777" w:rsidR="008B17D7" w:rsidRDefault="008B17D7" w:rsidP="002F50D0">
      <w:pPr>
        <w:rPr>
          <w:rFonts w:ascii="Arial" w:hAnsi="Arial" w:cs="Arial"/>
          <w:sz w:val="22"/>
          <w:szCs w:val="22"/>
        </w:rPr>
      </w:pPr>
    </w:p>
    <w:p w14:paraId="11F51CB9" w14:textId="77777777" w:rsidR="008960F4" w:rsidRDefault="00A27CBB" w:rsidP="002F50D0">
      <w:pPr>
        <w:rPr>
          <w:rFonts w:ascii="Arial" w:hAnsi="Arial" w:cs="Arial"/>
          <w:sz w:val="22"/>
          <w:szCs w:val="22"/>
        </w:rPr>
      </w:pPr>
      <w:r>
        <w:rPr>
          <w:rFonts w:ascii="Arial" w:hAnsi="Arial" w:cs="Arial"/>
          <w:sz w:val="22"/>
          <w:szCs w:val="22"/>
        </w:rPr>
        <w:t>Furthermore, the cross-sectional survey will include a sample size of 250 respondents to gain a comprehensive set of data.</w:t>
      </w:r>
      <w:r w:rsidR="00B478DC">
        <w:rPr>
          <w:rFonts w:ascii="Arial" w:hAnsi="Arial" w:cs="Arial"/>
          <w:sz w:val="22"/>
          <w:szCs w:val="22"/>
        </w:rPr>
        <w:t xml:space="preserve"> </w:t>
      </w:r>
      <w:r w:rsidR="008B17D7">
        <w:rPr>
          <w:rFonts w:ascii="Arial" w:hAnsi="Arial" w:cs="Arial"/>
          <w:sz w:val="22"/>
          <w:szCs w:val="22"/>
        </w:rPr>
        <w:t>T</w:t>
      </w:r>
      <w:r w:rsidR="00007E0C">
        <w:rPr>
          <w:rFonts w:ascii="Arial" w:hAnsi="Arial" w:cs="Arial"/>
          <w:sz w:val="22"/>
          <w:szCs w:val="22"/>
        </w:rPr>
        <w:t xml:space="preserve">he survey will consist of </w:t>
      </w:r>
      <w:r w:rsidR="008E0D32">
        <w:rPr>
          <w:rFonts w:ascii="Arial" w:hAnsi="Arial" w:cs="Arial"/>
          <w:sz w:val="22"/>
          <w:szCs w:val="22"/>
        </w:rPr>
        <w:t>20</w:t>
      </w:r>
      <w:r w:rsidR="00007E0C">
        <w:rPr>
          <w:rFonts w:ascii="Arial" w:hAnsi="Arial" w:cs="Arial"/>
          <w:sz w:val="22"/>
          <w:szCs w:val="22"/>
        </w:rPr>
        <w:t xml:space="preserve"> questions to ensure the research </w:t>
      </w:r>
      <w:r w:rsidR="000B60BC">
        <w:rPr>
          <w:rFonts w:ascii="Arial" w:hAnsi="Arial" w:cs="Arial"/>
          <w:sz w:val="22"/>
          <w:szCs w:val="22"/>
        </w:rPr>
        <w:t xml:space="preserve">captures a wide range of </w:t>
      </w:r>
      <w:r w:rsidR="008E0D32">
        <w:rPr>
          <w:rFonts w:ascii="Arial" w:hAnsi="Arial" w:cs="Arial"/>
          <w:sz w:val="22"/>
          <w:szCs w:val="22"/>
        </w:rPr>
        <w:t>opinions</w:t>
      </w:r>
      <w:r w:rsidR="000F5DC3">
        <w:rPr>
          <w:rFonts w:ascii="Arial" w:hAnsi="Arial" w:cs="Arial"/>
          <w:sz w:val="22"/>
          <w:szCs w:val="22"/>
        </w:rPr>
        <w:t xml:space="preserve"> and provides enough scope for meaningful analysis</w:t>
      </w:r>
      <w:r w:rsidR="000B60BC">
        <w:rPr>
          <w:rFonts w:ascii="Arial" w:hAnsi="Arial" w:cs="Arial"/>
          <w:sz w:val="22"/>
          <w:szCs w:val="22"/>
        </w:rPr>
        <w:t xml:space="preserve">. The first </w:t>
      </w:r>
      <w:r w:rsidR="00FF4BD6">
        <w:rPr>
          <w:rFonts w:ascii="Arial" w:hAnsi="Arial" w:cs="Arial"/>
          <w:sz w:val="22"/>
          <w:szCs w:val="22"/>
        </w:rPr>
        <w:t>three</w:t>
      </w:r>
      <w:r w:rsidR="000B60BC">
        <w:rPr>
          <w:rFonts w:ascii="Arial" w:hAnsi="Arial" w:cs="Arial"/>
          <w:sz w:val="22"/>
          <w:szCs w:val="22"/>
        </w:rPr>
        <w:t xml:space="preserve"> questions will gather information such as age, gender</w:t>
      </w:r>
      <w:r w:rsidR="00FF4BD6">
        <w:rPr>
          <w:rFonts w:ascii="Arial" w:hAnsi="Arial" w:cs="Arial"/>
          <w:sz w:val="22"/>
          <w:szCs w:val="22"/>
        </w:rPr>
        <w:t xml:space="preserve">, and </w:t>
      </w:r>
      <w:r w:rsidR="000B60BC">
        <w:rPr>
          <w:rFonts w:ascii="Arial" w:hAnsi="Arial" w:cs="Arial"/>
          <w:sz w:val="22"/>
          <w:szCs w:val="22"/>
        </w:rPr>
        <w:t>occupation</w:t>
      </w:r>
      <w:r w:rsidR="00FF4BD6">
        <w:rPr>
          <w:rFonts w:ascii="Arial" w:hAnsi="Arial" w:cs="Arial"/>
          <w:sz w:val="22"/>
          <w:szCs w:val="22"/>
        </w:rPr>
        <w:t xml:space="preserve">. </w:t>
      </w:r>
      <w:r w:rsidR="008E0D32">
        <w:rPr>
          <w:rFonts w:ascii="Arial" w:hAnsi="Arial" w:cs="Arial"/>
          <w:sz w:val="22"/>
          <w:szCs w:val="22"/>
        </w:rPr>
        <w:t>Furthermore, the remaining questions will</w:t>
      </w:r>
      <w:r w:rsidR="00ED076C">
        <w:rPr>
          <w:rFonts w:ascii="Arial" w:hAnsi="Arial" w:cs="Arial"/>
          <w:sz w:val="22"/>
          <w:szCs w:val="22"/>
        </w:rPr>
        <w:t xml:space="preserve"> be aimed at understanding </w:t>
      </w:r>
      <w:r w:rsidR="00B64380">
        <w:rPr>
          <w:rFonts w:ascii="Arial" w:hAnsi="Arial" w:cs="Arial"/>
          <w:sz w:val="22"/>
          <w:szCs w:val="22"/>
        </w:rPr>
        <w:t xml:space="preserve">how people within the industry perceive (De-Fi) and whether they </w:t>
      </w:r>
      <w:r w:rsidR="000F1748">
        <w:rPr>
          <w:rFonts w:ascii="Arial" w:hAnsi="Arial" w:cs="Arial"/>
          <w:sz w:val="22"/>
          <w:szCs w:val="22"/>
        </w:rPr>
        <w:t xml:space="preserve">are in favour of a legislative framework. </w:t>
      </w:r>
      <w:r w:rsidR="00ED076C">
        <w:rPr>
          <w:rFonts w:ascii="Arial" w:hAnsi="Arial" w:cs="Arial"/>
          <w:sz w:val="22"/>
          <w:szCs w:val="22"/>
        </w:rPr>
        <w:t>Additionally, the questions will determine whether people within the industry are concerned about the growing trend of (De-Fi)</w:t>
      </w:r>
      <w:r w:rsidR="00965AAD">
        <w:rPr>
          <w:rFonts w:ascii="Arial" w:hAnsi="Arial" w:cs="Arial"/>
          <w:sz w:val="22"/>
          <w:szCs w:val="22"/>
        </w:rPr>
        <w:t xml:space="preserve">. </w:t>
      </w:r>
    </w:p>
    <w:p w14:paraId="035BAABF" w14:textId="77777777" w:rsidR="00B371D0" w:rsidRDefault="00B371D0" w:rsidP="002F50D0">
      <w:pPr>
        <w:rPr>
          <w:rFonts w:ascii="Arial" w:hAnsi="Arial" w:cs="Arial"/>
          <w:sz w:val="22"/>
          <w:szCs w:val="22"/>
        </w:rPr>
      </w:pPr>
    </w:p>
    <w:p w14:paraId="6EB20413" w14:textId="77777777" w:rsidR="00CC2DDC" w:rsidRDefault="00A27CBB" w:rsidP="002F50D0">
      <w:pPr>
        <w:rPr>
          <w:rFonts w:ascii="Arial" w:hAnsi="Arial" w:cs="Arial"/>
          <w:sz w:val="22"/>
          <w:szCs w:val="22"/>
        </w:rPr>
      </w:pPr>
      <w:r>
        <w:rPr>
          <w:rFonts w:ascii="Arial" w:hAnsi="Arial" w:cs="Arial"/>
          <w:sz w:val="22"/>
          <w:szCs w:val="22"/>
        </w:rPr>
        <w:t xml:space="preserve">The </w:t>
      </w:r>
      <w:r>
        <w:rPr>
          <w:rFonts w:ascii="Arial" w:hAnsi="Arial" w:cs="Arial"/>
          <w:sz w:val="22"/>
          <w:szCs w:val="22"/>
        </w:rPr>
        <w:t>research</w:t>
      </w:r>
      <w:r w:rsidR="00CC1FB4">
        <w:rPr>
          <w:rFonts w:ascii="Arial" w:hAnsi="Arial" w:cs="Arial"/>
          <w:sz w:val="22"/>
          <w:szCs w:val="22"/>
        </w:rPr>
        <w:t xml:space="preserve">er </w:t>
      </w:r>
      <w:r>
        <w:rPr>
          <w:rFonts w:ascii="Arial" w:hAnsi="Arial" w:cs="Arial"/>
          <w:sz w:val="22"/>
          <w:szCs w:val="22"/>
        </w:rPr>
        <w:t xml:space="preserve">will follow the correct procedure, and </w:t>
      </w:r>
      <w:r w:rsidR="0071246E">
        <w:rPr>
          <w:rFonts w:ascii="Arial" w:hAnsi="Arial" w:cs="Arial"/>
          <w:sz w:val="22"/>
          <w:szCs w:val="22"/>
        </w:rPr>
        <w:t xml:space="preserve">an ethics </w:t>
      </w:r>
      <w:r w:rsidR="00CC1FB4">
        <w:rPr>
          <w:rFonts w:ascii="Arial" w:hAnsi="Arial" w:cs="Arial"/>
          <w:sz w:val="22"/>
          <w:szCs w:val="22"/>
        </w:rPr>
        <w:t xml:space="preserve">form will be completed </w:t>
      </w:r>
      <w:r w:rsidR="0071246E">
        <w:rPr>
          <w:rFonts w:ascii="Arial" w:hAnsi="Arial" w:cs="Arial"/>
          <w:sz w:val="22"/>
          <w:szCs w:val="22"/>
        </w:rPr>
        <w:t xml:space="preserve">prior to the study. </w:t>
      </w:r>
      <w:r w:rsidR="0074460E">
        <w:rPr>
          <w:rFonts w:ascii="Arial" w:hAnsi="Arial" w:cs="Arial"/>
          <w:sz w:val="22"/>
          <w:szCs w:val="22"/>
        </w:rPr>
        <w:t xml:space="preserve">The ethics form will </w:t>
      </w:r>
      <w:r>
        <w:rPr>
          <w:rFonts w:ascii="Arial" w:hAnsi="Arial" w:cs="Arial"/>
          <w:sz w:val="22"/>
          <w:szCs w:val="22"/>
        </w:rPr>
        <w:t>highlight all potential risks and outline how these risks will be managed.</w:t>
      </w:r>
      <w:r w:rsidR="0074460E">
        <w:rPr>
          <w:rFonts w:ascii="Arial" w:hAnsi="Arial" w:cs="Arial"/>
          <w:sz w:val="22"/>
          <w:szCs w:val="22"/>
        </w:rPr>
        <w:t xml:space="preserve"> </w:t>
      </w:r>
      <w:r w:rsidR="0071246E">
        <w:rPr>
          <w:rFonts w:ascii="Arial" w:hAnsi="Arial" w:cs="Arial"/>
          <w:sz w:val="22"/>
          <w:szCs w:val="22"/>
        </w:rPr>
        <w:t>Moreover, before participating in the study, all respondents/participants will</w:t>
      </w:r>
      <w:r w:rsidR="009C0D83">
        <w:rPr>
          <w:rFonts w:ascii="Arial" w:hAnsi="Arial" w:cs="Arial"/>
          <w:sz w:val="22"/>
          <w:szCs w:val="22"/>
        </w:rPr>
        <w:t xml:space="preserve"> sign a consent form that will explain the study's purpose. Additionally, </w:t>
      </w:r>
      <w:r>
        <w:rPr>
          <w:rFonts w:ascii="Arial" w:hAnsi="Arial" w:cs="Arial"/>
          <w:sz w:val="22"/>
          <w:szCs w:val="22"/>
        </w:rPr>
        <w:t>data gathered from the study will be stored on a password protected device and deleted once the research has been completed. Furthermore, respondents/participant</w:t>
      </w:r>
      <w:r>
        <w:rPr>
          <w:rFonts w:ascii="Arial" w:hAnsi="Arial" w:cs="Arial"/>
          <w:sz w:val="22"/>
          <w:szCs w:val="22"/>
        </w:rPr>
        <w:t>s will be assigned pseudonyms to protect their identity.</w:t>
      </w:r>
    </w:p>
    <w:p w14:paraId="3E5350ED" w14:textId="77777777" w:rsidR="00CC2DDC" w:rsidRDefault="00CC2DDC" w:rsidP="002F50D0">
      <w:pPr>
        <w:rPr>
          <w:rFonts w:ascii="Arial" w:hAnsi="Arial" w:cs="Arial"/>
          <w:sz w:val="22"/>
          <w:szCs w:val="22"/>
        </w:rPr>
      </w:pPr>
    </w:p>
    <w:p w14:paraId="1D54700A" w14:textId="77777777" w:rsidR="00CC2DDC" w:rsidRDefault="00A27CBB" w:rsidP="002F50D0">
      <w:pPr>
        <w:rPr>
          <w:rFonts w:ascii="Arial" w:hAnsi="Arial" w:cs="Arial"/>
          <w:sz w:val="22"/>
          <w:szCs w:val="22"/>
        </w:rPr>
      </w:pPr>
      <w:r>
        <w:rPr>
          <w:rFonts w:ascii="Arial" w:hAnsi="Arial" w:cs="Arial"/>
          <w:sz w:val="22"/>
          <w:szCs w:val="22"/>
        </w:rPr>
        <w:t xml:space="preserve">All of the </w:t>
      </w:r>
      <w:r w:rsidR="00627303">
        <w:rPr>
          <w:rFonts w:ascii="Arial" w:hAnsi="Arial" w:cs="Arial"/>
          <w:sz w:val="22"/>
          <w:szCs w:val="22"/>
        </w:rPr>
        <w:t xml:space="preserve">interviews will take place online via Microsoft teams. Furthermore, the interviews will </w:t>
      </w:r>
      <w:r w:rsidR="001066C3">
        <w:rPr>
          <w:rFonts w:ascii="Arial" w:hAnsi="Arial" w:cs="Arial"/>
          <w:sz w:val="22"/>
          <w:szCs w:val="22"/>
        </w:rPr>
        <w:t>last for a maximum of twenty minutes. During the interview</w:t>
      </w:r>
      <w:r w:rsidR="005D57BC">
        <w:rPr>
          <w:rFonts w:ascii="Arial" w:hAnsi="Arial" w:cs="Arial"/>
          <w:sz w:val="22"/>
          <w:szCs w:val="22"/>
        </w:rPr>
        <w:t>,</w:t>
      </w:r>
      <w:r w:rsidR="001066C3">
        <w:rPr>
          <w:rFonts w:ascii="Arial" w:hAnsi="Arial" w:cs="Arial"/>
          <w:sz w:val="22"/>
          <w:szCs w:val="22"/>
        </w:rPr>
        <w:t xml:space="preserve"> prompts will be used to ensure the conversation stays on topic. </w:t>
      </w:r>
      <w:r w:rsidR="009C4302">
        <w:rPr>
          <w:rFonts w:ascii="Arial" w:hAnsi="Arial" w:cs="Arial"/>
          <w:sz w:val="22"/>
          <w:szCs w:val="22"/>
        </w:rPr>
        <w:t xml:space="preserve">Additionally, the interviews will be audio-recorded and transcribed using Microsoft word. Once </w:t>
      </w:r>
      <w:r w:rsidR="00207695">
        <w:rPr>
          <w:rFonts w:ascii="Arial" w:hAnsi="Arial" w:cs="Arial"/>
          <w:sz w:val="22"/>
          <w:szCs w:val="22"/>
        </w:rPr>
        <w:t xml:space="preserve">the </w:t>
      </w:r>
      <w:r w:rsidR="009C4302">
        <w:rPr>
          <w:rFonts w:ascii="Arial" w:hAnsi="Arial" w:cs="Arial"/>
          <w:sz w:val="22"/>
          <w:szCs w:val="22"/>
        </w:rPr>
        <w:t>transcription is complete, the textual data will be analysed using thematic analysi</w:t>
      </w:r>
      <w:r w:rsidR="00DF21E3">
        <w:rPr>
          <w:rFonts w:ascii="Arial" w:hAnsi="Arial" w:cs="Arial"/>
          <w:sz w:val="22"/>
          <w:szCs w:val="22"/>
        </w:rPr>
        <w:t xml:space="preserve">s. Moreover, the study will follow the six steps of thematic analysis outlined by Braun and Clarke (2006). </w:t>
      </w:r>
    </w:p>
    <w:p w14:paraId="4B5ADE3D" w14:textId="77777777" w:rsidR="00B5081D" w:rsidRDefault="00A27CBB" w:rsidP="00B5081D">
      <w:pPr>
        <w:pStyle w:val="NormalWeb"/>
        <w:rPr>
          <w:rFonts w:ascii="Arial" w:hAnsi="Arial" w:cs="Arial"/>
          <w:sz w:val="22"/>
          <w:szCs w:val="22"/>
        </w:rPr>
      </w:pPr>
      <w:r>
        <w:rPr>
          <w:rFonts w:ascii="Arial" w:hAnsi="Arial" w:cs="Arial"/>
          <w:sz w:val="22"/>
          <w:szCs w:val="22"/>
        </w:rPr>
        <w:t xml:space="preserve">The online survey will be designed on Google Forms and distributed online via LinkedIn and email. </w:t>
      </w:r>
      <w:r w:rsidR="000D32DF">
        <w:rPr>
          <w:rFonts w:ascii="Arial" w:hAnsi="Arial" w:cs="Arial"/>
          <w:sz w:val="22"/>
          <w:szCs w:val="22"/>
        </w:rPr>
        <w:t xml:space="preserve">Furthermore, all respondents will be asked the same questions to ensure the process is fair. Additionally, the survey will be available for four weeks and will be taken </w:t>
      </w:r>
      <w:r w:rsidR="00665A14">
        <w:rPr>
          <w:rFonts w:ascii="Arial" w:hAnsi="Arial" w:cs="Arial"/>
          <w:sz w:val="22"/>
          <w:szCs w:val="22"/>
        </w:rPr>
        <w:t>offline</w:t>
      </w:r>
      <w:r w:rsidR="000D32DF">
        <w:rPr>
          <w:rFonts w:ascii="Arial" w:hAnsi="Arial" w:cs="Arial"/>
          <w:sz w:val="22"/>
          <w:szCs w:val="22"/>
        </w:rPr>
        <w:t xml:space="preserve"> after </w:t>
      </w:r>
      <w:r w:rsidR="000D32DF">
        <w:rPr>
          <w:rFonts w:ascii="Arial" w:hAnsi="Arial" w:cs="Arial"/>
          <w:sz w:val="22"/>
          <w:szCs w:val="22"/>
        </w:rPr>
        <w:lastRenderedPageBreak/>
        <w:t xml:space="preserve">this period. </w:t>
      </w:r>
      <w:r w:rsidR="00E0634B">
        <w:rPr>
          <w:rFonts w:ascii="Arial" w:hAnsi="Arial" w:cs="Arial"/>
          <w:sz w:val="22"/>
          <w:szCs w:val="22"/>
        </w:rPr>
        <w:t xml:space="preserve">Once 250 responses have been gathered, the data will be uploaded to Excel Spreadsheet, </w:t>
      </w:r>
      <w:r>
        <w:rPr>
          <w:rFonts w:ascii="Arial" w:hAnsi="Arial" w:cs="Arial"/>
          <w:sz w:val="22"/>
          <w:szCs w:val="22"/>
        </w:rPr>
        <w:t>where each variable will be organised and numerically coded for further analysis. The data will then be uploaded to ‘SPSS’ software for detailed analysis (SPSS, N/a). Moreover, the data will be analysed using inferential and desc</w:t>
      </w:r>
      <w:r>
        <w:rPr>
          <w:rFonts w:ascii="Arial" w:hAnsi="Arial" w:cs="Arial"/>
          <w:sz w:val="22"/>
          <w:szCs w:val="22"/>
        </w:rPr>
        <w:t xml:space="preserve">riptive statistics </w:t>
      </w:r>
      <w:r w:rsidRPr="00B5081D">
        <w:rPr>
          <w:rFonts w:ascii="Arial" w:hAnsi="Arial" w:cs="Arial"/>
          <w:sz w:val="22"/>
          <w:szCs w:val="22"/>
        </w:rPr>
        <w:t xml:space="preserve">(Sutanapong </w:t>
      </w:r>
      <w:r>
        <w:rPr>
          <w:rFonts w:ascii="Arial" w:hAnsi="Arial" w:cs="Arial"/>
          <w:sz w:val="22"/>
          <w:szCs w:val="22"/>
        </w:rPr>
        <w:t xml:space="preserve">&amp; </w:t>
      </w:r>
      <w:r w:rsidR="007E2ACD" w:rsidRPr="007E2ACD">
        <w:rPr>
          <w:rFonts w:ascii="Arial" w:hAnsi="Arial" w:cs="Arial"/>
          <w:sz w:val="22"/>
          <w:szCs w:val="22"/>
        </w:rPr>
        <w:t>Louangrath</w:t>
      </w:r>
      <w:r w:rsidR="007E2ACD">
        <w:rPr>
          <w:rFonts w:ascii="Arial" w:hAnsi="Arial" w:cs="Arial"/>
          <w:sz w:val="22"/>
          <w:szCs w:val="22"/>
        </w:rPr>
        <w:t>, 2015)</w:t>
      </w:r>
      <w:r w:rsidR="0052627C">
        <w:rPr>
          <w:rFonts w:ascii="Arial" w:hAnsi="Arial" w:cs="Arial"/>
          <w:sz w:val="22"/>
          <w:szCs w:val="22"/>
        </w:rPr>
        <w:t xml:space="preserve">. </w:t>
      </w:r>
    </w:p>
    <w:p w14:paraId="780CA33F" w14:textId="77777777" w:rsidR="002D51A2" w:rsidRPr="00EF57A0" w:rsidRDefault="00A27CBB" w:rsidP="00B5081D">
      <w:pPr>
        <w:pStyle w:val="NormalWeb"/>
        <w:rPr>
          <w:rFonts w:ascii="Arial" w:hAnsi="Arial" w:cs="Arial"/>
          <w:sz w:val="22"/>
          <w:szCs w:val="22"/>
        </w:rPr>
      </w:pPr>
      <w:r>
        <w:rPr>
          <w:rFonts w:ascii="Arial" w:hAnsi="Arial" w:cs="Arial"/>
          <w:sz w:val="22"/>
          <w:szCs w:val="22"/>
        </w:rPr>
        <w:t>The intended research will commence in October 2022 and finish in April 2023. Below is a Gan</w:t>
      </w:r>
      <w:r w:rsidR="00D06644">
        <w:rPr>
          <w:rFonts w:ascii="Arial" w:hAnsi="Arial" w:cs="Arial"/>
          <w:sz w:val="22"/>
          <w:szCs w:val="22"/>
        </w:rPr>
        <w:t xml:space="preserve">tt chart which illustrates the timeline for the research study. </w:t>
      </w:r>
    </w:p>
    <w:p w14:paraId="17DFA6F8" w14:textId="77777777" w:rsidR="000D32DF" w:rsidRDefault="00A27CBB" w:rsidP="002F50D0">
      <w:pPr>
        <w:rPr>
          <w:rFonts w:ascii="Arial" w:hAnsi="Arial" w:cs="Arial"/>
          <w:sz w:val="22"/>
          <w:szCs w:val="22"/>
        </w:rPr>
      </w:pPr>
      <w:r>
        <w:rPr>
          <w:rFonts w:ascii="Arial" w:hAnsi="Arial" w:cs="Arial"/>
          <w:noProof/>
          <w:sz w:val="22"/>
          <w:szCs w:val="22"/>
        </w:rPr>
        <w:drawing>
          <wp:inline distT="0" distB="0" distL="0" distR="0" wp14:anchorId="178E929E" wp14:editId="539B6D92">
            <wp:extent cx="5731510" cy="1803400"/>
            <wp:effectExtent l="0" t="0" r="0" b="0"/>
            <wp:docPr id="4" name="Picture 4" descr="Graphical user interface, application,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imelin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1803400"/>
                    </a:xfrm>
                    <a:prstGeom prst="rect">
                      <a:avLst/>
                    </a:prstGeom>
                  </pic:spPr>
                </pic:pic>
              </a:graphicData>
            </a:graphic>
          </wp:inline>
        </w:drawing>
      </w:r>
    </w:p>
    <w:p w14:paraId="7A152DF7" w14:textId="77777777" w:rsidR="00BE329A" w:rsidRDefault="00BE329A" w:rsidP="002F50D0">
      <w:pPr>
        <w:rPr>
          <w:rFonts w:ascii="Arial" w:hAnsi="Arial" w:cs="Arial"/>
          <w:sz w:val="22"/>
          <w:szCs w:val="22"/>
        </w:rPr>
      </w:pPr>
    </w:p>
    <w:p w14:paraId="19914D93" w14:textId="77777777" w:rsidR="00312A0E" w:rsidRDefault="00A27CBB" w:rsidP="002F50D0">
      <w:pPr>
        <w:rPr>
          <w:rFonts w:ascii="Arial" w:hAnsi="Arial" w:cs="Arial"/>
          <w:sz w:val="22"/>
          <w:szCs w:val="22"/>
        </w:rPr>
      </w:pPr>
      <w:r>
        <w:rPr>
          <w:rFonts w:ascii="Arial" w:hAnsi="Arial" w:cs="Arial"/>
          <w:noProof/>
          <w:sz w:val="22"/>
          <w:szCs w:val="22"/>
        </w:rPr>
        <w:drawing>
          <wp:inline distT="0" distB="0" distL="0" distR="0" wp14:anchorId="0CC76065" wp14:editId="57C9BAD0">
            <wp:extent cx="5731510" cy="2208530"/>
            <wp:effectExtent l="0" t="0" r="0" b="1270"/>
            <wp:docPr id="5" name="Picture 5"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2208530"/>
                    </a:xfrm>
                    <a:prstGeom prst="rect">
                      <a:avLst/>
                    </a:prstGeom>
                  </pic:spPr>
                </pic:pic>
              </a:graphicData>
            </a:graphic>
          </wp:inline>
        </w:drawing>
      </w:r>
    </w:p>
    <w:p w14:paraId="7659C928" w14:textId="77777777" w:rsidR="00BE329A" w:rsidRDefault="00BE329A" w:rsidP="002F50D0">
      <w:pPr>
        <w:rPr>
          <w:rFonts w:ascii="Arial" w:hAnsi="Arial" w:cs="Arial"/>
          <w:sz w:val="22"/>
          <w:szCs w:val="22"/>
        </w:rPr>
      </w:pPr>
    </w:p>
    <w:p w14:paraId="6D86EBAE" w14:textId="77777777" w:rsidR="006F76D2" w:rsidRDefault="00A27CBB" w:rsidP="002F50D0">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0" behindDoc="0" locked="0" layoutInCell="1" allowOverlap="1" wp14:anchorId="71109946" wp14:editId="24D4F8DC">
                <wp:simplePos x="0" y="0"/>
                <wp:positionH relativeFrom="column">
                  <wp:posOffset>1590076</wp:posOffset>
                </wp:positionH>
                <wp:positionV relativeFrom="paragraph">
                  <wp:posOffset>17968</wp:posOffset>
                </wp:positionV>
                <wp:extent cx="193040" cy="141668"/>
                <wp:effectExtent l="0" t="0" r="0" b="0"/>
                <wp:wrapNone/>
                <wp:docPr id="6" name="Rectangle 6"/>
                <wp:cNvGraphicFramePr/>
                <a:graphic xmlns:a="http://schemas.openxmlformats.org/drawingml/2006/main">
                  <a:graphicData uri="http://schemas.microsoft.com/office/word/2010/wordprocessingShape">
                    <wps:wsp>
                      <wps:cNvSpPr/>
                      <wps:spPr>
                        <a:xfrm>
                          <a:off x="0" y="0"/>
                          <a:ext cx="193040" cy="14166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Rectangle 6" o:spid="_x0000_s1025" style="width:15.2pt;height:11.15pt;margin-top:1.4pt;margin-left:125.2pt;mso-height-percent:0;mso-height-relative:margin;mso-width-percent:0;mso-width-relative:margin;mso-wrap-distance-bottom:0;mso-wrap-distance-left:9pt;mso-wrap-distance-right:9pt;mso-wrap-distance-top:0;mso-wrap-style:square;position:absolute;visibility:visible;v-text-anchor:middle;z-index:251659264" fillcolor="#4472c4" stroked="f" strokeweight="1pt"/>
            </w:pict>
          </mc:Fallback>
        </mc:AlternateContent>
      </w:r>
      <w:r>
        <w:rPr>
          <w:rFonts w:ascii="Arial" w:hAnsi="Arial" w:cs="Arial"/>
          <w:sz w:val="22"/>
          <w:szCs w:val="22"/>
        </w:rPr>
        <w:t xml:space="preserve">Key </w:t>
      </w:r>
      <w:r w:rsidR="00FB767C">
        <w:rPr>
          <w:rFonts w:ascii="Arial" w:hAnsi="Arial" w:cs="Arial"/>
          <w:sz w:val="22"/>
          <w:szCs w:val="22"/>
        </w:rPr>
        <w:t>–</w:t>
      </w:r>
      <w:r>
        <w:rPr>
          <w:rFonts w:ascii="Arial" w:hAnsi="Arial" w:cs="Arial"/>
          <w:sz w:val="22"/>
          <w:szCs w:val="22"/>
        </w:rPr>
        <w:t xml:space="preserve"> </w:t>
      </w:r>
      <w:r w:rsidR="00FB767C">
        <w:rPr>
          <w:rFonts w:ascii="Arial" w:hAnsi="Arial" w:cs="Arial"/>
          <w:sz w:val="22"/>
          <w:szCs w:val="22"/>
        </w:rPr>
        <w:t>Completing action</w:t>
      </w:r>
    </w:p>
    <w:p w14:paraId="6C0C5EA1" w14:textId="77777777" w:rsidR="00FB767C" w:rsidRDefault="00A27CBB" w:rsidP="002F50D0">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60288" behindDoc="0" locked="0" layoutInCell="1" allowOverlap="1" wp14:anchorId="195BCF17" wp14:editId="72245D8D">
                <wp:simplePos x="0" y="0"/>
                <wp:positionH relativeFrom="column">
                  <wp:posOffset>1590076</wp:posOffset>
                </wp:positionH>
                <wp:positionV relativeFrom="paragraph">
                  <wp:posOffset>153142</wp:posOffset>
                </wp:positionV>
                <wp:extent cx="193040" cy="141668"/>
                <wp:effectExtent l="0" t="0" r="0" b="0"/>
                <wp:wrapNone/>
                <wp:docPr id="9" name="Rectangle 9"/>
                <wp:cNvGraphicFramePr/>
                <a:graphic xmlns:a="http://schemas.openxmlformats.org/drawingml/2006/main">
                  <a:graphicData uri="http://schemas.microsoft.com/office/word/2010/wordprocessingShape">
                    <wps:wsp>
                      <wps:cNvSpPr/>
                      <wps:spPr>
                        <a:xfrm>
                          <a:off x="0" y="0"/>
                          <a:ext cx="193040" cy="141668"/>
                        </a:xfrm>
                        <a:prstGeom prst="rect">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id="Rectangle 9" o:spid="_x0000_s1026" style="width:15.2pt;height:11.15pt;margin-top:12.05pt;margin-left:125.2pt;mso-height-percent:0;mso-height-relative:margin;mso-width-percent:0;mso-width-relative:margin;mso-wrap-distance-bottom:0;mso-wrap-distance-left:9pt;mso-wrap-distance-right:9pt;mso-wrap-distance-top:0;mso-wrap-style:square;position:absolute;visibility:visible;v-text-anchor:middle;z-index:251661312" fillcolor="red" stroked="f" strokeweight="1pt"/>
            </w:pict>
          </mc:Fallback>
        </mc:AlternateContent>
      </w:r>
    </w:p>
    <w:p w14:paraId="31974066" w14:textId="77777777" w:rsidR="00F83749" w:rsidRPr="00FB767C" w:rsidRDefault="00A27CBB" w:rsidP="00FB767C">
      <w:pPr>
        <w:rPr>
          <w:rFonts w:ascii="Arial" w:hAnsi="Arial" w:cs="Arial"/>
          <w:sz w:val="22"/>
          <w:szCs w:val="22"/>
        </w:rPr>
      </w:pPr>
      <w:r>
        <w:rPr>
          <w:rFonts w:ascii="Arial" w:hAnsi="Arial" w:cs="Arial"/>
          <w:sz w:val="22"/>
          <w:szCs w:val="22"/>
        </w:rPr>
        <w:t xml:space="preserve">           </w:t>
      </w:r>
      <w:r w:rsidRPr="00FB767C">
        <w:rPr>
          <w:rFonts w:ascii="Arial" w:hAnsi="Arial" w:cs="Arial"/>
          <w:sz w:val="22"/>
          <w:szCs w:val="22"/>
        </w:rPr>
        <w:t>Holiday</w:t>
      </w:r>
    </w:p>
    <w:p w14:paraId="128E50EA" w14:textId="77777777" w:rsidR="00D75783" w:rsidRDefault="00D75783" w:rsidP="00D76E6D">
      <w:pPr>
        <w:pStyle w:val="ListParagraph"/>
        <w:rPr>
          <w:rFonts w:ascii="Arial" w:hAnsi="Arial" w:cs="Arial"/>
          <w:sz w:val="22"/>
          <w:szCs w:val="22"/>
        </w:rPr>
      </w:pPr>
    </w:p>
    <w:p w14:paraId="78C2DBE6" w14:textId="77777777" w:rsidR="00226BFA" w:rsidRPr="00226BFA" w:rsidRDefault="00A27CBB" w:rsidP="00226BFA">
      <w:pPr>
        <w:pStyle w:val="ListParagraph"/>
        <w:numPr>
          <w:ilvl w:val="0"/>
          <w:numId w:val="2"/>
        </w:numPr>
        <w:rPr>
          <w:rFonts w:ascii="Arial" w:hAnsi="Arial" w:cs="Arial"/>
          <w:b/>
          <w:bCs/>
          <w:sz w:val="22"/>
          <w:szCs w:val="22"/>
          <w:u w:val="single"/>
        </w:rPr>
      </w:pPr>
      <w:r w:rsidRPr="00226BFA">
        <w:rPr>
          <w:rFonts w:ascii="Arial" w:hAnsi="Arial" w:cs="Arial"/>
          <w:b/>
          <w:bCs/>
          <w:sz w:val="22"/>
          <w:szCs w:val="22"/>
        </w:rPr>
        <w:t>Ethical considerations and limitations of the proposed research.</w:t>
      </w:r>
    </w:p>
    <w:p w14:paraId="667AFDEA" w14:textId="77777777" w:rsidR="00E077AB" w:rsidRDefault="00E077AB" w:rsidP="00C7409D">
      <w:pPr>
        <w:rPr>
          <w:rFonts w:ascii="Arial" w:hAnsi="Arial" w:cs="Arial"/>
          <w:sz w:val="22"/>
          <w:szCs w:val="22"/>
        </w:rPr>
      </w:pPr>
    </w:p>
    <w:p w14:paraId="176BE17D" w14:textId="77777777" w:rsidR="00E354CF" w:rsidRDefault="00A27CBB" w:rsidP="009D5FC4">
      <w:pPr>
        <w:rPr>
          <w:rFonts w:ascii="Arial" w:hAnsi="Arial" w:cs="Arial"/>
          <w:color w:val="212529"/>
          <w:sz w:val="22"/>
          <w:szCs w:val="22"/>
          <w:shd w:val="clear" w:color="auto" w:fill="FFFFFF"/>
        </w:rPr>
      </w:pPr>
      <w:r w:rsidRPr="00E077AB">
        <w:rPr>
          <w:rFonts w:ascii="Arial" w:hAnsi="Arial" w:cs="Arial"/>
          <w:color w:val="212529"/>
          <w:sz w:val="22"/>
          <w:szCs w:val="22"/>
          <w:shd w:val="clear" w:color="auto" w:fill="FFFFFF"/>
        </w:rPr>
        <w:t>Dudovskiy</w:t>
      </w:r>
      <w:r>
        <w:rPr>
          <w:rFonts w:ascii="Arial" w:hAnsi="Arial" w:cs="Arial"/>
          <w:color w:val="212529"/>
          <w:sz w:val="22"/>
          <w:szCs w:val="22"/>
          <w:shd w:val="clear" w:color="auto" w:fill="FFFFFF"/>
        </w:rPr>
        <w:t xml:space="preserve"> (2018) explains </w:t>
      </w:r>
      <w:r w:rsidR="003E6E79">
        <w:rPr>
          <w:rFonts w:ascii="Arial" w:hAnsi="Arial" w:cs="Arial"/>
          <w:color w:val="212529"/>
          <w:sz w:val="22"/>
          <w:szCs w:val="22"/>
          <w:shd w:val="clear" w:color="auto" w:fill="FFFFFF"/>
        </w:rPr>
        <w:t xml:space="preserve">that every research project has its limitations. Moreover, </w:t>
      </w:r>
      <w:r>
        <w:rPr>
          <w:rFonts w:ascii="Arial" w:hAnsi="Arial" w:cs="Arial"/>
          <w:color w:val="212529"/>
          <w:sz w:val="22"/>
          <w:szCs w:val="22"/>
          <w:shd w:val="clear" w:color="auto" w:fill="FFFFFF"/>
        </w:rPr>
        <w:t>it is important to</w:t>
      </w:r>
      <w:r w:rsidR="003E6E79">
        <w:rPr>
          <w:rFonts w:ascii="Arial" w:hAnsi="Arial" w:cs="Arial"/>
          <w:color w:val="212529"/>
          <w:sz w:val="22"/>
          <w:szCs w:val="22"/>
          <w:shd w:val="clear" w:color="auto" w:fill="FFFFFF"/>
        </w:rPr>
        <w:t xml:space="preserve"> consider any potential limitations that may impact the study results</w:t>
      </w:r>
      <w:r w:rsidR="009B0613">
        <w:rPr>
          <w:rFonts w:ascii="Arial" w:hAnsi="Arial" w:cs="Arial"/>
          <w:color w:val="212529"/>
          <w:sz w:val="22"/>
          <w:szCs w:val="22"/>
          <w:shd w:val="clear" w:color="auto" w:fill="FFFFFF"/>
        </w:rPr>
        <w:t xml:space="preserve">. </w:t>
      </w:r>
      <w:r w:rsidR="009D5FC4">
        <w:rPr>
          <w:rFonts w:ascii="Arial" w:hAnsi="Arial" w:cs="Arial"/>
          <w:color w:val="212529"/>
          <w:sz w:val="22"/>
          <w:szCs w:val="22"/>
          <w:shd w:val="clear" w:color="auto" w:fill="FFFFFF"/>
        </w:rPr>
        <w:t xml:space="preserve">Firstly, the research is restricted by </w:t>
      </w:r>
      <w:r w:rsidR="00C07A85">
        <w:rPr>
          <w:rFonts w:ascii="Arial" w:hAnsi="Arial" w:cs="Arial"/>
          <w:color w:val="212529"/>
          <w:sz w:val="22"/>
          <w:szCs w:val="22"/>
          <w:shd w:val="clear" w:color="auto" w:fill="FFFFFF"/>
        </w:rPr>
        <w:t>time,</w:t>
      </w:r>
      <w:r w:rsidR="009D5FC4">
        <w:rPr>
          <w:rFonts w:ascii="Arial" w:hAnsi="Arial" w:cs="Arial"/>
          <w:color w:val="212529"/>
          <w:sz w:val="22"/>
          <w:szCs w:val="22"/>
          <w:shd w:val="clear" w:color="auto" w:fill="FFFFFF"/>
        </w:rPr>
        <w:t xml:space="preserve"> </w:t>
      </w:r>
      <w:r w:rsidR="006D67BC">
        <w:rPr>
          <w:rFonts w:ascii="Arial" w:hAnsi="Arial" w:cs="Arial"/>
          <w:color w:val="212529"/>
          <w:sz w:val="22"/>
          <w:szCs w:val="22"/>
          <w:shd w:val="clear" w:color="auto" w:fill="FFFFFF"/>
        </w:rPr>
        <w:t xml:space="preserve">which may negatively impact the </w:t>
      </w:r>
      <w:r w:rsidR="006B41D6">
        <w:rPr>
          <w:rFonts w:ascii="Arial" w:hAnsi="Arial" w:cs="Arial"/>
          <w:color w:val="212529"/>
          <w:sz w:val="22"/>
          <w:szCs w:val="22"/>
          <w:shd w:val="clear" w:color="auto" w:fill="FFFFFF"/>
        </w:rPr>
        <w:t xml:space="preserve">results </w:t>
      </w:r>
      <w:r w:rsidR="006D67BC">
        <w:rPr>
          <w:rFonts w:ascii="Arial" w:hAnsi="Arial" w:cs="Arial"/>
          <w:color w:val="212529"/>
          <w:sz w:val="22"/>
          <w:szCs w:val="22"/>
          <w:shd w:val="clear" w:color="auto" w:fill="FFFFFF"/>
        </w:rPr>
        <w:t>of the f</w:t>
      </w:r>
      <w:r w:rsidR="00A548C0">
        <w:rPr>
          <w:rFonts w:ascii="Arial" w:hAnsi="Arial" w:cs="Arial"/>
          <w:color w:val="212529"/>
          <w:sz w:val="22"/>
          <w:szCs w:val="22"/>
          <w:shd w:val="clear" w:color="auto" w:fill="FFFFFF"/>
        </w:rPr>
        <w:t>i</w:t>
      </w:r>
      <w:r w:rsidR="006D67BC">
        <w:rPr>
          <w:rFonts w:ascii="Arial" w:hAnsi="Arial" w:cs="Arial"/>
          <w:color w:val="212529"/>
          <w:sz w:val="22"/>
          <w:szCs w:val="22"/>
          <w:shd w:val="clear" w:color="auto" w:fill="FFFFFF"/>
        </w:rPr>
        <w:t>ndings</w:t>
      </w:r>
      <w:r w:rsidR="009D5FC4">
        <w:rPr>
          <w:rFonts w:ascii="Arial" w:hAnsi="Arial" w:cs="Arial"/>
          <w:color w:val="212529"/>
          <w:sz w:val="22"/>
          <w:szCs w:val="22"/>
          <w:shd w:val="clear" w:color="auto" w:fill="FFFFFF"/>
        </w:rPr>
        <w:t xml:space="preserve">. </w:t>
      </w:r>
      <w:r w:rsidR="00654BE6">
        <w:rPr>
          <w:rFonts w:ascii="Arial" w:hAnsi="Arial" w:cs="Arial"/>
          <w:color w:val="212529"/>
          <w:sz w:val="22"/>
          <w:szCs w:val="22"/>
          <w:shd w:val="clear" w:color="auto" w:fill="FFFFFF"/>
        </w:rPr>
        <w:t xml:space="preserve">Secondly, the phenomenon addressed in the study is a </w:t>
      </w:r>
      <w:r>
        <w:rPr>
          <w:rFonts w:ascii="Arial" w:hAnsi="Arial" w:cs="Arial"/>
          <w:color w:val="212529"/>
          <w:sz w:val="22"/>
          <w:szCs w:val="22"/>
          <w:shd w:val="clear" w:color="auto" w:fill="FFFFFF"/>
        </w:rPr>
        <w:t>niche topic. Consequently, only a small number of academic papers address the research problem. Therefore, further research will need to be conducted to gain a strong</w:t>
      </w:r>
      <w:r w:rsidR="006B41D6">
        <w:rPr>
          <w:rFonts w:ascii="Arial" w:hAnsi="Arial" w:cs="Arial"/>
          <w:color w:val="212529"/>
          <w:sz w:val="22"/>
          <w:szCs w:val="22"/>
          <w:shd w:val="clear" w:color="auto" w:fill="FFFFFF"/>
        </w:rPr>
        <w:t>er</w:t>
      </w:r>
      <w:r>
        <w:rPr>
          <w:rFonts w:ascii="Arial" w:hAnsi="Arial" w:cs="Arial"/>
          <w:color w:val="212529"/>
          <w:sz w:val="22"/>
          <w:szCs w:val="22"/>
          <w:shd w:val="clear" w:color="auto" w:fill="FFFFFF"/>
        </w:rPr>
        <w:t xml:space="preserve"> set of results.</w:t>
      </w:r>
    </w:p>
    <w:p w14:paraId="20B625F8" w14:textId="77777777" w:rsidR="009F7D4E" w:rsidRDefault="009F7D4E" w:rsidP="009D5FC4">
      <w:pPr>
        <w:rPr>
          <w:rFonts w:ascii="Arial" w:hAnsi="Arial" w:cs="Arial"/>
          <w:color w:val="212529"/>
          <w:sz w:val="22"/>
          <w:szCs w:val="22"/>
          <w:shd w:val="clear" w:color="auto" w:fill="FFFFFF"/>
        </w:rPr>
      </w:pPr>
    </w:p>
    <w:p w14:paraId="06DB5F5B" w14:textId="77777777" w:rsidR="00A108DD" w:rsidRDefault="00A27CBB" w:rsidP="009D5FC4">
      <w:pPr>
        <w:rPr>
          <w:rFonts w:ascii="Arial" w:hAnsi="Arial" w:cs="Arial"/>
          <w:color w:val="212529"/>
          <w:sz w:val="22"/>
          <w:szCs w:val="22"/>
          <w:shd w:val="clear" w:color="auto" w:fill="FFFFFF"/>
        </w:rPr>
      </w:pPr>
      <w:r>
        <w:rPr>
          <w:rFonts w:ascii="Arial" w:hAnsi="Arial" w:cs="Arial"/>
          <w:color w:val="212529"/>
          <w:sz w:val="22"/>
          <w:szCs w:val="22"/>
          <w:shd w:val="clear" w:color="auto" w:fill="FFFFFF"/>
        </w:rPr>
        <w:t>Reliability and v</w:t>
      </w:r>
      <w:r>
        <w:rPr>
          <w:rFonts w:ascii="Arial" w:hAnsi="Arial" w:cs="Arial"/>
          <w:color w:val="212529"/>
          <w:sz w:val="22"/>
          <w:szCs w:val="22"/>
          <w:shd w:val="clear" w:color="auto" w:fill="FFFFFF"/>
        </w:rPr>
        <w:t>alidity are the two most important factors to consider when designing a research study</w:t>
      </w:r>
      <w:r w:rsidR="00FA48FE">
        <w:rPr>
          <w:rFonts w:ascii="Arial" w:hAnsi="Arial" w:cs="Arial"/>
          <w:color w:val="212529"/>
          <w:sz w:val="22"/>
          <w:szCs w:val="22"/>
          <w:shd w:val="clear" w:color="auto" w:fill="FFFFFF"/>
        </w:rPr>
        <w:t xml:space="preserve">. </w:t>
      </w:r>
      <w:r w:rsidR="0007139E">
        <w:rPr>
          <w:rFonts w:ascii="Arial" w:hAnsi="Arial" w:cs="Arial"/>
          <w:color w:val="212529"/>
          <w:sz w:val="22"/>
          <w:szCs w:val="22"/>
          <w:shd w:val="clear" w:color="auto" w:fill="FFFFFF"/>
        </w:rPr>
        <w:t xml:space="preserve">Reliability refers to the accuracy </w:t>
      </w:r>
      <w:r w:rsidR="00770782">
        <w:rPr>
          <w:rFonts w:ascii="Arial" w:hAnsi="Arial" w:cs="Arial"/>
          <w:color w:val="212529"/>
          <w:sz w:val="22"/>
          <w:szCs w:val="22"/>
          <w:shd w:val="clear" w:color="auto" w:fill="FFFFFF"/>
        </w:rPr>
        <w:t xml:space="preserve">and quality of a study. Furthermore, reliability ensures that the correct procedures </w:t>
      </w:r>
      <w:r w:rsidR="003719F6">
        <w:rPr>
          <w:rFonts w:ascii="Arial" w:hAnsi="Arial" w:cs="Arial"/>
          <w:color w:val="212529"/>
          <w:sz w:val="22"/>
          <w:szCs w:val="22"/>
          <w:shd w:val="clear" w:color="auto" w:fill="FFFFFF"/>
        </w:rPr>
        <w:t>are</w:t>
      </w:r>
      <w:r w:rsidR="00770782">
        <w:rPr>
          <w:rFonts w:ascii="Arial" w:hAnsi="Arial" w:cs="Arial"/>
          <w:color w:val="212529"/>
          <w:sz w:val="22"/>
          <w:szCs w:val="22"/>
          <w:shd w:val="clear" w:color="auto" w:fill="FFFFFF"/>
        </w:rPr>
        <w:t xml:space="preserve"> followed throughout the research process (</w:t>
      </w:r>
      <w:r>
        <w:rPr>
          <w:rFonts w:ascii="Arial" w:hAnsi="Arial" w:cs="Arial"/>
          <w:color w:val="212529"/>
          <w:sz w:val="22"/>
          <w:szCs w:val="22"/>
          <w:shd w:val="clear" w:color="auto" w:fill="FFFFFF"/>
        </w:rPr>
        <w:t xml:space="preserve">Wagemaker, </w:t>
      </w:r>
      <w:r w:rsidR="00FA48FE">
        <w:rPr>
          <w:rFonts w:ascii="Arial" w:hAnsi="Arial" w:cs="Arial"/>
          <w:color w:val="212529"/>
          <w:sz w:val="22"/>
          <w:szCs w:val="22"/>
          <w:shd w:val="clear" w:color="auto" w:fill="FFFFFF"/>
        </w:rPr>
        <w:t>2020).</w:t>
      </w:r>
      <w:r w:rsidR="00770782">
        <w:rPr>
          <w:rFonts w:ascii="Arial" w:hAnsi="Arial" w:cs="Arial"/>
          <w:color w:val="212529"/>
          <w:sz w:val="22"/>
          <w:szCs w:val="22"/>
          <w:shd w:val="clear" w:color="auto" w:fill="FFFFFF"/>
        </w:rPr>
        <w:t xml:space="preserve"> </w:t>
      </w:r>
      <w:r w:rsidR="00967067">
        <w:rPr>
          <w:rFonts w:ascii="Arial" w:hAnsi="Arial" w:cs="Arial"/>
          <w:color w:val="212529"/>
          <w:sz w:val="22"/>
          <w:szCs w:val="22"/>
          <w:shd w:val="clear" w:color="auto" w:fill="FFFFFF"/>
        </w:rPr>
        <w:t xml:space="preserve">Moreover, validity </w:t>
      </w:r>
      <w:r w:rsidR="005F65B0">
        <w:rPr>
          <w:rFonts w:ascii="Arial" w:hAnsi="Arial" w:cs="Arial"/>
          <w:color w:val="212529"/>
          <w:sz w:val="22"/>
          <w:szCs w:val="22"/>
          <w:shd w:val="clear" w:color="auto" w:fill="FFFFFF"/>
        </w:rPr>
        <w:t xml:space="preserve">refers to the feasibility of the proposed research methods and whether they will effectively measure the intended phenomena (McLeod, </w:t>
      </w:r>
      <w:r w:rsidR="005F65B0">
        <w:rPr>
          <w:rFonts w:ascii="Arial" w:hAnsi="Arial" w:cs="Arial"/>
          <w:color w:val="212529"/>
          <w:sz w:val="22"/>
          <w:szCs w:val="22"/>
          <w:shd w:val="clear" w:color="auto" w:fill="FFFFFF"/>
        </w:rPr>
        <w:lastRenderedPageBreak/>
        <w:t>2013).</w:t>
      </w:r>
      <w:r>
        <w:rPr>
          <w:rFonts w:ascii="Arial" w:hAnsi="Arial" w:cs="Arial"/>
          <w:color w:val="212529"/>
          <w:sz w:val="22"/>
          <w:szCs w:val="22"/>
          <w:shd w:val="clear" w:color="auto" w:fill="FFFFFF"/>
        </w:rPr>
        <w:t xml:space="preserve"> </w:t>
      </w:r>
      <w:r w:rsidR="00E47B53">
        <w:rPr>
          <w:rFonts w:ascii="Arial" w:hAnsi="Arial" w:cs="Arial"/>
          <w:color w:val="212529"/>
          <w:sz w:val="22"/>
          <w:szCs w:val="22"/>
          <w:shd w:val="clear" w:color="auto" w:fill="FFFFFF"/>
        </w:rPr>
        <w:t xml:space="preserve">To establish validity, the research methods must derive meaning from the findings and help meet the study's overall aim. </w:t>
      </w:r>
    </w:p>
    <w:p w14:paraId="28E5EBBE" w14:textId="77777777" w:rsidR="001A5B02" w:rsidRDefault="001A5B02" w:rsidP="009D5FC4">
      <w:pPr>
        <w:rPr>
          <w:rFonts w:ascii="Arial" w:hAnsi="Arial" w:cs="Arial"/>
          <w:color w:val="212529"/>
          <w:sz w:val="22"/>
          <w:szCs w:val="22"/>
          <w:shd w:val="clear" w:color="auto" w:fill="FFFFFF"/>
        </w:rPr>
      </w:pPr>
    </w:p>
    <w:p w14:paraId="1791AF05" w14:textId="77777777" w:rsidR="008C3998" w:rsidRDefault="00A27CBB" w:rsidP="009D5FC4">
      <w:pPr>
        <w:rPr>
          <w:rFonts w:ascii="Arial" w:hAnsi="Arial" w:cs="Arial"/>
          <w:color w:val="212529"/>
          <w:sz w:val="22"/>
          <w:szCs w:val="22"/>
          <w:shd w:val="clear" w:color="auto" w:fill="FFFFFF"/>
        </w:rPr>
      </w:pPr>
      <w:r>
        <w:rPr>
          <w:rFonts w:ascii="Arial" w:hAnsi="Arial" w:cs="Arial"/>
          <w:color w:val="212529"/>
          <w:sz w:val="22"/>
          <w:szCs w:val="22"/>
          <w:shd w:val="clear" w:color="auto" w:fill="FFFFFF"/>
        </w:rPr>
        <w:t>To</w:t>
      </w:r>
      <w:r w:rsidR="0029566C">
        <w:rPr>
          <w:rFonts w:ascii="Arial" w:hAnsi="Arial" w:cs="Arial"/>
          <w:color w:val="212529"/>
          <w:sz w:val="22"/>
          <w:szCs w:val="22"/>
          <w:shd w:val="clear" w:color="auto" w:fill="FFFFFF"/>
        </w:rPr>
        <w:t xml:space="preserve"> ensure the research is reliable and valid, it is </w:t>
      </w:r>
      <w:r w:rsidR="00A26DDF">
        <w:rPr>
          <w:rFonts w:ascii="Arial" w:hAnsi="Arial" w:cs="Arial"/>
          <w:color w:val="212529"/>
          <w:sz w:val="22"/>
          <w:szCs w:val="22"/>
          <w:shd w:val="clear" w:color="auto" w:fill="FFFFFF"/>
        </w:rPr>
        <w:t>imperative</w:t>
      </w:r>
      <w:r w:rsidR="0029566C">
        <w:rPr>
          <w:rFonts w:ascii="Arial" w:hAnsi="Arial" w:cs="Arial"/>
          <w:color w:val="212529"/>
          <w:sz w:val="22"/>
          <w:szCs w:val="22"/>
          <w:shd w:val="clear" w:color="auto" w:fill="FFFFFF"/>
        </w:rPr>
        <w:t xml:space="preserve"> to consider the role of bias</w:t>
      </w:r>
      <w:r w:rsidR="00714C70">
        <w:rPr>
          <w:rFonts w:ascii="Arial" w:hAnsi="Arial" w:cs="Arial"/>
          <w:color w:val="212529"/>
          <w:sz w:val="22"/>
          <w:szCs w:val="22"/>
          <w:shd w:val="clear" w:color="auto" w:fill="FFFFFF"/>
        </w:rPr>
        <w:t xml:space="preserve"> throughout the research process</w:t>
      </w:r>
      <w:r w:rsidR="0029566C">
        <w:rPr>
          <w:rFonts w:ascii="Arial" w:hAnsi="Arial" w:cs="Arial"/>
          <w:color w:val="212529"/>
          <w:sz w:val="22"/>
          <w:szCs w:val="22"/>
          <w:shd w:val="clear" w:color="auto" w:fill="FFFFFF"/>
        </w:rPr>
        <w:t xml:space="preserve">. Identifying potential biases </w:t>
      </w:r>
      <w:r>
        <w:rPr>
          <w:rFonts w:ascii="Arial" w:hAnsi="Arial" w:cs="Arial"/>
          <w:color w:val="212529"/>
          <w:sz w:val="22"/>
          <w:szCs w:val="22"/>
          <w:shd w:val="clear" w:color="auto" w:fill="FFFFFF"/>
        </w:rPr>
        <w:t>ensures the research can be critically reviewed and assessed by other researchers (Smith and Noble, 2014</w:t>
      </w:r>
      <w:r>
        <w:rPr>
          <w:rFonts w:ascii="Arial" w:hAnsi="Arial" w:cs="Arial"/>
          <w:color w:val="212529"/>
          <w:sz w:val="22"/>
          <w:szCs w:val="22"/>
          <w:shd w:val="clear" w:color="auto" w:fill="FFFFFF"/>
        </w:rPr>
        <w:t xml:space="preserve">). The survey questions have been carefully considered, and the questions avoid using ambiguities. Furthermore, a pilot </w:t>
      </w:r>
      <w:r w:rsidR="008F2636">
        <w:rPr>
          <w:rFonts w:ascii="Arial" w:hAnsi="Arial" w:cs="Arial"/>
          <w:color w:val="212529"/>
          <w:sz w:val="22"/>
          <w:szCs w:val="22"/>
          <w:shd w:val="clear" w:color="auto" w:fill="FFFFFF"/>
        </w:rPr>
        <w:t>survey</w:t>
      </w:r>
      <w:r>
        <w:rPr>
          <w:rFonts w:ascii="Arial" w:hAnsi="Arial" w:cs="Arial"/>
          <w:color w:val="212529"/>
          <w:sz w:val="22"/>
          <w:szCs w:val="22"/>
          <w:shd w:val="clear" w:color="auto" w:fill="FFFFFF"/>
        </w:rPr>
        <w:t xml:space="preserve"> will be conducted</w:t>
      </w:r>
      <w:r w:rsidR="008F2636">
        <w:rPr>
          <w:rFonts w:ascii="Arial" w:hAnsi="Arial" w:cs="Arial"/>
          <w:color w:val="212529"/>
          <w:sz w:val="22"/>
          <w:szCs w:val="22"/>
          <w:shd w:val="clear" w:color="auto" w:fill="FFFFFF"/>
        </w:rPr>
        <w:t xml:space="preserve"> </w:t>
      </w:r>
      <w:r>
        <w:rPr>
          <w:rFonts w:ascii="Arial" w:hAnsi="Arial" w:cs="Arial"/>
          <w:color w:val="212529"/>
          <w:sz w:val="22"/>
          <w:szCs w:val="22"/>
          <w:shd w:val="clear" w:color="auto" w:fill="FFFFFF"/>
        </w:rPr>
        <w:t>with a sample size of 6 respondents. Conducting a pilot study</w:t>
      </w:r>
      <w:r w:rsidR="008F2636">
        <w:rPr>
          <w:rFonts w:ascii="Arial" w:hAnsi="Arial" w:cs="Arial"/>
          <w:color w:val="212529"/>
          <w:sz w:val="22"/>
          <w:szCs w:val="22"/>
          <w:shd w:val="clear" w:color="auto" w:fill="FFFFFF"/>
        </w:rPr>
        <w:t xml:space="preserve"> will allow the researcher to assess the wording of each question and reveal whether there is enough variation in responses.  </w:t>
      </w:r>
    </w:p>
    <w:p w14:paraId="4AF401DF" w14:textId="77777777" w:rsidR="008C3998" w:rsidRDefault="008C3998" w:rsidP="009D5FC4">
      <w:pPr>
        <w:rPr>
          <w:rFonts w:ascii="Arial" w:hAnsi="Arial" w:cs="Arial"/>
          <w:color w:val="212529"/>
          <w:sz w:val="22"/>
          <w:szCs w:val="22"/>
          <w:shd w:val="clear" w:color="auto" w:fill="FFFFFF"/>
        </w:rPr>
      </w:pPr>
    </w:p>
    <w:p w14:paraId="0DF8A48D" w14:textId="77777777" w:rsidR="008F2636" w:rsidRDefault="00A27CBB" w:rsidP="009D5FC4">
      <w:pPr>
        <w:rPr>
          <w:rFonts w:ascii="Arial" w:hAnsi="Arial" w:cs="Arial"/>
          <w:color w:val="212529"/>
          <w:sz w:val="22"/>
          <w:szCs w:val="22"/>
          <w:shd w:val="clear" w:color="auto" w:fill="FFFFFF"/>
        </w:rPr>
      </w:pPr>
      <w:r>
        <w:rPr>
          <w:rFonts w:ascii="Arial" w:hAnsi="Arial" w:cs="Arial"/>
          <w:color w:val="212529"/>
          <w:sz w:val="22"/>
          <w:szCs w:val="22"/>
          <w:shd w:val="clear" w:color="auto" w:fill="FFFFFF"/>
        </w:rPr>
        <w:t xml:space="preserve">Similarly, when conducting the </w:t>
      </w:r>
      <w:r w:rsidR="00943200">
        <w:rPr>
          <w:rFonts w:ascii="Arial" w:hAnsi="Arial" w:cs="Arial"/>
          <w:color w:val="212529"/>
          <w:sz w:val="22"/>
          <w:szCs w:val="22"/>
          <w:shd w:val="clear" w:color="auto" w:fill="FFFFFF"/>
        </w:rPr>
        <w:t>interviews,</w:t>
      </w:r>
      <w:r>
        <w:rPr>
          <w:rFonts w:ascii="Arial" w:hAnsi="Arial" w:cs="Arial"/>
          <w:color w:val="212529"/>
          <w:sz w:val="22"/>
          <w:szCs w:val="22"/>
          <w:shd w:val="clear" w:color="auto" w:fill="FFFFFF"/>
        </w:rPr>
        <w:t xml:space="preserve"> the researcher must be </w:t>
      </w:r>
      <w:r w:rsidR="00943200">
        <w:rPr>
          <w:rFonts w:ascii="Arial" w:hAnsi="Arial" w:cs="Arial"/>
          <w:color w:val="212529"/>
          <w:sz w:val="22"/>
          <w:szCs w:val="22"/>
          <w:shd w:val="clear" w:color="auto" w:fill="FFFFFF"/>
        </w:rPr>
        <w:t>conscious</w:t>
      </w:r>
      <w:r>
        <w:rPr>
          <w:rFonts w:ascii="Arial" w:hAnsi="Arial" w:cs="Arial"/>
          <w:color w:val="212529"/>
          <w:sz w:val="22"/>
          <w:szCs w:val="22"/>
          <w:shd w:val="clear" w:color="auto" w:fill="FFFFFF"/>
        </w:rPr>
        <w:t xml:space="preserve"> of their behaviour. It is essential that participants </w:t>
      </w:r>
      <w:r w:rsidR="00943200">
        <w:rPr>
          <w:rFonts w:ascii="Arial" w:hAnsi="Arial" w:cs="Arial"/>
          <w:color w:val="212529"/>
          <w:sz w:val="22"/>
          <w:szCs w:val="22"/>
          <w:shd w:val="clear" w:color="auto" w:fill="FFFFFF"/>
        </w:rPr>
        <w:t xml:space="preserve">feel comfortable during the interview and are given enough time to respond to </w:t>
      </w:r>
      <w:r w:rsidR="00671250">
        <w:rPr>
          <w:rFonts w:ascii="Arial" w:hAnsi="Arial" w:cs="Arial"/>
          <w:color w:val="212529"/>
          <w:sz w:val="22"/>
          <w:szCs w:val="22"/>
          <w:shd w:val="clear" w:color="auto" w:fill="FFFFFF"/>
        </w:rPr>
        <w:t xml:space="preserve">each </w:t>
      </w:r>
      <w:r w:rsidR="00943200">
        <w:rPr>
          <w:rFonts w:ascii="Arial" w:hAnsi="Arial" w:cs="Arial"/>
          <w:color w:val="212529"/>
          <w:sz w:val="22"/>
          <w:szCs w:val="22"/>
          <w:shd w:val="clear" w:color="auto" w:fill="FFFFFF"/>
        </w:rPr>
        <w:t>question.</w:t>
      </w:r>
      <w:r>
        <w:rPr>
          <w:rFonts w:ascii="Arial" w:hAnsi="Arial" w:cs="Arial"/>
          <w:color w:val="212529"/>
          <w:sz w:val="22"/>
          <w:szCs w:val="22"/>
          <w:shd w:val="clear" w:color="auto" w:fill="FFFFFF"/>
        </w:rPr>
        <w:t xml:space="preserve"> </w:t>
      </w:r>
      <w:r w:rsidR="00943200">
        <w:rPr>
          <w:rFonts w:ascii="Arial" w:hAnsi="Arial" w:cs="Arial"/>
          <w:color w:val="212529"/>
          <w:sz w:val="22"/>
          <w:szCs w:val="22"/>
          <w:shd w:val="clear" w:color="auto" w:fill="FFFFFF"/>
        </w:rPr>
        <w:t xml:space="preserve">Moreover, to ensure the interviews yield meaningful findings, the researcher must listen intently and avoid interrupting participants during the conversation (Pannucci and Wilkins, 2011). </w:t>
      </w:r>
      <w:r w:rsidR="00635D0B">
        <w:rPr>
          <w:rFonts w:ascii="Arial" w:hAnsi="Arial" w:cs="Arial"/>
          <w:color w:val="212529"/>
          <w:sz w:val="22"/>
          <w:szCs w:val="22"/>
          <w:shd w:val="clear" w:color="auto" w:fill="FFFFFF"/>
        </w:rPr>
        <w:t xml:space="preserve">Furthermore, </w:t>
      </w:r>
      <w:r w:rsidR="002512A3">
        <w:rPr>
          <w:rFonts w:ascii="Arial" w:hAnsi="Arial" w:cs="Arial"/>
          <w:color w:val="212529"/>
          <w:sz w:val="22"/>
          <w:szCs w:val="22"/>
          <w:shd w:val="clear" w:color="auto" w:fill="FFFFFF"/>
        </w:rPr>
        <w:t xml:space="preserve">more than one researcher will be involved in the research study to prevent researcher error.  </w:t>
      </w:r>
    </w:p>
    <w:p w14:paraId="16CD7537" w14:textId="77777777" w:rsidR="0027513F" w:rsidRPr="0027513F" w:rsidRDefault="0027513F" w:rsidP="0027513F">
      <w:pPr>
        <w:pStyle w:val="ListParagraph"/>
        <w:rPr>
          <w:rFonts w:ascii="Arial" w:hAnsi="Arial" w:cs="Arial"/>
          <w:sz w:val="22"/>
          <w:szCs w:val="22"/>
        </w:rPr>
      </w:pPr>
    </w:p>
    <w:p w14:paraId="6316771A" w14:textId="77777777" w:rsidR="0027513F" w:rsidRPr="0027513F" w:rsidRDefault="0027513F" w:rsidP="0027513F">
      <w:pPr>
        <w:pStyle w:val="ListParagraph"/>
        <w:tabs>
          <w:tab w:val="left" w:pos="2993"/>
        </w:tabs>
        <w:rPr>
          <w:rFonts w:ascii="Arial" w:hAnsi="Arial" w:cs="Arial"/>
          <w:sz w:val="22"/>
          <w:szCs w:val="22"/>
        </w:rPr>
      </w:pPr>
    </w:p>
    <w:p w14:paraId="6FE3FC28" w14:textId="77777777" w:rsidR="00BC7359" w:rsidRDefault="00A27CBB"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r>
        <w:rPr>
          <w:rFonts w:ascii="Arial" w:hAnsi="Arial" w:cs="Arial"/>
          <w:color w:val="FFFFFF" w:themeColor="background1"/>
          <w:sz w:val="22"/>
          <w:szCs w:val="22"/>
          <w14:textOutline w14:w="9525" w14:cap="rnd" w14:cmpd="sng" w14:algn="ctr">
            <w14:noFill/>
            <w14:prstDash w14:val="solid"/>
            <w14:bevel/>
          </w14:textOutline>
          <w14:textFill>
            <w14:noFill/>
          </w14:textFill>
        </w:rPr>
        <w:t xml:space="preserve">  </w:t>
      </w:r>
    </w:p>
    <w:p w14:paraId="184D70F6"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6DF34C87"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29CBDBF8"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0CC27590"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1B24DF32"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70933862"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5AE702C8"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6B62A42C"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42410CF1"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549A5530"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3FC2F1E5"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34C6C7C4"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48EA816B"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6773D031"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6106DE56"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5F8C70B7"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29CD16C4"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3BEF2177"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5FE397EA"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3947C300"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1110AC6C"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47B36168"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47ACB922"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48472BD6"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6D698C74"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053E2492"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3C0DB434"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74C70D72"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135BD776"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456585E2"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62CE1BE5"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18111682"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6299256F"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283DF39C" w14:textId="77777777" w:rsidR="00A26DDF"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6BB76ACE" w14:textId="77777777" w:rsidR="00A26DDF" w:rsidRPr="00F83749" w:rsidRDefault="00A26DDF" w:rsidP="00F811A6">
      <w:pPr>
        <w:tabs>
          <w:tab w:val="left" w:pos="2993"/>
        </w:tabs>
        <w:rPr>
          <w:rFonts w:ascii="Arial" w:hAnsi="Arial" w:cs="Arial"/>
          <w:color w:val="FFFFFF" w:themeColor="background1"/>
          <w:sz w:val="22"/>
          <w:szCs w:val="22"/>
          <w14:textOutline w14:w="9525" w14:cap="rnd" w14:cmpd="sng" w14:algn="ctr">
            <w14:noFill/>
            <w14:prstDash w14:val="solid"/>
            <w14:bevel/>
          </w14:textOutline>
          <w14:textFill>
            <w14:noFill/>
          </w14:textFill>
        </w:rPr>
      </w:pPr>
    </w:p>
    <w:p w14:paraId="76895772" w14:textId="77777777" w:rsidR="00F811A6" w:rsidRPr="00A26DDF" w:rsidRDefault="00A27CBB" w:rsidP="00A26DDF">
      <w:pPr>
        <w:pStyle w:val="ListParagraph"/>
        <w:numPr>
          <w:ilvl w:val="0"/>
          <w:numId w:val="2"/>
        </w:numPr>
        <w:tabs>
          <w:tab w:val="left" w:pos="2993"/>
        </w:tabs>
        <w:rPr>
          <w:rFonts w:ascii="Arial" w:hAnsi="Arial" w:cs="Arial"/>
          <w:b/>
          <w:bCs/>
          <w:sz w:val="22"/>
          <w:szCs w:val="22"/>
          <w:u w:val="single"/>
        </w:rPr>
      </w:pPr>
      <w:r w:rsidRPr="00A26DDF">
        <w:rPr>
          <w:rFonts w:ascii="Arial" w:hAnsi="Arial" w:cs="Arial"/>
          <w:b/>
          <w:bCs/>
          <w:sz w:val="22"/>
          <w:szCs w:val="22"/>
          <w:u w:val="single"/>
        </w:rPr>
        <w:lastRenderedPageBreak/>
        <w:t>Bibliography.</w:t>
      </w:r>
    </w:p>
    <w:p w14:paraId="0DEC9EF0" w14:textId="77777777" w:rsidR="007F6506" w:rsidRDefault="007F6506" w:rsidP="00F811A6">
      <w:pPr>
        <w:tabs>
          <w:tab w:val="left" w:pos="2993"/>
        </w:tabs>
        <w:rPr>
          <w:rFonts w:ascii="Arial" w:hAnsi="Arial" w:cs="Arial"/>
          <w:b/>
          <w:bCs/>
          <w:sz w:val="22"/>
          <w:szCs w:val="22"/>
          <w:u w:val="single"/>
        </w:rPr>
      </w:pPr>
    </w:p>
    <w:p w14:paraId="499A0DAA" w14:textId="77777777" w:rsidR="00B3644F" w:rsidRDefault="00A27CBB" w:rsidP="00F811A6">
      <w:pPr>
        <w:tabs>
          <w:tab w:val="left" w:pos="2993"/>
        </w:tabs>
        <w:rPr>
          <w:rFonts w:ascii="Arial" w:hAnsi="Arial" w:cs="Arial"/>
          <w:sz w:val="22"/>
          <w:szCs w:val="22"/>
        </w:rPr>
      </w:pPr>
      <w:r>
        <w:rPr>
          <w:rFonts w:ascii="Arial" w:hAnsi="Arial" w:cs="Arial"/>
          <w:sz w:val="22"/>
          <w:szCs w:val="22"/>
        </w:rPr>
        <w:t xml:space="preserve">Aramonte, S., Huang, W., &amp; Schrimpf. (2021). De-Fi risks and the decentralisation illusion. Bis Quarterly Review. </w:t>
      </w:r>
    </w:p>
    <w:p w14:paraId="360B209B" w14:textId="77777777" w:rsidR="00B3644F" w:rsidRDefault="00A27CBB" w:rsidP="00F811A6">
      <w:pPr>
        <w:tabs>
          <w:tab w:val="left" w:pos="2993"/>
        </w:tabs>
        <w:rPr>
          <w:rFonts w:ascii="Arial" w:hAnsi="Arial" w:cs="Arial"/>
          <w:sz w:val="22"/>
          <w:szCs w:val="22"/>
        </w:rPr>
      </w:pPr>
      <w:hyperlink r:id="rId7" w:history="1">
        <w:r w:rsidR="006311BA" w:rsidRPr="002B6671">
          <w:rPr>
            <w:rStyle w:val="Hyperlink"/>
            <w:rFonts w:ascii="Arial" w:hAnsi="Arial" w:cs="Arial"/>
            <w:sz w:val="22"/>
            <w:szCs w:val="22"/>
          </w:rPr>
          <w:t>https://www.bis.org/publ/qtrpdf/r_qt2112b.htm</w:t>
        </w:r>
      </w:hyperlink>
    </w:p>
    <w:p w14:paraId="63EE98B9" w14:textId="77777777" w:rsidR="00B3644F" w:rsidRDefault="00A27CBB" w:rsidP="00F811A6">
      <w:pPr>
        <w:tabs>
          <w:tab w:val="left" w:pos="2993"/>
        </w:tabs>
        <w:rPr>
          <w:rFonts w:ascii="Arial" w:hAnsi="Arial" w:cs="Arial"/>
          <w:sz w:val="22"/>
          <w:szCs w:val="22"/>
        </w:rPr>
      </w:pPr>
      <w:r>
        <w:rPr>
          <w:rFonts w:ascii="Arial" w:hAnsi="Arial" w:cs="Arial"/>
          <w:sz w:val="22"/>
          <w:szCs w:val="22"/>
        </w:rPr>
        <w:t>(Accessed 04/05/2022).</w:t>
      </w:r>
    </w:p>
    <w:p w14:paraId="5365D6CF" w14:textId="77777777" w:rsidR="00321B75" w:rsidRDefault="00321B75" w:rsidP="00F811A6">
      <w:pPr>
        <w:tabs>
          <w:tab w:val="left" w:pos="2993"/>
        </w:tabs>
        <w:rPr>
          <w:rFonts w:ascii="Arial" w:hAnsi="Arial" w:cs="Arial"/>
          <w:sz w:val="22"/>
          <w:szCs w:val="22"/>
        </w:rPr>
      </w:pPr>
    </w:p>
    <w:p w14:paraId="04EEA8BB" w14:textId="77777777" w:rsidR="00B54330" w:rsidRDefault="00A27CBB" w:rsidP="00F811A6">
      <w:pPr>
        <w:tabs>
          <w:tab w:val="left" w:pos="2993"/>
        </w:tabs>
        <w:rPr>
          <w:rFonts w:ascii="Arial" w:hAnsi="Arial" w:cs="Arial"/>
          <w:sz w:val="22"/>
          <w:szCs w:val="22"/>
        </w:rPr>
      </w:pPr>
      <w:r>
        <w:rPr>
          <w:rFonts w:ascii="Arial" w:hAnsi="Arial" w:cs="Arial"/>
          <w:sz w:val="22"/>
          <w:szCs w:val="22"/>
        </w:rPr>
        <w:t>Bell, J. &amp; Waters, S. (</w:t>
      </w:r>
      <w:r w:rsidR="000A3FB1">
        <w:rPr>
          <w:rFonts w:ascii="Arial" w:hAnsi="Arial" w:cs="Arial"/>
          <w:sz w:val="22"/>
          <w:szCs w:val="22"/>
        </w:rPr>
        <w:t>2018). Doing your research project: A guide for first-time researchers. (7</w:t>
      </w:r>
      <w:r w:rsidR="000A3FB1" w:rsidRPr="000A3FB1">
        <w:rPr>
          <w:rFonts w:ascii="Arial" w:hAnsi="Arial" w:cs="Arial"/>
          <w:sz w:val="22"/>
          <w:szCs w:val="22"/>
          <w:vertAlign w:val="superscript"/>
        </w:rPr>
        <w:t>th</w:t>
      </w:r>
      <w:r w:rsidR="000A3FB1">
        <w:rPr>
          <w:rFonts w:ascii="Arial" w:hAnsi="Arial" w:cs="Arial"/>
          <w:sz w:val="22"/>
          <w:szCs w:val="22"/>
        </w:rPr>
        <w:t xml:space="preserve"> ed). Open University Press.</w:t>
      </w:r>
    </w:p>
    <w:p w14:paraId="52CBC621" w14:textId="77777777" w:rsidR="00B54330" w:rsidRDefault="00B54330" w:rsidP="00F811A6">
      <w:pPr>
        <w:tabs>
          <w:tab w:val="left" w:pos="2993"/>
        </w:tabs>
        <w:rPr>
          <w:rFonts w:ascii="Arial" w:hAnsi="Arial" w:cs="Arial"/>
          <w:sz w:val="22"/>
          <w:szCs w:val="22"/>
        </w:rPr>
      </w:pPr>
    </w:p>
    <w:p w14:paraId="6E7CC2AB" w14:textId="77777777" w:rsidR="00167DE0" w:rsidRDefault="00A27CBB" w:rsidP="00167DE0">
      <w:pPr>
        <w:tabs>
          <w:tab w:val="left" w:pos="2993"/>
        </w:tabs>
        <w:rPr>
          <w:rFonts w:ascii="Arial" w:hAnsi="Arial" w:cs="Arial"/>
          <w:sz w:val="22"/>
          <w:szCs w:val="22"/>
        </w:rPr>
      </w:pPr>
      <w:r>
        <w:rPr>
          <w:rFonts w:ascii="Arial" w:hAnsi="Arial" w:cs="Arial"/>
          <w:sz w:val="22"/>
          <w:szCs w:val="22"/>
        </w:rPr>
        <w:t>Bank of England. (2022</w:t>
      </w:r>
      <w:r>
        <w:rPr>
          <w:rFonts w:ascii="Arial" w:hAnsi="Arial" w:cs="Arial"/>
          <w:sz w:val="22"/>
          <w:szCs w:val="22"/>
        </w:rPr>
        <w:t xml:space="preserve">). </w:t>
      </w:r>
      <w:r w:rsidRPr="00107434">
        <w:rPr>
          <w:rFonts w:ascii="Arial" w:hAnsi="Arial" w:cs="Arial"/>
          <w:i/>
          <w:iCs/>
          <w:sz w:val="22"/>
          <w:szCs w:val="22"/>
        </w:rPr>
        <w:t>Financial stability in focus: Crypto assets and decentralised finance. Financial Policy Committee.</w:t>
      </w:r>
    </w:p>
    <w:p w14:paraId="4344FC6D" w14:textId="77777777" w:rsidR="00167DE0" w:rsidRDefault="00A27CBB" w:rsidP="00167DE0">
      <w:pPr>
        <w:tabs>
          <w:tab w:val="left" w:pos="2993"/>
        </w:tabs>
        <w:rPr>
          <w:rFonts w:ascii="Arial" w:hAnsi="Arial" w:cs="Arial"/>
          <w:sz w:val="22"/>
          <w:szCs w:val="22"/>
        </w:rPr>
      </w:pPr>
      <w:hyperlink r:id="rId8" w:history="1">
        <w:r w:rsidRPr="002B6671">
          <w:rPr>
            <w:rStyle w:val="Hyperlink"/>
            <w:rFonts w:ascii="Arial" w:hAnsi="Arial" w:cs="Arial"/>
            <w:sz w:val="22"/>
            <w:szCs w:val="22"/>
          </w:rPr>
          <w:t>https://www.b</w:t>
        </w:r>
        <w:r w:rsidRPr="002B6671">
          <w:rPr>
            <w:rStyle w:val="Hyperlink"/>
            <w:rFonts w:ascii="Arial" w:hAnsi="Arial" w:cs="Arial"/>
            <w:sz w:val="22"/>
            <w:szCs w:val="22"/>
          </w:rPr>
          <w:t>ankofengland.co.uk/-/media/boe/files/financial-stability-in-focus/2022/cryptoassets-and-decentralised-finance.pdf</w:t>
        </w:r>
      </w:hyperlink>
    </w:p>
    <w:p w14:paraId="4894C76D" w14:textId="77777777" w:rsidR="00167DE0" w:rsidRDefault="00A27CBB" w:rsidP="00167DE0">
      <w:pPr>
        <w:tabs>
          <w:tab w:val="left" w:pos="2993"/>
        </w:tabs>
        <w:rPr>
          <w:rFonts w:ascii="Arial" w:hAnsi="Arial" w:cs="Arial"/>
          <w:sz w:val="22"/>
          <w:szCs w:val="22"/>
        </w:rPr>
      </w:pPr>
      <w:r>
        <w:rPr>
          <w:rFonts w:ascii="Arial" w:hAnsi="Arial" w:cs="Arial"/>
          <w:sz w:val="22"/>
          <w:szCs w:val="22"/>
        </w:rPr>
        <w:t>(Accessed 04/05/2022).</w:t>
      </w:r>
    </w:p>
    <w:p w14:paraId="0EB374AC" w14:textId="77777777" w:rsidR="00167DE0" w:rsidRDefault="00167DE0" w:rsidP="00F811A6">
      <w:pPr>
        <w:tabs>
          <w:tab w:val="left" w:pos="2993"/>
        </w:tabs>
        <w:rPr>
          <w:rFonts w:ascii="Arial" w:hAnsi="Arial" w:cs="Arial"/>
          <w:sz w:val="22"/>
          <w:szCs w:val="22"/>
        </w:rPr>
      </w:pPr>
    </w:p>
    <w:p w14:paraId="158F9652" w14:textId="77777777" w:rsidR="00321B75" w:rsidRDefault="00A27CBB" w:rsidP="007D3B22">
      <w:pPr>
        <w:tabs>
          <w:tab w:val="left" w:pos="2993"/>
        </w:tabs>
        <w:rPr>
          <w:rFonts w:ascii="Arial" w:hAnsi="Arial" w:cs="Arial"/>
          <w:i/>
          <w:iCs/>
          <w:sz w:val="22"/>
          <w:szCs w:val="22"/>
        </w:rPr>
      </w:pPr>
      <w:r>
        <w:rPr>
          <w:rFonts w:ascii="Arial" w:hAnsi="Arial" w:cs="Arial"/>
          <w:sz w:val="22"/>
          <w:szCs w:val="22"/>
        </w:rPr>
        <w:t xml:space="preserve">Bellavitis, C., &amp; Chen, Y. (2020). Blockchain disruption and decentralised finance: The rise of decentralised business models. </w:t>
      </w:r>
      <w:r w:rsidR="00153F36">
        <w:rPr>
          <w:rFonts w:ascii="Arial" w:hAnsi="Arial" w:cs="Arial"/>
          <w:i/>
          <w:iCs/>
          <w:sz w:val="22"/>
          <w:szCs w:val="22"/>
        </w:rPr>
        <w:t xml:space="preserve">The Journal of Business Venturing Insights. Vol.13. Iss.1.1-23. </w:t>
      </w:r>
      <w:hyperlink r:id="rId9" w:history="1">
        <w:r w:rsidR="00153F36" w:rsidRPr="002B6671">
          <w:rPr>
            <w:rStyle w:val="Hyperlink"/>
            <w:rFonts w:ascii="Arial" w:hAnsi="Arial" w:cs="Arial"/>
            <w:i/>
            <w:iCs/>
            <w:sz w:val="22"/>
            <w:szCs w:val="22"/>
          </w:rPr>
          <w:t>https://doi-org.ezproxy.uwtsd.ac.uk/10.1016/j.jbvi.2019.e00151</w:t>
        </w:r>
      </w:hyperlink>
    </w:p>
    <w:p w14:paraId="4086853B" w14:textId="77777777" w:rsidR="00153F36" w:rsidRPr="00153F36" w:rsidRDefault="00A27CBB" w:rsidP="007D3B22">
      <w:pPr>
        <w:tabs>
          <w:tab w:val="left" w:pos="2993"/>
        </w:tabs>
        <w:rPr>
          <w:rFonts w:ascii="Arial" w:hAnsi="Arial" w:cs="Arial"/>
          <w:sz w:val="22"/>
          <w:szCs w:val="22"/>
        </w:rPr>
      </w:pPr>
      <w:r>
        <w:rPr>
          <w:rFonts w:ascii="Arial" w:hAnsi="Arial" w:cs="Arial"/>
          <w:sz w:val="22"/>
          <w:szCs w:val="22"/>
        </w:rPr>
        <w:t>(Accessed 04/05/2022).</w:t>
      </w:r>
    </w:p>
    <w:p w14:paraId="03B2002E" w14:textId="77777777" w:rsidR="006F0F70" w:rsidRDefault="006F0F70" w:rsidP="00F811A6">
      <w:pPr>
        <w:tabs>
          <w:tab w:val="left" w:pos="2993"/>
        </w:tabs>
        <w:rPr>
          <w:rFonts w:ascii="Arial" w:hAnsi="Arial" w:cs="Arial"/>
          <w:sz w:val="22"/>
          <w:szCs w:val="22"/>
        </w:rPr>
      </w:pPr>
    </w:p>
    <w:p w14:paraId="5EBD8CB9" w14:textId="77777777" w:rsidR="00C21D74" w:rsidRDefault="00A27CBB" w:rsidP="00C21D74">
      <w:pPr>
        <w:tabs>
          <w:tab w:val="left" w:pos="2993"/>
        </w:tabs>
        <w:rPr>
          <w:rFonts w:ascii="Arial" w:hAnsi="Arial" w:cs="Arial"/>
          <w:i/>
          <w:iCs/>
          <w:sz w:val="22"/>
          <w:szCs w:val="22"/>
        </w:rPr>
      </w:pPr>
      <w:r>
        <w:rPr>
          <w:rFonts w:ascii="Arial" w:hAnsi="Arial" w:cs="Arial"/>
          <w:sz w:val="22"/>
          <w:szCs w:val="22"/>
        </w:rPr>
        <w:t>Braun, V. &amp; Clarke, V. (</w:t>
      </w:r>
      <w:r>
        <w:rPr>
          <w:rFonts w:ascii="Arial" w:hAnsi="Arial" w:cs="Arial"/>
          <w:sz w:val="22"/>
          <w:szCs w:val="22"/>
        </w:rPr>
        <w:t xml:space="preserve">2006). Using thematic analysis in psychology. </w:t>
      </w:r>
      <w:r>
        <w:rPr>
          <w:rFonts w:ascii="Arial" w:hAnsi="Arial" w:cs="Arial"/>
          <w:i/>
          <w:iCs/>
          <w:sz w:val="22"/>
          <w:szCs w:val="22"/>
        </w:rPr>
        <w:t>Qualitative Research in Psychology. Vol. 3. Iss.2. 77-101.</w:t>
      </w:r>
    </w:p>
    <w:p w14:paraId="28CC6EE6" w14:textId="77777777" w:rsidR="00C21D74" w:rsidRPr="00C21D74" w:rsidRDefault="00A27CBB" w:rsidP="00C21D74">
      <w:pPr>
        <w:tabs>
          <w:tab w:val="left" w:pos="2993"/>
        </w:tabs>
        <w:rPr>
          <w:rFonts w:ascii="Arial" w:hAnsi="Arial" w:cs="Arial"/>
          <w:i/>
          <w:iCs/>
          <w:sz w:val="22"/>
          <w:szCs w:val="22"/>
        </w:rPr>
      </w:pPr>
      <w:r w:rsidRPr="00C21D74">
        <w:rPr>
          <w:rFonts w:ascii="Arial" w:hAnsi="Arial" w:cs="Arial"/>
          <w:i/>
          <w:iCs/>
          <w:sz w:val="22"/>
          <w:szCs w:val="22"/>
        </w:rPr>
        <w:t xml:space="preserve"> </w:t>
      </w:r>
      <w:hyperlink r:id="rId10" w:history="1">
        <w:r w:rsidRPr="00061DBB">
          <w:rPr>
            <w:rStyle w:val="Hyperlink"/>
            <w:rFonts w:ascii="Arial" w:hAnsi="Arial" w:cs="Arial"/>
            <w:sz w:val="22"/>
            <w:szCs w:val="22"/>
          </w:rPr>
          <w:t>https://</w:t>
        </w:r>
        <w:r w:rsidRPr="00061DBB">
          <w:rPr>
            <w:rStyle w:val="Hyperlink"/>
            <w:rFonts w:ascii="Arial" w:hAnsi="Arial" w:cs="Arial"/>
            <w:sz w:val="22"/>
            <w:szCs w:val="22"/>
            <w:shd w:val="clear" w:color="auto" w:fill="FFFFFF"/>
          </w:rPr>
          <w:t>doi:10.1191/1478088706qp063oa</w:t>
        </w:r>
      </w:hyperlink>
    </w:p>
    <w:p w14:paraId="45C7314A" w14:textId="77777777" w:rsidR="00167DE0" w:rsidRPr="00C21D74" w:rsidRDefault="00A27CBB" w:rsidP="00F811A6">
      <w:pPr>
        <w:tabs>
          <w:tab w:val="left" w:pos="2993"/>
        </w:tabs>
        <w:rPr>
          <w:rFonts w:ascii="Arial" w:hAnsi="Arial" w:cs="Arial"/>
          <w:sz w:val="22"/>
          <w:szCs w:val="22"/>
        </w:rPr>
      </w:pPr>
      <w:r>
        <w:rPr>
          <w:rFonts w:ascii="Arial" w:hAnsi="Arial" w:cs="Arial"/>
          <w:sz w:val="22"/>
          <w:szCs w:val="22"/>
        </w:rPr>
        <w:t>(Accessed 05/05/2022).</w:t>
      </w:r>
    </w:p>
    <w:p w14:paraId="05BAC585" w14:textId="77777777" w:rsidR="00C21D74" w:rsidRDefault="00C21D74" w:rsidP="00123A08">
      <w:pPr>
        <w:tabs>
          <w:tab w:val="left" w:pos="2993"/>
        </w:tabs>
        <w:rPr>
          <w:rFonts w:ascii="Arial" w:hAnsi="Arial" w:cs="Arial"/>
          <w:sz w:val="22"/>
          <w:szCs w:val="22"/>
        </w:rPr>
      </w:pPr>
    </w:p>
    <w:p w14:paraId="6938266D" w14:textId="77777777" w:rsidR="00C3317A" w:rsidRDefault="00A27CBB" w:rsidP="00123A08">
      <w:pPr>
        <w:tabs>
          <w:tab w:val="left" w:pos="2993"/>
        </w:tabs>
        <w:rPr>
          <w:rFonts w:ascii="Arial" w:hAnsi="Arial" w:cs="Arial"/>
          <w:sz w:val="22"/>
          <w:szCs w:val="22"/>
        </w:rPr>
      </w:pPr>
      <w:r w:rsidRPr="005B62F4">
        <w:rPr>
          <w:rFonts w:ascii="Arial" w:hAnsi="Arial" w:cs="Arial"/>
          <w:sz w:val="22"/>
          <w:szCs w:val="22"/>
        </w:rPr>
        <w:t>Denscombe, M. (2012). Research proposals: A practical guide.</w:t>
      </w:r>
      <w:r w:rsidR="002654CA">
        <w:rPr>
          <w:rFonts w:ascii="Arial" w:hAnsi="Arial" w:cs="Arial"/>
          <w:sz w:val="22"/>
          <w:szCs w:val="22"/>
        </w:rPr>
        <w:t xml:space="preserve"> (1</w:t>
      </w:r>
      <w:r w:rsidR="002654CA" w:rsidRPr="002654CA">
        <w:rPr>
          <w:rFonts w:ascii="Arial" w:hAnsi="Arial" w:cs="Arial"/>
          <w:sz w:val="22"/>
          <w:szCs w:val="22"/>
          <w:vertAlign w:val="superscript"/>
        </w:rPr>
        <w:t>st</w:t>
      </w:r>
      <w:r w:rsidR="002654CA">
        <w:rPr>
          <w:rFonts w:ascii="Arial" w:hAnsi="Arial" w:cs="Arial"/>
          <w:sz w:val="22"/>
          <w:szCs w:val="22"/>
        </w:rPr>
        <w:t xml:space="preserve"> ed).</w:t>
      </w:r>
      <w:r w:rsidRPr="005B62F4">
        <w:rPr>
          <w:rFonts w:ascii="Arial" w:hAnsi="Arial" w:cs="Arial"/>
          <w:sz w:val="22"/>
          <w:szCs w:val="22"/>
        </w:rPr>
        <w:t xml:space="preserve"> Open University Press. </w:t>
      </w:r>
    </w:p>
    <w:p w14:paraId="2A271CC2" w14:textId="77777777" w:rsidR="0024426F" w:rsidRDefault="0024426F" w:rsidP="00123A08">
      <w:pPr>
        <w:tabs>
          <w:tab w:val="left" w:pos="2993"/>
        </w:tabs>
        <w:rPr>
          <w:rFonts w:ascii="Arial" w:hAnsi="Arial" w:cs="Arial"/>
          <w:sz w:val="22"/>
          <w:szCs w:val="22"/>
        </w:rPr>
      </w:pPr>
    </w:p>
    <w:p w14:paraId="39870D4D" w14:textId="77777777" w:rsidR="0024426F" w:rsidRDefault="00A27CBB" w:rsidP="00123A08">
      <w:pPr>
        <w:tabs>
          <w:tab w:val="left" w:pos="2993"/>
        </w:tabs>
        <w:rPr>
          <w:rFonts w:ascii="Arial" w:hAnsi="Arial" w:cs="Arial"/>
          <w:i/>
          <w:iCs/>
          <w:sz w:val="22"/>
          <w:szCs w:val="22"/>
        </w:rPr>
      </w:pPr>
      <w:r>
        <w:rPr>
          <w:rFonts w:ascii="Arial" w:hAnsi="Arial" w:cs="Arial"/>
          <w:sz w:val="22"/>
          <w:szCs w:val="22"/>
        </w:rPr>
        <w:t>Duran, R. &amp; Griffin, P. (20</w:t>
      </w:r>
      <w:r>
        <w:rPr>
          <w:rFonts w:ascii="Arial" w:hAnsi="Arial" w:cs="Arial"/>
          <w:sz w:val="22"/>
          <w:szCs w:val="22"/>
        </w:rPr>
        <w:t xml:space="preserve">21). Smart contracts: Will fintech be the catalyst for the next global financial crisis? </w:t>
      </w:r>
      <w:r>
        <w:rPr>
          <w:rFonts w:ascii="Arial" w:hAnsi="Arial" w:cs="Arial"/>
          <w:i/>
          <w:iCs/>
          <w:sz w:val="22"/>
          <w:szCs w:val="22"/>
        </w:rPr>
        <w:t xml:space="preserve">Journal of Financial Regulation and Compliance. </w:t>
      </w:r>
      <w:r w:rsidR="00A61D56">
        <w:rPr>
          <w:rFonts w:ascii="Arial" w:hAnsi="Arial" w:cs="Arial"/>
          <w:i/>
          <w:iCs/>
          <w:sz w:val="22"/>
          <w:szCs w:val="22"/>
        </w:rPr>
        <w:t>Vol. 29. Iss. 1. 104-122.</w:t>
      </w:r>
    </w:p>
    <w:p w14:paraId="0D16201D" w14:textId="77777777" w:rsidR="00A61D56" w:rsidRDefault="00A27CBB" w:rsidP="00A61D56">
      <w:pPr>
        <w:rPr>
          <w:rFonts w:ascii="Arial" w:hAnsi="Arial" w:cs="Arial"/>
          <w:color w:val="000000" w:themeColor="text1"/>
          <w:sz w:val="22"/>
          <w:szCs w:val="22"/>
          <w:shd w:val="clear" w:color="auto" w:fill="FFFFFF"/>
        </w:rPr>
      </w:pPr>
      <w:hyperlink r:id="rId11" w:history="1">
        <w:r w:rsidR="006311BA" w:rsidRPr="002B6671">
          <w:rPr>
            <w:rStyle w:val="Hyperlink"/>
            <w:rFonts w:ascii="Arial" w:hAnsi="Arial" w:cs="Arial"/>
            <w:sz w:val="22"/>
            <w:szCs w:val="22"/>
            <w:shd w:val="clear" w:color="auto" w:fill="FFFFFF"/>
          </w:rPr>
          <w:t>https://doi</w:t>
        </w:r>
        <w:r w:rsidR="006311BA" w:rsidRPr="00A61D56">
          <w:rPr>
            <w:rStyle w:val="Hyperlink"/>
            <w:rFonts w:ascii="Arial" w:hAnsi="Arial" w:cs="Arial"/>
            <w:sz w:val="22"/>
            <w:szCs w:val="22"/>
            <w:shd w:val="clear" w:color="auto" w:fill="FFFFFF"/>
          </w:rPr>
          <w:t>:10.1108/JFRC-09-2018-0122</w:t>
        </w:r>
      </w:hyperlink>
    </w:p>
    <w:p w14:paraId="24DAA38C" w14:textId="77777777" w:rsidR="005C0413" w:rsidRDefault="00A27CBB" w:rsidP="00123A08">
      <w:pPr>
        <w:tabs>
          <w:tab w:val="left" w:pos="2993"/>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(Accessed 04/05/2022).</w:t>
      </w:r>
    </w:p>
    <w:p w14:paraId="72C0EF5F" w14:textId="77777777" w:rsidR="00F85657" w:rsidRDefault="00A27CBB" w:rsidP="00123A08">
      <w:pPr>
        <w:tabs>
          <w:tab w:val="left" w:pos="2993"/>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Dudovskiy, J. (2018). Research Limit</w:t>
      </w:r>
      <w:r>
        <w:rPr>
          <w:rFonts w:ascii="Arial" w:hAnsi="Arial" w:cs="Arial"/>
          <w:color w:val="000000" w:themeColor="text1"/>
          <w:sz w:val="22"/>
          <w:szCs w:val="22"/>
          <w:shd w:val="clear" w:color="auto" w:fill="FFFFFF"/>
        </w:rPr>
        <w:t xml:space="preserve">ations. </w:t>
      </w:r>
    </w:p>
    <w:p w14:paraId="6EAC1495" w14:textId="77777777" w:rsidR="00F85657" w:rsidRDefault="00A27CBB" w:rsidP="00123A08">
      <w:pPr>
        <w:tabs>
          <w:tab w:val="left" w:pos="2993"/>
        </w:tabs>
        <w:rPr>
          <w:rFonts w:ascii="Arial" w:hAnsi="Arial" w:cs="Arial"/>
          <w:color w:val="000000" w:themeColor="text1"/>
          <w:sz w:val="22"/>
          <w:szCs w:val="22"/>
          <w:shd w:val="clear" w:color="auto" w:fill="FFFFFF"/>
        </w:rPr>
      </w:pPr>
      <w:hyperlink r:id="rId12" w:history="1">
        <w:r w:rsidRPr="00C759B5">
          <w:rPr>
            <w:rStyle w:val="Hyperlink"/>
            <w:rFonts w:ascii="Arial" w:hAnsi="Arial" w:cs="Arial"/>
            <w:sz w:val="22"/>
            <w:szCs w:val="22"/>
            <w:shd w:val="clear" w:color="auto" w:fill="FFFFFF"/>
          </w:rPr>
          <w:t>https://research-methodology.net/?s=research+limitations</w:t>
        </w:r>
      </w:hyperlink>
    </w:p>
    <w:p w14:paraId="5A9E88BF" w14:textId="77777777" w:rsidR="00F85657" w:rsidRDefault="00A27CBB" w:rsidP="00123A08">
      <w:pPr>
        <w:tabs>
          <w:tab w:val="left" w:pos="2993"/>
        </w:tabs>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(Accessed 05/05/2022).</w:t>
      </w:r>
    </w:p>
    <w:p w14:paraId="0EF0E187" w14:textId="77777777" w:rsidR="00B40215" w:rsidRDefault="00B40215" w:rsidP="00123A08">
      <w:pPr>
        <w:tabs>
          <w:tab w:val="left" w:pos="2993"/>
        </w:tabs>
        <w:rPr>
          <w:rFonts w:ascii="Arial" w:hAnsi="Arial" w:cs="Arial"/>
          <w:color w:val="000000" w:themeColor="text1"/>
          <w:sz w:val="22"/>
          <w:szCs w:val="22"/>
          <w:shd w:val="clear" w:color="auto" w:fill="FFFFFF"/>
        </w:rPr>
      </w:pPr>
    </w:p>
    <w:p w14:paraId="4A08BF39" w14:textId="77777777" w:rsidR="00B40215" w:rsidRPr="00B40215" w:rsidRDefault="00A27CBB" w:rsidP="00123A08">
      <w:pPr>
        <w:tabs>
          <w:tab w:val="left" w:pos="2993"/>
        </w:tabs>
        <w:rPr>
          <w:rFonts w:ascii="Arial" w:hAnsi="Arial" w:cs="Arial"/>
          <w:i/>
          <w:iCs/>
          <w:color w:val="000000" w:themeColor="text1"/>
          <w:sz w:val="22"/>
          <w:szCs w:val="22"/>
          <w:shd w:val="clear" w:color="auto" w:fill="FFFFFF"/>
        </w:rPr>
      </w:pPr>
      <w:r>
        <w:rPr>
          <w:rFonts w:ascii="Arial" w:hAnsi="Arial" w:cs="Arial"/>
          <w:color w:val="000000" w:themeColor="text1"/>
          <w:sz w:val="22"/>
          <w:szCs w:val="22"/>
          <w:shd w:val="clear" w:color="auto" w:fill="FFFFFF"/>
        </w:rPr>
        <w:t xml:space="preserve">Faber, J. &amp; Fonseca, L. (2014). How sample size influences research outcomes. </w:t>
      </w:r>
      <w:r>
        <w:rPr>
          <w:rFonts w:ascii="Arial" w:hAnsi="Arial" w:cs="Arial"/>
          <w:i/>
          <w:iCs/>
          <w:color w:val="000000" w:themeColor="text1"/>
          <w:sz w:val="22"/>
          <w:szCs w:val="22"/>
          <w:shd w:val="clear" w:color="auto" w:fill="FFFFFF"/>
        </w:rPr>
        <w:t>Dental Press Journal of Orthodontics. Vol 19. Iss. 4. 27-29.</w:t>
      </w:r>
    </w:p>
    <w:p w14:paraId="4C9CDCFA" w14:textId="77777777" w:rsidR="000E1E05" w:rsidRPr="000E1E05" w:rsidRDefault="00A27CBB" w:rsidP="000E1E05">
      <w:pPr>
        <w:rPr>
          <w:rFonts w:ascii="Arial" w:hAnsi="Arial" w:cs="Arial"/>
          <w:sz w:val="22"/>
          <w:szCs w:val="22"/>
          <w:u w:val="single"/>
        </w:rPr>
      </w:pPr>
      <w:r w:rsidRPr="000E1E05">
        <w:rPr>
          <w:rFonts w:ascii="Arial" w:hAnsi="Arial" w:cs="Arial"/>
          <w:color w:val="0070C0"/>
          <w:sz w:val="22"/>
          <w:szCs w:val="22"/>
          <w:u w:val="single"/>
        </w:rPr>
        <w:t>https://doi: </w:t>
      </w:r>
      <w:hyperlink r:id="rId13" w:tgtFrame="_blank" w:history="1">
        <w:r w:rsidRPr="000E1E05">
          <w:rPr>
            <w:rFonts w:ascii="Arial" w:hAnsi="Arial" w:cs="Arial"/>
            <w:color w:val="0070C0"/>
            <w:sz w:val="22"/>
            <w:szCs w:val="22"/>
            <w:u w:val="single"/>
          </w:rPr>
          <w:t>10.1590/2176-9451.19.4.027-029.ebo</w:t>
        </w:r>
      </w:hyperlink>
    </w:p>
    <w:p w14:paraId="38D6328B" w14:textId="77777777" w:rsidR="000E1E05" w:rsidRPr="000E1E05" w:rsidRDefault="00A27CBB" w:rsidP="000E1E05">
      <w:pPr>
        <w:rPr>
          <w:rFonts w:ascii="Arial" w:hAnsi="Arial" w:cs="Arial"/>
          <w:sz w:val="22"/>
          <w:szCs w:val="22"/>
        </w:rPr>
      </w:pPr>
      <w:r>
        <w:rPr>
          <w:rFonts w:ascii="Arial" w:hAnsi="Arial" w:cs="Arial"/>
          <w:sz w:val="22"/>
          <w:szCs w:val="22"/>
        </w:rPr>
        <w:t>(Acces</w:t>
      </w:r>
      <w:r>
        <w:rPr>
          <w:rFonts w:ascii="Arial" w:hAnsi="Arial" w:cs="Arial"/>
          <w:sz w:val="22"/>
          <w:szCs w:val="22"/>
        </w:rPr>
        <w:t>sed 05/05/2022).</w:t>
      </w:r>
    </w:p>
    <w:p w14:paraId="0C5DE287" w14:textId="77777777" w:rsidR="000E1E05" w:rsidRPr="000E1E05" w:rsidRDefault="000E1E05" w:rsidP="00123A08">
      <w:pPr>
        <w:tabs>
          <w:tab w:val="left" w:pos="2993"/>
        </w:tabs>
        <w:rPr>
          <w:rFonts w:ascii="Arial" w:hAnsi="Arial" w:cs="Arial"/>
          <w:sz w:val="22"/>
          <w:szCs w:val="22"/>
        </w:rPr>
      </w:pPr>
    </w:p>
    <w:p w14:paraId="08C81B54" w14:textId="77777777" w:rsidR="009F44E6" w:rsidRDefault="00A27CBB" w:rsidP="009F44E6">
      <w:pPr>
        <w:tabs>
          <w:tab w:val="left" w:pos="2993"/>
        </w:tabs>
        <w:rPr>
          <w:rFonts w:ascii="Arial" w:hAnsi="Arial" w:cs="Arial"/>
          <w:i/>
          <w:iCs/>
          <w:sz w:val="22"/>
          <w:szCs w:val="22"/>
        </w:rPr>
      </w:pPr>
      <w:r>
        <w:rPr>
          <w:rFonts w:ascii="Arial" w:hAnsi="Arial" w:cs="Arial"/>
          <w:sz w:val="22"/>
          <w:szCs w:val="22"/>
        </w:rPr>
        <w:t xml:space="preserve">Fabian, S. (2021). Decentralised finance: On blockchain and smart contract based financial markets. </w:t>
      </w:r>
      <w:r>
        <w:rPr>
          <w:rFonts w:ascii="Arial" w:hAnsi="Arial" w:cs="Arial"/>
          <w:i/>
          <w:iCs/>
          <w:sz w:val="22"/>
          <w:szCs w:val="22"/>
        </w:rPr>
        <w:t>Federal Reserve Bank of St. Louis. Vol. 103, Iss, 2. 153-174.</w:t>
      </w:r>
    </w:p>
    <w:p w14:paraId="7FCD2786" w14:textId="77777777" w:rsidR="009F44E6" w:rsidRDefault="00A27CBB" w:rsidP="009F44E6">
      <w:pPr>
        <w:tabs>
          <w:tab w:val="left" w:pos="2993"/>
        </w:tabs>
        <w:rPr>
          <w:rFonts w:ascii="Arial" w:hAnsi="Arial" w:cs="Arial"/>
          <w:color w:val="000000" w:themeColor="text1"/>
          <w:sz w:val="22"/>
          <w:szCs w:val="22"/>
          <w:shd w:val="clear" w:color="auto" w:fill="FFFFFF"/>
        </w:rPr>
      </w:pPr>
      <w:hyperlink r:id="rId14" w:history="1">
        <w:r w:rsidR="003C2D61" w:rsidRPr="00923A40">
          <w:rPr>
            <w:rStyle w:val="Hyperlink"/>
            <w:rFonts w:ascii="Arial" w:hAnsi="Arial" w:cs="Arial"/>
            <w:sz w:val="22"/>
            <w:szCs w:val="22"/>
            <w:shd w:val="clear" w:color="auto" w:fill="FFFFFF"/>
          </w:rPr>
          <w:t>https://doi</w:t>
        </w:r>
        <w:r w:rsidR="003C2D61" w:rsidRPr="009F44E6">
          <w:rPr>
            <w:rStyle w:val="Hyperlink"/>
            <w:rFonts w:ascii="Arial" w:hAnsi="Arial" w:cs="Arial"/>
            <w:sz w:val="22"/>
            <w:szCs w:val="22"/>
            <w:shd w:val="clear" w:color="auto" w:fill="FFFFFF"/>
          </w:rPr>
          <w:t>:10.20955/r.103</w:t>
        </w:r>
      </w:hyperlink>
      <w:r w:rsidR="007F77DA" w:rsidRPr="009F44E6">
        <w:rPr>
          <w:rFonts w:ascii="Arial" w:hAnsi="Arial" w:cs="Arial"/>
          <w:color w:val="000000" w:themeColor="text1"/>
          <w:sz w:val="22"/>
          <w:szCs w:val="22"/>
          <w:shd w:val="clear" w:color="auto" w:fill="FFFFFF"/>
        </w:rPr>
        <w:t>.</w:t>
      </w:r>
    </w:p>
    <w:p w14:paraId="7C7240DA" w14:textId="77777777" w:rsidR="009F44E6" w:rsidRDefault="00A27CBB" w:rsidP="009F44E6">
      <w:pPr>
        <w:rPr>
          <w:rFonts w:ascii="Arial" w:hAnsi="Arial" w:cs="Arial"/>
          <w:color w:val="000000" w:themeColor="text1"/>
          <w:sz w:val="22"/>
          <w:szCs w:val="22"/>
        </w:rPr>
      </w:pPr>
      <w:r>
        <w:rPr>
          <w:rFonts w:ascii="Arial" w:hAnsi="Arial" w:cs="Arial"/>
          <w:color w:val="000000" w:themeColor="text1"/>
          <w:sz w:val="22"/>
          <w:szCs w:val="22"/>
        </w:rPr>
        <w:t>(Accessed 04/05/2022).</w:t>
      </w:r>
    </w:p>
    <w:p w14:paraId="462EF118" w14:textId="77777777" w:rsidR="00C11959" w:rsidRDefault="00C11959" w:rsidP="009F44E6">
      <w:pPr>
        <w:rPr>
          <w:rFonts w:ascii="Arial" w:hAnsi="Arial" w:cs="Arial"/>
          <w:color w:val="000000" w:themeColor="text1"/>
          <w:sz w:val="22"/>
          <w:szCs w:val="22"/>
        </w:rPr>
      </w:pPr>
    </w:p>
    <w:p w14:paraId="11E3EFFA" w14:textId="77777777" w:rsidR="00C11959" w:rsidRDefault="00A27CBB" w:rsidP="009F44E6">
      <w:pPr>
        <w:rPr>
          <w:rFonts w:ascii="Arial" w:hAnsi="Arial" w:cs="Arial"/>
          <w:i/>
          <w:iCs/>
          <w:color w:val="000000" w:themeColor="text1"/>
          <w:sz w:val="22"/>
          <w:szCs w:val="22"/>
        </w:rPr>
      </w:pPr>
      <w:r>
        <w:rPr>
          <w:rFonts w:ascii="Arial" w:hAnsi="Arial" w:cs="Arial"/>
          <w:color w:val="000000" w:themeColor="text1"/>
          <w:sz w:val="22"/>
          <w:szCs w:val="22"/>
        </w:rPr>
        <w:t xml:space="preserve">Fidelity. (2021). </w:t>
      </w:r>
      <w:r w:rsidR="00974C65">
        <w:rPr>
          <w:rFonts w:ascii="Arial" w:hAnsi="Arial" w:cs="Arial"/>
          <w:i/>
          <w:iCs/>
          <w:color w:val="000000" w:themeColor="text1"/>
          <w:sz w:val="22"/>
          <w:szCs w:val="22"/>
        </w:rPr>
        <w:t>The institutional investor digital asset study.</w:t>
      </w:r>
    </w:p>
    <w:p w14:paraId="7079FD85" w14:textId="77777777" w:rsidR="00974C65" w:rsidRDefault="00A27CBB" w:rsidP="009F44E6">
      <w:pPr>
        <w:rPr>
          <w:rFonts w:ascii="Arial" w:hAnsi="Arial" w:cs="Arial"/>
          <w:color w:val="000000" w:themeColor="text1"/>
          <w:sz w:val="22"/>
          <w:szCs w:val="22"/>
        </w:rPr>
      </w:pPr>
      <w:hyperlink r:id="rId15" w:history="1">
        <w:r w:rsidR="006311BA" w:rsidRPr="002B6671">
          <w:rPr>
            <w:rStyle w:val="Hyperlink"/>
            <w:rFonts w:ascii="Arial" w:hAnsi="Arial" w:cs="Arial"/>
            <w:sz w:val="22"/>
            <w:szCs w:val="22"/>
          </w:rPr>
          <w:t>https://www.fidelitydigitalassets.com/bin-public/060_www_fidelity_com/documents/FDAS/2021-digital-asset-study.pdf</w:t>
        </w:r>
      </w:hyperlink>
    </w:p>
    <w:p w14:paraId="12FFBDE5" w14:textId="77777777" w:rsidR="00974C65" w:rsidRPr="00974C65" w:rsidRDefault="00A27CBB" w:rsidP="009F44E6">
      <w:pPr>
        <w:rPr>
          <w:rFonts w:ascii="Arial" w:hAnsi="Arial" w:cs="Arial"/>
          <w:color w:val="000000" w:themeColor="text1"/>
          <w:sz w:val="22"/>
          <w:szCs w:val="22"/>
        </w:rPr>
      </w:pPr>
      <w:r>
        <w:rPr>
          <w:rFonts w:ascii="Arial" w:hAnsi="Arial" w:cs="Arial"/>
          <w:color w:val="000000" w:themeColor="text1"/>
          <w:sz w:val="22"/>
          <w:szCs w:val="22"/>
        </w:rPr>
        <w:t>(Accessed 04/05/2022).</w:t>
      </w:r>
    </w:p>
    <w:p w14:paraId="7824C74A" w14:textId="77777777" w:rsidR="000565CE" w:rsidRDefault="000565CE" w:rsidP="000565CE">
      <w:pPr>
        <w:tabs>
          <w:tab w:val="left" w:pos="2993"/>
        </w:tabs>
        <w:rPr>
          <w:rFonts w:ascii="Arial" w:hAnsi="Arial" w:cs="Arial"/>
          <w:sz w:val="22"/>
          <w:szCs w:val="22"/>
        </w:rPr>
      </w:pPr>
    </w:p>
    <w:p w14:paraId="35FE5E90" w14:textId="77777777" w:rsidR="000A30F3" w:rsidRDefault="00A27CBB" w:rsidP="000565CE">
      <w:pPr>
        <w:tabs>
          <w:tab w:val="left" w:pos="2993"/>
        </w:tabs>
        <w:rPr>
          <w:rFonts w:ascii="Arial" w:hAnsi="Arial" w:cs="Arial"/>
          <w:i/>
          <w:iCs/>
          <w:sz w:val="22"/>
          <w:szCs w:val="22"/>
        </w:rPr>
      </w:pPr>
      <w:r>
        <w:rPr>
          <w:rFonts w:ascii="Arial" w:hAnsi="Arial" w:cs="Arial"/>
          <w:sz w:val="22"/>
          <w:szCs w:val="22"/>
        </w:rPr>
        <w:t xml:space="preserve">Gartner. (2018). </w:t>
      </w:r>
      <w:r>
        <w:rPr>
          <w:rFonts w:ascii="Arial" w:hAnsi="Arial" w:cs="Arial"/>
          <w:i/>
          <w:iCs/>
          <w:sz w:val="22"/>
          <w:szCs w:val="22"/>
        </w:rPr>
        <w:t>Digitalisation will make most heritage</w:t>
      </w:r>
      <w:r>
        <w:rPr>
          <w:rFonts w:ascii="Arial" w:hAnsi="Arial" w:cs="Arial"/>
          <w:i/>
          <w:iCs/>
          <w:sz w:val="22"/>
          <w:szCs w:val="22"/>
        </w:rPr>
        <w:t xml:space="preserve"> financial firms irrelevant. </w:t>
      </w:r>
    </w:p>
    <w:p w14:paraId="7A7E9DBD" w14:textId="77777777" w:rsidR="000A30F3" w:rsidRDefault="00A27CBB" w:rsidP="000565CE">
      <w:pPr>
        <w:tabs>
          <w:tab w:val="left" w:pos="2993"/>
        </w:tabs>
        <w:rPr>
          <w:rFonts w:ascii="Arial" w:hAnsi="Arial" w:cs="Arial"/>
          <w:sz w:val="22"/>
          <w:szCs w:val="22"/>
        </w:rPr>
      </w:pPr>
      <w:hyperlink r:id="rId16" w:history="1">
        <w:r w:rsidR="006311BA" w:rsidRPr="002B6671">
          <w:rPr>
            <w:rStyle w:val="Hyperlink"/>
            <w:rFonts w:ascii="Arial" w:hAnsi="Arial" w:cs="Arial"/>
            <w:sz w:val="22"/>
            <w:szCs w:val="22"/>
          </w:rPr>
          <w:t>https://www.gartner.com/en/doc/338356-digitalization-will-make-most-heritage-financial-firms-irrelevant</w:t>
        </w:r>
      </w:hyperlink>
    </w:p>
    <w:p w14:paraId="66765D49" w14:textId="77777777" w:rsidR="000A30F3" w:rsidRDefault="00A27CBB" w:rsidP="000565CE">
      <w:pPr>
        <w:tabs>
          <w:tab w:val="left" w:pos="2993"/>
        </w:tabs>
        <w:rPr>
          <w:rFonts w:ascii="Arial" w:hAnsi="Arial" w:cs="Arial"/>
          <w:sz w:val="22"/>
          <w:szCs w:val="22"/>
        </w:rPr>
      </w:pPr>
      <w:r>
        <w:rPr>
          <w:rFonts w:ascii="Arial" w:hAnsi="Arial" w:cs="Arial"/>
          <w:sz w:val="22"/>
          <w:szCs w:val="22"/>
        </w:rPr>
        <w:lastRenderedPageBreak/>
        <w:t>(Accessed 04/05/2022).</w:t>
      </w:r>
    </w:p>
    <w:p w14:paraId="65E59CA6" w14:textId="77777777" w:rsidR="00EF20EC" w:rsidRDefault="00EF20EC" w:rsidP="000565CE">
      <w:pPr>
        <w:tabs>
          <w:tab w:val="left" w:pos="2993"/>
        </w:tabs>
        <w:rPr>
          <w:rFonts w:ascii="Arial" w:hAnsi="Arial" w:cs="Arial"/>
          <w:sz w:val="22"/>
          <w:szCs w:val="22"/>
        </w:rPr>
      </w:pPr>
    </w:p>
    <w:p w14:paraId="34B7720F" w14:textId="77777777" w:rsidR="001F6EA5" w:rsidRDefault="00A27CBB" w:rsidP="000565CE">
      <w:pPr>
        <w:tabs>
          <w:tab w:val="left" w:pos="2993"/>
        </w:tabs>
        <w:rPr>
          <w:rFonts w:ascii="Arial" w:hAnsi="Arial" w:cs="Arial"/>
          <w:i/>
          <w:iCs/>
          <w:sz w:val="22"/>
          <w:szCs w:val="22"/>
        </w:rPr>
      </w:pPr>
      <w:r>
        <w:rPr>
          <w:rFonts w:ascii="Arial" w:hAnsi="Arial" w:cs="Arial"/>
          <w:sz w:val="22"/>
          <w:szCs w:val="22"/>
        </w:rPr>
        <w:t xml:space="preserve">Groenewald, T. (2004). A phenomenological research design illustrated. </w:t>
      </w:r>
      <w:r>
        <w:rPr>
          <w:rFonts w:ascii="Arial" w:hAnsi="Arial" w:cs="Arial"/>
          <w:i/>
          <w:iCs/>
          <w:sz w:val="22"/>
          <w:szCs w:val="22"/>
        </w:rPr>
        <w:t xml:space="preserve">International journal </w:t>
      </w:r>
      <w:r>
        <w:rPr>
          <w:rFonts w:ascii="Arial" w:hAnsi="Arial" w:cs="Arial"/>
          <w:i/>
          <w:iCs/>
          <w:sz w:val="22"/>
          <w:szCs w:val="22"/>
        </w:rPr>
        <w:t>of qualitative methods. 42-55.</w:t>
      </w:r>
    </w:p>
    <w:p w14:paraId="7C9F768C" w14:textId="77777777" w:rsidR="001F6EA5" w:rsidRDefault="00A27CBB" w:rsidP="000565CE">
      <w:pPr>
        <w:tabs>
          <w:tab w:val="left" w:pos="2993"/>
        </w:tabs>
        <w:rPr>
          <w:rFonts w:ascii="Arial" w:hAnsi="Arial" w:cs="Arial"/>
          <w:sz w:val="22"/>
          <w:szCs w:val="22"/>
        </w:rPr>
      </w:pPr>
      <w:hyperlink r:id="rId17" w:history="1">
        <w:r w:rsidR="00627303" w:rsidRPr="00297B50">
          <w:rPr>
            <w:rStyle w:val="Hyperlink"/>
            <w:rFonts w:ascii="Arial" w:hAnsi="Arial" w:cs="Arial"/>
            <w:sz w:val="22"/>
            <w:szCs w:val="22"/>
          </w:rPr>
          <w:t>https://doi.org/10.1177%2F160940690400300104</w:t>
        </w:r>
      </w:hyperlink>
    </w:p>
    <w:p w14:paraId="0C93D58B" w14:textId="77777777" w:rsidR="001F6EA5" w:rsidRPr="001F6EA5" w:rsidRDefault="00A27CBB" w:rsidP="000565CE">
      <w:pPr>
        <w:tabs>
          <w:tab w:val="left" w:pos="2993"/>
        </w:tabs>
        <w:rPr>
          <w:rFonts w:ascii="Arial" w:hAnsi="Arial" w:cs="Arial"/>
          <w:sz w:val="22"/>
          <w:szCs w:val="22"/>
        </w:rPr>
      </w:pPr>
      <w:r>
        <w:rPr>
          <w:rFonts w:ascii="Arial" w:hAnsi="Arial" w:cs="Arial"/>
          <w:sz w:val="22"/>
          <w:szCs w:val="22"/>
        </w:rPr>
        <w:t>(Accessed 05/05/2022).</w:t>
      </w:r>
    </w:p>
    <w:p w14:paraId="1E73F291" w14:textId="77777777" w:rsidR="001F6EA5" w:rsidRDefault="001F6EA5" w:rsidP="000565CE">
      <w:pPr>
        <w:tabs>
          <w:tab w:val="left" w:pos="2993"/>
        </w:tabs>
        <w:rPr>
          <w:rFonts w:ascii="Arial" w:hAnsi="Arial" w:cs="Arial"/>
          <w:sz w:val="22"/>
          <w:szCs w:val="22"/>
        </w:rPr>
      </w:pPr>
    </w:p>
    <w:p w14:paraId="612D5993" w14:textId="77777777" w:rsidR="00EF20EC" w:rsidRDefault="00A27CBB" w:rsidP="000565CE">
      <w:pPr>
        <w:tabs>
          <w:tab w:val="left" w:pos="2993"/>
        </w:tabs>
        <w:rPr>
          <w:rFonts w:ascii="Arial" w:hAnsi="Arial" w:cs="Arial"/>
          <w:i/>
          <w:iCs/>
          <w:sz w:val="22"/>
          <w:szCs w:val="22"/>
        </w:rPr>
      </w:pPr>
      <w:r>
        <w:rPr>
          <w:rFonts w:ascii="Arial" w:hAnsi="Arial" w:cs="Arial"/>
          <w:sz w:val="22"/>
          <w:szCs w:val="22"/>
        </w:rPr>
        <w:t xml:space="preserve">Goldkuhl, </w:t>
      </w:r>
      <w:r w:rsidR="00E92498">
        <w:rPr>
          <w:rFonts w:ascii="Arial" w:hAnsi="Arial" w:cs="Arial"/>
          <w:sz w:val="22"/>
          <w:szCs w:val="22"/>
        </w:rPr>
        <w:t xml:space="preserve">G. (2012). Pragmatism vs interpretivism in qualitative information systems research. European </w:t>
      </w:r>
      <w:r w:rsidR="00E92498">
        <w:rPr>
          <w:rFonts w:ascii="Arial" w:hAnsi="Arial" w:cs="Arial"/>
          <w:i/>
          <w:iCs/>
          <w:sz w:val="22"/>
          <w:szCs w:val="22"/>
        </w:rPr>
        <w:t>Journal of Information Systems. Vol. 21. Iss. 2. 135-146.</w:t>
      </w:r>
    </w:p>
    <w:p w14:paraId="23D23F62" w14:textId="77777777" w:rsidR="00E92498" w:rsidRPr="00E92498" w:rsidRDefault="00A27CBB" w:rsidP="00E92498">
      <w:pPr>
        <w:rPr>
          <w:rFonts w:ascii="Arial" w:hAnsi="Arial" w:cs="Arial"/>
          <w:color w:val="555555"/>
          <w:sz w:val="22"/>
          <w:szCs w:val="22"/>
          <w:shd w:val="clear" w:color="auto" w:fill="FFFFFF"/>
        </w:rPr>
      </w:pPr>
      <w:hyperlink r:id="rId18" w:history="1">
        <w:r w:rsidR="00627303" w:rsidRPr="00E92498">
          <w:rPr>
            <w:rStyle w:val="Hyperlink"/>
            <w:rFonts w:ascii="Arial" w:hAnsi="Arial" w:cs="Arial"/>
            <w:sz w:val="22"/>
            <w:szCs w:val="22"/>
            <w:shd w:val="clear" w:color="auto" w:fill="FFFFFF"/>
          </w:rPr>
          <w:t>https://doi:10.1057/ejis.2011.54</w:t>
        </w:r>
      </w:hyperlink>
    </w:p>
    <w:p w14:paraId="53D66A6B" w14:textId="77777777" w:rsidR="00E92498" w:rsidRDefault="00A27CBB" w:rsidP="000565CE">
      <w:pPr>
        <w:tabs>
          <w:tab w:val="left" w:pos="2993"/>
        </w:tabs>
        <w:rPr>
          <w:rFonts w:ascii="Arial" w:hAnsi="Arial" w:cs="Arial"/>
          <w:sz w:val="22"/>
          <w:szCs w:val="22"/>
        </w:rPr>
      </w:pPr>
      <w:r>
        <w:rPr>
          <w:rFonts w:ascii="Arial" w:hAnsi="Arial" w:cs="Arial"/>
          <w:sz w:val="22"/>
          <w:szCs w:val="22"/>
        </w:rPr>
        <w:t>(Accessed 05/05/2022)</w:t>
      </w:r>
      <w:r w:rsidR="00E31B0D">
        <w:rPr>
          <w:rFonts w:ascii="Arial" w:hAnsi="Arial" w:cs="Arial"/>
          <w:sz w:val="22"/>
          <w:szCs w:val="22"/>
        </w:rPr>
        <w:t>.</w:t>
      </w:r>
    </w:p>
    <w:p w14:paraId="63BD6036" w14:textId="77777777" w:rsidR="00E31B0D" w:rsidRDefault="00E31B0D" w:rsidP="000565CE">
      <w:pPr>
        <w:tabs>
          <w:tab w:val="left" w:pos="2993"/>
        </w:tabs>
        <w:rPr>
          <w:rFonts w:ascii="Arial" w:hAnsi="Arial" w:cs="Arial"/>
          <w:sz w:val="22"/>
          <w:szCs w:val="22"/>
        </w:rPr>
      </w:pPr>
    </w:p>
    <w:p w14:paraId="7320F38C" w14:textId="77777777" w:rsidR="00E31B0D" w:rsidRPr="00E31B0D" w:rsidRDefault="00A27CBB" w:rsidP="000565CE">
      <w:pPr>
        <w:tabs>
          <w:tab w:val="left" w:pos="2993"/>
        </w:tabs>
        <w:rPr>
          <w:rFonts w:ascii="Arial" w:hAnsi="Arial" w:cs="Arial"/>
          <w:i/>
          <w:iCs/>
          <w:sz w:val="22"/>
          <w:szCs w:val="22"/>
        </w:rPr>
      </w:pPr>
      <w:r>
        <w:rPr>
          <w:rFonts w:ascii="Arial" w:hAnsi="Arial" w:cs="Arial"/>
          <w:sz w:val="22"/>
          <w:szCs w:val="22"/>
        </w:rPr>
        <w:t xml:space="preserve">Gov. UK. (2020). </w:t>
      </w:r>
      <w:r>
        <w:rPr>
          <w:rFonts w:ascii="Arial" w:hAnsi="Arial" w:cs="Arial"/>
          <w:i/>
          <w:iCs/>
          <w:sz w:val="22"/>
          <w:szCs w:val="22"/>
        </w:rPr>
        <w:t xml:space="preserve">Mixed methods of study. </w:t>
      </w:r>
    </w:p>
    <w:p w14:paraId="522C2C55" w14:textId="77777777" w:rsidR="000A30F3" w:rsidRDefault="00A27CBB" w:rsidP="000565CE">
      <w:pPr>
        <w:tabs>
          <w:tab w:val="left" w:pos="2993"/>
        </w:tabs>
        <w:rPr>
          <w:rFonts w:ascii="Arial" w:hAnsi="Arial" w:cs="Arial"/>
          <w:sz w:val="22"/>
          <w:szCs w:val="22"/>
        </w:rPr>
      </w:pPr>
      <w:hyperlink r:id="rId19" w:history="1">
        <w:r w:rsidR="00E31B0D" w:rsidRPr="00297B50">
          <w:rPr>
            <w:rStyle w:val="Hyperlink"/>
            <w:rFonts w:ascii="Arial" w:hAnsi="Arial" w:cs="Arial"/>
            <w:sz w:val="22"/>
            <w:szCs w:val="22"/>
          </w:rPr>
          <w:t>https://www.gov.uk/guidance/mixed-methods-study</w:t>
        </w:r>
      </w:hyperlink>
    </w:p>
    <w:p w14:paraId="03AD9711" w14:textId="77777777" w:rsidR="00E31B0D" w:rsidRDefault="00A27CBB" w:rsidP="000565CE">
      <w:pPr>
        <w:tabs>
          <w:tab w:val="left" w:pos="2993"/>
        </w:tabs>
        <w:rPr>
          <w:rFonts w:ascii="Arial" w:hAnsi="Arial" w:cs="Arial"/>
          <w:sz w:val="22"/>
          <w:szCs w:val="22"/>
        </w:rPr>
      </w:pPr>
      <w:r>
        <w:rPr>
          <w:rFonts w:ascii="Arial" w:hAnsi="Arial" w:cs="Arial"/>
          <w:sz w:val="22"/>
          <w:szCs w:val="22"/>
        </w:rPr>
        <w:t>(Accessed 05/05/2022).</w:t>
      </w:r>
    </w:p>
    <w:p w14:paraId="35892704" w14:textId="77777777" w:rsidR="00E31B0D" w:rsidRDefault="00E31B0D" w:rsidP="000565CE">
      <w:pPr>
        <w:tabs>
          <w:tab w:val="left" w:pos="2993"/>
        </w:tabs>
        <w:rPr>
          <w:rFonts w:ascii="Arial" w:hAnsi="Arial" w:cs="Arial"/>
          <w:sz w:val="22"/>
          <w:szCs w:val="22"/>
        </w:rPr>
      </w:pPr>
    </w:p>
    <w:p w14:paraId="69AA9500" w14:textId="77777777" w:rsidR="002F3C1E" w:rsidRDefault="00A27CBB" w:rsidP="000565CE">
      <w:pPr>
        <w:tabs>
          <w:tab w:val="left" w:pos="2993"/>
        </w:tabs>
        <w:rPr>
          <w:rFonts w:ascii="Arial" w:hAnsi="Arial" w:cs="Arial"/>
          <w:sz w:val="22"/>
          <w:szCs w:val="22"/>
        </w:rPr>
      </w:pPr>
      <w:r>
        <w:rPr>
          <w:rFonts w:ascii="Arial" w:hAnsi="Arial" w:cs="Arial"/>
          <w:sz w:val="22"/>
          <w:szCs w:val="22"/>
        </w:rPr>
        <w:t xml:space="preserve">International Monetary Fund. (2022). </w:t>
      </w:r>
      <w:r w:rsidRPr="00107434">
        <w:rPr>
          <w:rFonts w:ascii="Arial" w:hAnsi="Arial" w:cs="Arial"/>
          <w:i/>
          <w:iCs/>
          <w:sz w:val="22"/>
          <w:szCs w:val="22"/>
        </w:rPr>
        <w:t xml:space="preserve">Global </w:t>
      </w:r>
      <w:r w:rsidR="00107434" w:rsidRPr="00107434">
        <w:rPr>
          <w:rFonts w:ascii="Arial" w:hAnsi="Arial" w:cs="Arial"/>
          <w:i/>
          <w:iCs/>
          <w:sz w:val="22"/>
          <w:szCs w:val="22"/>
        </w:rPr>
        <w:t>f</w:t>
      </w:r>
      <w:r w:rsidRPr="00107434">
        <w:rPr>
          <w:rFonts w:ascii="Arial" w:hAnsi="Arial" w:cs="Arial"/>
          <w:i/>
          <w:iCs/>
          <w:sz w:val="22"/>
          <w:szCs w:val="22"/>
        </w:rPr>
        <w:t>inancial stability report.</w:t>
      </w:r>
      <w:r>
        <w:rPr>
          <w:rFonts w:ascii="Arial" w:hAnsi="Arial" w:cs="Arial"/>
          <w:sz w:val="22"/>
          <w:szCs w:val="22"/>
        </w:rPr>
        <w:t xml:space="preserve"> </w:t>
      </w:r>
    </w:p>
    <w:p w14:paraId="502304F4" w14:textId="77777777" w:rsidR="00107434" w:rsidRDefault="00A27CBB" w:rsidP="000565CE">
      <w:pPr>
        <w:tabs>
          <w:tab w:val="left" w:pos="2993"/>
        </w:tabs>
        <w:rPr>
          <w:rFonts w:ascii="Arial" w:hAnsi="Arial" w:cs="Arial"/>
          <w:sz w:val="22"/>
          <w:szCs w:val="22"/>
        </w:rPr>
      </w:pPr>
      <w:hyperlink r:id="rId20" w:history="1">
        <w:r w:rsidR="006311BA" w:rsidRPr="002B6671">
          <w:rPr>
            <w:rStyle w:val="Hyperlink"/>
            <w:rFonts w:ascii="Arial" w:hAnsi="Arial" w:cs="Arial"/>
            <w:sz w:val="22"/>
            <w:szCs w:val="22"/>
          </w:rPr>
          <w:t>https://www.imf.org/en/Publications/GFSR/Issues/2022/04/19/global-financial-stability-report-april-2022</w:t>
        </w:r>
      </w:hyperlink>
    </w:p>
    <w:p w14:paraId="6A81EA51" w14:textId="77777777" w:rsidR="00107434" w:rsidRDefault="00A27CBB" w:rsidP="000565CE">
      <w:pPr>
        <w:tabs>
          <w:tab w:val="left" w:pos="2993"/>
        </w:tabs>
        <w:rPr>
          <w:rFonts w:ascii="Arial" w:hAnsi="Arial" w:cs="Arial"/>
          <w:sz w:val="22"/>
          <w:szCs w:val="22"/>
        </w:rPr>
      </w:pPr>
      <w:r>
        <w:rPr>
          <w:rFonts w:ascii="Arial" w:hAnsi="Arial" w:cs="Arial"/>
          <w:sz w:val="22"/>
          <w:szCs w:val="22"/>
        </w:rPr>
        <w:t>(Accessed 04/05/2022).</w:t>
      </w:r>
    </w:p>
    <w:p w14:paraId="150711ED" w14:textId="77777777" w:rsidR="002F3C1E" w:rsidRPr="005B62F4" w:rsidRDefault="002F3C1E" w:rsidP="000565CE">
      <w:pPr>
        <w:tabs>
          <w:tab w:val="left" w:pos="2993"/>
        </w:tabs>
        <w:rPr>
          <w:rFonts w:ascii="Arial" w:hAnsi="Arial" w:cs="Arial"/>
          <w:sz w:val="22"/>
          <w:szCs w:val="22"/>
        </w:rPr>
      </w:pPr>
    </w:p>
    <w:p w14:paraId="4B47652C" w14:textId="77777777" w:rsidR="000565CE" w:rsidRPr="005B62F4" w:rsidRDefault="00A27CBB" w:rsidP="000565CE">
      <w:pPr>
        <w:tabs>
          <w:tab w:val="left" w:pos="2993"/>
        </w:tabs>
        <w:rPr>
          <w:rFonts w:ascii="Arial" w:hAnsi="Arial" w:cs="Arial"/>
          <w:i/>
          <w:iCs/>
          <w:sz w:val="22"/>
          <w:szCs w:val="22"/>
        </w:rPr>
      </w:pPr>
      <w:r w:rsidRPr="005B62F4">
        <w:rPr>
          <w:rFonts w:ascii="Arial" w:hAnsi="Arial" w:cs="Arial"/>
          <w:sz w:val="22"/>
          <w:szCs w:val="22"/>
        </w:rPr>
        <w:t>Investopedia. (2022</w:t>
      </w:r>
      <w:r w:rsidRPr="005B62F4">
        <w:rPr>
          <w:rFonts w:ascii="Arial" w:hAnsi="Arial" w:cs="Arial"/>
          <w:sz w:val="22"/>
          <w:szCs w:val="22"/>
        </w:rPr>
        <w:t xml:space="preserve">). </w:t>
      </w:r>
      <w:r w:rsidRPr="005B62F4">
        <w:rPr>
          <w:rFonts w:ascii="Arial" w:hAnsi="Arial" w:cs="Arial"/>
          <w:i/>
          <w:iCs/>
          <w:sz w:val="22"/>
          <w:szCs w:val="22"/>
        </w:rPr>
        <w:t>Decentralised finance definition.</w:t>
      </w:r>
    </w:p>
    <w:p w14:paraId="0D012C0B" w14:textId="77777777" w:rsidR="000565CE" w:rsidRPr="005B62F4" w:rsidRDefault="00A27CBB" w:rsidP="000565CE">
      <w:pPr>
        <w:tabs>
          <w:tab w:val="left" w:pos="2993"/>
        </w:tabs>
        <w:rPr>
          <w:rFonts w:ascii="Arial" w:hAnsi="Arial" w:cs="Arial"/>
          <w:sz w:val="22"/>
          <w:szCs w:val="22"/>
        </w:rPr>
      </w:pPr>
      <w:hyperlink r:id="rId21" w:history="1">
        <w:r w:rsidR="007F77DA" w:rsidRPr="005B62F4">
          <w:rPr>
            <w:rStyle w:val="Hyperlink"/>
            <w:rFonts w:ascii="Arial" w:hAnsi="Arial" w:cs="Arial"/>
            <w:sz w:val="22"/>
            <w:szCs w:val="22"/>
          </w:rPr>
          <w:t>https://www.investopedia.com/decentralized-finance-defi-5113835</w:t>
        </w:r>
      </w:hyperlink>
    </w:p>
    <w:p w14:paraId="01035A6C" w14:textId="77777777" w:rsidR="008F0816" w:rsidRDefault="00A27CBB" w:rsidP="008F0816">
      <w:pPr>
        <w:tabs>
          <w:tab w:val="left" w:pos="2993"/>
        </w:tabs>
        <w:rPr>
          <w:rFonts w:ascii="Arial" w:hAnsi="Arial" w:cs="Arial"/>
          <w:sz w:val="22"/>
          <w:szCs w:val="22"/>
        </w:rPr>
      </w:pPr>
      <w:r w:rsidRPr="005B62F4">
        <w:rPr>
          <w:rFonts w:ascii="Arial" w:hAnsi="Arial" w:cs="Arial"/>
          <w:sz w:val="22"/>
          <w:szCs w:val="22"/>
        </w:rPr>
        <w:t>(Accessed 04/05/2022).</w:t>
      </w:r>
    </w:p>
    <w:p w14:paraId="78B08C17" w14:textId="77777777" w:rsidR="00275B60" w:rsidRDefault="00275B60" w:rsidP="008F0816">
      <w:pPr>
        <w:tabs>
          <w:tab w:val="left" w:pos="2993"/>
        </w:tabs>
        <w:rPr>
          <w:rFonts w:ascii="Arial" w:hAnsi="Arial" w:cs="Arial"/>
          <w:sz w:val="22"/>
          <w:szCs w:val="22"/>
        </w:rPr>
      </w:pPr>
    </w:p>
    <w:p w14:paraId="27FB4AAA" w14:textId="77777777" w:rsidR="00275B60" w:rsidRDefault="00A27CBB" w:rsidP="008F0816">
      <w:pPr>
        <w:tabs>
          <w:tab w:val="left" w:pos="2993"/>
        </w:tabs>
        <w:rPr>
          <w:rFonts w:ascii="Arial" w:hAnsi="Arial" w:cs="Arial"/>
          <w:i/>
          <w:iCs/>
          <w:sz w:val="22"/>
          <w:szCs w:val="22"/>
        </w:rPr>
      </w:pPr>
      <w:r>
        <w:rPr>
          <w:rFonts w:ascii="Arial" w:hAnsi="Arial" w:cs="Arial"/>
          <w:sz w:val="22"/>
          <w:szCs w:val="22"/>
        </w:rPr>
        <w:t xml:space="preserve">Jansen, D. (2020). </w:t>
      </w:r>
      <w:r>
        <w:rPr>
          <w:rFonts w:ascii="Arial" w:hAnsi="Arial" w:cs="Arial"/>
          <w:i/>
          <w:iCs/>
          <w:sz w:val="22"/>
          <w:szCs w:val="22"/>
        </w:rPr>
        <w:t>Nominal, ordinal, interval &amp; ratio data.</w:t>
      </w:r>
    </w:p>
    <w:p w14:paraId="6E6C27F5" w14:textId="77777777" w:rsidR="00275B60" w:rsidRDefault="00A27CBB" w:rsidP="008F0816">
      <w:pPr>
        <w:tabs>
          <w:tab w:val="left" w:pos="2993"/>
        </w:tabs>
        <w:rPr>
          <w:rFonts w:ascii="Arial" w:hAnsi="Arial" w:cs="Arial"/>
          <w:sz w:val="22"/>
          <w:szCs w:val="22"/>
        </w:rPr>
      </w:pPr>
      <w:hyperlink r:id="rId22" w:history="1">
        <w:r w:rsidR="00627303" w:rsidRPr="00297B50">
          <w:rPr>
            <w:rStyle w:val="Hyperlink"/>
            <w:rFonts w:ascii="Arial" w:hAnsi="Arial" w:cs="Arial"/>
            <w:sz w:val="22"/>
            <w:szCs w:val="22"/>
          </w:rPr>
          <w:t>https://gradcoach.com/nominal-ordinal-interval-ratio/</w:t>
        </w:r>
      </w:hyperlink>
    </w:p>
    <w:p w14:paraId="4645D7CB" w14:textId="77777777" w:rsidR="00275B60" w:rsidRPr="00275B60" w:rsidRDefault="00A27CBB" w:rsidP="008F0816">
      <w:pPr>
        <w:tabs>
          <w:tab w:val="left" w:pos="2993"/>
        </w:tabs>
        <w:rPr>
          <w:rFonts w:ascii="Arial" w:hAnsi="Arial" w:cs="Arial"/>
          <w:sz w:val="22"/>
          <w:szCs w:val="22"/>
        </w:rPr>
      </w:pPr>
      <w:r>
        <w:rPr>
          <w:rFonts w:ascii="Arial" w:hAnsi="Arial" w:cs="Arial"/>
          <w:sz w:val="22"/>
          <w:szCs w:val="22"/>
        </w:rPr>
        <w:t>(Accessed 0</w:t>
      </w:r>
      <w:r>
        <w:rPr>
          <w:rFonts w:ascii="Arial" w:hAnsi="Arial" w:cs="Arial"/>
          <w:sz w:val="22"/>
          <w:szCs w:val="22"/>
        </w:rPr>
        <w:t>5/05/2022).</w:t>
      </w:r>
    </w:p>
    <w:p w14:paraId="00744EE8" w14:textId="77777777" w:rsidR="00275B60" w:rsidRPr="005B62F4" w:rsidRDefault="00275B60" w:rsidP="008F0816">
      <w:pPr>
        <w:tabs>
          <w:tab w:val="left" w:pos="2993"/>
        </w:tabs>
        <w:rPr>
          <w:rFonts w:ascii="Arial" w:hAnsi="Arial" w:cs="Arial"/>
          <w:sz w:val="22"/>
          <w:szCs w:val="22"/>
        </w:rPr>
      </w:pPr>
    </w:p>
    <w:p w14:paraId="0903CAB0" w14:textId="77777777" w:rsidR="008F0816" w:rsidRPr="005B62F4" w:rsidRDefault="00A27CBB" w:rsidP="008F0816">
      <w:pPr>
        <w:tabs>
          <w:tab w:val="left" w:pos="2993"/>
        </w:tabs>
        <w:rPr>
          <w:rFonts w:ascii="Arial" w:hAnsi="Arial" w:cs="Arial"/>
          <w:sz w:val="22"/>
          <w:szCs w:val="22"/>
        </w:rPr>
      </w:pPr>
      <w:r w:rsidRPr="005B62F4">
        <w:rPr>
          <w:rFonts w:ascii="Arial" w:hAnsi="Arial" w:cs="Arial"/>
          <w:sz w:val="22"/>
          <w:szCs w:val="22"/>
        </w:rPr>
        <w:t>Lewis, A. (2018). The basics of bitcoins and blockchains.</w:t>
      </w:r>
      <w:r w:rsidR="002654CA">
        <w:rPr>
          <w:rFonts w:ascii="Arial" w:hAnsi="Arial" w:cs="Arial"/>
          <w:sz w:val="22"/>
          <w:szCs w:val="22"/>
        </w:rPr>
        <w:t xml:space="preserve"> (1</w:t>
      </w:r>
      <w:r w:rsidR="002654CA" w:rsidRPr="002654CA">
        <w:rPr>
          <w:rFonts w:ascii="Arial" w:hAnsi="Arial" w:cs="Arial"/>
          <w:sz w:val="22"/>
          <w:szCs w:val="22"/>
          <w:vertAlign w:val="superscript"/>
        </w:rPr>
        <w:t>st</w:t>
      </w:r>
      <w:r w:rsidR="002654CA">
        <w:rPr>
          <w:rFonts w:ascii="Arial" w:hAnsi="Arial" w:cs="Arial"/>
          <w:sz w:val="22"/>
          <w:szCs w:val="22"/>
        </w:rPr>
        <w:t xml:space="preserve"> ed).</w:t>
      </w:r>
      <w:r w:rsidRPr="005B62F4">
        <w:rPr>
          <w:rFonts w:ascii="Arial" w:hAnsi="Arial" w:cs="Arial"/>
          <w:sz w:val="22"/>
          <w:szCs w:val="22"/>
        </w:rPr>
        <w:t xml:space="preserve"> Mango Publishing Group.</w:t>
      </w:r>
    </w:p>
    <w:p w14:paraId="71838273" w14:textId="77777777" w:rsidR="000565CE" w:rsidRPr="005B62F4" w:rsidRDefault="000565CE" w:rsidP="00123A08">
      <w:pPr>
        <w:tabs>
          <w:tab w:val="left" w:pos="2993"/>
        </w:tabs>
        <w:rPr>
          <w:rFonts w:ascii="Arial" w:hAnsi="Arial" w:cs="Arial"/>
          <w:sz w:val="22"/>
          <w:szCs w:val="22"/>
        </w:rPr>
      </w:pPr>
    </w:p>
    <w:p w14:paraId="5D306A2D" w14:textId="77777777" w:rsidR="00C3317A" w:rsidRDefault="00A27CBB" w:rsidP="00123A08">
      <w:pPr>
        <w:tabs>
          <w:tab w:val="left" w:pos="2993"/>
        </w:tabs>
        <w:rPr>
          <w:rFonts w:ascii="Arial" w:hAnsi="Arial" w:cs="Arial"/>
          <w:sz w:val="22"/>
          <w:szCs w:val="22"/>
        </w:rPr>
      </w:pPr>
      <w:r w:rsidRPr="005B62F4">
        <w:rPr>
          <w:rFonts w:ascii="Arial" w:hAnsi="Arial" w:cs="Arial"/>
          <w:sz w:val="22"/>
          <w:szCs w:val="22"/>
        </w:rPr>
        <w:t>Machi, L, A. (2022). The literature review: Six steps to success (4</w:t>
      </w:r>
      <w:r w:rsidRPr="005B62F4">
        <w:rPr>
          <w:rFonts w:ascii="Arial" w:hAnsi="Arial" w:cs="Arial"/>
          <w:sz w:val="22"/>
          <w:szCs w:val="22"/>
          <w:vertAlign w:val="superscript"/>
        </w:rPr>
        <w:t>th</w:t>
      </w:r>
      <w:r w:rsidRPr="005B62F4">
        <w:rPr>
          <w:rFonts w:ascii="Arial" w:hAnsi="Arial" w:cs="Arial"/>
          <w:sz w:val="22"/>
          <w:szCs w:val="22"/>
        </w:rPr>
        <w:t xml:space="preserve"> ed). Corwin.</w:t>
      </w:r>
    </w:p>
    <w:p w14:paraId="25663443" w14:textId="77777777" w:rsidR="0053064A" w:rsidRDefault="0053064A" w:rsidP="00123A08">
      <w:pPr>
        <w:tabs>
          <w:tab w:val="left" w:pos="2993"/>
        </w:tabs>
        <w:rPr>
          <w:rFonts w:ascii="Arial" w:hAnsi="Arial" w:cs="Arial"/>
          <w:sz w:val="22"/>
          <w:szCs w:val="22"/>
        </w:rPr>
      </w:pPr>
    </w:p>
    <w:p w14:paraId="5CEFC81A" w14:textId="77777777" w:rsidR="00854C06" w:rsidRDefault="00A27CBB" w:rsidP="00123A08">
      <w:pPr>
        <w:tabs>
          <w:tab w:val="left" w:pos="2993"/>
        </w:tabs>
        <w:rPr>
          <w:rFonts w:ascii="Arial" w:hAnsi="Arial" w:cs="Arial"/>
          <w:i/>
          <w:iCs/>
          <w:sz w:val="22"/>
          <w:szCs w:val="22"/>
        </w:rPr>
      </w:pPr>
      <w:r>
        <w:rPr>
          <w:rFonts w:ascii="Arial" w:hAnsi="Arial" w:cs="Arial"/>
          <w:sz w:val="22"/>
          <w:szCs w:val="22"/>
        </w:rPr>
        <w:t>McLeod</w:t>
      </w:r>
      <w:r w:rsidR="009A0A19">
        <w:rPr>
          <w:rFonts w:ascii="Arial" w:hAnsi="Arial" w:cs="Arial"/>
          <w:sz w:val="22"/>
          <w:szCs w:val="22"/>
        </w:rPr>
        <w:t xml:space="preserve">, S. (2013). </w:t>
      </w:r>
      <w:r w:rsidR="009A0A19">
        <w:rPr>
          <w:rFonts w:ascii="Arial" w:hAnsi="Arial" w:cs="Arial"/>
          <w:i/>
          <w:iCs/>
          <w:sz w:val="22"/>
          <w:szCs w:val="22"/>
        </w:rPr>
        <w:t>What is validity.</w:t>
      </w:r>
    </w:p>
    <w:p w14:paraId="75DC7E82" w14:textId="77777777" w:rsidR="009A0A19" w:rsidRDefault="00A27CBB" w:rsidP="00123A08">
      <w:pPr>
        <w:tabs>
          <w:tab w:val="left" w:pos="2993"/>
        </w:tabs>
        <w:rPr>
          <w:rFonts w:ascii="Arial" w:hAnsi="Arial" w:cs="Arial"/>
          <w:sz w:val="22"/>
          <w:szCs w:val="22"/>
        </w:rPr>
      </w:pPr>
      <w:hyperlink r:id="rId23" w:history="1">
        <w:r w:rsidRPr="00C759B5">
          <w:rPr>
            <w:rStyle w:val="Hyperlink"/>
            <w:rFonts w:ascii="Arial" w:hAnsi="Arial" w:cs="Arial"/>
            <w:sz w:val="22"/>
            <w:szCs w:val="22"/>
          </w:rPr>
          <w:t>https://www.simplypsychology.org/validity.html</w:t>
        </w:r>
      </w:hyperlink>
    </w:p>
    <w:p w14:paraId="26EE451A" w14:textId="77777777" w:rsidR="009A0A19" w:rsidRPr="009A0A19" w:rsidRDefault="00A27CBB" w:rsidP="00123A08">
      <w:pPr>
        <w:tabs>
          <w:tab w:val="left" w:pos="2993"/>
        </w:tabs>
        <w:rPr>
          <w:rFonts w:ascii="Arial" w:hAnsi="Arial" w:cs="Arial"/>
          <w:sz w:val="22"/>
          <w:szCs w:val="22"/>
        </w:rPr>
      </w:pPr>
      <w:r>
        <w:rPr>
          <w:rFonts w:ascii="Arial" w:hAnsi="Arial" w:cs="Arial"/>
          <w:sz w:val="22"/>
          <w:szCs w:val="22"/>
        </w:rPr>
        <w:t xml:space="preserve">(Accessed </w:t>
      </w:r>
      <w:r>
        <w:rPr>
          <w:rFonts w:ascii="Arial" w:hAnsi="Arial" w:cs="Arial"/>
          <w:sz w:val="22"/>
          <w:szCs w:val="22"/>
        </w:rPr>
        <w:t>05/05/2022).</w:t>
      </w:r>
    </w:p>
    <w:p w14:paraId="1DDDC44C" w14:textId="77777777" w:rsidR="00854C06" w:rsidRDefault="00854C06" w:rsidP="00123A08">
      <w:pPr>
        <w:tabs>
          <w:tab w:val="left" w:pos="2993"/>
        </w:tabs>
        <w:rPr>
          <w:rFonts w:ascii="Arial" w:hAnsi="Arial" w:cs="Arial"/>
          <w:sz w:val="22"/>
          <w:szCs w:val="22"/>
        </w:rPr>
      </w:pPr>
    </w:p>
    <w:p w14:paraId="5FC066E2" w14:textId="77777777" w:rsidR="0053064A" w:rsidRDefault="00A27CBB" w:rsidP="00123A08">
      <w:pPr>
        <w:tabs>
          <w:tab w:val="left" w:pos="2993"/>
        </w:tabs>
        <w:rPr>
          <w:rFonts w:ascii="Arial" w:hAnsi="Arial" w:cs="Arial"/>
          <w:sz w:val="22"/>
          <w:szCs w:val="22"/>
        </w:rPr>
      </w:pPr>
      <w:r>
        <w:rPr>
          <w:rFonts w:ascii="Arial" w:hAnsi="Arial" w:cs="Arial"/>
          <w:sz w:val="22"/>
          <w:szCs w:val="22"/>
        </w:rPr>
        <w:t>McNeill, P. &amp; Chapman, S. (2005). Research methods. (3</w:t>
      </w:r>
      <w:r w:rsidRPr="0053064A">
        <w:rPr>
          <w:rFonts w:ascii="Arial" w:hAnsi="Arial" w:cs="Arial"/>
          <w:sz w:val="22"/>
          <w:szCs w:val="22"/>
          <w:vertAlign w:val="superscript"/>
        </w:rPr>
        <w:t>rd</w:t>
      </w:r>
      <w:r>
        <w:rPr>
          <w:rFonts w:ascii="Arial" w:hAnsi="Arial" w:cs="Arial"/>
          <w:sz w:val="22"/>
          <w:szCs w:val="22"/>
        </w:rPr>
        <w:t xml:space="preserve"> ed). Routledge. </w:t>
      </w:r>
    </w:p>
    <w:p w14:paraId="7337CCAE" w14:textId="77777777" w:rsidR="00D632B5" w:rsidRDefault="00D632B5" w:rsidP="00123A08">
      <w:pPr>
        <w:tabs>
          <w:tab w:val="left" w:pos="2993"/>
        </w:tabs>
        <w:rPr>
          <w:rFonts w:ascii="Arial" w:hAnsi="Arial" w:cs="Arial"/>
          <w:sz w:val="22"/>
          <w:szCs w:val="22"/>
        </w:rPr>
      </w:pPr>
    </w:p>
    <w:p w14:paraId="3EB43495" w14:textId="77777777" w:rsidR="00D632B5" w:rsidRDefault="00A27CBB" w:rsidP="00123A08">
      <w:pPr>
        <w:tabs>
          <w:tab w:val="left" w:pos="2993"/>
        </w:tabs>
        <w:rPr>
          <w:rFonts w:ascii="Arial" w:hAnsi="Arial" w:cs="Arial"/>
          <w:i/>
          <w:iCs/>
          <w:sz w:val="22"/>
          <w:szCs w:val="22"/>
        </w:rPr>
      </w:pPr>
      <w:r>
        <w:rPr>
          <w:rFonts w:ascii="Arial" w:hAnsi="Arial" w:cs="Arial"/>
          <w:sz w:val="22"/>
          <w:szCs w:val="22"/>
        </w:rPr>
        <w:t xml:space="preserve">Ojog, S. (2021). The emerging world of decentralised finance. </w:t>
      </w:r>
      <w:r>
        <w:rPr>
          <w:rFonts w:ascii="Arial" w:hAnsi="Arial" w:cs="Arial"/>
          <w:i/>
          <w:iCs/>
          <w:sz w:val="22"/>
          <w:szCs w:val="22"/>
        </w:rPr>
        <w:t xml:space="preserve">Informatica Economica. Vol. 25. Iss, 4. 43-52. </w:t>
      </w:r>
    </w:p>
    <w:p w14:paraId="22521E42" w14:textId="77777777" w:rsidR="00EF4155" w:rsidRDefault="00A27CBB" w:rsidP="00EF4155">
      <w:pPr>
        <w:rPr>
          <w:rFonts w:ascii="Arial" w:hAnsi="Arial" w:cs="Arial"/>
          <w:color w:val="000000" w:themeColor="text1"/>
          <w:sz w:val="22"/>
          <w:szCs w:val="22"/>
          <w:shd w:val="clear" w:color="auto" w:fill="FFFFFF"/>
        </w:rPr>
      </w:pPr>
      <w:hyperlink r:id="rId24" w:history="1">
        <w:r w:rsidR="003C2D61" w:rsidRPr="00923A40">
          <w:rPr>
            <w:rStyle w:val="Hyperlink"/>
            <w:rFonts w:ascii="Arial" w:hAnsi="Arial" w:cs="Arial"/>
            <w:sz w:val="22"/>
            <w:szCs w:val="22"/>
            <w:shd w:val="clear" w:color="auto" w:fill="FFFFFF"/>
          </w:rPr>
          <w:t>https://doi</w:t>
        </w:r>
        <w:r w:rsidR="003C2D61" w:rsidRPr="00EF4155">
          <w:rPr>
            <w:rStyle w:val="Hyperlink"/>
            <w:rFonts w:ascii="Arial" w:hAnsi="Arial" w:cs="Arial"/>
            <w:sz w:val="22"/>
            <w:szCs w:val="22"/>
            <w:shd w:val="clear" w:color="auto" w:fill="FFFFFF"/>
          </w:rPr>
          <w:t>:10.24818/issn14531305</w:t>
        </w:r>
      </w:hyperlink>
      <w:r w:rsidR="006F0F70">
        <w:rPr>
          <w:rFonts w:ascii="Arial" w:hAnsi="Arial" w:cs="Arial"/>
          <w:color w:val="000000" w:themeColor="text1"/>
          <w:sz w:val="22"/>
          <w:szCs w:val="22"/>
          <w:shd w:val="clear" w:color="auto" w:fill="FFFFFF"/>
        </w:rPr>
        <w:t>.</w:t>
      </w:r>
    </w:p>
    <w:p w14:paraId="435F938E" w14:textId="77777777" w:rsidR="00EF4155" w:rsidRDefault="00A27CBB" w:rsidP="00EF4155">
      <w:pPr>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(Accessed 04/05/2022).</w:t>
      </w:r>
    </w:p>
    <w:p w14:paraId="44AC96A9" w14:textId="77777777" w:rsidR="00237953" w:rsidRDefault="00237953" w:rsidP="00EF4155">
      <w:pPr>
        <w:rPr>
          <w:rFonts w:ascii="Arial" w:hAnsi="Arial" w:cs="Arial"/>
          <w:color w:val="000000" w:themeColor="text1"/>
          <w:sz w:val="22"/>
          <w:szCs w:val="22"/>
          <w:shd w:val="clear" w:color="auto" w:fill="FFFFFF"/>
        </w:rPr>
      </w:pPr>
    </w:p>
    <w:p w14:paraId="2C1CB6B3" w14:textId="77777777" w:rsidR="009A0A19" w:rsidRDefault="00A27CBB" w:rsidP="00EF4155">
      <w:pPr>
        <w:rPr>
          <w:rFonts w:ascii="Arial" w:hAnsi="Arial" w:cs="Arial"/>
          <w:i/>
          <w:iCs/>
          <w:color w:val="212529"/>
          <w:sz w:val="22"/>
          <w:szCs w:val="22"/>
          <w:shd w:val="clear" w:color="auto" w:fill="FFFFFF"/>
        </w:rPr>
      </w:pPr>
      <w:r>
        <w:rPr>
          <w:rFonts w:ascii="Arial" w:hAnsi="Arial" w:cs="Arial"/>
          <w:color w:val="212529"/>
          <w:sz w:val="22"/>
          <w:szCs w:val="22"/>
          <w:shd w:val="clear" w:color="auto" w:fill="FFFFFF"/>
        </w:rPr>
        <w:t>Pannucci, C. &amp; Wilkins, E. (</w:t>
      </w:r>
      <w:r w:rsidR="00874B9D">
        <w:rPr>
          <w:rFonts w:ascii="Arial" w:hAnsi="Arial" w:cs="Arial"/>
          <w:color w:val="212529"/>
          <w:sz w:val="22"/>
          <w:szCs w:val="22"/>
          <w:shd w:val="clear" w:color="auto" w:fill="FFFFFF"/>
        </w:rPr>
        <w:t xml:space="preserve">2011). Identifying and avoiding bias in research. </w:t>
      </w:r>
      <w:r w:rsidR="00874B9D">
        <w:rPr>
          <w:rFonts w:ascii="Arial" w:hAnsi="Arial" w:cs="Arial"/>
          <w:i/>
          <w:iCs/>
          <w:color w:val="212529"/>
          <w:sz w:val="22"/>
          <w:szCs w:val="22"/>
          <w:shd w:val="clear" w:color="auto" w:fill="FFFFFF"/>
        </w:rPr>
        <w:t>Journal of National Library of Medicine. Vol. 2. Iss. 126. 619-625.</w:t>
      </w:r>
    </w:p>
    <w:p w14:paraId="6499BAAE" w14:textId="77777777" w:rsidR="00874B9D" w:rsidRPr="00874B9D" w:rsidRDefault="00A27CBB" w:rsidP="00874B9D">
      <w:pPr>
        <w:rPr>
          <w:rFonts w:ascii="Arial" w:hAnsi="Arial" w:cs="Arial"/>
          <w:color w:val="0070C0"/>
          <w:sz w:val="22"/>
          <w:szCs w:val="22"/>
          <w:u w:val="single"/>
        </w:rPr>
      </w:pPr>
      <w:r w:rsidRPr="00874B9D">
        <w:rPr>
          <w:rFonts w:ascii="Arial" w:hAnsi="Arial" w:cs="Arial"/>
          <w:color w:val="0070C0"/>
          <w:sz w:val="22"/>
          <w:szCs w:val="22"/>
          <w:u w:val="single"/>
        </w:rPr>
        <w:t>https://doi: </w:t>
      </w:r>
      <w:hyperlink r:id="rId25" w:tgtFrame="_blank" w:history="1">
        <w:r w:rsidRPr="00874B9D">
          <w:rPr>
            <w:rFonts w:ascii="Arial" w:hAnsi="Arial" w:cs="Arial"/>
            <w:color w:val="0070C0"/>
            <w:sz w:val="22"/>
            <w:szCs w:val="22"/>
            <w:u w:val="single"/>
          </w:rPr>
          <w:t>10.1097/PRS.0b013e3181de24bc</w:t>
        </w:r>
      </w:hyperlink>
    </w:p>
    <w:p w14:paraId="789B9440" w14:textId="77777777" w:rsidR="009A0A19" w:rsidRPr="00874B9D" w:rsidRDefault="00A27CBB" w:rsidP="00EF4155">
      <w:pPr>
        <w:rPr>
          <w:rFonts w:ascii="Arial" w:hAnsi="Arial" w:cs="Arial"/>
          <w:color w:val="000000" w:themeColor="text1"/>
          <w:sz w:val="22"/>
          <w:szCs w:val="22"/>
        </w:rPr>
      </w:pPr>
      <w:r w:rsidRPr="00874B9D">
        <w:rPr>
          <w:rFonts w:ascii="Arial" w:hAnsi="Arial" w:cs="Arial"/>
          <w:color w:val="000000" w:themeColor="text1"/>
          <w:sz w:val="22"/>
          <w:szCs w:val="22"/>
        </w:rPr>
        <w:t>(Accessed 06/05/2022).</w:t>
      </w:r>
    </w:p>
    <w:p w14:paraId="039362CD" w14:textId="77777777" w:rsidR="00874B9D" w:rsidRDefault="00874B9D" w:rsidP="00EF4155">
      <w:pPr>
        <w:rPr>
          <w:rFonts w:ascii="Arial" w:hAnsi="Arial" w:cs="Arial"/>
          <w:color w:val="000000" w:themeColor="text1"/>
          <w:sz w:val="22"/>
          <w:szCs w:val="22"/>
          <w:shd w:val="clear" w:color="auto" w:fill="FFFFFF"/>
        </w:rPr>
      </w:pPr>
    </w:p>
    <w:p w14:paraId="4841F637" w14:textId="77777777" w:rsidR="00237953" w:rsidRDefault="00A27CBB" w:rsidP="00EF4155">
      <w:pPr>
        <w:rPr>
          <w:rFonts w:ascii="Arial" w:hAnsi="Arial" w:cs="Arial"/>
          <w:i/>
          <w:iCs/>
          <w:color w:val="000000" w:themeColor="text1"/>
          <w:sz w:val="22"/>
          <w:szCs w:val="22"/>
          <w:shd w:val="clear" w:color="auto" w:fill="FFFFFF"/>
        </w:rPr>
      </w:pPr>
      <w:r>
        <w:rPr>
          <w:rFonts w:ascii="Arial" w:hAnsi="Arial" w:cs="Arial"/>
          <w:color w:val="000000" w:themeColor="text1"/>
          <w:sz w:val="22"/>
          <w:szCs w:val="22"/>
          <w:shd w:val="clear" w:color="auto" w:fill="FFFFFF"/>
        </w:rPr>
        <w:t xml:space="preserve">Park, Y., Konge, L., &amp; Artino, A. (2020). The positivism paradigm of research. </w:t>
      </w:r>
      <w:r>
        <w:rPr>
          <w:rFonts w:ascii="Arial" w:hAnsi="Arial" w:cs="Arial"/>
          <w:i/>
          <w:iCs/>
          <w:color w:val="000000" w:themeColor="text1"/>
          <w:sz w:val="22"/>
          <w:szCs w:val="22"/>
          <w:shd w:val="clear" w:color="auto" w:fill="FFFFFF"/>
        </w:rPr>
        <w:t>Journal of the Association of American Medical Colleges. Vol. 95. Iss. 5. 690-694.</w:t>
      </w:r>
    </w:p>
    <w:p w14:paraId="258F681C" w14:textId="77777777" w:rsidR="00AC0857" w:rsidRPr="00AC0857" w:rsidRDefault="00A27CBB" w:rsidP="00AC0857">
      <w:pPr>
        <w:rPr>
          <w:rFonts w:ascii="Arial" w:hAnsi="Arial" w:cs="Arial"/>
          <w:color w:val="0070C0"/>
          <w:sz w:val="22"/>
          <w:szCs w:val="22"/>
          <w:u w:val="single"/>
          <w:shd w:val="clear" w:color="auto" w:fill="FFFFFF"/>
        </w:rPr>
      </w:pPr>
      <w:r w:rsidRPr="00AC0857">
        <w:rPr>
          <w:rFonts w:ascii="Arial" w:hAnsi="Arial" w:cs="Arial"/>
          <w:color w:val="0070C0"/>
          <w:sz w:val="22"/>
          <w:szCs w:val="22"/>
          <w:u w:val="single"/>
          <w:shd w:val="clear" w:color="auto" w:fill="FFFFFF"/>
        </w:rPr>
        <w:t>https://doi: 10.1097/ACM.0000000000003093</w:t>
      </w:r>
    </w:p>
    <w:p w14:paraId="0999C2A2" w14:textId="77777777" w:rsidR="00AC0857" w:rsidRPr="00AC0857" w:rsidRDefault="00A27CBB" w:rsidP="00AC0857">
      <w:pPr>
        <w:rPr>
          <w:rFonts w:ascii="Arial" w:hAnsi="Arial" w:cs="Arial"/>
          <w:sz w:val="22"/>
          <w:szCs w:val="22"/>
        </w:rPr>
      </w:pPr>
      <w:r>
        <w:rPr>
          <w:rFonts w:ascii="Arial" w:hAnsi="Arial" w:cs="Arial"/>
          <w:sz w:val="22"/>
          <w:szCs w:val="22"/>
        </w:rPr>
        <w:t>(Accessed 05/05/2022).</w:t>
      </w:r>
    </w:p>
    <w:p w14:paraId="6ACC66C3" w14:textId="77777777" w:rsidR="00BD74D0" w:rsidRDefault="00BD74D0" w:rsidP="00123A08">
      <w:pPr>
        <w:tabs>
          <w:tab w:val="left" w:pos="2993"/>
        </w:tabs>
        <w:rPr>
          <w:rFonts w:ascii="Arial" w:hAnsi="Arial" w:cs="Arial"/>
          <w:sz w:val="22"/>
          <w:szCs w:val="22"/>
        </w:rPr>
      </w:pPr>
    </w:p>
    <w:p w14:paraId="3E8F4399" w14:textId="77777777" w:rsidR="00A32A69" w:rsidRDefault="00A27CBB" w:rsidP="00123A08">
      <w:pPr>
        <w:tabs>
          <w:tab w:val="left" w:pos="2993"/>
        </w:tabs>
        <w:rPr>
          <w:rFonts w:ascii="Arial" w:hAnsi="Arial" w:cs="Arial"/>
          <w:sz w:val="22"/>
          <w:szCs w:val="22"/>
        </w:rPr>
      </w:pPr>
      <w:r>
        <w:rPr>
          <w:rFonts w:ascii="Arial" w:hAnsi="Arial" w:cs="Arial"/>
          <w:sz w:val="22"/>
          <w:szCs w:val="22"/>
        </w:rPr>
        <w:t>Patton, M. (2015). Qualitative research and evaluation methods. (4</w:t>
      </w:r>
      <w:r w:rsidRPr="00A32A69">
        <w:rPr>
          <w:rFonts w:ascii="Arial" w:hAnsi="Arial" w:cs="Arial"/>
          <w:sz w:val="22"/>
          <w:szCs w:val="22"/>
          <w:vertAlign w:val="superscript"/>
        </w:rPr>
        <w:t>th</w:t>
      </w:r>
      <w:r>
        <w:rPr>
          <w:rFonts w:ascii="Arial" w:hAnsi="Arial" w:cs="Arial"/>
          <w:sz w:val="22"/>
          <w:szCs w:val="22"/>
        </w:rPr>
        <w:t xml:space="preserve"> ed). Sage.</w:t>
      </w:r>
    </w:p>
    <w:p w14:paraId="192108B2" w14:textId="77777777" w:rsidR="000F450D" w:rsidRDefault="000F450D" w:rsidP="00123A08">
      <w:pPr>
        <w:tabs>
          <w:tab w:val="left" w:pos="2993"/>
        </w:tabs>
        <w:rPr>
          <w:rFonts w:ascii="Arial" w:hAnsi="Arial" w:cs="Arial"/>
          <w:sz w:val="22"/>
          <w:szCs w:val="22"/>
        </w:rPr>
      </w:pPr>
    </w:p>
    <w:p w14:paraId="23574C6A" w14:textId="77777777" w:rsidR="000F450D" w:rsidRDefault="00A27CBB" w:rsidP="00123A08">
      <w:pPr>
        <w:tabs>
          <w:tab w:val="left" w:pos="2993"/>
        </w:tabs>
        <w:rPr>
          <w:rFonts w:ascii="Arial" w:hAnsi="Arial" w:cs="Arial"/>
          <w:sz w:val="22"/>
          <w:szCs w:val="22"/>
        </w:rPr>
      </w:pPr>
      <w:r>
        <w:rPr>
          <w:rFonts w:ascii="Arial" w:hAnsi="Arial" w:cs="Arial"/>
          <w:sz w:val="22"/>
          <w:szCs w:val="22"/>
        </w:rPr>
        <w:t>Saunders, M, Lewis, P, &amp; Thornhill, A. (</w:t>
      </w:r>
      <w:r w:rsidR="001F2A2A">
        <w:rPr>
          <w:rFonts w:ascii="Arial" w:hAnsi="Arial" w:cs="Arial"/>
          <w:sz w:val="22"/>
          <w:szCs w:val="22"/>
        </w:rPr>
        <w:t>2019). Research methods for business students. (8</w:t>
      </w:r>
      <w:r w:rsidR="001F2A2A" w:rsidRPr="001F2A2A">
        <w:rPr>
          <w:rFonts w:ascii="Arial" w:hAnsi="Arial" w:cs="Arial"/>
          <w:sz w:val="22"/>
          <w:szCs w:val="22"/>
          <w:vertAlign w:val="superscript"/>
        </w:rPr>
        <w:t>th</w:t>
      </w:r>
      <w:r w:rsidR="001F2A2A">
        <w:rPr>
          <w:rFonts w:ascii="Arial" w:hAnsi="Arial" w:cs="Arial"/>
          <w:sz w:val="22"/>
          <w:szCs w:val="22"/>
        </w:rPr>
        <w:t xml:space="preserve"> ed). Pearson. </w:t>
      </w:r>
    </w:p>
    <w:p w14:paraId="671B3760" w14:textId="77777777" w:rsidR="00A32A69" w:rsidRDefault="00A32A69" w:rsidP="00123A08">
      <w:pPr>
        <w:tabs>
          <w:tab w:val="left" w:pos="2993"/>
        </w:tabs>
        <w:rPr>
          <w:rFonts w:ascii="Arial" w:hAnsi="Arial" w:cs="Arial"/>
          <w:sz w:val="22"/>
          <w:szCs w:val="22"/>
        </w:rPr>
      </w:pPr>
    </w:p>
    <w:p w14:paraId="1A2858E9" w14:textId="77777777" w:rsidR="008034FD" w:rsidRDefault="00A27CBB" w:rsidP="00123A08">
      <w:pPr>
        <w:tabs>
          <w:tab w:val="left" w:pos="2993"/>
        </w:tabs>
        <w:rPr>
          <w:rFonts w:ascii="Arial" w:hAnsi="Arial" w:cs="Arial"/>
          <w:sz w:val="22"/>
          <w:szCs w:val="22"/>
        </w:rPr>
      </w:pPr>
      <w:r w:rsidRPr="000A02CB">
        <w:rPr>
          <w:rFonts w:ascii="Arial" w:hAnsi="Arial" w:cs="Arial"/>
          <w:sz w:val="22"/>
          <w:szCs w:val="22"/>
        </w:rPr>
        <w:t>Schwarzenbach</w:t>
      </w:r>
      <w:r>
        <w:rPr>
          <w:rFonts w:ascii="Arial" w:hAnsi="Arial" w:cs="Arial"/>
          <w:sz w:val="22"/>
          <w:szCs w:val="22"/>
        </w:rPr>
        <w:t>, J., Jurgens, M., &amp; Hackett, P. (2016). Consumer psyc</w:t>
      </w:r>
      <w:r>
        <w:rPr>
          <w:rFonts w:ascii="Arial" w:hAnsi="Arial" w:cs="Arial"/>
          <w:sz w:val="22"/>
          <w:szCs w:val="22"/>
        </w:rPr>
        <w:t>hology: A study guide to qualitative research methods. (1</w:t>
      </w:r>
      <w:r w:rsidRPr="008034FD">
        <w:rPr>
          <w:rFonts w:ascii="Arial" w:hAnsi="Arial" w:cs="Arial"/>
          <w:sz w:val="22"/>
          <w:szCs w:val="22"/>
          <w:vertAlign w:val="superscript"/>
        </w:rPr>
        <w:t>st</w:t>
      </w:r>
      <w:r>
        <w:rPr>
          <w:rFonts w:ascii="Arial" w:hAnsi="Arial" w:cs="Arial"/>
          <w:sz w:val="22"/>
          <w:szCs w:val="22"/>
        </w:rPr>
        <w:t xml:space="preserve"> ed). Verlag Barbara Budrich.</w:t>
      </w:r>
    </w:p>
    <w:p w14:paraId="18E79FDD" w14:textId="77777777" w:rsidR="007C13EC" w:rsidRDefault="007C13EC" w:rsidP="00123A08">
      <w:pPr>
        <w:tabs>
          <w:tab w:val="left" w:pos="2993"/>
        </w:tabs>
        <w:rPr>
          <w:rFonts w:ascii="Arial" w:hAnsi="Arial" w:cs="Arial"/>
          <w:sz w:val="22"/>
          <w:szCs w:val="22"/>
        </w:rPr>
      </w:pPr>
    </w:p>
    <w:p w14:paraId="08ECA420" w14:textId="77777777" w:rsidR="007C13EC" w:rsidRDefault="00A27CBB" w:rsidP="00123A08">
      <w:pPr>
        <w:tabs>
          <w:tab w:val="left" w:pos="2993"/>
        </w:tabs>
        <w:rPr>
          <w:rFonts w:ascii="Arial" w:hAnsi="Arial" w:cs="Arial"/>
          <w:i/>
          <w:iCs/>
          <w:sz w:val="22"/>
          <w:szCs w:val="22"/>
        </w:rPr>
      </w:pPr>
      <w:r>
        <w:rPr>
          <w:rFonts w:ascii="Arial" w:hAnsi="Arial" w:cs="Arial"/>
          <w:sz w:val="22"/>
          <w:szCs w:val="22"/>
        </w:rPr>
        <w:t xml:space="preserve">Simkus, J. (2022). </w:t>
      </w:r>
      <w:r>
        <w:rPr>
          <w:rFonts w:ascii="Arial" w:hAnsi="Arial" w:cs="Arial"/>
          <w:i/>
          <w:iCs/>
          <w:sz w:val="22"/>
          <w:szCs w:val="22"/>
        </w:rPr>
        <w:t>Snowball sampling: Definition, method and examples.</w:t>
      </w:r>
    </w:p>
    <w:p w14:paraId="796113FF" w14:textId="77777777" w:rsidR="007C13EC" w:rsidRDefault="00A27CBB" w:rsidP="00123A08">
      <w:pPr>
        <w:tabs>
          <w:tab w:val="left" w:pos="2993"/>
        </w:tabs>
        <w:rPr>
          <w:rFonts w:ascii="Arial" w:hAnsi="Arial" w:cs="Arial"/>
          <w:sz w:val="22"/>
          <w:szCs w:val="22"/>
        </w:rPr>
      </w:pPr>
      <w:hyperlink r:id="rId26" w:history="1">
        <w:r w:rsidR="00627303" w:rsidRPr="00297B50">
          <w:rPr>
            <w:rStyle w:val="Hyperlink"/>
            <w:rFonts w:ascii="Arial" w:hAnsi="Arial" w:cs="Arial"/>
            <w:sz w:val="22"/>
            <w:szCs w:val="22"/>
          </w:rPr>
          <w:t>https://www.simplypsychology.org/snowball-sampling.html</w:t>
        </w:r>
      </w:hyperlink>
    </w:p>
    <w:p w14:paraId="1C491C91" w14:textId="77777777" w:rsidR="007C13EC" w:rsidRPr="007C13EC" w:rsidRDefault="00A27CBB" w:rsidP="00123A08">
      <w:pPr>
        <w:tabs>
          <w:tab w:val="left" w:pos="2993"/>
        </w:tabs>
        <w:rPr>
          <w:rFonts w:ascii="Arial" w:hAnsi="Arial" w:cs="Arial"/>
          <w:sz w:val="22"/>
          <w:szCs w:val="22"/>
        </w:rPr>
      </w:pPr>
      <w:r>
        <w:rPr>
          <w:rFonts w:ascii="Arial" w:hAnsi="Arial" w:cs="Arial"/>
          <w:sz w:val="22"/>
          <w:szCs w:val="22"/>
        </w:rPr>
        <w:t>(Accessed 05/05/2022).</w:t>
      </w:r>
    </w:p>
    <w:p w14:paraId="3BD9B520" w14:textId="77777777" w:rsidR="0079117E" w:rsidRDefault="0079117E" w:rsidP="00123A08">
      <w:pPr>
        <w:tabs>
          <w:tab w:val="left" w:pos="2993"/>
        </w:tabs>
        <w:rPr>
          <w:rFonts w:ascii="Arial" w:hAnsi="Arial" w:cs="Arial"/>
          <w:sz w:val="22"/>
          <w:szCs w:val="22"/>
        </w:rPr>
      </w:pPr>
    </w:p>
    <w:p w14:paraId="2A066D49" w14:textId="77777777" w:rsidR="00EA40AC" w:rsidRDefault="00A27CBB" w:rsidP="00123A08">
      <w:pPr>
        <w:tabs>
          <w:tab w:val="left" w:pos="2993"/>
        </w:tabs>
        <w:rPr>
          <w:rFonts w:ascii="Arial" w:hAnsi="Arial" w:cs="Arial"/>
          <w:i/>
          <w:iCs/>
          <w:sz w:val="22"/>
          <w:szCs w:val="22"/>
        </w:rPr>
      </w:pPr>
      <w:r w:rsidRPr="00B5081D">
        <w:rPr>
          <w:rFonts w:ascii="Arial" w:hAnsi="Arial" w:cs="Arial"/>
          <w:sz w:val="22"/>
          <w:szCs w:val="22"/>
        </w:rPr>
        <w:t>Sutanapong</w:t>
      </w:r>
      <w:r>
        <w:rPr>
          <w:rFonts w:ascii="Arial" w:hAnsi="Arial" w:cs="Arial"/>
          <w:sz w:val="22"/>
          <w:szCs w:val="22"/>
        </w:rPr>
        <w:t xml:space="preserve">, </w:t>
      </w:r>
      <w:r w:rsidR="006C3837">
        <w:rPr>
          <w:rFonts w:ascii="Arial" w:hAnsi="Arial" w:cs="Arial"/>
          <w:sz w:val="22"/>
          <w:szCs w:val="22"/>
        </w:rPr>
        <w:t>C.</w:t>
      </w:r>
      <w:r w:rsidRPr="00B5081D">
        <w:rPr>
          <w:rFonts w:ascii="Arial" w:hAnsi="Arial" w:cs="Arial"/>
          <w:sz w:val="22"/>
          <w:szCs w:val="22"/>
        </w:rPr>
        <w:t xml:space="preserve"> </w:t>
      </w:r>
      <w:r>
        <w:rPr>
          <w:rFonts w:ascii="Arial" w:hAnsi="Arial" w:cs="Arial"/>
          <w:sz w:val="22"/>
          <w:szCs w:val="22"/>
        </w:rPr>
        <w:t xml:space="preserve">&amp; </w:t>
      </w:r>
      <w:r w:rsidRPr="007E2ACD">
        <w:rPr>
          <w:rFonts w:ascii="Arial" w:hAnsi="Arial" w:cs="Arial"/>
          <w:sz w:val="22"/>
          <w:szCs w:val="22"/>
        </w:rPr>
        <w:t>Louangrath</w:t>
      </w:r>
      <w:r w:rsidR="006C3837">
        <w:rPr>
          <w:rFonts w:ascii="Arial" w:hAnsi="Arial" w:cs="Arial"/>
          <w:sz w:val="22"/>
          <w:szCs w:val="22"/>
        </w:rPr>
        <w:t xml:space="preserve">, P. (2018). Descriptive and inferential statistics. </w:t>
      </w:r>
      <w:r w:rsidR="006C3837">
        <w:rPr>
          <w:rFonts w:ascii="Arial" w:hAnsi="Arial" w:cs="Arial"/>
          <w:i/>
          <w:iCs/>
          <w:sz w:val="22"/>
          <w:szCs w:val="22"/>
        </w:rPr>
        <w:t>International Journal of Research and Methodology in Social Science. Vol. 1. Iss.1. 22.</w:t>
      </w:r>
    </w:p>
    <w:p w14:paraId="539B4922" w14:textId="77777777" w:rsidR="006C3837" w:rsidRPr="006C3837" w:rsidRDefault="00A27CBB" w:rsidP="00123A08">
      <w:pPr>
        <w:tabs>
          <w:tab w:val="left" w:pos="2993"/>
        </w:tabs>
        <w:rPr>
          <w:rFonts w:ascii="Arial" w:hAnsi="Arial" w:cs="Arial"/>
          <w:sz w:val="22"/>
          <w:szCs w:val="22"/>
        </w:rPr>
      </w:pPr>
      <w:r>
        <w:rPr>
          <w:rFonts w:ascii="Arial" w:hAnsi="Arial" w:cs="Arial"/>
          <w:sz w:val="22"/>
          <w:szCs w:val="22"/>
        </w:rPr>
        <w:t>(Accessed 05/05/2022).</w:t>
      </w:r>
    </w:p>
    <w:p w14:paraId="07517F5D" w14:textId="77777777" w:rsidR="00EA40AC" w:rsidRDefault="00EA40AC" w:rsidP="00123A08">
      <w:pPr>
        <w:tabs>
          <w:tab w:val="left" w:pos="2993"/>
        </w:tabs>
        <w:rPr>
          <w:rFonts w:ascii="Arial" w:hAnsi="Arial" w:cs="Arial"/>
          <w:sz w:val="22"/>
          <w:szCs w:val="22"/>
        </w:rPr>
      </w:pPr>
    </w:p>
    <w:p w14:paraId="5C8FB660" w14:textId="77777777" w:rsidR="0079117E" w:rsidRDefault="00A27CBB" w:rsidP="00123A08">
      <w:pPr>
        <w:tabs>
          <w:tab w:val="left" w:pos="2993"/>
        </w:tabs>
        <w:rPr>
          <w:rFonts w:ascii="Arial" w:hAnsi="Arial" w:cs="Arial"/>
          <w:i/>
          <w:iCs/>
          <w:sz w:val="22"/>
          <w:szCs w:val="22"/>
        </w:rPr>
      </w:pPr>
      <w:r>
        <w:rPr>
          <w:rFonts w:ascii="Arial" w:hAnsi="Arial" w:cs="Arial"/>
          <w:sz w:val="22"/>
          <w:szCs w:val="22"/>
        </w:rPr>
        <w:t xml:space="preserve">Turner, D. (2020). Sampling methods in research design. </w:t>
      </w:r>
      <w:r>
        <w:rPr>
          <w:rFonts w:ascii="Arial" w:hAnsi="Arial" w:cs="Arial"/>
          <w:i/>
          <w:iCs/>
          <w:sz w:val="22"/>
          <w:szCs w:val="22"/>
        </w:rPr>
        <w:t>Journal of Head and Face Pain. Vol. 60. Iss. 1. 8-12.</w:t>
      </w:r>
    </w:p>
    <w:p w14:paraId="1054656F" w14:textId="77777777" w:rsidR="0079117E" w:rsidRDefault="00A27CBB" w:rsidP="00123A08">
      <w:pPr>
        <w:tabs>
          <w:tab w:val="left" w:pos="2993"/>
        </w:tabs>
        <w:rPr>
          <w:rFonts w:ascii="Arial" w:hAnsi="Arial" w:cs="Arial"/>
          <w:sz w:val="22"/>
          <w:szCs w:val="22"/>
        </w:rPr>
      </w:pPr>
      <w:hyperlink r:id="rId27" w:history="1">
        <w:r w:rsidR="00627303" w:rsidRPr="00297B50">
          <w:rPr>
            <w:rStyle w:val="Hyperlink"/>
            <w:rFonts w:ascii="Arial" w:hAnsi="Arial" w:cs="Arial"/>
            <w:sz w:val="22"/>
            <w:szCs w:val="22"/>
          </w:rPr>
          <w:t>https://doi.org/10.1111/head.13707</w:t>
        </w:r>
      </w:hyperlink>
    </w:p>
    <w:p w14:paraId="10C3FDA9" w14:textId="77777777" w:rsidR="0079117E" w:rsidRPr="0079117E" w:rsidRDefault="00A27CBB" w:rsidP="00123A08">
      <w:pPr>
        <w:tabs>
          <w:tab w:val="left" w:pos="2993"/>
        </w:tabs>
        <w:rPr>
          <w:rFonts w:ascii="Arial" w:hAnsi="Arial" w:cs="Arial"/>
          <w:sz w:val="22"/>
          <w:szCs w:val="22"/>
        </w:rPr>
      </w:pPr>
      <w:r>
        <w:rPr>
          <w:rFonts w:ascii="Arial" w:hAnsi="Arial" w:cs="Arial"/>
          <w:sz w:val="22"/>
          <w:szCs w:val="22"/>
        </w:rPr>
        <w:t>(Accessed 05/05/2022).</w:t>
      </w:r>
    </w:p>
    <w:p w14:paraId="49E707EC" w14:textId="77777777" w:rsidR="0079117E" w:rsidRPr="005B62F4" w:rsidRDefault="0079117E" w:rsidP="00123A08">
      <w:pPr>
        <w:tabs>
          <w:tab w:val="left" w:pos="2993"/>
        </w:tabs>
        <w:rPr>
          <w:rFonts w:ascii="Arial" w:hAnsi="Arial" w:cs="Arial"/>
          <w:sz w:val="22"/>
          <w:szCs w:val="22"/>
        </w:rPr>
      </w:pPr>
    </w:p>
    <w:p w14:paraId="3F27C62C" w14:textId="77777777" w:rsidR="00BD74D0" w:rsidRPr="005B62F4" w:rsidRDefault="00A27CBB" w:rsidP="00123A08">
      <w:pPr>
        <w:tabs>
          <w:tab w:val="left" w:pos="2993"/>
        </w:tabs>
        <w:rPr>
          <w:rFonts w:ascii="Arial" w:hAnsi="Arial" w:cs="Arial"/>
          <w:i/>
          <w:iCs/>
          <w:sz w:val="22"/>
          <w:szCs w:val="22"/>
        </w:rPr>
      </w:pPr>
      <w:r w:rsidRPr="005B62F4">
        <w:rPr>
          <w:rFonts w:ascii="Arial" w:hAnsi="Arial" w:cs="Arial"/>
          <w:sz w:val="22"/>
          <w:szCs w:val="22"/>
        </w:rPr>
        <w:t xml:space="preserve">Vermaak, W. (2021). </w:t>
      </w:r>
      <w:r w:rsidRPr="005B62F4">
        <w:rPr>
          <w:rFonts w:ascii="Arial" w:hAnsi="Arial" w:cs="Arial"/>
          <w:i/>
          <w:iCs/>
          <w:sz w:val="22"/>
          <w:szCs w:val="22"/>
        </w:rPr>
        <w:t>What are peer-to-peer networks?</w:t>
      </w:r>
    </w:p>
    <w:p w14:paraId="73EA4CDD" w14:textId="77777777" w:rsidR="005B62F4" w:rsidRPr="005B62F4" w:rsidRDefault="00A27CBB" w:rsidP="00123A08">
      <w:pPr>
        <w:tabs>
          <w:tab w:val="left" w:pos="2993"/>
        </w:tabs>
        <w:rPr>
          <w:rFonts w:ascii="Arial" w:hAnsi="Arial" w:cs="Arial"/>
          <w:sz w:val="22"/>
          <w:szCs w:val="22"/>
        </w:rPr>
      </w:pPr>
      <w:hyperlink r:id="rId28" w:history="1">
        <w:r w:rsidR="007F77DA" w:rsidRPr="005B62F4">
          <w:rPr>
            <w:rStyle w:val="Hyperlink"/>
            <w:rFonts w:ascii="Arial" w:hAnsi="Arial" w:cs="Arial"/>
            <w:sz w:val="22"/>
            <w:szCs w:val="22"/>
          </w:rPr>
          <w:t>https://coinmarketcap.com/alexandria/article/what-is-peer-to-peer-p2p</w:t>
        </w:r>
      </w:hyperlink>
    </w:p>
    <w:p w14:paraId="7E93B40A" w14:textId="77777777" w:rsidR="005B62F4" w:rsidRDefault="00A27CBB" w:rsidP="00123A08">
      <w:pPr>
        <w:tabs>
          <w:tab w:val="left" w:pos="2993"/>
        </w:tabs>
        <w:rPr>
          <w:rFonts w:ascii="Arial" w:hAnsi="Arial" w:cs="Arial"/>
          <w:sz w:val="22"/>
          <w:szCs w:val="22"/>
        </w:rPr>
      </w:pPr>
      <w:r w:rsidRPr="005B62F4">
        <w:rPr>
          <w:rFonts w:ascii="Arial" w:hAnsi="Arial" w:cs="Arial"/>
          <w:sz w:val="22"/>
          <w:szCs w:val="22"/>
        </w:rPr>
        <w:t>(Accessed 04/05/2022).</w:t>
      </w:r>
    </w:p>
    <w:p w14:paraId="036EEA48" w14:textId="77777777" w:rsidR="005B62F4" w:rsidRDefault="005B62F4" w:rsidP="005B62F4">
      <w:pPr>
        <w:tabs>
          <w:tab w:val="left" w:pos="2993"/>
        </w:tabs>
        <w:rPr>
          <w:rFonts w:ascii="Arial" w:hAnsi="Arial" w:cs="Arial"/>
          <w:sz w:val="22"/>
          <w:szCs w:val="22"/>
        </w:rPr>
      </w:pPr>
    </w:p>
    <w:p w14:paraId="511E8F5E" w14:textId="77777777" w:rsidR="00D74A68" w:rsidRDefault="00A27CBB" w:rsidP="005B62F4">
      <w:pPr>
        <w:tabs>
          <w:tab w:val="left" w:pos="2993"/>
        </w:tabs>
        <w:rPr>
          <w:rFonts w:ascii="Arial" w:hAnsi="Arial" w:cs="Arial"/>
          <w:i/>
          <w:iCs/>
          <w:sz w:val="22"/>
          <w:szCs w:val="22"/>
        </w:rPr>
      </w:pPr>
      <w:r>
        <w:rPr>
          <w:rFonts w:ascii="Arial" w:hAnsi="Arial" w:cs="Arial"/>
          <w:sz w:val="22"/>
          <w:szCs w:val="22"/>
        </w:rPr>
        <w:t xml:space="preserve">Vasileiou, K., Barnett, J., Thorpe, S., &amp; Young, T. (2018). Characterising and justifying sample size sufficiency in interview-based studies: Systematic analysis of </w:t>
      </w:r>
      <w:r w:rsidR="00E7369E">
        <w:rPr>
          <w:rFonts w:ascii="Arial" w:hAnsi="Arial" w:cs="Arial"/>
          <w:sz w:val="22"/>
          <w:szCs w:val="22"/>
        </w:rPr>
        <w:t xml:space="preserve">qualitative health research over a 15-year period. </w:t>
      </w:r>
      <w:r w:rsidR="00E7369E">
        <w:rPr>
          <w:rFonts w:ascii="Arial" w:hAnsi="Arial" w:cs="Arial"/>
          <w:i/>
          <w:iCs/>
          <w:sz w:val="22"/>
          <w:szCs w:val="22"/>
        </w:rPr>
        <w:t>BMC Medical Research Methodology. Vol. 18. Iss. 1. 148.</w:t>
      </w:r>
    </w:p>
    <w:p w14:paraId="1C6EE05E" w14:textId="77777777" w:rsidR="00E7369E" w:rsidRDefault="00A27CBB" w:rsidP="005B62F4">
      <w:pPr>
        <w:tabs>
          <w:tab w:val="left" w:pos="2993"/>
        </w:tabs>
        <w:rPr>
          <w:rFonts w:ascii="Arial" w:hAnsi="Arial" w:cs="Arial"/>
          <w:sz w:val="22"/>
          <w:szCs w:val="22"/>
        </w:rPr>
      </w:pPr>
      <w:hyperlink r:id="rId29" w:history="1">
        <w:r w:rsidRPr="00061DBB">
          <w:rPr>
            <w:rStyle w:val="Hyperlink"/>
            <w:rFonts w:ascii="Arial" w:hAnsi="Arial" w:cs="Arial"/>
            <w:sz w:val="22"/>
            <w:szCs w:val="22"/>
          </w:rPr>
          <w:t>https://dx.doi.org/10.1186%2Fs12874-018-0594-7</w:t>
        </w:r>
      </w:hyperlink>
    </w:p>
    <w:p w14:paraId="64A23A1B" w14:textId="77777777" w:rsidR="00E7369E" w:rsidRPr="00E7369E" w:rsidRDefault="00A27CBB" w:rsidP="005B62F4">
      <w:pPr>
        <w:tabs>
          <w:tab w:val="left" w:pos="2993"/>
        </w:tabs>
        <w:rPr>
          <w:rFonts w:ascii="Arial" w:hAnsi="Arial" w:cs="Arial"/>
          <w:sz w:val="22"/>
          <w:szCs w:val="22"/>
        </w:rPr>
      </w:pPr>
      <w:r>
        <w:rPr>
          <w:rFonts w:ascii="Arial" w:hAnsi="Arial" w:cs="Arial"/>
          <w:sz w:val="22"/>
          <w:szCs w:val="22"/>
        </w:rPr>
        <w:t>(Accessed 05/05/2022).</w:t>
      </w:r>
    </w:p>
    <w:p w14:paraId="3E9C1458" w14:textId="77777777" w:rsidR="00390A38" w:rsidRDefault="00390A38" w:rsidP="005B62F4">
      <w:pPr>
        <w:tabs>
          <w:tab w:val="left" w:pos="2993"/>
        </w:tabs>
        <w:rPr>
          <w:rFonts w:ascii="Arial" w:hAnsi="Arial" w:cs="Arial"/>
          <w:sz w:val="22"/>
          <w:szCs w:val="22"/>
        </w:rPr>
      </w:pPr>
    </w:p>
    <w:p w14:paraId="04C55B73" w14:textId="77777777" w:rsidR="009C6E1A" w:rsidRDefault="00A27CBB" w:rsidP="005B62F4">
      <w:pPr>
        <w:tabs>
          <w:tab w:val="left" w:pos="2993"/>
        </w:tabs>
        <w:rPr>
          <w:rFonts w:ascii="Arial" w:hAnsi="Arial" w:cs="Arial"/>
          <w:sz w:val="22"/>
          <w:szCs w:val="22"/>
        </w:rPr>
      </w:pPr>
      <w:r>
        <w:rPr>
          <w:rFonts w:ascii="Arial" w:hAnsi="Arial" w:cs="Arial"/>
          <w:sz w:val="22"/>
          <w:szCs w:val="22"/>
        </w:rPr>
        <w:t>Wagemaker, H. (2020). Reliability and validity of international large-scale assessment: Understanding IEA’s comparative studies achievement. (1</w:t>
      </w:r>
      <w:r w:rsidRPr="009C6E1A">
        <w:rPr>
          <w:rFonts w:ascii="Arial" w:hAnsi="Arial" w:cs="Arial"/>
          <w:sz w:val="22"/>
          <w:szCs w:val="22"/>
          <w:vertAlign w:val="superscript"/>
        </w:rPr>
        <w:t>st</w:t>
      </w:r>
      <w:r>
        <w:rPr>
          <w:rFonts w:ascii="Arial" w:hAnsi="Arial" w:cs="Arial"/>
          <w:sz w:val="22"/>
          <w:szCs w:val="22"/>
        </w:rPr>
        <w:t xml:space="preserve">). Springer Nature Switzerland AG. </w:t>
      </w:r>
    </w:p>
    <w:p w14:paraId="2251F856" w14:textId="77777777" w:rsidR="009F7D4E" w:rsidRDefault="009F7D4E" w:rsidP="009F7D4E">
      <w:pPr>
        <w:rPr>
          <w:rFonts w:ascii="Arial" w:hAnsi="Arial" w:cs="Arial"/>
          <w:color w:val="212529"/>
          <w:sz w:val="22"/>
          <w:szCs w:val="22"/>
          <w:shd w:val="clear" w:color="auto" w:fill="FFFFFF"/>
        </w:rPr>
      </w:pPr>
    </w:p>
    <w:p w14:paraId="3DB0BF81" w14:textId="77777777" w:rsidR="009B16C7" w:rsidRDefault="009B16C7" w:rsidP="005B62F4">
      <w:pPr>
        <w:tabs>
          <w:tab w:val="left" w:pos="2993"/>
        </w:tabs>
        <w:rPr>
          <w:rFonts w:ascii="Arial" w:hAnsi="Arial" w:cs="Arial"/>
          <w:sz w:val="22"/>
          <w:szCs w:val="22"/>
        </w:rPr>
      </w:pPr>
    </w:p>
    <w:p w14:paraId="40AF7D8C" w14:textId="77777777" w:rsidR="009B16C7" w:rsidRDefault="009B16C7" w:rsidP="005B62F4">
      <w:pPr>
        <w:tabs>
          <w:tab w:val="left" w:pos="2993"/>
        </w:tabs>
        <w:rPr>
          <w:rFonts w:ascii="Arial" w:hAnsi="Arial" w:cs="Arial"/>
          <w:sz w:val="22"/>
          <w:szCs w:val="22"/>
        </w:rPr>
      </w:pPr>
    </w:p>
    <w:p w14:paraId="27703ADA" w14:textId="77777777" w:rsidR="009F7D4E" w:rsidRPr="005B62F4" w:rsidRDefault="009F7D4E" w:rsidP="005B62F4">
      <w:pPr>
        <w:tabs>
          <w:tab w:val="left" w:pos="2993"/>
        </w:tabs>
        <w:rPr>
          <w:rFonts w:ascii="Arial" w:hAnsi="Arial" w:cs="Arial"/>
          <w:sz w:val="22"/>
          <w:szCs w:val="22"/>
        </w:rPr>
      </w:pPr>
    </w:p>
    <w:sectPr w:rsidR="009F7D4E" w:rsidRPr="005B62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A0F83"/>
    <w:multiLevelType w:val="hybridMultilevel"/>
    <w:tmpl w:val="AFEC92BC"/>
    <w:lvl w:ilvl="0" w:tplc="39FAA534">
      <w:start w:val="1"/>
      <w:numFmt w:val="decimal"/>
      <w:lvlText w:val="%1."/>
      <w:lvlJc w:val="left"/>
      <w:pPr>
        <w:ind w:left="1440" w:hanging="360"/>
      </w:pPr>
    </w:lvl>
    <w:lvl w:ilvl="1" w:tplc="2B441D08" w:tentative="1">
      <w:start w:val="1"/>
      <w:numFmt w:val="lowerLetter"/>
      <w:lvlText w:val="%2."/>
      <w:lvlJc w:val="left"/>
      <w:pPr>
        <w:ind w:left="2160" w:hanging="360"/>
      </w:pPr>
    </w:lvl>
    <w:lvl w:ilvl="2" w:tplc="27381498" w:tentative="1">
      <w:start w:val="1"/>
      <w:numFmt w:val="lowerRoman"/>
      <w:lvlText w:val="%3."/>
      <w:lvlJc w:val="right"/>
      <w:pPr>
        <w:ind w:left="2880" w:hanging="180"/>
      </w:pPr>
    </w:lvl>
    <w:lvl w:ilvl="3" w:tplc="7744F57A" w:tentative="1">
      <w:start w:val="1"/>
      <w:numFmt w:val="decimal"/>
      <w:lvlText w:val="%4."/>
      <w:lvlJc w:val="left"/>
      <w:pPr>
        <w:ind w:left="3600" w:hanging="360"/>
      </w:pPr>
    </w:lvl>
    <w:lvl w:ilvl="4" w:tplc="D468594A" w:tentative="1">
      <w:start w:val="1"/>
      <w:numFmt w:val="lowerLetter"/>
      <w:lvlText w:val="%5."/>
      <w:lvlJc w:val="left"/>
      <w:pPr>
        <w:ind w:left="4320" w:hanging="360"/>
      </w:pPr>
    </w:lvl>
    <w:lvl w:ilvl="5" w:tplc="037044F6" w:tentative="1">
      <w:start w:val="1"/>
      <w:numFmt w:val="lowerRoman"/>
      <w:lvlText w:val="%6."/>
      <w:lvlJc w:val="right"/>
      <w:pPr>
        <w:ind w:left="5040" w:hanging="180"/>
      </w:pPr>
    </w:lvl>
    <w:lvl w:ilvl="6" w:tplc="1CB49F70" w:tentative="1">
      <w:start w:val="1"/>
      <w:numFmt w:val="decimal"/>
      <w:lvlText w:val="%7."/>
      <w:lvlJc w:val="left"/>
      <w:pPr>
        <w:ind w:left="5760" w:hanging="360"/>
      </w:pPr>
    </w:lvl>
    <w:lvl w:ilvl="7" w:tplc="09EE2FD2" w:tentative="1">
      <w:start w:val="1"/>
      <w:numFmt w:val="lowerLetter"/>
      <w:lvlText w:val="%8."/>
      <w:lvlJc w:val="left"/>
      <w:pPr>
        <w:ind w:left="6480" w:hanging="360"/>
      </w:pPr>
    </w:lvl>
    <w:lvl w:ilvl="8" w:tplc="FE165920" w:tentative="1">
      <w:start w:val="1"/>
      <w:numFmt w:val="lowerRoman"/>
      <w:lvlText w:val="%9."/>
      <w:lvlJc w:val="right"/>
      <w:pPr>
        <w:ind w:left="7200" w:hanging="180"/>
      </w:pPr>
    </w:lvl>
  </w:abstractNum>
  <w:abstractNum w:abstractNumId="1" w15:restartNumberingAfterBreak="0">
    <w:nsid w:val="2427148E"/>
    <w:multiLevelType w:val="hybridMultilevel"/>
    <w:tmpl w:val="9CA25B2A"/>
    <w:lvl w:ilvl="0" w:tplc="603A0B60">
      <w:start w:val="1"/>
      <w:numFmt w:val="bullet"/>
      <w:lvlText w:val=""/>
      <w:lvlJc w:val="left"/>
      <w:pPr>
        <w:ind w:left="720" w:hanging="360"/>
      </w:pPr>
      <w:rPr>
        <w:rFonts w:ascii="Symbol" w:hAnsi="Symbol" w:hint="default"/>
      </w:rPr>
    </w:lvl>
    <w:lvl w:ilvl="1" w:tplc="A2841FE8" w:tentative="1">
      <w:start w:val="1"/>
      <w:numFmt w:val="bullet"/>
      <w:lvlText w:val="o"/>
      <w:lvlJc w:val="left"/>
      <w:pPr>
        <w:ind w:left="1440" w:hanging="360"/>
      </w:pPr>
      <w:rPr>
        <w:rFonts w:ascii="Courier New" w:hAnsi="Courier New" w:cs="Courier New" w:hint="default"/>
      </w:rPr>
    </w:lvl>
    <w:lvl w:ilvl="2" w:tplc="7736B570" w:tentative="1">
      <w:start w:val="1"/>
      <w:numFmt w:val="bullet"/>
      <w:lvlText w:val=""/>
      <w:lvlJc w:val="left"/>
      <w:pPr>
        <w:ind w:left="2160" w:hanging="360"/>
      </w:pPr>
      <w:rPr>
        <w:rFonts w:ascii="Wingdings" w:hAnsi="Wingdings" w:hint="default"/>
      </w:rPr>
    </w:lvl>
    <w:lvl w:ilvl="3" w:tplc="3F7AB91E" w:tentative="1">
      <w:start w:val="1"/>
      <w:numFmt w:val="bullet"/>
      <w:lvlText w:val=""/>
      <w:lvlJc w:val="left"/>
      <w:pPr>
        <w:ind w:left="2880" w:hanging="360"/>
      </w:pPr>
      <w:rPr>
        <w:rFonts w:ascii="Symbol" w:hAnsi="Symbol" w:hint="default"/>
      </w:rPr>
    </w:lvl>
    <w:lvl w:ilvl="4" w:tplc="648E3610" w:tentative="1">
      <w:start w:val="1"/>
      <w:numFmt w:val="bullet"/>
      <w:lvlText w:val="o"/>
      <w:lvlJc w:val="left"/>
      <w:pPr>
        <w:ind w:left="3600" w:hanging="360"/>
      </w:pPr>
      <w:rPr>
        <w:rFonts w:ascii="Courier New" w:hAnsi="Courier New" w:cs="Courier New" w:hint="default"/>
      </w:rPr>
    </w:lvl>
    <w:lvl w:ilvl="5" w:tplc="89CCC50E" w:tentative="1">
      <w:start w:val="1"/>
      <w:numFmt w:val="bullet"/>
      <w:lvlText w:val=""/>
      <w:lvlJc w:val="left"/>
      <w:pPr>
        <w:ind w:left="4320" w:hanging="360"/>
      </w:pPr>
      <w:rPr>
        <w:rFonts w:ascii="Wingdings" w:hAnsi="Wingdings" w:hint="default"/>
      </w:rPr>
    </w:lvl>
    <w:lvl w:ilvl="6" w:tplc="3AAC2E42" w:tentative="1">
      <w:start w:val="1"/>
      <w:numFmt w:val="bullet"/>
      <w:lvlText w:val=""/>
      <w:lvlJc w:val="left"/>
      <w:pPr>
        <w:ind w:left="5040" w:hanging="360"/>
      </w:pPr>
      <w:rPr>
        <w:rFonts w:ascii="Symbol" w:hAnsi="Symbol" w:hint="default"/>
      </w:rPr>
    </w:lvl>
    <w:lvl w:ilvl="7" w:tplc="E6E8CE84" w:tentative="1">
      <w:start w:val="1"/>
      <w:numFmt w:val="bullet"/>
      <w:lvlText w:val="o"/>
      <w:lvlJc w:val="left"/>
      <w:pPr>
        <w:ind w:left="5760" w:hanging="360"/>
      </w:pPr>
      <w:rPr>
        <w:rFonts w:ascii="Courier New" w:hAnsi="Courier New" w:cs="Courier New" w:hint="default"/>
      </w:rPr>
    </w:lvl>
    <w:lvl w:ilvl="8" w:tplc="37ECD08C" w:tentative="1">
      <w:start w:val="1"/>
      <w:numFmt w:val="bullet"/>
      <w:lvlText w:val=""/>
      <w:lvlJc w:val="left"/>
      <w:pPr>
        <w:ind w:left="6480" w:hanging="360"/>
      </w:pPr>
      <w:rPr>
        <w:rFonts w:ascii="Wingdings" w:hAnsi="Wingdings" w:hint="default"/>
      </w:rPr>
    </w:lvl>
  </w:abstractNum>
  <w:abstractNum w:abstractNumId="2" w15:restartNumberingAfterBreak="0">
    <w:nsid w:val="2BD13091"/>
    <w:multiLevelType w:val="hybridMultilevel"/>
    <w:tmpl w:val="E09A2A7C"/>
    <w:lvl w:ilvl="0" w:tplc="FD44BD84">
      <w:start w:val="1"/>
      <w:numFmt w:val="decimal"/>
      <w:lvlText w:val="%1."/>
      <w:lvlJc w:val="left"/>
      <w:pPr>
        <w:ind w:left="720" w:hanging="360"/>
      </w:pPr>
    </w:lvl>
    <w:lvl w:ilvl="1" w:tplc="1AFE036A" w:tentative="1">
      <w:start w:val="1"/>
      <w:numFmt w:val="lowerLetter"/>
      <w:lvlText w:val="%2."/>
      <w:lvlJc w:val="left"/>
      <w:pPr>
        <w:ind w:left="1440" w:hanging="360"/>
      </w:pPr>
    </w:lvl>
    <w:lvl w:ilvl="2" w:tplc="3B72F6DA" w:tentative="1">
      <w:start w:val="1"/>
      <w:numFmt w:val="lowerRoman"/>
      <w:lvlText w:val="%3."/>
      <w:lvlJc w:val="right"/>
      <w:pPr>
        <w:ind w:left="2160" w:hanging="180"/>
      </w:pPr>
    </w:lvl>
    <w:lvl w:ilvl="3" w:tplc="956A9BB2" w:tentative="1">
      <w:start w:val="1"/>
      <w:numFmt w:val="decimal"/>
      <w:lvlText w:val="%4."/>
      <w:lvlJc w:val="left"/>
      <w:pPr>
        <w:ind w:left="2880" w:hanging="360"/>
      </w:pPr>
    </w:lvl>
    <w:lvl w:ilvl="4" w:tplc="75B2C0DA" w:tentative="1">
      <w:start w:val="1"/>
      <w:numFmt w:val="lowerLetter"/>
      <w:lvlText w:val="%5."/>
      <w:lvlJc w:val="left"/>
      <w:pPr>
        <w:ind w:left="3600" w:hanging="360"/>
      </w:pPr>
    </w:lvl>
    <w:lvl w:ilvl="5" w:tplc="1D28D7E4" w:tentative="1">
      <w:start w:val="1"/>
      <w:numFmt w:val="lowerRoman"/>
      <w:lvlText w:val="%6."/>
      <w:lvlJc w:val="right"/>
      <w:pPr>
        <w:ind w:left="4320" w:hanging="180"/>
      </w:pPr>
    </w:lvl>
    <w:lvl w:ilvl="6" w:tplc="EC7E47BE" w:tentative="1">
      <w:start w:val="1"/>
      <w:numFmt w:val="decimal"/>
      <w:lvlText w:val="%7."/>
      <w:lvlJc w:val="left"/>
      <w:pPr>
        <w:ind w:left="5040" w:hanging="360"/>
      </w:pPr>
    </w:lvl>
    <w:lvl w:ilvl="7" w:tplc="C62C3BE2" w:tentative="1">
      <w:start w:val="1"/>
      <w:numFmt w:val="lowerLetter"/>
      <w:lvlText w:val="%8."/>
      <w:lvlJc w:val="left"/>
      <w:pPr>
        <w:ind w:left="5760" w:hanging="360"/>
      </w:pPr>
    </w:lvl>
    <w:lvl w:ilvl="8" w:tplc="A1DABBA6" w:tentative="1">
      <w:start w:val="1"/>
      <w:numFmt w:val="lowerRoman"/>
      <w:lvlText w:val="%9."/>
      <w:lvlJc w:val="right"/>
      <w:pPr>
        <w:ind w:left="6480" w:hanging="180"/>
      </w:pPr>
    </w:lvl>
  </w:abstractNum>
  <w:abstractNum w:abstractNumId="3" w15:restartNumberingAfterBreak="0">
    <w:nsid w:val="2BEF29E3"/>
    <w:multiLevelType w:val="hybridMultilevel"/>
    <w:tmpl w:val="6C40528A"/>
    <w:lvl w:ilvl="0" w:tplc="472859F4">
      <w:start w:val="1"/>
      <w:numFmt w:val="bullet"/>
      <w:lvlText w:val=""/>
      <w:lvlJc w:val="left"/>
      <w:pPr>
        <w:ind w:left="720" w:hanging="360"/>
      </w:pPr>
      <w:rPr>
        <w:rFonts w:ascii="Symbol" w:hAnsi="Symbol" w:hint="default"/>
      </w:rPr>
    </w:lvl>
    <w:lvl w:ilvl="1" w:tplc="760AB826" w:tentative="1">
      <w:start w:val="1"/>
      <w:numFmt w:val="bullet"/>
      <w:lvlText w:val="o"/>
      <w:lvlJc w:val="left"/>
      <w:pPr>
        <w:ind w:left="1440" w:hanging="360"/>
      </w:pPr>
      <w:rPr>
        <w:rFonts w:ascii="Courier New" w:hAnsi="Courier New" w:cs="Courier New" w:hint="default"/>
      </w:rPr>
    </w:lvl>
    <w:lvl w:ilvl="2" w:tplc="0BD68D14" w:tentative="1">
      <w:start w:val="1"/>
      <w:numFmt w:val="bullet"/>
      <w:lvlText w:val=""/>
      <w:lvlJc w:val="left"/>
      <w:pPr>
        <w:ind w:left="2160" w:hanging="360"/>
      </w:pPr>
      <w:rPr>
        <w:rFonts w:ascii="Wingdings" w:hAnsi="Wingdings" w:hint="default"/>
      </w:rPr>
    </w:lvl>
    <w:lvl w:ilvl="3" w:tplc="C18CCDFA" w:tentative="1">
      <w:start w:val="1"/>
      <w:numFmt w:val="bullet"/>
      <w:lvlText w:val=""/>
      <w:lvlJc w:val="left"/>
      <w:pPr>
        <w:ind w:left="2880" w:hanging="360"/>
      </w:pPr>
      <w:rPr>
        <w:rFonts w:ascii="Symbol" w:hAnsi="Symbol" w:hint="default"/>
      </w:rPr>
    </w:lvl>
    <w:lvl w:ilvl="4" w:tplc="6422C35E" w:tentative="1">
      <w:start w:val="1"/>
      <w:numFmt w:val="bullet"/>
      <w:lvlText w:val="o"/>
      <w:lvlJc w:val="left"/>
      <w:pPr>
        <w:ind w:left="3600" w:hanging="360"/>
      </w:pPr>
      <w:rPr>
        <w:rFonts w:ascii="Courier New" w:hAnsi="Courier New" w:cs="Courier New" w:hint="default"/>
      </w:rPr>
    </w:lvl>
    <w:lvl w:ilvl="5" w:tplc="84CE4FE6" w:tentative="1">
      <w:start w:val="1"/>
      <w:numFmt w:val="bullet"/>
      <w:lvlText w:val=""/>
      <w:lvlJc w:val="left"/>
      <w:pPr>
        <w:ind w:left="4320" w:hanging="360"/>
      </w:pPr>
      <w:rPr>
        <w:rFonts w:ascii="Wingdings" w:hAnsi="Wingdings" w:hint="default"/>
      </w:rPr>
    </w:lvl>
    <w:lvl w:ilvl="6" w:tplc="9B30FFD8" w:tentative="1">
      <w:start w:val="1"/>
      <w:numFmt w:val="bullet"/>
      <w:lvlText w:val=""/>
      <w:lvlJc w:val="left"/>
      <w:pPr>
        <w:ind w:left="5040" w:hanging="360"/>
      </w:pPr>
      <w:rPr>
        <w:rFonts w:ascii="Symbol" w:hAnsi="Symbol" w:hint="default"/>
      </w:rPr>
    </w:lvl>
    <w:lvl w:ilvl="7" w:tplc="C22EE9A0" w:tentative="1">
      <w:start w:val="1"/>
      <w:numFmt w:val="bullet"/>
      <w:lvlText w:val="o"/>
      <w:lvlJc w:val="left"/>
      <w:pPr>
        <w:ind w:left="5760" w:hanging="360"/>
      </w:pPr>
      <w:rPr>
        <w:rFonts w:ascii="Courier New" w:hAnsi="Courier New" w:cs="Courier New" w:hint="default"/>
      </w:rPr>
    </w:lvl>
    <w:lvl w:ilvl="8" w:tplc="62DC2992" w:tentative="1">
      <w:start w:val="1"/>
      <w:numFmt w:val="bullet"/>
      <w:lvlText w:val=""/>
      <w:lvlJc w:val="left"/>
      <w:pPr>
        <w:ind w:left="6480" w:hanging="360"/>
      </w:pPr>
      <w:rPr>
        <w:rFonts w:ascii="Wingdings" w:hAnsi="Wingdings" w:hint="default"/>
      </w:rPr>
    </w:lvl>
  </w:abstractNum>
  <w:abstractNum w:abstractNumId="4" w15:restartNumberingAfterBreak="0">
    <w:nsid w:val="37B309F3"/>
    <w:multiLevelType w:val="hybridMultilevel"/>
    <w:tmpl w:val="BA085C8C"/>
    <w:lvl w:ilvl="0" w:tplc="AFC8FD2E">
      <w:start w:val="1"/>
      <w:numFmt w:val="bullet"/>
      <w:lvlText w:val=""/>
      <w:lvlJc w:val="left"/>
      <w:pPr>
        <w:ind w:left="720" w:hanging="360"/>
      </w:pPr>
      <w:rPr>
        <w:rFonts w:ascii="Symbol" w:hAnsi="Symbol" w:hint="default"/>
      </w:rPr>
    </w:lvl>
    <w:lvl w:ilvl="1" w:tplc="70EA1C90" w:tentative="1">
      <w:start w:val="1"/>
      <w:numFmt w:val="bullet"/>
      <w:lvlText w:val="o"/>
      <w:lvlJc w:val="left"/>
      <w:pPr>
        <w:ind w:left="1440" w:hanging="360"/>
      </w:pPr>
      <w:rPr>
        <w:rFonts w:ascii="Courier New" w:hAnsi="Courier New" w:cs="Courier New" w:hint="default"/>
      </w:rPr>
    </w:lvl>
    <w:lvl w:ilvl="2" w:tplc="FFAAEAFE" w:tentative="1">
      <w:start w:val="1"/>
      <w:numFmt w:val="bullet"/>
      <w:lvlText w:val=""/>
      <w:lvlJc w:val="left"/>
      <w:pPr>
        <w:ind w:left="2160" w:hanging="360"/>
      </w:pPr>
      <w:rPr>
        <w:rFonts w:ascii="Wingdings" w:hAnsi="Wingdings" w:hint="default"/>
      </w:rPr>
    </w:lvl>
    <w:lvl w:ilvl="3" w:tplc="A746A538" w:tentative="1">
      <w:start w:val="1"/>
      <w:numFmt w:val="bullet"/>
      <w:lvlText w:val=""/>
      <w:lvlJc w:val="left"/>
      <w:pPr>
        <w:ind w:left="2880" w:hanging="360"/>
      </w:pPr>
      <w:rPr>
        <w:rFonts w:ascii="Symbol" w:hAnsi="Symbol" w:hint="default"/>
      </w:rPr>
    </w:lvl>
    <w:lvl w:ilvl="4" w:tplc="06CAE582" w:tentative="1">
      <w:start w:val="1"/>
      <w:numFmt w:val="bullet"/>
      <w:lvlText w:val="o"/>
      <w:lvlJc w:val="left"/>
      <w:pPr>
        <w:ind w:left="3600" w:hanging="360"/>
      </w:pPr>
      <w:rPr>
        <w:rFonts w:ascii="Courier New" w:hAnsi="Courier New" w:cs="Courier New" w:hint="default"/>
      </w:rPr>
    </w:lvl>
    <w:lvl w:ilvl="5" w:tplc="5EE01300" w:tentative="1">
      <w:start w:val="1"/>
      <w:numFmt w:val="bullet"/>
      <w:lvlText w:val=""/>
      <w:lvlJc w:val="left"/>
      <w:pPr>
        <w:ind w:left="4320" w:hanging="360"/>
      </w:pPr>
      <w:rPr>
        <w:rFonts w:ascii="Wingdings" w:hAnsi="Wingdings" w:hint="default"/>
      </w:rPr>
    </w:lvl>
    <w:lvl w:ilvl="6" w:tplc="23026210" w:tentative="1">
      <w:start w:val="1"/>
      <w:numFmt w:val="bullet"/>
      <w:lvlText w:val=""/>
      <w:lvlJc w:val="left"/>
      <w:pPr>
        <w:ind w:left="5040" w:hanging="360"/>
      </w:pPr>
      <w:rPr>
        <w:rFonts w:ascii="Symbol" w:hAnsi="Symbol" w:hint="default"/>
      </w:rPr>
    </w:lvl>
    <w:lvl w:ilvl="7" w:tplc="5AC22D10" w:tentative="1">
      <w:start w:val="1"/>
      <w:numFmt w:val="bullet"/>
      <w:lvlText w:val="o"/>
      <w:lvlJc w:val="left"/>
      <w:pPr>
        <w:ind w:left="5760" w:hanging="360"/>
      </w:pPr>
      <w:rPr>
        <w:rFonts w:ascii="Courier New" w:hAnsi="Courier New" w:cs="Courier New" w:hint="default"/>
      </w:rPr>
    </w:lvl>
    <w:lvl w:ilvl="8" w:tplc="4618823C" w:tentative="1">
      <w:start w:val="1"/>
      <w:numFmt w:val="bullet"/>
      <w:lvlText w:val=""/>
      <w:lvlJc w:val="left"/>
      <w:pPr>
        <w:ind w:left="6480" w:hanging="360"/>
      </w:pPr>
      <w:rPr>
        <w:rFonts w:ascii="Wingdings" w:hAnsi="Wingdings" w:hint="default"/>
      </w:rPr>
    </w:lvl>
  </w:abstractNum>
  <w:abstractNum w:abstractNumId="5" w15:restartNumberingAfterBreak="0">
    <w:nsid w:val="3FC95203"/>
    <w:multiLevelType w:val="hybridMultilevel"/>
    <w:tmpl w:val="2634EF40"/>
    <w:lvl w:ilvl="0" w:tplc="C162853A">
      <w:start w:val="1"/>
      <w:numFmt w:val="bullet"/>
      <w:lvlText w:val=""/>
      <w:lvlJc w:val="left"/>
      <w:pPr>
        <w:ind w:left="720" w:hanging="360"/>
      </w:pPr>
      <w:rPr>
        <w:rFonts w:ascii="Symbol" w:hAnsi="Symbol" w:hint="default"/>
      </w:rPr>
    </w:lvl>
    <w:lvl w:ilvl="1" w:tplc="7A126E8C" w:tentative="1">
      <w:start w:val="1"/>
      <w:numFmt w:val="bullet"/>
      <w:lvlText w:val="o"/>
      <w:lvlJc w:val="left"/>
      <w:pPr>
        <w:ind w:left="1440" w:hanging="360"/>
      </w:pPr>
      <w:rPr>
        <w:rFonts w:ascii="Courier New" w:hAnsi="Courier New" w:cs="Courier New" w:hint="default"/>
      </w:rPr>
    </w:lvl>
    <w:lvl w:ilvl="2" w:tplc="777C42A4" w:tentative="1">
      <w:start w:val="1"/>
      <w:numFmt w:val="bullet"/>
      <w:lvlText w:val=""/>
      <w:lvlJc w:val="left"/>
      <w:pPr>
        <w:ind w:left="2160" w:hanging="360"/>
      </w:pPr>
      <w:rPr>
        <w:rFonts w:ascii="Wingdings" w:hAnsi="Wingdings" w:hint="default"/>
      </w:rPr>
    </w:lvl>
    <w:lvl w:ilvl="3" w:tplc="ED5A4238" w:tentative="1">
      <w:start w:val="1"/>
      <w:numFmt w:val="bullet"/>
      <w:lvlText w:val=""/>
      <w:lvlJc w:val="left"/>
      <w:pPr>
        <w:ind w:left="2880" w:hanging="360"/>
      </w:pPr>
      <w:rPr>
        <w:rFonts w:ascii="Symbol" w:hAnsi="Symbol" w:hint="default"/>
      </w:rPr>
    </w:lvl>
    <w:lvl w:ilvl="4" w:tplc="B06E095E" w:tentative="1">
      <w:start w:val="1"/>
      <w:numFmt w:val="bullet"/>
      <w:lvlText w:val="o"/>
      <w:lvlJc w:val="left"/>
      <w:pPr>
        <w:ind w:left="3600" w:hanging="360"/>
      </w:pPr>
      <w:rPr>
        <w:rFonts w:ascii="Courier New" w:hAnsi="Courier New" w:cs="Courier New" w:hint="default"/>
      </w:rPr>
    </w:lvl>
    <w:lvl w:ilvl="5" w:tplc="A63E3C4A" w:tentative="1">
      <w:start w:val="1"/>
      <w:numFmt w:val="bullet"/>
      <w:lvlText w:val=""/>
      <w:lvlJc w:val="left"/>
      <w:pPr>
        <w:ind w:left="4320" w:hanging="360"/>
      </w:pPr>
      <w:rPr>
        <w:rFonts w:ascii="Wingdings" w:hAnsi="Wingdings" w:hint="default"/>
      </w:rPr>
    </w:lvl>
    <w:lvl w:ilvl="6" w:tplc="4A94720C" w:tentative="1">
      <w:start w:val="1"/>
      <w:numFmt w:val="bullet"/>
      <w:lvlText w:val=""/>
      <w:lvlJc w:val="left"/>
      <w:pPr>
        <w:ind w:left="5040" w:hanging="360"/>
      </w:pPr>
      <w:rPr>
        <w:rFonts w:ascii="Symbol" w:hAnsi="Symbol" w:hint="default"/>
      </w:rPr>
    </w:lvl>
    <w:lvl w:ilvl="7" w:tplc="B93A6974" w:tentative="1">
      <w:start w:val="1"/>
      <w:numFmt w:val="bullet"/>
      <w:lvlText w:val="o"/>
      <w:lvlJc w:val="left"/>
      <w:pPr>
        <w:ind w:left="5760" w:hanging="360"/>
      </w:pPr>
      <w:rPr>
        <w:rFonts w:ascii="Courier New" w:hAnsi="Courier New" w:cs="Courier New" w:hint="default"/>
      </w:rPr>
    </w:lvl>
    <w:lvl w:ilvl="8" w:tplc="0986C77C" w:tentative="1">
      <w:start w:val="1"/>
      <w:numFmt w:val="bullet"/>
      <w:lvlText w:val=""/>
      <w:lvlJc w:val="left"/>
      <w:pPr>
        <w:ind w:left="6480" w:hanging="360"/>
      </w:pPr>
      <w:rPr>
        <w:rFonts w:ascii="Wingdings" w:hAnsi="Wingdings" w:hint="default"/>
      </w:rPr>
    </w:lvl>
  </w:abstractNum>
  <w:abstractNum w:abstractNumId="6" w15:restartNumberingAfterBreak="0">
    <w:nsid w:val="40AF3815"/>
    <w:multiLevelType w:val="hybridMultilevel"/>
    <w:tmpl w:val="A22E6FC8"/>
    <w:lvl w:ilvl="0" w:tplc="9DDEE756">
      <w:start w:val="1"/>
      <w:numFmt w:val="decimal"/>
      <w:lvlText w:val="%1."/>
      <w:lvlJc w:val="left"/>
      <w:pPr>
        <w:ind w:left="720" w:hanging="360"/>
      </w:pPr>
    </w:lvl>
    <w:lvl w:ilvl="1" w:tplc="81B2E878" w:tentative="1">
      <w:start w:val="1"/>
      <w:numFmt w:val="lowerLetter"/>
      <w:lvlText w:val="%2."/>
      <w:lvlJc w:val="left"/>
      <w:pPr>
        <w:ind w:left="1440" w:hanging="360"/>
      </w:pPr>
    </w:lvl>
    <w:lvl w:ilvl="2" w:tplc="FE3E48B2" w:tentative="1">
      <w:start w:val="1"/>
      <w:numFmt w:val="lowerRoman"/>
      <w:lvlText w:val="%3."/>
      <w:lvlJc w:val="right"/>
      <w:pPr>
        <w:ind w:left="2160" w:hanging="180"/>
      </w:pPr>
    </w:lvl>
    <w:lvl w:ilvl="3" w:tplc="36F24028" w:tentative="1">
      <w:start w:val="1"/>
      <w:numFmt w:val="decimal"/>
      <w:lvlText w:val="%4."/>
      <w:lvlJc w:val="left"/>
      <w:pPr>
        <w:ind w:left="2880" w:hanging="360"/>
      </w:pPr>
    </w:lvl>
    <w:lvl w:ilvl="4" w:tplc="AAD08B9E" w:tentative="1">
      <w:start w:val="1"/>
      <w:numFmt w:val="lowerLetter"/>
      <w:lvlText w:val="%5."/>
      <w:lvlJc w:val="left"/>
      <w:pPr>
        <w:ind w:left="3600" w:hanging="360"/>
      </w:pPr>
    </w:lvl>
    <w:lvl w:ilvl="5" w:tplc="9BCA1F48" w:tentative="1">
      <w:start w:val="1"/>
      <w:numFmt w:val="lowerRoman"/>
      <w:lvlText w:val="%6."/>
      <w:lvlJc w:val="right"/>
      <w:pPr>
        <w:ind w:left="4320" w:hanging="180"/>
      </w:pPr>
    </w:lvl>
    <w:lvl w:ilvl="6" w:tplc="8E908DB8" w:tentative="1">
      <w:start w:val="1"/>
      <w:numFmt w:val="decimal"/>
      <w:lvlText w:val="%7."/>
      <w:lvlJc w:val="left"/>
      <w:pPr>
        <w:ind w:left="5040" w:hanging="360"/>
      </w:pPr>
    </w:lvl>
    <w:lvl w:ilvl="7" w:tplc="73146776" w:tentative="1">
      <w:start w:val="1"/>
      <w:numFmt w:val="lowerLetter"/>
      <w:lvlText w:val="%8."/>
      <w:lvlJc w:val="left"/>
      <w:pPr>
        <w:ind w:left="5760" w:hanging="360"/>
      </w:pPr>
    </w:lvl>
    <w:lvl w:ilvl="8" w:tplc="7B5AA08E" w:tentative="1">
      <w:start w:val="1"/>
      <w:numFmt w:val="lowerRoman"/>
      <w:lvlText w:val="%9."/>
      <w:lvlJc w:val="right"/>
      <w:pPr>
        <w:ind w:left="6480" w:hanging="180"/>
      </w:pPr>
    </w:lvl>
  </w:abstractNum>
  <w:abstractNum w:abstractNumId="7" w15:restartNumberingAfterBreak="0">
    <w:nsid w:val="485B7FCB"/>
    <w:multiLevelType w:val="hybridMultilevel"/>
    <w:tmpl w:val="B4F80790"/>
    <w:lvl w:ilvl="0" w:tplc="E95C0576">
      <w:start w:val="1"/>
      <w:numFmt w:val="bullet"/>
      <w:lvlText w:val=""/>
      <w:lvlJc w:val="left"/>
      <w:pPr>
        <w:ind w:left="720" w:hanging="360"/>
      </w:pPr>
      <w:rPr>
        <w:rFonts w:ascii="Symbol" w:hAnsi="Symbol" w:hint="default"/>
      </w:rPr>
    </w:lvl>
    <w:lvl w:ilvl="1" w:tplc="EBF4B582" w:tentative="1">
      <w:start w:val="1"/>
      <w:numFmt w:val="bullet"/>
      <w:lvlText w:val="o"/>
      <w:lvlJc w:val="left"/>
      <w:pPr>
        <w:ind w:left="1440" w:hanging="360"/>
      </w:pPr>
      <w:rPr>
        <w:rFonts w:ascii="Courier New" w:hAnsi="Courier New" w:cs="Courier New" w:hint="default"/>
      </w:rPr>
    </w:lvl>
    <w:lvl w:ilvl="2" w:tplc="D24E75B8" w:tentative="1">
      <w:start w:val="1"/>
      <w:numFmt w:val="bullet"/>
      <w:lvlText w:val=""/>
      <w:lvlJc w:val="left"/>
      <w:pPr>
        <w:ind w:left="2160" w:hanging="360"/>
      </w:pPr>
      <w:rPr>
        <w:rFonts w:ascii="Wingdings" w:hAnsi="Wingdings" w:hint="default"/>
      </w:rPr>
    </w:lvl>
    <w:lvl w:ilvl="3" w:tplc="92F67AF8" w:tentative="1">
      <w:start w:val="1"/>
      <w:numFmt w:val="bullet"/>
      <w:lvlText w:val=""/>
      <w:lvlJc w:val="left"/>
      <w:pPr>
        <w:ind w:left="2880" w:hanging="360"/>
      </w:pPr>
      <w:rPr>
        <w:rFonts w:ascii="Symbol" w:hAnsi="Symbol" w:hint="default"/>
      </w:rPr>
    </w:lvl>
    <w:lvl w:ilvl="4" w:tplc="F3F48462" w:tentative="1">
      <w:start w:val="1"/>
      <w:numFmt w:val="bullet"/>
      <w:lvlText w:val="o"/>
      <w:lvlJc w:val="left"/>
      <w:pPr>
        <w:ind w:left="3600" w:hanging="360"/>
      </w:pPr>
      <w:rPr>
        <w:rFonts w:ascii="Courier New" w:hAnsi="Courier New" w:cs="Courier New" w:hint="default"/>
      </w:rPr>
    </w:lvl>
    <w:lvl w:ilvl="5" w:tplc="4C1C4D1A" w:tentative="1">
      <w:start w:val="1"/>
      <w:numFmt w:val="bullet"/>
      <w:lvlText w:val=""/>
      <w:lvlJc w:val="left"/>
      <w:pPr>
        <w:ind w:left="4320" w:hanging="360"/>
      </w:pPr>
      <w:rPr>
        <w:rFonts w:ascii="Wingdings" w:hAnsi="Wingdings" w:hint="default"/>
      </w:rPr>
    </w:lvl>
    <w:lvl w:ilvl="6" w:tplc="3AD68B90" w:tentative="1">
      <w:start w:val="1"/>
      <w:numFmt w:val="bullet"/>
      <w:lvlText w:val=""/>
      <w:lvlJc w:val="left"/>
      <w:pPr>
        <w:ind w:left="5040" w:hanging="360"/>
      </w:pPr>
      <w:rPr>
        <w:rFonts w:ascii="Symbol" w:hAnsi="Symbol" w:hint="default"/>
      </w:rPr>
    </w:lvl>
    <w:lvl w:ilvl="7" w:tplc="A0F8BC56" w:tentative="1">
      <w:start w:val="1"/>
      <w:numFmt w:val="bullet"/>
      <w:lvlText w:val="o"/>
      <w:lvlJc w:val="left"/>
      <w:pPr>
        <w:ind w:left="5760" w:hanging="360"/>
      </w:pPr>
      <w:rPr>
        <w:rFonts w:ascii="Courier New" w:hAnsi="Courier New" w:cs="Courier New" w:hint="default"/>
      </w:rPr>
    </w:lvl>
    <w:lvl w:ilvl="8" w:tplc="DABE4B5E" w:tentative="1">
      <w:start w:val="1"/>
      <w:numFmt w:val="bullet"/>
      <w:lvlText w:val=""/>
      <w:lvlJc w:val="left"/>
      <w:pPr>
        <w:ind w:left="6480" w:hanging="360"/>
      </w:pPr>
      <w:rPr>
        <w:rFonts w:ascii="Wingdings" w:hAnsi="Wingdings" w:hint="default"/>
      </w:rPr>
    </w:lvl>
  </w:abstractNum>
  <w:abstractNum w:abstractNumId="8" w15:restartNumberingAfterBreak="0">
    <w:nsid w:val="50BD3AA1"/>
    <w:multiLevelType w:val="hybridMultilevel"/>
    <w:tmpl w:val="ABE29D4E"/>
    <w:lvl w:ilvl="0" w:tplc="AAAC2234">
      <w:start w:val="1"/>
      <w:numFmt w:val="bullet"/>
      <w:lvlText w:val=""/>
      <w:lvlJc w:val="left"/>
      <w:pPr>
        <w:ind w:left="720" w:hanging="360"/>
      </w:pPr>
      <w:rPr>
        <w:rFonts w:ascii="Symbol" w:hAnsi="Symbol" w:hint="default"/>
      </w:rPr>
    </w:lvl>
    <w:lvl w:ilvl="1" w:tplc="A45840C2" w:tentative="1">
      <w:start w:val="1"/>
      <w:numFmt w:val="bullet"/>
      <w:lvlText w:val="o"/>
      <w:lvlJc w:val="left"/>
      <w:pPr>
        <w:ind w:left="1440" w:hanging="360"/>
      </w:pPr>
      <w:rPr>
        <w:rFonts w:ascii="Courier New" w:hAnsi="Courier New" w:cs="Courier New" w:hint="default"/>
      </w:rPr>
    </w:lvl>
    <w:lvl w:ilvl="2" w:tplc="CDD27DA8" w:tentative="1">
      <w:start w:val="1"/>
      <w:numFmt w:val="bullet"/>
      <w:lvlText w:val=""/>
      <w:lvlJc w:val="left"/>
      <w:pPr>
        <w:ind w:left="2160" w:hanging="360"/>
      </w:pPr>
      <w:rPr>
        <w:rFonts w:ascii="Wingdings" w:hAnsi="Wingdings" w:hint="default"/>
      </w:rPr>
    </w:lvl>
    <w:lvl w:ilvl="3" w:tplc="2654D592" w:tentative="1">
      <w:start w:val="1"/>
      <w:numFmt w:val="bullet"/>
      <w:lvlText w:val=""/>
      <w:lvlJc w:val="left"/>
      <w:pPr>
        <w:ind w:left="2880" w:hanging="360"/>
      </w:pPr>
      <w:rPr>
        <w:rFonts w:ascii="Symbol" w:hAnsi="Symbol" w:hint="default"/>
      </w:rPr>
    </w:lvl>
    <w:lvl w:ilvl="4" w:tplc="E5208CE6" w:tentative="1">
      <w:start w:val="1"/>
      <w:numFmt w:val="bullet"/>
      <w:lvlText w:val="o"/>
      <w:lvlJc w:val="left"/>
      <w:pPr>
        <w:ind w:left="3600" w:hanging="360"/>
      </w:pPr>
      <w:rPr>
        <w:rFonts w:ascii="Courier New" w:hAnsi="Courier New" w:cs="Courier New" w:hint="default"/>
      </w:rPr>
    </w:lvl>
    <w:lvl w:ilvl="5" w:tplc="F8E2AC8C" w:tentative="1">
      <w:start w:val="1"/>
      <w:numFmt w:val="bullet"/>
      <w:lvlText w:val=""/>
      <w:lvlJc w:val="left"/>
      <w:pPr>
        <w:ind w:left="4320" w:hanging="360"/>
      </w:pPr>
      <w:rPr>
        <w:rFonts w:ascii="Wingdings" w:hAnsi="Wingdings" w:hint="default"/>
      </w:rPr>
    </w:lvl>
    <w:lvl w:ilvl="6" w:tplc="0B58AF08" w:tentative="1">
      <w:start w:val="1"/>
      <w:numFmt w:val="bullet"/>
      <w:lvlText w:val=""/>
      <w:lvlJc w:val="left"/>
      <w:pPr>
        <w:ind w:left="5040" w:hanging="360"/>
      </w:pPr>
      <w:rPr>
        <w:rFonts w:ascii="Symbol" w:hAnsi="Symbol" w:hint="default"/>
      </w:rPr>
    </w:lvl>
    <w:lvl w:ilvl="7" w:tplc="5808BAC4" w:tentative="1">
      <w:start w:val="1"/>
      <w:numFmt w:val="bullet"/>
      <w:lvlText w:val="o"/>
      <w:lvlJc w:val="left"/>
      <w:pPr>
        <w:ind w:left="5760" w:hanging="360"/>
      </w:pPr>
      <w:rPr>
        <w:rFonts w:ascii="Courier New" w:hAnsi="Courier New" w:cs="Courier New" w:hint="default"/>
      </w:rPr>
    </w:lvl>
    <w:lvl w:ilvl="8" w:tplc="681EA8B2" w:tentative="1">
      <w:start w:val="1"/>
      <w:numFmt w:val="bullet"/>
      <w:lvlText w:val=""/>
      <w:lvlJc w:val="left"/>
      <w:pPr>
        <w:ind w:left="6480" w:hanging="360"/>
      </w:pPr>
      <w:rPr>
        <w:rFonts w:ascii="Wingdings" w:hAnsi="Wingdings" w:hint="default"/>
      </w:rPr>
    </w:lvl>
  </w:abstractNum>
  <w:abstractNum w:abstractNumId="9" w15:restartNumberingAfterBreak="0">
    <w:nsid w:val="54632384"/>
    <w:multiLevelType w:val="hybridMultilevel"/>
    <w:tmpl w:val="50925E88"/>
    <w:lvl w:ilvl="0" w:tplc="0C4E82F8">
      <w:start w:val="1"/>
      <w:numFmt w:val="decimal"/>
      <w:lvlText w:val="%1."/>
      <w:lvlJc w:val="left"/>
      <w:pPr>
        <w:ind w:left="720" w:hanging="360"/>
      </w:pPr>
    </w:lvl>
    <w:lvl w:ilvl="1" w:tplc="C694B324" w:tentative="1">
      <w:start w:val="1"/>
      <w:numFmt w:val="lowerLetter"/>
      <w:lvlText w:val="%2."/>
      <w:lvlJc w:val="left"/>
      <w:pPr>
        <w:ind w:left="1440" w:hanging="360"/>
      </w:pPr>
    </w:lvl>
    <w:lvl w:ilvl="2" w:tplc="18B8B6EA" w:tentative="1">
      <w:start w:val="1"/>
      <w:numFmt w:val="lowerRoman"/>
      <w:lvlText w:val="%3."/>
      <w:lvlJc w:val="right"/>
      <w:pPr>
        <w:ind w:left="2160" w:hanging="180"/>
      </w:pPr>
    </w:lvl>
    <w:lvl w:ilvl="3" w:tplc="BB2AD9F0" w:tentative="1">
      <w:start w:val="1"/>
      <w:numFmt w:val="decimal"/>
      <w:lvlText w:val="%4."/>
      <w:lvlJc w:val="left"/>
      <w:pPr>
        <w:ind w:left="2880" w:hanging="360"/>
      </w:pPr>
    </w:lvl>
    <w:lvl w:ilvl="4" w:tplc="6DA49A14" w:tentative="1">
      <w:start w:val="1"/>
      <w:numFmt w:val="lowerLetter"/>
      <w:lvlText w:val="%5."/>
      <w:lvlJc w:val="left"/>
      <w:pPr>
        <w:ind w:left="3600" w:hanging="360"/>
      </w:pPr>
    </w:lvl>
    <w:lvl w:ilvl="5" w:tplc="8498298A" w:tentative="1">
      <w:start w:val="1"/>
      <w:numFmt w:val="lowerRoman"/>
      <w:lvlText w:val="%6."/>
      <w:lvlJc w:val="right"/>
      <w:pPr>
        <w:ind w:left="4320" w:hanging="180"/>
      </w:pPr>
    </w:lvl>
    <w:lvl w:ilvl="6" w:tplc="0FE40E50" w:tentative="1">
      <w:start w:val="1"/>
      <w:numFmt w:val="decimal"/>
      <w:lvlText w:val="%7."/>
      <w:lvlJc w:val="left"/>
      <w:pPr>
        <w:ind w:left="5040" w:hanging="360"/>
      </w:pPr>
    </w:lvl>
    <w:lvl w:ilvl="7" w:tplc="97A069F4" w:tentative="1">
      <w:start w:val="1"/>
      <w:numFmt w:val="lowerLetter"/>
      <w:lvlText w:val="%8."/>
      <w:lvlJc w:val="left"/>
      <w:pPr>
        <w:ind w:left="5760" w:hanging="360"/>
      </w:pPr>
    </w:lvl>
    <w:lvl w:ilvl="8" w:tplc="205EFE56" w:tentative="1">
      <w:start w:val="1"/>
      <w:numFmt w:val="lowerRoman"/>
      <w:lvlText w:val="%9."/>
      <w:lvlJc w:val="right"/>
      <w:pPr>
        <w:ind w:left="6480" w:hanging="180"/>
      </w:pPr>
    </w:lvl>
  </w:abstractNum>
  <w:abstractNum w:abstractNumId="10" w15:restartNumberingAfterBreak="0">
    <w:nsid w:val="5AC9294C"/>
    <w:multiLevelType w:val="hybridMultilevel"/>
    <w:tmpl w:val="F860118A"/>
    <w:lvl w:ilvl="0" w:tplc="F1087256">
      <w:start w:val="1"/>
      <w:numFmt w:val="bullet"/>
      <w:lvlText w:val=""/>
      <w:lvlJc w:val="left"/>
      <w:pPr>
        <w:ind w:left="720" w:hanging="360"/>
      </w:pPr>
      <w:rPr>
        <w:rFonts w:ascii="Symbol" w:hAnsi="Symbol" w:hint="default"/>
      </w:rPr>
    </w:lvl>
    <w:lvl w:ilvl="1" w:tplc="D4488E90" w:tentative="1">
      <w:start w:val="1"/>
      <w:numFmt w:val="bullet"/>
      <w:lvlText w:val="o"/>
      <w:lvlJc w:val="left"/>
      <w:pPr>
        <w:ind w:left="1440" w:hanging="360"/>
      </w:pPr>
      <w:rPr>
        <w:rFonts w:ascii="Courier New" w:hAnsi="Courier New" w:cs="Courier New" w:hint="default"/>
      </w:rPr>
    </w:lvl>
    <w:lvl w:ilvl="2" w:tplc="BBB6AF6A" w:tentative="1">
      <w:start w:val="1"/>
      <w:numFmt w:val="bullet"/>
      <w:lvlText w:val=""/>
      <w:lvlJc w:val="left"/>
      <w:pPr>
        <w:ind w:left="2160" w:hanging="360"/>
      </w:pPr>
      <w:rPr>
        <w:rFonts w:ascii="Wingdings" w:hAnsi="Wingdings" w:hint="default"/>
      </w:rPr>
    </w:lvl>
    <w:lvl w:ilvl="3" w:tplc="EC9E042C" w:tentative="1">
      <w:start w:val="1"/>
      <w:numFmt w:val="bullet"/>
      <w:lvlText w:val=""/>
      <w:lvlJc w:val="left"/>
      <w:pPr>
        <w:ind w:left="2880" w:hanging="360"/>
      </w:pPr>
      <w:rPr>
        <w:rFonts w:ascii="Symbol" w:hAnsi="Symbol" w:hint="default"/>
      </w:rPr>
    </w:lvl>
    <w:lvl w:ilvl="4" w:tplc="829C2606" w:tentative="1">
      <w:start w:val="1"/>
      <w:numFmt w:val="bullet"/>
      <w:lvlText w:val="o"/>
      <w:lvlJc w:val="left"/>
      <w:pPr>
        <w:ind w:left="3600" w:hanging="360"/>
      </w:pPr>
      <w:rPr>
        <w:rFonts w:ascii="Courier New" w:hAnsi="Courier New" w:cs="Courier New" w:hint="default"/>
      </w:rPr>
    </w:lvl>
    <w:lvl w:ilvl="5" w:tplc="1FF6A7BA" w:tentative="1">
      <w:start w:val="1"/>
      <w:numFmt w:val="bullet"/>
      <w:lvlText w:val=""/>
      <w:lvlJc w:val="left"/>
      <w:pPr>
        <w:ind w:left="4320" w:hanging="360"/>
      </w:pPr>
      <w:rPr>
        <w:rFonts w:ascii="Wingdings" w:hAnsi="Wingdings" w:hint="default"/>
      </w:rPr>
    </w:lvl>
    <w:lvl w:ilvl="6" w:tplc="0194ED02" w:tentative="1">
      <w:start w:val="1"/>
      <w:numFmt w:val="bullet"/>
      <w:lvlText w:val=""/>
      <w:lvlJc w:val="left"/>
      <w:pPr>
        <w:ind w:left="5040" w:hanging="360"/>
      </w:pPr>
      <w:rPr>
        <w:rFonts w:ascii="Symbol" w:hAnsi="Symbol" w:hint="default"/>
      </w:rPr>
    </w:lvl>
    <w:lvl w:ilvl="7" w:tplc="F604C3F2" w:tentative="1">
      <w:start w:val="1"/>
      <w:numFmt w:val="bullet"/>
      <w:lvlText w:val="o"/>
      <w:lvlJc w:val="left"/>
      <w:pPr>
        <w:ind w:left="5760" w:hanging="360"/>
      </w:pPr>
      <w:rPr>
        <w:rFonts w:ascii="Courier New" w:hAnsi="Courier New" w:cs="Courier New" w:hint="default"/>
      </w:rPr>
    </w:lvl>
    <w:lvl w:ilvl="8" w:tplc="B1AA38A2" w:tentative="1">
      <w:start w:val="1"/>
      <w:numFmt w:val="bullet"/>
      <w:lvlText w:val=""/>
      <w:lvlJc w:val="left"/>
      <w:pPr>
        <w:ind w:left="6480" w:hanging="360"/>
      </w:pPr>
      <w:rPr>
        <w:rFonts w:ascii="Wingdings" w:hAnsi="Wingdings" w:hint="default"/>
      </w:rPr>
    </w:lvl>
  </w:abstractNum>
  <w:abstractNum w:abstractNumId="11" w15:restartNumberingAfterBreak="0">
    <w:nsid w:val="5B273DE3"/>
    <w:multiLevelType w:val="hybridMultilevel"/>
    <w:tmpl w:val="A22E6FC8"/>
    <w:lvl w:ilvl="0" w:tplc="7952B25C">
      <w:start w:val="1"/>
      <w:numFmt w:val="decimal"/>
      <w:lvlText w:val="%1."/>
      <w:lvlJc w:val="left"/>
      <w:pPr>
        <w:ind w:left="720" w:hanging="360"/>
      </w:pPr>
    </w:lvl>
    <w:lvl w:ilvl="1" w:tplc="EFC2A3E0" w:tentative="1">
      <w:start w:val="1"/>
      <w:numFmt w:val="lowerLetter"/>
      <w:lvlText w:val="%2."/>
      <w:lvlJc w:val="left"/>
      <w:pPr>
        <w:ind w:left="1440" w:hanging="360"/>
      </w:pPr>
    </w:lvl>
    <w:lvl w:ilvl="2" w:tplc="3F983194" w:tentative="1">
      <w:start w:val="1"/>
      <w:numFmt w:val="lowerRoman"/>
      <w:lvlText w:val="%3."/>
      <w:lvlJc w:val="right"/>
      <w:pPr>
        <w:ind w:left="2160" w:hanging="180"/>
      </w:pPr>
    </w:lvl>
    <w:lvl w:ilvl="3" w:tplc="86526686" w:tentative="1">
      <w:start w:val="1"/>
      <w:numFmt w:val="decimal"/>
      <w:lvlText w:val="%4."/>
      <w:lvlJc w:val="left"/>
      <w:pPr>
        <w:ind w:left="2880" w:hanging="360"/>
      </w:pPr>
    </w:lvl>
    <w:lvl w:ilvl="4" w:tplc="8ACE66B0" w:tentative="1">
      <w:start w:val="1"/>
      <w:numFmt w:val="lowerLetter"/>
      <w:lvlText w:val="%5."/>
      <w:lvlJc w:val="left"/>
      <w:pPr>
        <w:ind w:left="3600" w:hanging="360"/>
      </w:pPr>
    </w:lvl>
    <w:lvl w:ilvl="5" w:tplc="F008F882" w:tentative="1">
      <w:start w:val="1"/>
      <w:numFmt w:val="lowerRoman"/>
      <w:lvlText w:val="%6."/>
      <w:lvlJc w:val="right"/>
      <w:pPr>
        <w:ind w:left="4320" w:hanging="180"/>
      </w:pPr>
    </w:lvl>
    <w:lvl w:ilvl="6" w:tplc="392E153C" w:tentative="1">
      <w:start w:val="1"/>
      <w:numFmt w:val="decimal"/>
      <w:lvlText w:val="%7."/>
      <w:lvlJc w:val="left"/>
      <w:pPr>
        <w:ind w:left="5040" w:hanging="360"/>
      </w:pPr>
    </w:lvl>
    <w:lvl w:ilvl="7" w:tplc="F9723AFA" w:tentative="1">
      <w:start w:val="1"/>
      <w:numFmt w:val="lowerLetter"/>
      <w:lvlText w:val="%8."/>
      <w:lvlJc w:val="left"/>
      <w:pPr>
        <w:ind w:left="5760" w:hanging="360"/>
      </w:pPr>
    </w:lvl>
    <w:lvl w:ilvl="8" w:tplc="D42ACB10" w:tentative="1">
      <w:start w:val="1"/>
      <w:numFmt w:val="lowerRoman"/>
      <w:lvlText w:val="%9."/>
      <w:lvlJc w:val="right"/>
      <w:pPr>
        <w:ind w:left="6480" w:hanging="180"/>
      </w:pPr>
    </w:lvl>
  </w:abstractNum>
  <w:abstractNum w:abstractNumId="12" w15:restartNumberingAfterBreak="0">
    <w:nsid w:val="78897B2A"/>
    <w:multiLevelType w:val="hybridMultilevel"/>
    <w:tmpl w:val="8070DB3C"/>
    <w:lvl w:ilvl="0" w:tplc="1B0AAA78">
      <w:start w:val="1"/>
      <w:numFmt w:val="decimal"/>
      <w:lvlText w:val="%1."/>
      <w:lvlJc w:val="left"/>
      <w:pPr>
        <w:ind w:left="720" w:hanging="360"/>
      </w:pPr>
      <w:rPr>
        <w:rFonts w:hint="default"/>
      </w:rPr>
    </w:lvl>
    <w:lvl w:ilvl="1" w:tplc="3E686EA2" w:tentative="1">
      <w:start w:val="1"/>
      <w:numFmt w:val="lowerLetter"/>
      <w:lvlText w:val="%2."/>
      <w:lvlJc w:val="left"/>
      <w:pPr>
        <w:ind w:left="1440" w:hanging="360"/>
      </w:pPr>
    </w:lvl>
    <w:lvl w:ilvl="2" w:tplc="B7D4CE62" w:tentative="1">
      <w:start w:val="1"/>
      <w:numFmt w:val="lowerRoman"/>
      <w:lvlText w:val="%3."/>
      <w:lvlJc w:val="right"/>
      <w:pPr>
        <w:ind w:left="2160" w:hanging="180"/>
      </w:pPr>
    </w:lvl>
    <w:lvl w:ilvl="3" w:tplc="388E231A" w:tentative="1">
      <w:start w:val="1"/>
      <w:numFmt w:val="decimal"/>
      <w:lvlText w:val="%4."/>
      <w:lvlJc w:val="left"/>
      <w:pPr>
        <w:ind w:left="2880" w:hanging="360"/>
      </w:pPr>
    </w:lvl>
    <w:lvl w:ilvl="4" w:tplc="14ECFCD0" w:tentative="1">
      <w:start w:val="1"/>
      <w:numFmt w:val="lowerLetter"/>
      <w:lvlText w:val="%5."/>
      <w:lvlJc w:val="left"/>
      <w:pPr>
        <w:ind w:left="3600" w:hanging="360"/>
      </w:pPr>
    </w:lvl>
    <w:lvl w:ilvl="5" w:tplc="68643160" w:tentative="1">
      <w:start w:val="1"/>
      <w:numFmt w:val="lowerRoman"/>
      <w:lvlText w:val="%6."/>
      <w:lvlJc w:val="right"/>
      <w:pPr>
        <w:ind w:left="4320" w:hanging="180"/>
      </w:pPr>
    </w:lvl>
    <w:lvl w:ilvl="6" w:tplc="8036FB8E" w:tentative="1">
      <w:start w:val="1"/>
      <w:numFmt w:val="decimal"/>
      <w:lvlText w:val="%7."/>
      <w:lvlJc w:val="left"/>
      <w:pPr>
        <w:ind w:left="5040" w:hanging="360"/>
      </w:pPr>
    </w:lvl>
    <w:lvl w:ilvl="7" w:tplc="37E22786" w:tentative="1">
      <w:start w:val="1"/>
      <w:numFmt w:val="lowerLetter"/>
      <w:lvlText w:val="%8."/>
      <w:lvlJc w:val="left"/>
      <w:pPr>
        <w:ind w:left="5760" w:hanging="360"/>
      </w:pPr>
    </w:lvl>
    <w:lvl w:ilvl="8" w:tplc="B9741F1A" w:tentative="1">
      <w:start w:val="1"/>
      <w:numFmt w:val="lowerRoman"/>
      <w:lvlText w:val="%9."/>
      <w:lvlJc w:val="right"/>
      <w:pPr>
        <w:ind w:left="6480" w:hanging="180"/>
      </w:pPr>
    </w:lvl>
  </w:abstractNum>
  <w:abstractNum w:abstractNumId="13" w15:restartNumberingAfterBreak="0">
    <w:nsid w:val="796621C9"/>
    <w:multiLevelType w:val="hybridMultilevel"/>
    <w:tmpl w:val="8C3A0E5A"/>
    <w:lvl w:ilvl="0" w:tplc="B36CE632">
      <w:start w:val="1"/>
      <w:numFmt w:val="bullet"/>
      <w:lvlText w:val=""/>
      <w:lvlJc w:val="left"/>
      <w:pPr>
        <w:ind w:left="720" w:hanging="360"/>
      </w:pPr>
      <w:rPr>
        <w:rFonts w:ascii="Symbol" w:hAnsi="Symbol" w:hint="default"/>
      </w:rPr>
    </w:lvl>
    <w:lvl w:ilvl="1" w:tplc="CF6E4D92" w:tentative="1">
      <w:start w:val="1"/>
      <w:numFmt w:val="bullet"/>
      <w:lvlText w:val="o"/>
      <w:lvlJc w:val="left"/>
      <w:pPr>
        <w:ind w:left="1440" w:hanging="360"/>
      </w:pPr>
      <w:rPr>
        <w:rFonts w:ascii="Courier New" w:hAnsi="Courier New" w:cs="Courier New" w:hint="default"/>
      </w:rPr>
    </w:lvl>
    <w:lvl w:ilvl="2" w:tplc="5380D51A" w:tentative="1">
      <w:start w:val="1"/>
      <w:numFmt w:val="bullet"/>
      <w:lvlText w:val=""/>
      <w:lvlJc w:val="left"/>
      <w:pPr>
        <w:ind w:left="2160" w:hanging="360"/>
      </w:pPr>
      <w:rPr>
        <w:rFonts w:ascii="Wingdings" w:hAnsi="Wingdings" w:hint="default"/>
      </w:rPr>
    </w:lvl>
    <w:lvl w:ilvl="3" w:tplc="F3AA450E" w:tentative="1">
      <w:start w:val="1"/>
      <w:numFmt w:val="bullet"/>
      <w:lvlText w:val=""/>
      <w:lvlJc w:val="left"/>
      <w:pPr>
        <w:ind w:left="2880" w:hanging="360"/>
      </w:pPr>
      <w:rPr>
        <w:rFonts w:ascii="Symbol" w:hAnsi="Symbol" w:hint="default"/>
      </w:rPr>
    </w:lvl>
    <w:lvl w:ilvl="4" w:tplc="84DED28A" w:tentative="1">
      <w:start w:val="1"/>
      <w:numFmt w:val="bullet"/>
      <w:lvlText w:val="o"/>
      <w:lvlJc w:val="left"/>
      <w:pPr>
        <w:ind w:left="3600" w:hanging="360"/>
      </w:pPr>
      <w:rPr>
        <w:rFonts w:ascii="Courier New" w:hAnsi="Courier New" w:cs="Courier New" w:hint="default"/>
      </w:rPr>
    </w:lvl>
    <w:lvl w:ilvl="5" w:tplc="937EE446" w:tentative="1">
      <w:start w:val="1"/>
      <w:numFmt w:val="bullet"/>
      <w:lvlText w:val=""/>
      <w:lvlJc w:val="left"/>
      <w:pPr>
        <w:ind w:left="4320" w:hanging="360"/>
      </w:pPr>
      <w:rPr>
        <w:rFonts w:ascii="Wingdings" w:hAnsi="Wingdings" w:hint="default"/>
      </w:rPr>
    </w:lvl>
    <w:lvl w:ilvl="6" w:tplc="D0E8E224" w:tentative="1">
      <w:start w:val="1"/>
      <w:numFmt w:val="bullet"/>
      <w:lvlText w:val=""/>
      <w:lvlJc w:val="left"/>
      <w:pPr>
        <w:ind w:left="5040" w:hanging="360"/>
      </w:pPr>
      <w:rPr>
        <w:rFonts w:ascii="Symbol" w:hAnsi="Symbol" w:hint="default"/>
      </w:rPr>
    </w:lvl>
    <w:lvl w:ilvl="7" w:tplc="08E0B90A" w:tentative="1">
      <w:start w:val="1"/>
      <w:numFmt w:val="bullet"/>
      <w:lvlText w:val="o"/>
      <w:lvlJc w:val="left"/>
      <w:pPr>
        <w:ind w:left="5760" w:hanging="360"/>
      </w:pPr>
      <w:rPr>
        <w:rFonts w:ascii="Courier New" w:hAnsi="Courier New" w:cs="Courier New" w:hint="default"/>
      </w:rPr>
    </w:lvl>
    <w:lvl w:ilvl="8" w:tplc="3280ABC2" w:tentative="1">
      <w:start w:val="1"/>
      <w:numFmt w:val="bullet"/>
      <w:lvlText w:val=""/>
      <w:lvlJc w:val="left"/>
      <w:pPr>
        <w:ind w:left="6480" w:hanging="360"/>
      </w:pPr>
      <w:rPr>
        <w:rFonts w:ascii="Wingdings" w:hAnsi="Wingdings" w:hint="default"/>
      </w:rPr>
    </w:lvl>
  </w:abstractNum>
  <w:abstractNum w:abstractNumId="14" w15:restartNumberingAfterBreak="0">
    <w:nsid w:val="7E4E545A"/>
    <w:multiLevelType w:val="hybridMultilevel"/>
    <w:tmpl w:val="2BD4E83E"/>
    <w:lvl w:ilvl="0" w:tplc="980441D0">
      <w:start w:val="1"/>
      <w:numFmt w:val="bullet"/>
      <w:lvlText w:val=""/>
      <w:lvlJc w:val="left"/>
      <w:pPr>
        <w:ind w:left="720" w:hanging="360"/>
      </w:pPr>
      <w:rPr>
        <w:rFonts w:ascii="Symbol" w:hAnsi="Symbol" w:hint="default"/>
      </w:rPr>
    </w:lvl>
    <w:lvl w:ilvl="1" w:tplc="27541410" w:tentative="1">
      <w:start w:val="1"/>
      <w:numFmt w:val="bullet"/>
      <w:lvlText w:val="o"/>
      <w:lvlJc w:val="left"/>
      <w:pPr>
        <w:ind w:left="1440" w:hanging="360"/>
      </w:pPr>
      <w:rPr>
        <w:rFonts w:ascii="Courier New" w:hAnsi="Courier New" w:cs="Courier New" w:hint="default"/>
      </w:rPr>
    </w:lvl>
    <w:lvl w:ilvl="2" w:tplc="09848292" w:tentative="1">
      <w:start w:val="1"/>
      <w:numFmt w:val="bullet"/>
      <w:lvlText w:val=""/>
      <w:lvlJc w:val="left"/>
      <w:pPr>
        <w:ind w:left="2160" w:hanging="360"/>
      </w:pPr>
      <w:rPr>
        <w:rFonts w:ascii="Wingdings" w:hAnsi="Wingdings" w:hint="default"/>
      </w:rPr>
    </w:lvl>
    <w:lvl w:ilvl="3" w:tplc="BB4E2C54" w:tentative="1">
      <w:start w:val="1"/>
      <w:numFmt w:val="bullet"/>
      <w:lvlText w:val=""/>
      <w:lvlJc w:val="left"/>
      <w:pPr>
        <w:ind w:left="2880" w:hanging="360"/>
      </w:pPr>
      <w:rPr>
        <w:rFonts w:ascii="Symbol" w:hAnsi="Symbol" w:hint="default"/>
      </w:rPr>
    </w:lvl>
    <w:lvl w:ilvl="4" w:tplc="140431FE" w:tentative="1">
      <w:start w:val="1"/>
      <w:numFmt w:val="bullet"/>
      <w:lvlText w:val="o"/>
      <w:lvlJc w:val="left"/>
      <w:pPr>
        <w:ind w:left="3600" w:hanging="360"/>
      </w:pPr>
      <w:rPr>
        <w:rFonts w:ascii="Courier New" w:hAnsi="Courier New" w:cs="Courier New" w:hint="default"/>
      </w:rPr>
    </w:lvl>
    <w:lvl w:ilvl="5" w:tplc="5DF63914" w:tentative="1">
      <w:start w:val="1"/>
      <w:numFmt w:val="bullet"/>
      <w:lvlText w:val=""/>
      <w:lvlJc w:val="left"/>
      <w:pPr>
        <w:ind w:left="4320" w:hanging="360"/>
      </w:pPr>
      <w:rPr>
        <w:rFonts w:ascii="Wingdings" w:hAnsi="Wingdings" w:hint="default"/>
      </w:rPr>
    </w:lvl>
    <w:lvl w:ilvl="6" w:tplc="29D418A4" w:tentative="1">
      <w:start w:val="1"/>
      <w:numFmt w:val="bullet"/>
      <w:lvlText w:val=""/>
      <w:lvlJc w:val="left"/>
      <w:pPr>
        <w:ind w:left="5040" w:hanging="360"/>
      </w:pPr>
      <w:rPr>
        <w:rFonts w:ascii="Symbol" w:hAnsi="Symbol" w:hint="default"/>
      </w:rPr>
    </w:lvl>
    <w:lvl w:ilvl="7" w:tplc="9182A5B8" w:tentative="1">
      <w:start w:val="1"/>
      <w:numFmt w:val="bullet"/>
      <w:lvlText w:val="o"/>
      <w:lvlJc w:val="left"/>
      <w:pPr>
        <w:ind w:left="5760" w:hanging="360"/>
      </w:pPr>
      <w:rPr>
        <w:rFonts w:ascii="Courier New" w:hAnsi="Courier New" w:cs="Courier New" w:hint="default"/>
      </w:rPr>
    </w:lvl>
    <w:lvl w:ilvl="8" w:tplc="07D609BA" w:tentative="1">
      <w:start w:val="1"/>
      <w:numFmt w:val="bullet"/>
      <w:lvlText w:val=""/>
      <w:lvlJc w:val="left"/>
      <w:pPr>
        <w:ind w:left="6480" w:hanging="360"/>
      </w:pPr>
      <w:rPr>
        <w:rFonts w:ascii="Wingdings" w:hAnsi="Wingdings" w:hint="default"/>
      </w:rPr>
    </w:lvl>
  </w:abstractNum>
  <w:abstractNum w:abstractNumId="15" w15:restartNumberingAfterBreak="0">
    <w:nsid w:val="7E86332C"/>
    <w:multiLevelType w:val="hybridMultilevel"/>
    <w:tmpl w:val="C8785900"/>
    <w:lvl w:ilvl="0" w:tplc="B296B4A8">
      <w:start w:val="1"/>
      <w:numFmt w:val="bullet"/>
      <w:lvlText w:val=""/>
      <w:lvlJc w:val="left"/>
      <w:pPr>
        <w:ind w:left="720" w:hanging="360"/>
      </w:pPr>
      <w:rPr>
        <w:rFonts w:ascii="Symbol" w:hAnsi="Symbol" w:hint="default"/>
      </w:rPr>
    </w:lvl>
    <w:lvl w:ilvl="1" w:tplc="FDE4BB9E" w:tentative="1">
      <w:start w:val="1"/>
      <w:numFmt w:val="bullet"/>
      <w:lvlText w:val="o"/>
      <w:lvlJc w:val="left"/>
      <w:pPr>
        <w:ind w:left="1440" w:hanging="360"/>
      </w:pPr>
      <w:rPr>
        <w:rFonts w:ascii="Courier New" w:hAnsi="Courier New" w:cs="Courier New" w:hint="default"/>
      </w:rPr>
    </w:lvl>
    <w:lvl w:ilvl="2" w:tplc="23606206" w:tentative="1">
      <w:start w:val="1"/>
      <w:numFmt w:val="bullet"/>
      <w:lvlText w:val=""/>
      <w:lvlJc w:val="left"/>
      <w:pPr>
        <w:ind w:left="2160" w:hanging="360"/>
      </w:pPr>
      <w:rPr>
        <w:rFonts w:ascii="Wingdings" w:hAnsi="Wingdings" w:hint="default"/>
      </w:rPr>
    </w:lvl>
    <w:lvl w:ilvl="3" w:tplc="EC3C3AB0" w:tentative="1">
      <w:start w:val="1"/>
      <w:numFmt w:val="bullet"/>
      <w:lvlText w:val=""/>
      <w:lvlJc w:val="left"/>
      <w:pPr>
        <w:ind w:left="2880" w:hanging="360"/>
      </w:pPr>
      <w:rPr>
        <w:rFonts w:ascii="Symbol" w:hAnsi="Symbol" w:hint="default"/>
      </w:rPr>
    </w:lvl>
    <w:lvl w:ilvl="4" w:tplc="F16EA936" w:tentative="1">
      <w:start w:val="1"/>
      <w:numFmt w:val="bullet"/>
      <w:lvlText w:val="o"/>
      <w:lvlJc w:val="left"/>
      <w:pPr>
        <w:ind w:left="3600" w:hanging="360"/>
      </w:pPr>
      <w:rPr>
        <w:rFonts w:ascii="Courier New" w:hAnsi="Courier New" w:cs="Courier New" w:hint="default"/>
      </w:rPr>
    </w:lvl>
    <w:lvl w:ilvl="5" w:tplc="EA54392E" w:tentative="1">
      <w:start w:val="1"/>
      <w:numFmt w:val="bullet"/>
      <w:lvlText w:val=""/>
      <w:lvlJc w:val="left"/>
      <w:pPr>
        <w:ind w:left="4320" w:hanging="360"/>
      </w:pPr>
      <w:rPr>
        <w:rFonts w:ascii="Wingdings" w:hAnsi="Wingdings" w:hint="default"/>
      </w:rPr>
    </w:lvl>
    <w:lvl w:ilvl="6" w:tplc="FC60A44E" w:tentative="1">
      <w:start w:val="1"/>
      <w:numFmt w:val="bullet"/>
      <w:lvlText w:val=""/>
      <w:lvlJc w:val="left"/>
      <w:pPr>
        <w:ind w:left="5040" w:hanging="360"/>
      </w:pPr>
      <w:rPr>
        <w:rFonts w:ascii="Symbol" w:hAnsi="Symbol" w:hint="default"/>
      </w:rPr>
    </w:lvl>
    <w:lvl w:ilvl="7" w:tplc="D4487328" w:tentative="1">
      <w:start w:val="1"/>
      <w:numFmt w:val="bullet"/>
      <w:lvlText w:val="o"/>
      <w:lvlJc w:val="left"/>
      <w:pPr>
        <w:ind w:left="5760" w:hanging="360"/>
      </w:pPr>
      <w:rPr>
        <w:rFonts w:ascii="Courier New" w:hAnsi="Courier New" w:cs="Courier New" w:hint="default"/>
      </w:rPr>
    </w:lvl>
    <w:lvl w:ilvl="8" w:tplc="558AFBD6" w:tentative="1">
      <w:start w:val="1"/>
      <w:numFmt w:val="bullet"/>
      <w:lvlText w:val=""/>
      <w:lvlJc w:val="left"/>
      <w:pPr>
        <w:ind w:left="6480" w:hanging="360"/>
      </w:pPr>
      <w:rPr>
        <w:rFonts w:ascii="Wingdings" w:hAnsi="Wingdings" w:hint="default"/>
      </w:rPr>
    </w:lvl>
  </w:abstractNum>
  <w:num w:numId="1" w16cid:durableId="102843493">
    <w:abstractNumId w:val="6"/>
  </w:num>
  <w:num w:numId="2" w16cid:durableId="1199972180">
    <w:abstractNumId w:val="12"/>
  </w:num>
  <w:num w:numId="3" w16cid:durableId="240603207">
    <w:abstractNumId w:val="3"/>
  </w:num>
  <w:num w:numId="4" w16cid:durableId="869152451">
    <w:abstractNumId w:val="8"/>
  </w:num>
  <w:num w:numId="5" w16cid:durableId="1021784188">
    <w:abstractNumId w:val="4"/>
  </w:num>
  <w:num w:numId="6" w16cid:durableId="843545550">
    <w:abstractNumId w:val="0"/>
  </w:num>
  <w:num w:numId="7" w16cid:durableId="573318509">
    <w:abstractNumId w:val="15"/>
  </w:num>
  <w:num w:numId="8" w16cid:durableId="1995598983">
    <w:abstractNumId w:val="1"/>
  </w:num>
  <w:num w:numId="9" w16cid:durableId="917329553">
    <w:abstractNumId w:val="13"/>
  </w:num>
  <w:num w:numId="10" w16cid:durableId="236746124">
    <w:abstractNumId w:val="7"/>
  </w:num>
  <w:num w:numId="11" w16cid:durableId="225070188">
    <w:abstractNumId w:val="10"/>
  </w:num>
  <w:num w:numId="12" w16cid:durableId="2052685371">
    <w:abstractNumId w:val="2"/>
  </w:num>
  <w:num w:numId="13" w16cid:durableId="297032263">
    <w:abstractNumId w:val="11"/>
  </w:num>
  <w:num w:numId="14" w16cid:durableId="1571697121">
    <w:abstractNumId w:val="9"/>
  </w:num>
  <w:num w:numId="15" w16cid:durableId="1617249085">
    <w:abstractNumId w:val="5"/>
  </w:num>
  <w:num w:numId="16" w16cid:durableId="202717535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A00"/>
    <w:rsid w:val="000031CC"/>
    <w:rsid w:val="00007E0C"/>
    <w:rsid w:val="00015177"/>
    <w:rsid w:val="00022919"/>
    <w:rsid w:val="00022E8A"/>
    <w:rsid w:val="00032654"/>
    <w:rsid w:val="000338D2"/>
    <w:rsid w:val="00041EE6"/>
    <w:rsid w:val="000527C2"/>
    <w:rsid w:val="000538EB"/>
    <w:rsid w:val="000565CE"/>
    <w:rsid w:val="000610AF"/>
    <w:rsid w:val="00061DBB"/>
    <w:rsid w:val="000620BD"/>
    <w:rsid w:val="00064980"/>
    <w:rsid w:val="0006790A"/>
    <w:rsid w:val="00070C93"/>
    <w:rsid w:val="0007139E"/>
    <w:rsid w:val="00072296"/>
    <w:rsid w:val="0007258A"/>
    <w:rsid w:val="0007537E"/>
    <w:rsid w:val="00077A73"/>
    <w:rsid w:val="0009552A"/>
    <w:rsid w:val="000A02CB"/>
    <w:rsid w:val="000A30F3"/>
    <w:rsid w:val="000A3CF9"/>
    <w:rsid w:val="000A3FB1"/>
    <w:rsid w:val="000B60BC"/>
    <w:rsid w:val="000C21B3"/>
    <w:rsid w:val="000C4792"/>
    <w:rsid w:val="000D32DF"/>
    <w:rsid w:val="000E03C7"/>
    <w:rsid w:val="000E1E05"/>
    <w:rsid w:val="000F1644"/>
    <w:rsid w:val="000F1748"/>
    <w:rsid w:val="000F450D"/>
    <w:rsid w:val="000F5DC3"/>
    <w:rsid w:val="000F6EDA"/>
    <w:rsid w:val="000F6F55"/>
    <w:rsid w:val="00104A2B"/>
    <w:rsid w:val="001066C3"/>
    <w:rsid w:val="00107434"/>
    <w:rsid w:val="00110321"/>
    <w:rsid w:val="00121F08"/>
    <w:rsid w:val="00123A08"/>
    <w:rsid w:val="00153F36"/>
    <w:rsid w:val="00157C36"/>
    <w:rsid w:val="00162FEC"/>
    <w:rsid w:val="00167DE0"/>
    <w:rsid w:val="0017087E"/>
    <w:rsid w:val="00190C8C"/>
    <w:rsid w:val="00194A00"/>
    <w:rsid w:val="001A5B02"/>
    <w:rsid w:val="001B24B8"/>
    <w:rsid w:val="001B3B15"/>
    <w:rsid w:val="001D20F9"/>
    <w:rsid w:val="001E2BAB"/>
    <w:rsid w:val="001F2A2A"/>
    <w:rsid w:val="001F38AB"/>
    <w:rsid w:val="001F5EF4"/>
    <w:rsid w:val="001F6EA5"/>
    <w:rsid w:val="001F6F5A"/>
    <w:rsid w:val="002005D6"/>
    <w:rsid w:val="00204598"/>
    <w:rsid w:val="00207695"/>
    <w:rsid w:val="00213B6E"/>
    <w:rsid w:val="00221BF9"/>
    <w:rsid w:val="002260DD"/>
    <w:rsid w:val="00226BFA"/>
    <w:rsid w:val="0023374A"/>
    <w:rsid w:val="00237953"/>
    <w:rsid w:val="0024426F"/>
    <w:rsid w:val="002512A3"/>
    <w:rsid w:val="002640E9"/>
    <w:rsid w:val="002654CA"/>
    <w:rsid w:val="00273D58"/>
    <w:rsid w:val="00273DE0"/>
    <w:rsid w:val="0027513F"/>
    <w:rsid w:val="00275179"/>
    <w:rsid w:val="00275B60"/>
    <w:rsid w:val="0029079C"/>
    <w:rsid w:val="00292356"/>
    <w:rsid w:val="0029566C"/>
    <w:rsid w:val="0029728D"/>
    <w:rsid w:val="00297B50"/>
    <w:rsid w:val="002A1B62"/>
    <w:rsid w:val="002B38CA"/>
    <w:rsid w:val="002B6671"/>
    <w:rsid w:val="002B7EBB"/>
    <w:rsid w:val="002C15E3"/>
    <w:rsid w:val="002D0EDF"/>
    <w:rsid w:val="002D51A2"/>
    <w:rsid w:val="002F28FC"/>
    <w:rsid w:val="002F3C1E"/>
    <w:rsid w:val="002F50D0"/>
    <w:rsid w:val="002F7847"/>
    <w:rsid w:val="0030339C"/>
    <w:rsid w:val="003035A5"/>
    <w:rsid w:val="00312A0E"/>
    <w:rsid w:val="003158DE"/>
    <w:rsid w:val="00321B75"/>
    <w:rsid w:val="003272E5"/>
    <w:rsid w:val="00333400"/>
    <w:rsid w:val="0033522C"/>
    <w:rsid w:val="0035557D"/>
    <w:rsid w:val="0036395C"/>
    <w:rsid w:val="003719F6"/>
    <w:rsid w:val="0038370D"/>
    <w:rsid w:val="00386906"/>
    <w:rsid w:val="00390A38"/>
    <w:rsid w:val="003B1340"/>
    <w:rsid w:val="003C2D61"/>
    <w:rsid w:val="003C4D12"/>
    <w:rsid w:val="003E6E79"/>
    <w:rsid w:val="003F204F"/>
    <w:rsid w:val="003F3432"/>
    <w:rsid w:val="003F3622"/>
    <w:rsid w:val="003F710B"/>
    <w:rsid w:val="004053BE"/>
    <w:rsid w:val="00421C8D"/>
    <w:rsid w:val="0042564A"/>
    <w:rsid w:val="00425D76"/>
    <w:rsid w:val="00430C50"/>
    <w:rsid w:val="00432228"/>
    <w:rsid w:val="00450A2B"/>
    <w:rsid w:val="00452802"/>
    <w:rsid w:val="00481E3C"/>
    <w:rsid w:val="00487773"/>
    <w:rsid w:val="00496B73"/>
    <w:rsid w:val="004A18AB"/>
    <w:rsid w:val="004A3FFB"/>
    <w:rsid w:val="004A6BE3"/>
    <w:rsid w:val="004A7876"/>
    <w:rsid w:val="004A7EC1"/>
    <w:rsid w:val="004B774D"/>
    <w:rsid w:val="004B78EE"/>
    <w:rsid w:val="004C18DB"/>
    <w:rsid w:val="004C4ECD"/>
    <w:rsid w:val="004D2D85"/>
    <w:rsid w:val="004D6FDC"/>
    <w:rsid w:val="004E0A56"/>
    <w:rsid w:val="004F35DE"/>
    <w:rsid w:val="004F63E1"/>
    <w:rsid w:val="004F73A8"/>
    <w:rsid w:val="00506E3B"/>
    <w:rsid w:val="00507C92"/>
    <w:rsid w:val="00514233"/>
    <w:rsid w:val="00516011"/>
    <w:rsid w:val="0052627C"/>
    <w:rsid w:val="0053064A"/>
    <w:rsid w:val="0054026B"/>
    <w:rsid w:val="005469BD"/>
    <w:rsid w:val="00553B1A"/>
    <w:rsid w:val="0055475E"/>
    <w:rsid w:val="00555592"/>
    <w:rsid w:val="00581068"/>
    <w:rsid w:val="0058696E"/>
    <w:rsid w:val="00592BBB"/>
    <w:rsid w:val="00596209"/>
    <w:rsid w:val="005B2CED"/>
    <w:rsid w:val="005B42DD"/>
    <w:rsid w:val="005B4DD1"/>
    <w:rsid w:val="005B62F4"/>
    <w:rsid w:val="005B7B72"/>
    <w:rsid w:val="005C0413"/>
    <w:rsid w:val="005C2745"/>
    <w:rsid w:val="005C5D43"/>
    <w:rsid w:val="005D57BC"/>
    <w:rsid w:val="005D777A"/>
    <w:rsid w:val="005E2340"/>
    <w:rsid w:val="005E3AA0"/>
    <w:rsid w:val="005E44D4"/>
    <w:rsid w:val="005F0D87"/>
    <w:rsid w:val="005F65B0"/>
    <w:rsid w:val="00600F77"/>
    <w:rsid w:val="00606E12"/>
    <w:rsid w:val="00607C90"/>
    <w:rsid w:val="00607E23"/>
    <w:rsid w:val="0061450B"/>
    <w:rsid w:val="00623184"/>
    <w:rsid w:val="00627303"/>
    <w:rsid w:val="006311BA"/>
    <w:rsid w:val="00635D0B"/>
    <w:rsid w:val="00645AFB"/>
    <w:rsid w:val="0064795F"/>
    <w:rsid w:val="00654BE6"/>
    <w:rsid w:val="00665A14"/>
    <w:rsid w:val="00665D8D"/>
    <w:rsid w:val="00671250"/>
    <w:rsid w:val="0067478D"/>
    <w:rsid w:val="0067740D"/>
    <w:rsid w:val="006A1483"/>
    <w:rsid w:val="006B04F6"/>
    <w:rsid w:val="006B41D6"/>
    <w:rsid w:val="006C2201"/>
    <w:rsid w:val="006C3837"/>
    <w:rsid w:val="006C68E1"/>
    <w:rsid w:val="006D1C68"/>
    <w:rsid w:val="006D67BC"/>
    <w:rsid w:val="006D7298"/>
    <w:rsid w:val="006D7616"/>
    <w:rsid w:val="006F02D8"/>
    <w:rsid w:val="006F0F70"/>
    <w:rsid w:val="006F5CE6"/>
    <w:rsid w:val="006F76D2"/>
    <w:rsid w:val="0071246E"/>
    <w:rsid w:val="00714C70"/>
    <w:rsid w:val="00720799"/>
    <w:rsid w:val="00730779"/>
    <w:rsid w:val="0073258A"/>
    <w:rsid w:val="0074460E"/>
    <w:rsid w:val="007469AD"/>
    <w:rsid w:val="007656CA"/>
    <w:rsid w:val="00767754"/>
    <w:rsid w:val="00770782"/>
    <w:rsid w:val="007775E6"/>
    <w:rsid w:val="0079117E"/>
    <w:rsid w:val="007A528E"/>
    <w:rsid w:val="007B293D"/>
    <w:rsid w:val="007B3FC6"/>
    <w:rsid w:val="007C13EC"/>
    <w:rsid w:val="007C1EE2"/>
    <w:rsid w:val="007C42D9"/>
    <w:rsid w:val="007D3B22"/>
    <w:rsid w:val="007D46BF"/>
    <w:rsid w:val="007D70E5"/>
    <w:rsid w:val="007E2ACD"/>
    <w:rsid w:val="007E5229"/>
    <w:rsid w:val="007E5272"/>
    <w:rsid w:val="007F6506"/>
    <w:rsid w:val="007F77DA"/>
    <w:rsid w:val="008034FD"/>
    <w:rsid w:val="00813EBB"/>
    <w:rsid w:val="0081779C"/>
    <w:rsid w:val="00827124"/>
    <w:rsid w:val="008444E7"/>
    <w:rsid w:val="00847021"/>
    <w:rsid w:val="00847B30"/>
    <w:rsid w:val="00847BA6"/>
    <w:rsid w:val="00854C06"/>
    <w:rsid w:val="008607E3"/>
    <w:rsid w:val="0086470D"/>
    <w:rsid w:val="00864DE8"/>
    <w:rsid w:val="0087010D"/>
    <w:rsid w:val="008721D5"/>
    <w:rsid w:val="00874B9D"/>
    <w:rsid w:val="00883B55"/>
    <w:rsid w:val="008960F4"/>
    <w:rsid w:val="008A1F23"/>
    <w:rsid w:val="008A638A"/>
    <w:rsid w:val="008B17D7"/>
    <w:rsid w:val="008B4DB6"/>
    <w:rsid w:val="008B6D6D"/>
    <w:rsid w:val="008C3998"/>
    <w:rsid w:val="008E0D32"/>
    <w:rsid w:val="008F0816"/>
    <w:rsid w:val="008F08B3"/>
    <w:rsid w:val="008F17CD"/>
    <w:rsid w:val="008F2636"/>
    <w:rsid w:val="008F75E6"/>
    <w:rsid w:val="00900D01"/>
    <w:rsid w:val="00902691"/>
    <w:rsid w:val="00904848"/>
    <w:rsid w:val="00904EC7"/>
    <w:rsid w:val="00910294"/>
    <w:rsid w:val="009179AC"/>
    <w:rsid w:val="00923A40"/>
    <w:rsid w:val="00943200"/>
    <w:rsid w:val="00943442"/>
    <w:rsid w:val="0095756F"/>
    <w:rsid w:val="00961A26"/>
    <w:rsid w:val="00961CA0"/>
    <w:rsid w:val="009637B2"/>
    <w:rsid w:val="00965AAD"/>
    <w:rsid w:val="00966D1C"/>
    <w:rsid w:val="00966D2E"/>
    <w:rsid w:val="00967067"/>
    <w:rsid w:val="00974C65"/>
    <w:rsid w:val="0098503A"/>
    <w:rsid w:val="00990947"/>
    <w:rsid w:val="00994938"/>
    <w:rsid w:val="009A0A19"/>
    <w:rsid w:val="009B0613"/>
    <w:rsid w:val="009B16C7"/>
    <w:rsid w:val="009B50AB"/>
    <w:rsid w:val="009C0D83"/>
    <w:rsid w:val="009C3766"/>
    <w:rsid w:val="009C4302"/>
    <w:rsid w:val="009C6B0B"/>
    <w:rsid w:val="009C6E1A"/>
    <w:rsid w:val="009D376D"/>
    <w:rsid w:val="009D5FC4"/>
    <w:rsid w:val="009F08B4"/>
    <w:rsid w:val="009F44E6"/>
    <w:rsid w:val="009F7D4E"/>
    <w:rsid w:val="00A05272"/>
    <w:rsid w:val="00A108DD"/>
    <w:rsid w:val="00A1286A"/>
    <w:rsid w:val="00A15617"/>
    <w:rsid w:val="00A16CC6"/>
    <w:rsid w:val="00A26DDF"/>
    <w:rsid w:val="00A27CBB"/>
    <w:rsid w:val="00A32A69"/>
    <w:rsid w:val="00A37824"/>
    <w:rsid w:val="00A42E20"/>
    <w:rsid w:val="00A51F90"/>
    <w:rsid w:val="00A548C0"/>
    <w:rsid w:val="00A61D56"/>
    <w:rsid w:val="00A64F3A"/>
    <w:rsid w:val="00A72648"/>
    <w:rsid w:val="00A779D4"/>
    <w:rsid w:val="00A91800"/>
    <w:rsid w:val="00A954BA"/>
    <w:rsid w:val="00A97E6D"/>
    <w:rsid w:val="00AA1743"/>
    <w:rsid w:val="00AA760E"/>
    <w:rsid w:val="00AB7A97"/>
    <w:rsid w:val="00AC0857"/>
    <w:rsid w:val="00AC6BA3"/>
    <w:rsid w:val="00AD2DDC"/>
    <w:rsid w:val="00AE06F5"/>
    <w:rsid w:val="00AE0DD7"/>
    <w:rsid w:val="00AE22E7"/>
    <w:rsid w:val="00AF5A58"/>
    <w:rsid w:val="00B042CE"/>
    <w:rsid w:val="00B05AA3"/>
    <w:rsid w:val="00B111D0"/>
    <w:rsid w:val="00B24C93"/>
    <w:rsid w:val="00B25B52"/>
    <w:rsid w:val="00B3644F"/>
    <w:rsid w:val="00B371D0"/>
    <w:rsid w:val="00B40215"/>
    <w:rsid w:val="00B478DC"/>
    <w:rsid w:val="00B5081D"/>
    <w:rsid w:val="00B52076"/>
    <w:rsid w:val="00B53640"/>
    <w:rsid w:val="00B54330"/>
    <w:rsid w:val="00B56187"/>
    <w:rsid w:val="00B623DF"/>
    <w:rsid w:val="00B64380"/>
    <w:rsid w:val="00B83CE9"/>
    <w:rsid w:val="00B90DCB"/>
    <w:rsid w:val="00B93B2C"/>
    <w:rsid w:val="00B94B22"/>
    <w:rsid w:val="00BA455A"/>
    <w:rsid w:val="00BB600C"/>
    <w:rsid w:val="00BC40B5"/>
    <w:rsid w:val="00BC7359"/>
    <w:rsid w:val="00BC7E87"/>
    <w:rsid w:val="00BD33F9"/>
    <w:rsid w:val="00BD74D0"/>
    <w:rsid w:val="00BE329A"/>
    <w:rsid w:val="00BE694C"/>
    <w:rsid w:val="00BF112A"/>
    <w:rsid w:val="00BF2E52"/>
    <w:rsid w:val="00BF2E8D"/>
    <w:rsid w:val="00BF35F9"/>
    <w:rsid w:val="00BF4A58"/>
    <w:rsid w:val="00C02518"/>
    <w:rsid w:val="00C07A85"/>
    <w:rsid w:val="00C11959"/>
    <w:rsid w:val="00C21D74"/>
    <w:rsid w:val="00C23AE8"/>
    <w:rsid w:val="00C26C56"/>
    <w:rsid w:val="00C3317A"/>
    <w:rsid w:val="00C3322F"/>
    <w:rsid w:val="00C35CC3"/>
    <w:rsid w:val="00C56960"/>
    <w:rsid w:val="00C60904"/>
    <w:rsid w:val="00C63AFC"/>
    <w:rsid w:val="00C64E50"/>
    <w:rsid w:val="00C71A52"/>
    <w:rsid w:val="00C73C98"/>
    <w:rsid w:val="00C7409D"/>
    <w:rsid w:val="00C759B5"/>
    <w:rsid w:val="00C820A7"/>
    <w:rsid w:val="00C95927"/>
    <w:rsid w:val="00CA7009"/>
    <w:rsid w:val="00CB6303"/>
    <w:rsid w:val="00CB7B55"/>
    <w:rsid w:val="00CC1FB4"/>
    <w:rsid w:val="00CC2DDC"/>
    <w:rsid w:val="00CD7FBF"/>
    <w:rsid w:val="00D0644C"/>
    <w:rsid w:val="00D06644"/>
    <w:rsid w:val="00D17780"/>
    <w:rsid w:val="00D20898"/>
    <w:rsid w:val="00D3361D"/>
    <w:rsid w:val="00D363AF"/>
    <w:rsid w:val="00D413ED"/>
    <w:rsid w:val="00D44EEE"/>
    <w:rsid w:val="00D464FD"/>
    <w:rsid w:val="00D46D1A"/>
    <w:rsid w:val="00D541E3"/>
    <w:rsid w:val="00D60C31"/>
    <w:rsid w:val="00D632B5"/>
    <w:rsid w:val="00D63776"/>
    <w:rsid w:val="00D74A68"/>
    <w:rsid w:val="00D75783"/>
    <w:rsid w:val="00D76E6D"/>
    <w:rsid w:val="00D91944"/>
    <w:rsid w:val="00D95077"/>
    <w:rsid w:val="00DA7A3B"/>
    <w:rsid w:val="00DB52F3"/>
    <w:rsid w:val="00DC0918"/>
    <w:rsid w:val="00DC1B02"/>
    <w:rsid w:val="00DD25FE"/>
    <w:rsid w:val="00DD4B12"/>
    <w:rsid w:val="00DD65A2"/>
    <w:rsid w:val="00DE2776"/>
    <w:rsid w:val="00DE3711"/>
    <w:rsid w:val="00DE5B79"/>
    <w:rsid w:val="00DE661F"/>
    <w:rsid w:val="00DF21E3"/>
    <w:rsid w:val="00DF3FE9"/>
    <w:rsid w:val="00E0634B"/>
    <w:rsid w:val="00E077AB"/>
    <w:rsid w:val="00E13024"/>
    <w:rsid w:val="00E13CF5"/>
    <w:rsid w:val="00E2120F"/>
    <w:rsid w:val="00E234CE"/>
    <w:rsid w:val="00E23D38"/>
    <w:rsid w:val="00E24191"/>
    <w:rsid w:val="00E30F86"/>
    <w:rsid w:val="00E31B0D"/>
    <w:rsid w:val="00E35146"/>
    <w:rsid w:val="00E354CF"/>
    <w:rsid w:val="00E40FC2"/>
    <w:rsid w:val="00E44FE4"/>
    <w:rsid w:val="00E47B53"/>
    <w:rsid w:val="00E559BE"/>
    <w:rsid w:val="00E57C08"/>
    <w:rsid w:val="00E70D23"/>
    <w:rsid w:val="00E7369E"/>
    <w:rsid w:val="00E75B33"/>
    <w:rsid w:val="00E804FF"/>
    <w:rsid w:val="00E80816"/>
    <w:rsid w:val="00E80F80"/>
    <w:rsid w:val="00E81857"/>
    <w:rsid w:val="00E92498"/>
    <w:rsid w:val="00E97E53"/>
    <w:rsid w:val="00EA40AC"/>
    <w:rsid w:val="00EA5BBE"/>
    <w:rsid w:val="00EB0CBC"/>
    <w:rsid w:val="00EB18A9"/>
    <w:rsid w:val="00EB47F7"/>
    <w:rsid w:val="00EC0C41"/>
    <w:rsid w:val="00EC12C2"/>
    <w:rsid w:val="00EC5DFE"/>
    <w:rsid w:val="00EC60E6"/>
    <w:rsid w:val="00EC76D8"/>
    <w:rsid w:val="00ED076C"/>
    <w:rsid w:val="00ED121F"/>
    <w:rsid w:val="00EE0A52"/>
    <w:rsid w:val="00EE3CDA"/>
    <w:rsid w:val="00EE7E3B"/>
    <w:rsid w:val="00EF20EC"/>
    <w:rsid w:val="00EF379F"/>
    <w:rsid w:val="00EF4155"/>
    <w:rsid w:val="00EF57A0"/>
    <w:rsid w:val="00EF5D8F"/>
    <w:rsid w:val="00EF66DF"/>
    <w:rsid w:val="00F143BC"/>
    <w:rsid w:val="00F1441A"/>
    <w:rsid w:val="00F31491"/>
    <w:rsid w:val="00F71A22"/>
    <w:rsid w:val="00F8067E"/>
    <w:rsid w:val="00F811A6"/>
    <w:rsid w:val="00F834FA"/>
    <w:rsid w:val="00F83749"/>
    <w:rsid w:val="00F83A6D"/>
    <w:rsid w:val="00F83DC1"/>
    <w:rsid w:val="00F85657"/>
    <w:rsid w:val="00F86518"/>
    <w:rsid w:val="00F87E77"/>
    <w:rsid w:val="00FA48FE"/>
    <w:rsid w:val="00FB35E4"/>
    <w:rsid w:val="00FB62C7"/>
    <w:rsid w:val="00FB767C"/>
    <w:rsid w:val="00FC0981"/>
    <w:rsid w:val="00FC1F0B"/>
    <w:rsid w:val="00FC29FF"/>
    <w:rsid w:val="00FC3056"/>
    <w:rsid w:val="00FC4362"/>
    <w:rsid w:val="00FD5165"/>
    <w:rsid w:val="00FE101A"/>
    <w:rsid w:val="00FE6B5B"/>
    <w:rsid w:val="00FF4970"/>
    <w:rsid w:val="00FF4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329C4C"/>
  <w15:chartTrackingRefBased/>
  <w15:docId w15:val="{DC046622-0C35-254B-8EF0-AAB069066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74B9D"/>
    <w:rPr>
      <w:rFonts w:ascii="Times New Roman" w:eastAsia="Times New Roman" w:hAnsi="Times New Roman" w:cs="Times New Roman"/>
      <w:lang w:eastAsia="en-GB"/>
    </w:rPr>
  </w:style>
  <w:style w:type="paragraph" w:styleId="Heading1">
    <w:name w:val="heading 1"/>
    <w:basedOn w:val="Normal"/>
    <w:link w:val="Heading1Char"/>
    <w:uiPriority w:val="9"/>
    <w:qFormat/>
    <w:rsid w:val="00390A38"/>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120F"/>
    <w:pPr>
      <w:ind w:left="720"/>
      <w:contextualSpacing/>
    </w:pPr>
  </w:style>
  <w:style w:type="character" w:styleId="Hyperlink">
    <w:name w:val="Hyperlink"/>
    <w:basedOn w:val="DefaultParagraphFont"/>
    <w:uiPriority w:val="99"/>
    <w:unhideWhenUsed/>
    <w:rsid w:val="00F811A6"/>
    <w:rPr>
      <w:color w:val="0563C1" w:themeColor="hyperlink"/>
      <w:u w:val="single"/>
    </w:rPr>
  </w:style>
  <w:style w:type="character" w:customStyle="1" w:styleId="UnresolvedMention1">
    <w:name w:val="Unresolved Mention1"/>
    <w:basedOn w:val="DefaultParagraphFont"/>
    <w:uiPriority w:val="99"/>
    <w:semiHidden/>
    <w:unhideWhenUsed/>
    <w:rsid w:val="00F811A6"/>
    <w:rPr>
      <w:color w:val="605E5C"/>
      <w:shd w:val="clear" w:color="auto" w:fill="E1DFDD"/>
    </w:rPr>
  </w:style>
  <w:style w:type="paragraph" w:styleId="Header">
    <w:name w:val="header"/>
    <w:basedOn w:val="Normal"/>
    <w:link w:val="HeaderChar"/>
    <w:uiPriority w:val="99"/>
    <w:unhideWhenUsed/>
    <w:rsid w:val="00E44FE4"/>
    <w:pPr>
      <w:tabs>
        <w:tab w:val="center" w:pos="4513"/>
        <w:tab w:val="right" w:pos="9026"/>
      </w:tabs>
    </w:pPr>
  </w:style>
  <w:style w:type="character" w:customStyle="1" w:styleId="HeaderChar">
    <w:name w:val="Header Char"/>
    <w:basedOn w:val="DefaultParagraphFont"/>
    <w:link w:val="Header"/>
    <w:uiPriority w:val="99"/>
    <w:rsid w:val="00E44FE4"/>
  </w:style>
  <w:style w:type="paragraph" w:styleId="Footer">
    <w:name w:val="footer"/>
    <w:basedOn w:val="Normal"/>
    <w:link w:val="FooterChar"/>
    <w:uiPriority w:val="99"/>
    <w:unhideWhenUsed/>
    <w:rsid w:val="00E44FE4"/>
    <w:pPr>
      <w:tabs>
        <w:tab w:val="center" w:pos="4513"/>
        <w:tab w:val="right" w:pos="9026"/>
      </w:tabs>
    </w:pPr>
  </w:style>
  <w:style w:type="character" w:customStyle="1" w:styleId="FooterChar">
    <w:name w:val="Footer Char"/>
    <w:basedOn w:val="DefaultParagraphFont"/>
    <w:link w:val="Footer"/>
    <w:uiPriority w:val="99"/>
    <w:rsid w:val="00E44FE4"/>
  </w:style>
  <w:style w:type="character" w:customStyle="1" w:styleId="UnresolvedMention2">
    <w:name w:val="Unresolved Mention2"/>
    <w:basedOn w:val="DefaultParagraphFont"/>
    <w:uiPriority w:val="99"/>
    <w:rsid w:val="00C11959"/>
    <w:rPr>
      <w:color w:val="605E5C"/>
      <w:shd w:val="clear" w:color="auto" w:fill="E1DFDD"/>
    </w:rPr>
  </w:style>
  <w:style w:type="character" w:customStyle="1" w:styleId="Heading1Char">
    <w:name w:val="Heading 1 Char"/>
    <w:basedOn w:val="DefaultParagraphFont"/>
    <w:link w:val="Heading1"/>
    <w:uiPriority w:val="9"/>
    <w:rsid w:val="00390A38"/>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53064A"/>
    <w:rPr>
      <w:color w:val="954F72" w:themeColor="followedHyperlink"/>
      <w:u w:val="single"/>
    </w:rPr>
  </w:style>
  <w:style w:type="character" w:customStyle="1" w:styleId="UnresolvedMention3">
    <w:name w:val="Unresolved Mention3"/>
    <w:basedOn w:val="DefaultParagraphFont"/>
    <w:uiPriority w:val="99"/>
    <w:rsid w:val="00E92498"/>
    <w:rPr>
      <w:color w:val="605E5C"/>
      <w:shd w:val="clear" w:color="auto" w:fill="E1DFDD"/>
    </w:rPr>
  </w:style>
  <w:style w:type="paragraph" w:styleId="NormalWeb">
    <w:name w:val="Normal (Web)"/>
    <w:basedOn w:val="Normal"/>
    <w:uiPriority w:val="99"/>
    <w:semiHidden/>
    <w:unhideWhenUsed/>
    <w:rsid w:val="00B5081D"/>
    <w:pPr>
      <w:spacing w:before="100" w:beforeAutospacing="1" w:after="100" w:afterAutospacing="1"/>
    </w:pPr>
  </w:style>
  <w:style w:type="character" w:customStyle="1" w:styleId="UnresolvedMention4">
    <w:name w:val="Unresolved Mention4"/>
    <w:basedOn w:val="DefaultParagraphFont"/>
    <w:uiPriority w:val="99"/>
    <w:rsid w:val="00E7369E"/>
    <w:rPr>
      <w:color w:val="605E5C"/>
      <w:shd w:val="clear" w:color="auto" w:fill="E1DFDD"/>
    </w:rPr>
  </w:style>
  <w:style w:type="character" w:customStyle="1" w:styleId="doi">
    <w:name w:val="doi"/>
    <w:basedOn w:val="DefaultParagraphFont"/>
    <w:rsid w:val="00874B9D"/>
  </w:style>
  <w:style w:type="character" w:customStyle="1" w:styleId="fm-citation-ids-label">
    <w:name w:val="fm-citation-ids-label"/>
    <w:basedOn w:val="DefaultParagraphFont"/>
    <w:rsid w:val="00874B9D"/>
  </w:style>
  <w:style w:type="character" w:customStyle="1" w:styleId="apple-converted-space">
    <w:name w:val="apple-converted-space"/>
    <w:basedOn w:val="DefaultParagraphFont"/>
    <w:rsid w:val="00874B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nkofengland.co.uk/-/media/boe/files/financial-stability-in-focus/2022/cryptoassets-and-decentralised-finance.pdf" TargetMode="External"/><Relationship Id="rId13" Type="http://schemas.openxmlformats.org/officeDocument/2006/relationships/hyperlink" Target="https://dx.doi.org/10.1590%2F2176-9451.19.4.027-029.ebo" TargetMode="External"/><Relationship Id="rId18" Type="http://schemas.openxmlformats.org/officeDocument/2006/relationships/hyperlink" Target="https://doi:10.1057/ejis.2011.54" TargetMode="External"/><Relationship Id="rId26" Type="http://schemas.openxmlformats.org/officeDocument/2006/relationships/hyperlink" Target="https://www.simplypsychology.org/snowball-sampling.html" TargetMode="External"/><Relationship Id="rId3" Type="http://schemas.openxmlformats.org/officeDocument/2006/relationships/settings" Target="settings.xml"/><Relationship Id="rId21" Type="http://schemas.openxmlformats.org/officeDocument/2006/relationships/hyperlink" Target="https://www.investopedia.com/decentralized-finance-defi-5113835" TargetMode="External"/><Relationship Id="rId7" Type="http://schemas.openxmlformats.org/officeDocument/2006/relationships/hyperlink" Target="https://www.bis.org/publ/qtrpdf/r_qt2112b.htm" TargetMode="External"/><Relationship Id="rId12" Type="http://schemas.openxmlformats.org/officeDocument/2006/relationships/hyperlink" Target="https://research-methodology.net/?s=research+limitations" TargetMode="External"/><Relationship Id="rId17" Type="http://schemas.openxmlformats.org/officeDocument/2006/relationships/hyperlink" Target="https://doi.org/10.1177%2F160940690400300104" TargetMode="External"/><Relationship Id="rId25" Type="http://schemas.openxmlformats.org/officeDocument/2006/relationships/hyperlink" Target="https://dx.doi.org/10.1097%2FPRS.0b013e3181de24bc" TargetMode="External"/><Relationship Id="rId2" Type="http://schemas.openxmlformats.org/officeDocument/2006/relationships/styles" Target="styles.xml"/><Relationship Id="rId16" Type="http://schemas.openxmlformats.org/officeDocument/2006/relationships/hyperlink" Target="https://www.gartner.com/en/doc/338356-digitalization-will-make-most-heritage-financial-firms-irrelevant" TargetMode="External"/><Relationship Id="rId20" Type="http://schemas.openxmlformats.org/officeDocument/2006/relationships/hyperlink" Target="https://www.imf.org/en/Publications/GFSR/Issues/2022/04/19/global-financial-stability-report-april-2022" TargetMode="External"/><Relationship Id="rId29" Type="http://schemas.openxmlformats.org/officeDocument/2006/relationships/hyperlink" Target="https://dx.doi.org/10.1186%2Fs12874-018-0594-7"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oi:10.1108/JFRC-09-2018-0122" TargetMode="External"/><Relationship Id="rId24" Type="http://schemas.openxmlformats.org/officeDocument/2006/relationships/hyperlink" Target="https://doi:10.24818/issn14531305" TargetMode="External"/><Relationship Id="rId5" Type="http://schemas.openxmlformats.org/officeDocument/2006/relationships/image" Target="media/image1.png"/><Relationship Id="rId15" Type="http://schemas.openxmlformats.org/officeDocument/2006/relationships/hyperlink" Target="https://www.fidelitydigitalassets.com/bin-public/060_www_fidelity_com/documents/FDAS/2021-digital-asset-study.pdf" TargetMode="External"/><Relationship Id="rId23" Type="http://schemas.openxmlformats.org/officeDocument/2006/relationships/hyperlink" Target="https://www.simplypsychology.org/validity.html" TargetMode="External"/><Relationship Id="rId28" Type="http://schemas.openxmlformats.org/officeDocument/2006/relationships/hyperlink" Target="https://coinmarketcap.com/alexandria/article/what-is-peer-to-peer-p2p" TargetMode="External"/><Relationship Id="rId10" Type="http://schemas.openxmlformats.org/officeDocument/2006/relationships/hyperlink" Target="https://doi:10.1191/1478088706qp063oa" TargetMode="External"/><Relationship Id="rId19" Type="http://schemas.openxmlformats.org/officeDocument/2006/relationships/hyperlink" Target="https://www.gov.uk/guidance/mixed-methods-study"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ezproxy.uwtsd.ac.uk/10.1016/j.jbvi.2019.e00151" TargetMode="External"/><Relationship Id="rId14" Type="http://schemas.openxmlformats.org/officeDocument/2006/relationships/hyperlink" Target="https://doi:10.20955/r.103" TargetMode="External"/><Relationship Id="rId22" Type="http://schemas.openxmlformats.org/officeDocument/2006/relationships/hyperlink" Target="https://gradcoach.com/nominal-ordinal-interval-ratio/" TargetMode="External"/><Relationship Id="rId27" Type="http://schemas.openxmlformats.org/officeDocument/2006/relationships/hyperlink" Target="https://doi.org/10.1111/head.13707"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3356</Words>
  <Characters>19133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James Howell (2009280)</dc:creator>
  <cp:lastModifiedBy>George Howell (2009280)</cp:lastModifiedBy>
  <cp:revision>2</cp:revision>
  <dcterms:created xsi:type="dcterms:W3CDTF">2022-05-13T09:58:00Z</dcterms:created>
  <dcterms:modified xsi:type="dcterms:W3CDTF">2022-05-13T09:58:00Z</dcterms:modified>
</cp:coreProperties>
</file>