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78A" w:rsidRPr="0074778A" w:rsidRDefault="0074778A" w:rsidP="003D6414">
      <w:pPr>
        <w:rPr>
          <w:sz w:val="56"/>
          <w:szCs w:val="56"/>
          <w:u w:val="single"/>
        </w:rPr>
      </w:pPr>
    </w:p>
    <w:p w:rsidR="0074778A" w:rsidRPr="0074778A" w:rsidRDefault="0074778A" w:rsidP="0074778A">
      <w:pPr>
        <w:rPr>
          <w:sz w:val="56"/>
          <w:szCs w:val="56"/>
        </w:rPr>
      </w:pPr>
      <w:r w:rsidRPr="0074778A">
        <w:rPr>
          <w:sz w:val="56"/>
          <w:szCs w:val="56"/>
        </w:rPr>
        <w:t xml:space="preserve">Student name: Katie </w:t>
      </w:r>
      <w:r>
        <w:rPr>
          <w:sz w:val="56"/>
          <w:szCs w:val="56"/>
        </w:rPr>
        <w:t xml:space="preserve">Natasha </w:t>
      </w:r>
      <w:r w:rsidRPr="0074778A">
        <w:rPr>
          <w:sz w:val="56"/>
          <w:szCs w:val="56"/>
        </w:rPr>
        <w:t xml:space="preserve">Davies </w:t>
      </w:r>
    </w:p>
    <w:p w:rsidR="0074778A" w:rsidRPr="0074778A" w:rsidRDefault="0074778A" w:rsidP="0074778A">
      <w:pPr>
        <w:rPr>
          <w:sz w:val="56"/>
          <w:szCs w:val="56"/>
        </w:rPr>
      </w:pPr>
    </w:p>
    <w:p w:rsidR="0074778A" w:rsidRPr="0074778A" w:rsidRDefault="0074778A" w:rsidP="0074778A">
      <w:pPr>
        <w:rPr>
          <w:sz w:val="56"/>
          <w:szCs w:val="56"/>
        </w:rPr>
      </w:pPr>
      <w:r w:rsidRPr="0074778A">
        <w:rPr>
          <w:sz w:val="56"/>
          <w:szCs w:val="56"/>
        </w:rPr>
        <w:t>Student number: 1203383</w:t>
      </w:r>
    </w:p>
    <w:p w:rsidR="0074778A" w:rsidRPr="0074778A" w:rsidRDefault="0074778A" w:rsidP="0074778A">
      <w:pPr>
        <w:rPr>
          <w:sz w:val="56"/>
          <w:szCs w:val="56"/>
        </w:rPr>
      </w:pPr>
    </w:p>
    <w:p w:rsidR="0074778A" w:rsidRPr="0074778A" w:rsidRDefault="0074778A" w:rsidP="0074778A">
      <w:pPr>
        <w:rPr>
          <w:sz w:val="56"/>
          <w:szCs w:val="56"/>
        </w:rPr>
      </w:pPr>
      <w:r w:rsidRPr="0074778A">
        <w:rPr>
          <w:sz w:val="56"/>
          <w:szCs w:val="56"/>
        </w:rPr>
        <w:t>Module lecturer: Glenda Tinney</w:t>
      </w:r>
    </w:p>
    <w:p w:rsidR="0074778A" w:rsidRPr="0074778A" w:rsidRDefault="0074778A" w:rsidP="0074778A">
      <w:pPr>
        <w:rPr>
          <w:sz w:val="56"/>
          <w:szCs w:val="56"/>
        </w:rPr>
      </w:pPr>
    </w:p>
    <w:p w:rsidR="0074778A" w:rsidRPr="0074778A" w:rsidRDefault="0074778A" w:rsidP="0074778A">
      <w:pPr>
        <w:rPr>
          <w:sz w:val="56"/>
          <w:szCs w:val="56"/>
        </w:rPr>
      </w:pPr>
      <w:r w:rsidRPr="0074778A">
        <w:rPr>
          <w:sz w:val="56"/>
          <w:szCs w:val="56"/>
        </w:rPr>
        <w:t>Module code: EAEC6001</w:t>
      </w:r>
    </w:p>
    <w:p w:rsidR="0074778A" w:rsidRPr="0074778A" w:rsidRDefault="0074778A" w:rsidP="0074778A">
      <w:pPr>
        <w:rPr>
          <w:sz w:val="56"/>
          <w:szCs w:val="56"/>
        </w:rPr>
      </w:pPr>
    </w:p>
    <w:p w:rsidR="0074778A" w:rsidRPr="0074778A" w:rsidRDefault="0074778A" w:rsidP="0074778A">
      <w:pPr>
        <w:rPr>
          <w:sz w:val="56"/>
          <w:szCs w:val="56"/>
        </w:rPr>
      </w:pPr>
      <w:r w:rsidRPr="0074778A">
        <w:rPr>
          <w:sz w:val="56"/>
          <w:szCs w:val="56"/>
        </w:rPr>
        <w:t>Module name: The Reflective Adult</w:t>
      </w: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74778A" w:rsidRDefault="0074778A" w:rsidP="003D6414">
      <w:pPr>
        <w:rPr>
          <w:u w:val="single"/>
        </w:rPr>
      </w:pPr>
    </w:p>
    <w:p w:rsidR="00AF38D6" w:rsidRPr="003D6414" w:rsidRDefault="00B21BA9" w:rsidP="0074778A">
      <w:pPr>
        <w:spacing w:line="360" w:lineRule="auto"/>
        <w:jc w:val="both"/>
        <w:rPr>
          <w:b/>
          <w:u w:val="single"/>
        </w:rPr>
      </w:pPr>
      <w:r w:rsidRPr="003D6414">
        <w:rPr>
          <w:b/>
          <w:u w:val="single"/>
        </w:rPr>
        <w:lastRenderedPageBreak/>
        <w:t>Reference list</w:t>
      </w:r>
    </w:p>
    <w:p w:rsidR="00B21BA9" w:rsidRDefault="00B21BA9" w:rsidP="0074778A">
      <w:pPr>
        <w:spacing w:line="360" w:lineRule="auto"/>
        <w:jc w:val="both"/>
      </w:pPr>
    </w:p>
    <w:p w:rsidR="009C5AA0" w:rsidRDefault="009C5AA0" w:rsidP="0074778A">
      <w:pPr>
        <w:spacing w:line="360" w:lineRule="auto"/>
        <w:jc w:val="both"/>
      </w:pPr>
    </w:p>
    <w:p w:rsidR="009C5AA0" w:rsidRPr="009C5AA0" w:rsidRDefault="009C5AA0" w:rsidP="0074778A">
      <w:pPr>
        <w:spacing w:line="360" w:lineRule="auto"/>
        <w:jc w:val="both"/>
      </w:pPr>
      <w:r>
        <w:t xml:space="preserve">Bolton, G. (2005) </w:t>
      </w:r>
      <w:r>
        <w:rPr>
          <w:i/>
        </w:rPr>
        <w:t xml:space="preserve">Reflective Practice. </w:t>
      </w:r>
      <w:r>
        <w:t xml:space="preserve">London: SAGE Publication. </w:t>
      </w:r>
    </w:p>
    <w:p w:rsidR="009C5AA0" w:rsidRDefault="009C5AA0" w:rsidP="0074778A">
      <w:pPr>
        <w:spacing w:line="360" w:lineRule="auto"/>
        <w:jc w:val="both"/>
      </w:pPr>
    </w:p>
    <w:p w:rsidR="00710375" w:rsidRPr="00710375" w:rsidRDefault="00710375" w:rsidP="0074778A">
      <w:pPr>
        <w:spacing w:line="360" w:lineRule="auto"/>
        <w:jc w:val="both"/>
      </w:pPr>
      <w:r>
        <w:t xml:space="preserve">Fitzgerald, D. (2004) </w:t>
      </w:r>
      <w:r>
        <w:rPr>
          <w:i/>
        </w:rPr>
        <w:t xml:space="preserve">Parent Partnership in the Early Years. </w:t>
      </w:r>
      <w:r w:rsidR="003D6414">
        <w:t xml:space="preserve">London: Continuum. </w:t>
      </w:r>
    </w:p>
    <w:p w:rsidR="00710375" w:rsidRDefault="00710375" w:rsidP="0074778A">
      <w:pPr>
        <w:spacing w:line="360" w:lineRule="auto"/>
        <w:jc w:val="both"/>
      </w:pPr>
    </w:p>
    <w:p w:rsidR="00B21BA9" w:rsidRDefault="00B21BA9" w:rsidP="0074778A">
      <w:pPr>
        <w:spacing w:line="360" w:lineRule="auto"/>
        <w:jc w:val="both"/>
      </w:pPr>
      <w:r>
        <w:t>Hallet, E. (</w:t>
      </w:r>
      <w:r w:rsidR="009C5AA0">
        <w:t xml:space="preserve">2013) </w:t>
      </w:r>
      <w:r w:rsidR="009C5AA0">
        <w:rPr>
          <w:i/>
        </w:rPr>
        <w:t xml:space="preserve">The Reflective Early Years Practitioner. </w:t>
      </w:r>
      <w:r w:rsidR="009C5AA0">
        <w:t>London: SAGE Publications.</w:t>
      </w:r>
    </w:p>
    <w:p w:rsidR="009C5AA0" w:rsidRDefault="009C5AA0" w:rsidP="0074778A">
      <w:pPr>
        <w:spacing w:line="360" w:lineRule="auto"/>
        <w:jc w:val="both"/>
      </w:pPr>
    </w:p>
    <w:p w:rsidR="00710375" w:rsidRPr="00710375" w:rsidRDefault="00710375" w:rsidP="0074778A">
      <w:pPr>
        <w:spacing w:line="360" w:lineRule="auto"/>
        <w:jc w:val="both"/>
      </w:pPr>
      <w:r>
        <w:t xml:space="preserve">Miller, L., Drury, R. and Cable, C. (2012) </w:t>
      </w:r>
      <w:r>
        <w:rPr>
          <w:i/>
        </w:rPr>
        <w:t xml:space="preserve">Extending Professional Practice in the Early Years. </w:t>
      </w:r>
      <w:r>
        <w:t xml:space="preserve">London: SAGE Publications. </w:t>
      </w:r>
    </w:p>
    <w:p w:rsidR="00710375" w:rsidRDefault="00710375" w:rsidP="0074778A">
      <w:pPr>
        <w:spacing w:line="360" w:lineRule="auto"/>
        <w:jc w:val="both"/>
      </w:pPr>
    </w:p>
    <w:p w:rsidR="00710375" w:rsidRPr="00710375" w:rsidRDefault="00710375" w:rsidP="0074778A">
      <w:pPr>
        <w:spacing w:line="360" w:lineRule="auto"/>
        <w:jc w:val="both"/>
      </w:pPr>
      <w:r>
        <w:t xml:space="preserve">O’Sullivan, J. (2015) </w:t>
      </w:r>
      <w:r>
        <w:rPr>
          <w:i/>
        </w:rPr>
        <w:t xml:space="preserve">Successful Leadership in the Early Years. </w:t>
      </w:r>
      <w:r>
        <w:t xml:space="preserve">London: Bloomsbury Publishing Plc. </w:t>
      </w:r>
    </w:p>
    <w:p w:rsidR="00710375" w:rsidRDefault="00710375" w:rsidP="0074778A">
      <w:pPr>
        <w:spacing w:line="360" w:lineRule="auto"/>
        <w:jc w:val="both"/>
      </w:pPr>
    </w:p>
    <w:p w:rsidR="009C5AA0" w:rsidRDefault="009C5AA0" w:rsidP="0074778A">
      <w:pPr>
        <w:spacing w:line="360" w:lineRule="auto"/>
        <w:jc w:val="both"/>
      </w:pPr>
      <w:r>
        <w:t xml:space="preserve">Paige-Smith. </w:t>
      </w:r>
      <w:r w:rsidR="00710375">
        <w:t>a</w:t>
      </w:r>
      <w:r>
        <w:t xml:space="preserve">nd Craft, A. (2008) </w:t>
      </w:r>
      <w:r>
        <w:rPr>
          <w:i/>
        </w:rPr>
        <w:t xml:space="preserve">Developing Reflective Practice in the Early Years. </w:t>
      </w:r>
      <w:r>
        <w:t>England: Open University Press.</w:t>
      </w:r>
    </w:p>
    <w:p w:rsidR="00710375" w:rsidRDefault="00710375" w:rsidP="0074778A">
      <w:pPr>
        <w:spacing w:line="360" w:lineRule="auto"/>
        <w:jc w:val="both"/>
      </w:pPr>
    </w:p>
    <w:p w:rsidR="00710375" w:rsidRDefault="00710375" w:rsidP="0074778A">
      <w:pPr>
        <w:spacing w:line="360" w:lineRule="auto"/>
        <w:jc w:val="both"/>
      </w:pPr>
      <w:r>
        <w:t xml:space="preserve">Reed, M. and Canning, N. (2011) </w:t>
      </w:r>
      <w:r>
        <w:rPr>
          <w:i/>
        </w:rPr>
        <w:t xml:space="preserve">Reflective Practice in the Early Years. </w:t>
      </w:r>
      <w:r>
        <w:t xml:space="preserve">London: SAGE Publications. </w:t>
      </w:r>
    </w:p>
    <w:p w:rsidR="00710375" w:rsidRDefault="00710375" w:rsidP="0074778A">
      <w:pPr>
        <w:spacing w:line="360" w:lineRule="auto"/>
        <w:jc w:val="both"/>
      </w:pPr>
    </w:p>
    <w:p w:rsidR="003D6414" w:rsidRDefault="003D6414" w:rsidP="0074778A">
      <w:pPr>
        <w:spacing w:line="360" w:lineRule="auto"/>
        <w:jc w:val="both"/>
      </w:pPr>
      <w:r>
        <w:t xml:space="preserve">Reed, M. and Canning, N. (2012) </w:t>
      </w:r>
      <w:r>
        <w:rPr>
          <w:i/>
        </w:rPr>
        <w:t xml:space="preserve">Implementing Quality Improvement and Change in the Early Years. </w:t>
      </w:r>
      <w:r>
        <w:t xml:space="preserve">London: SAGE Publications. </w:t>
      </w:r>
    </w:p>
    <w:p w:rsidR="003D6414" w:rsidRPr="003D6414" w:rsidRDefault="003D6414" w:rsidP="0074778A">
      <w:pPr>
        <w:spacing w:line="360" w:lineRule="auto"/>
        <w:jc w:val="both"/>
      </w:pPr>
    </w:p>
    <w:p w:rsidR="003A04FD" w:rsidRPr="003A04FD" w:rsidRDefault="003A04FD" w:rsidP="0074778A">
      <w:pPr>
        <w:spacing w:line="360" w:lineRule="auto"/>
        <w:jc w:val="both"/>
      </w:pPr>
      <w:r>
        <w:t xml:space="preserve">Thomas, A. and Lewis, A. (2016) </w:t>
      </w:r>
      <w:r>
        <w:rPr>
          <w:i/>
        </w:rPr>
        <w:t xml:space="preserve">An Introduction to the Foundation Phase. </w:t>
      </w:r>
      <w:r w:rsidR="0074778A">
        <w:t xml:space="preserve">London: Bloomsbury Publishing Plc. </w:t>
      </w:r>
    </w:p>
    <w:p w:rsidR="003A04FD" w:rsidRDefault="003A04FD" w:rsidP="0074778A">
      <w:pPr>
        <w:spacing w:line="360" w:lineRule="auto"/>
        <w:jc w:val="both"/>
      </w:pPr>
    </w:p>
    <w:p w:rsidR="009C5AA0" w:rsidRDefault="00710375" w:rsidP="0074778A">
      <w:pPr>
        <w:spacing w:line="360" w:lineRule="auto"/>
        <w:jc w:val="both"/>
      </w:pPr>
      <w:r>
        <w:t xml:space="preserve">Veale, F. (2016) </w:t>
      </w:r>
      <w:r>
        <w:rPr>
          <w:i/>
        </w:rPr>
        <w:t xml:space="preserve">Early Years for Levels 4 &amp; 5 and the Foundation Degree. </w:t>
      </w:r>
      <w:r>
        <w:t xml:space="preserve">Hachette UK: HODDER Education. </w:t>
      </w:r>
    </w:p>
    <w:p w:rsidR="00710375" w:rsidRPr="00710375" w:rsidRDefault="00710375"/>
    <w:p w:rsidR="009C5AA0" w:rsidRPr="009C5AA0" w:rsidRDefault="009C5AA0">
      <w:bookmarkStart w:id="0" w:name="_GoBack"/>
      <w:bookmarkEnd w:id="0"/>
    </w:p>
    <w:sectPr w:rsidR="009C5AA0" w:rsidRPr="009C5AA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A9"/>
    <w:rsid w:val="00373A89"/>
    <w:rsid w:val="003A04FD"/>
    <w:rsid w:val="003D6414"/>
    <w:rsid w:val="006E3CAE"/>
    <w:rsid w:val="00710375"/>
    <w:rsid w:val="0074778A"/>
    <w:rsid w:val="009C5AA0"/>
    <w:rsid w:val="00AF38D6"/>
    <w:rsid w:val="00B21BA9"/>
    <w:rsid w:val="00D6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F69AC8"/>
  <w15:chartTrackingRefBased/>
  <w15:docId w15:val="{52F04A14-CD42-44B2-91F2-DA40AE5A5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77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78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166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1</cp:revision>
  <cp:lastPrinted>2017-10-12T14:54:00Z</cp:lastPrinted>
  <dcterms:created xsi:type="dcterms:W3CDTF">2017-10-12T12:51:00Z</dcterms:created>
  <dcterms:modified xsi:type="dcterms:W3CDTF">2017-10-12T14:57:00Z</dcterms:modified>
</cp:coreProperties>
</file>