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2">
      <w:pPr>
        <w:rPr>
          <w:rFonts w:ascii="Calibri" w:cs="Calibri" w:eastAsia="Calibri" w:hAnsi="Calibri"/>
        </w:rPr>
      </w:pPr>
      <w:r w:rsidDel="00000000" w:rsidR="00000000" w:rsidRPr="00000000">
        <w:rPr>
          <w:rtl w:val="0"/>
        </w:rPr>
      </w:r>
    </w:p>
    <w:p w:rsidR="00000000" w:rsidDel="00000000" w:rsidP="00000000" w:rsidRDefault="00000000" w:rsidRPr="00000000" w14:paraId="00000003">
      <w:pPr>
        <w:rPr>
          <w:rFonts w:ascii="Calibri" w:cs="Calibri" w:eastAsia="Calibri" w:hAnsi="Calibri"/>
        </w:rPr>
      </w:pPr>
      <w:r w:rsidDel="00000000" w:rsidR="00000000" w:rsidRPr="00000000">
        <w:rPr>
          <w:rtl w:val="0"/>
        </w:rPr>
      </w:r>
    </w:p>
    <w:p w:rsidR="00000000" w:rsidDel="00000000" w:rsidP="00000000" w:rsidRDefault="00000000" w:rsidRPr="00000000" w14:paraId="00000004">
      <w:pPr>
        <w:rPr>
          <w:rFonts w:ascii="Calibri" w:cs="Calibri" w:eastAsia="Calibri" w:hAnsi="Calibri"/>
        </w:rPr>
      </w:pPr>
      <w:r w:rsidDel="00000000" w:rsidR="00000000" w:rsidRPr="00000000">
        <w:rPr>
          <w:rtl w:val="0"/>
        </w:rPr>
      </w:r>
    </w:p>
    <w:p w:rsidR="00000000" w:rsidDel="00000000" w:rsidP="00000000" w:rsidRDefault="00000000" w:rsidRPr="00000000" w14:paraId="00000005">
      <w:pPr>
        <w:pStyle w:val="Title"/>
        <w:jc w:val="center"/>
        <w:rPr/>
      </w:pPr>
      <w:bookmarkStart w:colFirst="0" w:colLast="0" w:name="_upwzavfsk8b" w:id="0"/>
      <w:bookmarkEnd w:id="0"/>
      <w:r w:rsidDel="00000000" w:rsidR="00000000" w:rsidRPr="00000000">
        <w:rPr>
          <w:rtl w:val="0"/>
        </w:rPr>
      </w:r>
    </w:p>
    <w:p w:rsidR="00000000" w:rsidDel="00000000" w:rsidP="00000000" w:rsidRDefault="00000000" w:rsidRPr="00000000" w14:paraId="00000006">
      <w:pPr>
        <w:pStyle w:val="Title"/>
        <w:jc w:val="center"/>
        <w:rPr/>
      </w:pPr>
      <w:bookmarkStart w:colFirst="0" w:colLast="0" w:name="_qnwjf0pxdao8" w:id="1"/>
      <w:bookmarkEnd w:id="1"/>
      <w:r w:rsidDel="00000000" w:rsidR="00000000" w:rsidRPr="00000000">
        <w:rPr>
          <w:rtl w:val="0"/>
        </w:rPr>
      </w:r>
    </w:p>
    <w:p w:rsidR="00000000" w:rsidDel="00000000" w:rsidP="00000000" w:rsidRDefault="00000000" w:rsidRPr="00000000" w14:paraId="00000007">
      <w:pPr>
        <w:pStyle w:val="Title"/>
        <w:jc w:val="center"/>
        <w:rPr/>
      </w:pPr>
      <w:bookmarkStart w:colFirst="0" w:colLast="0" w:name="_s4ag9kmabfgh" w:id="2"/>
      <w:bookmarkEnd w:id="2"/>
      <w:r w:rsidDel="00000000" w:rsidR="00000000" w:rsidRPr="00000000">
        <w:rPr>
          <w:rtl w:val="0"/>
        </w:rPr>
        <w:t xml:space="preserve">Irina Alechina</w:t>
      </w:r>
    </w:p>
    <w:p w:rsidR="00000000" w:rsidDel="00000000" w:rsidP="00000000" w:rsidRDefault="00000000" w:rsidRPr="00000000" w14:paraId="00000008">
      <w:pPr>
        <w:pStyle w:val="Title"/>
        <w:jc w:val="center"/>
        <w:rPr/>
      </w:pPr>
      <w:bookmarkStart w:colFirst="0" w:colLast="0" w:name="_dxyd0mfqhilg" w:id="3"/>
      <w:bookmarkEnd w:id="3"/>
      <w:r w:rsidDel="00000000" w:rsidR="00000000" w:rsidRPr="00000000">
        <w:rPr>
          <w:rtl w:val="0"/>
        </w:rPr>
        <w:t xml:space="preserve">HPCA 7028</w:t>
      </w:r>
    </w:p>
    <w:p w:rsidR="00000000" w:rsidDel="00000000" w:rsidP="00000000" w:rsidRDefault="00000000" w:rsidRPr="00000000" w14:paraId="00000009">
      <w:pPr>
        <w:pStyle w:val="Title"/>
        <w:jc w:val="center"/>
        <w:rPr/>
      </w:pPr>
      <w:bookmarkStart w:colFirst="0" w:colLast="0" w:name="_nwbutt9qi0qy" w:id="4"/>
      <w:bookmarkEnd w:id="4"/>
      <w:r w:rsidDel="00000000" w:rsidR="00000000" w:rsidRPr="00000000">
        <w:rPr>
          <w:rtl w:val="0"/>
        </w:rPr>
        <w:t xml:space="preserve">Essay 1.</w:t>
      </w:r>
    </w:p>
    <w:p w:rsidR="00000000" w:rsidDel="00000000" w:rsidP="00000000" w:rsidRDefault="00000000" w:rsidRPr="00000000" w14:paraId="0000000A">
      <w:pPr>
        <w:rPr>
          <w:rFonts w:ascii="Calibri" w:cs="Calibri" w:eastAsia="Calibri" w:hAnsi="Calibri"/>
        </w:rPr>
      </w:pPr>
      <w:r w:rsidDel="00000000" w:rsidR="00000000" w:rsidRPr="00000000">
        <w:rPr>
          <w:rtl w:val="0"/>
        </w:rPr>
      </w:r>
    </w:p>
    <w:p w:rsidR="00000000" w:rsidDel="00000000" w:rsidP="00000000" w:rsidRDefault="00000000" w:rsidRPr="00000000" w14:paraId="0000000B">
      <w:pPr>
        <w:rPr>
          <w:rFonts w:ascii="Calibri" w:cs="Calibri" w:eastAsia="Calibri" w:hAnsi="Calibri"/>
        </w:rPr>
      </w:pPr>
      <w:r w:rsidDel="00000000" w:rsidR="00000000" w:rsidRPr="00000000">
        <w:rPr>
          <w:rtl w:val="0"/>
        </w:rPr>
      </w:r>
    </w:p>
    <w:p w:rsidR="00000000" w:rsidDel="00000000" w:rsidP="00000000" w:rsidRDefault="00000000" w:rsidRPr="00000000" w14:paraId="0000000C">
      <w:pPr>
        <w:rPr>
          <w:rFonts w:ascii="Calibri" w:cs="Calibri" w:eastAsia="Calibri" w:hAnsi="Calibri"/>
        </w:rPr>
      </w:pPr>
      <w:r w:rsidDel="00000000" w:rsidR="00000000" w:rsidRPr="00000000">
        <w:rPr>
          <w:rtl w:val="0"/>
        </w:rPr>
      </w:r>
    </w:p>
    <w:p w:rsidR="00000000" w:rsidDel="00000000" w:rsidP="00000000" w:rsidRDefault="00000000" w:rsidRPr="00000000" w14:paraId="0000000D">
      <w:pPr>
        <w:rPr>
          <w:rFonts w:ascii="Calibri" w:cs="Calibri" w:eastAsia="Calibri" w:hAnsi="Calibri"/>
        </w:rPr>
      </w:pPr>
      <w:r w:rsidDel="00000000" w:rsidR="00000000" w:rsidRPr="00000000">
        <w:rPr>
          <w:rtl w:val="0"/>
        </w:rPr>
      </w:r>
    </w:p>
    <w:p w:rsidR="00000000" w:rsidDel="00000000" w:rsidP="00000000" w:rsidRDefault="00000000" w:rsidRPr="00000000" w14:paraId="0000000E">
      <w:pPr>
        <w:rPr>
          <w:rFonts w:ascii="Calibri" w:cs="Calibri" w:eastAsia="Calibri" w:hAnsi="Calibri"/>
        </w:rPr>
      </w:pPr>
      <w:r w:rsidDel="00000000" w:rsidR="00000000" w:rsidRPr="00000000">
        <w:rPr>
          <w:rtl w:val="0"/>
        </w:rPr>
      </w:r>
    </w:p>
    <w:p w:rsidR="00000000" w:rsidDel="00000000" w:rsidP="00000000" w:rsidRDefault="00000000" w:rsidRPr="00000000" w14:paraId="0000000F">
      <w:pPr>
        <w:rPr>
          <w:rFonts w:ascii="Calibri" w:cs="Calibri" w:eastAsia="Calibri" w:hAnsi="Calibri"/>
        </w:rPr>
      </w:pPr>
      <w:r w:rsidDel="00000000" w:rsidR="00000000" w:rsidRPr="00000000">
        <w:rPr>
          <w:rtl w:val="0"/>
        </w:rPr>
      </w:r>
    </w:p>
    <w:p w:rsidR="00000000" w:rsidDel="00000000" w:rsidP="00000000" w:rsidRDefault="00000000" w:rsidRPr="00000000" w14:paraId="00000010">
      <w:pPr>
        <w:rPr>
          <w:rFonts w:ascii="Calibri" w:cs="Calibri" w:eastAsia="Calibri" w:hAnsi="Calibri"/>
        </w:rPr>
      </w:pPr>
      <w:r w:rsidDel="00000000" w:rsidR="00000000" w:rsidRPr="00000000">
        <w:rPr>
          <w:rtl w:val="0"/>
        </w:rPr>
      </w:r>
    </w:p>
    <w:p w:rsidR="00000000" w:rsidDel="00000000" w:rsidP="00000000" w:rsidRDefault="00000000" w:rsidRPr="00000000" w14:paraId="00000011">
      <w:pPr>
        <w:rPr>
          <w:rFonts w:ascii="Calibri" w:cs="Calibri" w:eastAsia="Calibri" w:hAnsi="Calibri"/>
        </w:rPr>
      </w:pPr>
      <w:r w:rsidDel="00000000" w:rsidR="00000000" w:rsidRPr="00000000">
        <w:rPr>
          <w:rtl w:val="0"/>
        </w:rPr>
      </w:r>
    </w:p>
    <w:p w:rsidR="00000000" w:rsidDel="00000000" w:rsidP="00000000" w:rsidRDefault="00000000" w:rsidRPr="00000000" w14:paraId="00000012">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3">
      <w:pPr>
        <w:rPr>
          <w:rFonts w:ascii="Calibri" w:cs="Calibri" w:eastAsia="Calibri" w:hAnsi="Calibri"/>
        </w:rPr>
      </w:pPr>
      <w:r w:rsidDel="00000000" w:rsidR="00000000" w:rsidRPr="00000000">
        <w:rPr>
          <w:rtl w:val="0"/>
        </w:rPr>
      </w:r>
    </w:p>
    <w:p w:rsidR="00000000" w:rsidDel="00000000" w:rsidP="00000000" w:rsidRDefault="00000000" w:rsidRPr="00000000" w14:paraId="00000014">
      <w:pPr>
        <w:rPr>
          <w:rFonts w:ascii="Calibri" w:cs="Calibri" w:eastAsia="Calibri" w:hAnsi="Calibri"/>
        </w:rPr>
      </w:pPr>
      <w:r w:rsidDel="00000000" w:rsidR="00000000" w:rsidRPr="00000000">
        <w:rPr>
          <w:rtl w:val="0"/>
        </w:rPr>
      </w:r>
    </w:p>
    <w:p w:rsidR="00000000" w:rsidDel="00000000" w:rsidP="00000000" w:rsidRDefault="00000000" w:rsidRPr="00000000" w14:paraId="00000015">
      <w:pPr>
        <w:rPr>
          <w:rFonts w:ascii="Calibri" w:cs="Calibri" w:eastAsia="Calibri" w:hAnsi="Calibri"/>
        </w:rPr>
      </w:pPr>
      <w:r w:rsidDel="00000000" w:rsidR="00000000" w:rsidRPr="00000000">
        <w:rPr>
          <w:rtl w:val="0"/>
        </w:rPr>
      </w:r>
    </w:p>
    <w:p w:rsidR="00000000" w:rsidDel="00000000" w:rsidP="00000000" w:rsidRDefault="00000000" w:rsidRPr="00000000" w14:paraId="00000016">
      <w:pPr>
        <w:rPr>
          <w:rFonts w:ascii="Calibri" w:cs="Calibri" w:eastAsia="Calibri" w:hAnsi="Calibri"/>
        </w:rPr>
      </w:pPr>
      <w:r w:rsidDel="00000000" w:rsidR="00000000" w:rsidRPr="00000000">
        <w:rPr>
          <w:rtl w:val="0"/>
        </w:rPr>
      </w:r>
    </w:p>
    <w:p w:rsidR="00000000" w:rsidDel="00000000" w:rsidP="00000000" w:rsidRDefault="00000000" w:rsidRPr="00000000" w14:paraId="00000017">
      <w:pPr>
        <w:rPr>
          <w:rFonts w:ascii="Calibri" w:cs="Calibri" w:eastAsia="Calibri" w:hAnsi="Calibri"/>
        </w:rPr>
      </w:pPr>
      <w:r w:rsidDel="00000000" w:rsidR="00000000" w:rsidRPr="00000000">
        <w:rPr>
          <w:rtl w:val="0"/>
        </w:rPr>
      </w:r>
    </w:p>
    <w:p w:rsidR="00000000" w:rsidDel="00000000" w:rsidP="00000000" w:rsidRDefault="00000000" w:rsidRPr="00000000" w14:paraId="00000018">
      <w:pPr>
        <w:rPr>
          <w:rFonts w:ascii="Calibri" w:cs="Calibri" w:eastAsia="Calibri" w:hAnsi="Calibri"/>
        </w:rPr>
      </w:pPr>
      <w:r w:rsidDel="00000000" w:rsidR="00000000" w:rsidRPr="00000000">
        <w:rPr>
          <w:rtl w:val="0"/>
        </w:rPr>
      </w:r>
    </w:p>
    <w:p w:rsidR="00000000" w:rsidDel="00000000" w:rsidP="00000000" w:rsidRDefault="00000000" w:rsidRPr="00000000" w14:paraId="00000019">
      <w:pPr>
        <w:rPr>
          <w:rFonts w:ascii="Calibri" w:cs="Calibri" w:eastAsia="Calibri" w:hAnsi="Calibri"/>
        </w:rPr>
      </w:pPr>
      <w:r w:rsidDel="00000000" w:rsidR="00000000" w:rsidRPr="00000000">
        <w:rPr>
          <w:rtl w:val="0"/>
        </w:rPr>
      </w:r>
    </w:p>
    <w:p w:rsidR="00000000" w:rsidDel="00000000" w:rsidP="00000000" w:rsidRDefault="00000000" w:rsidRPr="00000000" w14:paraId="0000001A">
      <w:pPr>
        <w:rPr>
          <w:rFonts w:ascii="Calibri" w:cs="Calibri" w:eastAsia="Calibri" w:hAnsi="Calibri"/>
        </w:rPr>
      </w:pPr>
      <w:r w:rsidDel="00000000" w:rsidR="00000000" w:rsidRPr="00000000">
        <w:rPr>
          <w:rtl w:val="0"/>
        </w:rPr>
      </w:r>
    </w:p>
    <w:p w:rsidR="00000000" w:rsidDel="00000000" w:rsidP="00000000" w:rsidRDefault="00000000" w:rsidRPr="00000000" w14:paraId="0000001B">
      <w:pPr>
        <w:rPr>
          <w:rFonts w:ascii="Calibri" w:cs="Calibri" w:eastAsia="Calibri" w:hAnsi="Calibri"/>
        </w:rPr>
      </w:pPr>
      <w:r w:rsidDel="00000000" w:rsidR="00000000" w:rsidRPr="00000000">
        <w:rPr>
          <w:rtl w:val="0"/>
        </w:rPr>
      </w:r>
    </w:p>
    <w:p w:rsidR="00000000" w:rsidDel="00000000" w:rsidP="00000000" w:rsidRDefault="00000000" w:rsidRPr="00000000" w14:paraId="0000001C">
      <w:pPr>
        <w:rPr>
          <w:rFonts w:ascii="Calibri" w:cs="Calibri" w:eastAsia="Calibri" w:hAnsi="Calibri"/>
        </w:rPr>
      </w:pPr>
      <w:r w:rsidDel="00000000" w:rsidR="00000000" w:rsidRPr="00000000">
        <w:rPr>
          <w:rtl w:val="0"/>
        </w:rPr>
      </w:r>
    </w:p>
    <w:p w:rsidR="00000000" w:rsidDel="00000000" w:rsidP="00000000" w:rsidRDefault="00000000" w:rsidRPr="00000000" w14:paraId="0000001D">
      <w:pPr>
        <w:rPr>
          <w:rFonts w:ascii="Calibri" w:cs="Calibri" w:eastAsia="Calibri" w:hAnsi="Calibri"/>
        </w:rPr>
      </w:pPr>
      <w:r w:rsidDel="00000000" w:rsidR="00000000" w:rsidRPr="00000000">
        <w:rPr>
          <w:rtl w:val="0"/>
        </w:rPr>
      </w:r>
    </w:p>
    <w:p w:rsidR="00000000" w:rsidDel="00000000" w:rsidP="00000000" w:rsidRDefault="00000000" w:rsidRPr="00000000" w14:paraId="0000001E">
      <w:pPr>
        <w:rPr>
          <w:rFonts w:ascii="Calibri" w:cs="Calibri" w:eastAsia="Calibri" w:hAnsi="Calibri"/>
        </w:rPr>
      </w:pPr>
      <w:r w:rsidDel="00000000" w:rsidR="00000000" w:rsidRPr="00000000">
        <w:rPr>
          <w:rtl w:val="0"/>
        </w:rPr>
      </w:r>
    </w:p>
    <w:p w:rsidR="00000000" w:rsidDel="00000000" w:rsidP="00000000" w:rsidRDefault="00000000" w:rsidRPr="00000000" w14:paraId="0000001F">
      <w:pPr>
        <w:rPr>
          <w:rFonts w:ascii="Calibri" w:cs="Calibri" w:eastAsia="Calibri" w:hAnsi="Calibri"/>
        </w:rPr>
      </w:pPr>
      <w:r w:rsidDel="00000000" w:rsidR="00000000" w:rsidRPr="00000000">
        <w:rPr>
          <w:rtl w:val="0"/>
        </w:rPr>
      </w:r>
    </w:p>
    <w:p w:rsidR="00000000" w:rsidDel="00000000" w:rsidP="00000000" w:rsidRDefault="00000000" w:rsidRPr="00000000" w14:paraId="00000020">
      <w:pPr>
        <w:pStyle w:val="Heading1"/>
        <w:rPr/>
      </w:pPr>
      <w:bookmarkStart w:colFirst="0" w:colLast="0" w:name="_te30sl8iftqu" w:id="5"/>
      <w:bookmarkEnd w:id="5"/>
      <w:r w:rsidDel="00000000" w:rsidR="00000000" w:rsidRPr="00000000">
        <w:rPr>
          <w:rtl w:val="0"/>
        </w:rPr>
        <w:t xml:space="preserve">  Explore the cultural significance of Lunar Myth.</w:t>
      </w:r>
    </w:p>
    <w:p w:rsidR="00000000" w:rsidDel="00000000" w:rsidP="00000000" w:rsidRDefault="00000000" w:rsidRPr="00000000" w14:paraId="00000021">
      <w:pPr>
        <w:rPr>
          <w:rFonts w:ascii="Calibri" w:cs="Calibri" w:eastAsia="Calibri" w:hAnsi="Calibri"/>
        </w:rPr>
      </w:pPr>
      <w:r w:rsidDel="00000000" w:rsidR="00000000" w:rsidRPr="00000000">
        <w:rPr>
          <w:rtl w:val="0"/>
        </w:rPr>
      </w:r>
    </w:p>
    <w:p w:rsidR="00000000" w:rsidDel="00000000" w:rsidP="00000000" w:rsidRDefault="00000000" w:rsidRPr="00000000" w14:paraId="00000022">
      <w:pPr>
        <w:rPr>
          <w:rFonts w:ascii="Calibri" w:cs="Calibri" w:eastAsia="Calibri" w:hAnsi="Calibri"/>
        </w:rPr>
      </w:pPr>
      <w:r w:rsidDel="00000000" w:rsidR="00000000" w:rsidRPr="00000000">
        <w:rPr>
          <w:rFonts w:ascii="Calibri" w:cs="Calibri" w:eastAsia="Calibri" w:hAnsi="Calibri"/>
          <w:rtl w:val="0"/>
        </w:rPr>
        <w:t xml:space="preserve">     The existence of Myths in the history of mankind proved the idea that it belongs to the class of traditional tales, which tell and retell from generation to generation. “For the Greeks, </w:t>
      </w:r>
      <w:r w:rsidDel="00000000" w:rsidR="00000000" w:rsidRPr="00000000">
        <w:rPr>
          <w:rFonts w:ascii="Calibri" w:cs="Calibri" w:eastAsia="Calibri" w:hAnsi="Calibri"/>
          <w:highlight w:val="white"/>
          <w:rtl w:val="0"/>
        </w:rPr>
        <w:t xml:space="preserve">mythos</w:t>
      </w:r>
      <w:r w:rsidDel="00000000" w:rsidR="00000000" w:rsidRPr="00000000">
        <w:rPr>
          <w:rFonts w:ascii="Calibri" w:cs="Calibri" w:eastAsia="Calibri" w:hAnsi="Calibri"/>
          <w:rtl w:val="0"/>
        </w:rPr>
        <w:t xml:space="preserve"> just meant a tale, or something one uttered, in a wide range of senses: a statement, a story, the plot of a play.”</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Myths are still alive in contemporary art and captured artists’ attention giving them a unique opportunity to create masterpieces in marble and paintings, which still are the subject of human adoration and worship. There are a lot of different types of tales and stories and movies in the modem society based on myths: Helena (1924), Orpheus (1950), and Hercules (1997).This essay investigates the correlation between myths and culture using the myth of the Indigenous people of Canada—Cakapis—and analyzing the role of myths in contemporary society.</w:t>
      </w:r>
    </w:p>
    <w:p w:rsidR="00000000" w:rsidDel="00000000" w:rsidP="00000000" w:rsidRDefault="00000000" w:rsidRPr="00000000" w14:paraId="00000023">
      <w:pPr>
        <w:rPr>
          <w:rFonts w:ascii="Calibri" w:cs="Calibri" w:eastAsia="Calibri" w:hAnsi="Calibri"/>
        </w:rPr>
      </w:pPr>
      <w:r w:rsidDel="00000000" w:rsidR="00000000" w:rsidRPr="00000000">
        <w:rPr>
          <w:rtl w:val="0"/>
        </w:rPr>
      </w:r>
    </w:p>
    <w:p w:rsidR="00000000" w:rsidDel="00000000" w:rsidP="00000000" w:rsidRDefault="00000000" w:rsidRPr="00000000" w14:paraId="00000024">
      <w:pPr>
        <w:rPr>
          <w:rFonts w:ascii="Calibri" w:cs="Calibri" w:eastAsia="Calibri" w:hAnsi="Calibri"/>
        </w:rPr>
      </w:pPr>
      <w:r w:rsidDel="00000000" w:rsidR="00000000" w:rsidRPr="00000000">
        <w:rPr>
          <w:rFonts w:ascii="Calibri" w:cs="Calibri" w:eastAsia="Calibri" w:hAnsi="Calibri"/>
          <w:rtl w:val="0"/>
        </w:rPr>
        <w:t xml:space="preserve">     There are several ways to define myths and one of them was given by W.Burket:” Myth, within the class of traditional tales. This keeps us close to the sense of the Greek word mythos as constructed with logos: logos from legein, “to put together”’ is assembling a single bit of evidence, of verifiable facts; ….. Mythos is telling the tale while disclaiming responsibility”.</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Myth generally keeps in its core something very important, serious and even scary. J. Campbell wrote:” No, myth is not a lie. A whole mythology is an organization of symbolic images and narratives, metaphorical of the possibilities of human experience and the fulfillment of a given culture at a given time.”</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Both scholars admit that myth is a sequence of events, situated at the beginning of times, and based on human history. Myths are intended to explain to people their life issues and support people in their hardships in a metaphorical way. </w:t>
      </w:r>
    </w:p>
    <w:p w:rsidR="00000000" w:rsidDel="00000000" w:rsidP="00000000" w:rsidRDefault="00000000" w:rsidRPr="00000000" w14:paraId="00000025">
      <w:pPr>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tl w:val="0"/>
        </w:rPr>
      </w:r>
    </w:p>
    <w:p w:rsidR="00000000" w:rsidDel="00000000" w:rsidP="00000000" w:rsidRDefault="00000000" w:rsidRPr="00000000" w14:paraId="00000026">
      <w:pPr>
        <w:rPr>
          <w:rFonts w:ascii="Calibri" w:cs="Calibri" w:eastAsia="Calibri" w:hAnsi="Calibri"/>
          <w:color w:val="373a3c"/>
          <w:shd w:fill="f9f9f9" w:val="clear"/>
        </w:rPr>
      </w:pPr>
      <w:r w:rsidDel="00000000" w:rsidR="00000000" w:rsidRPr="00000000">
        <w:rPr>
          <w:rFonts w:ascii="Calibri" w:cs="Calibri" w:eastAsia="Calibri" w:hAnsi="Calibri"/>
          <w:rtl w:val="0"/>
        </w:rPr>
        <w:t xml:space="preserve">     C.Jung believed that myths are a part of the collective unconsciousness. Robert Segal in his book wrote that the first step in Jung’s search for the origin of myth was the idea of the worldwide similarities of myths. He stated that those similarities can be found in various ways,  and the more exact the myth's similarities are, the more plausible its account can be. He said that myths—more precisely, the motifs in tales—are not merely widespread but universal and are not merely similar but identical.</w:t>
      </w:r>
      <w:r w:rsidDel="00000000" w:rsidR="00000000" w:rsidRPr="00000000">
        <w:rPr>
          <w:rFonts w:ascii="Calibri" w:cs="Calibri" w:eastAsia="Calibri" w:hAnsi="Calibri"/>
          <w:vertAlign w:val="superscript"/>
        </w:rPr>
        <w:footnoteReference w:customMarkFollows="0" w:id="3"/>
      </w:r>
      <w:r w:rsidDel="00000000" w:rsidR="00000000" w:rsidRPr="00000000">
        <w:rPr>
          <w:rtl w:val="0"/>
        </w:rPr>
      </w:r>
    </w:p>
    <w:p w:rsidR="00000000" w:rsidDel="00000000" w:rsidP="00000000" w:rsidRDefault="00000000" w:rsidRPr="00000000" w14:paraId="00000027">
      <w:pPr>
        <w:rPr>
          <w:rFonts w:ascii="Calibri" w:cs="Calibri" w:eastAsia="Calibri" w:hAnsi="Calibri"/>
          <w:shd w:fill="f9f9f9" w:val="clear"/>
        </w:rPr>
      </w:pPr>
      <w:r w:rsidDel="00000000" w:rsidR="00000000" w:rsidRPr="00000000">
        <w:rPr>
          <w:rFonts w:ascii="Calibri" w:cs="Calibri" w:eastAsia="Calibri" w:hAnsi="Calibri"/>
          <w:shd w:fill="f9f9f9" w:val="clear"/>
          <w:rtl w:val="0"/>
        </w:rPr>
        <w:t xml:space="preserve">     </w:t>
      </w:r>
    </w:p>
    <w:p w:rsidR="00000000" w:rsidDel="00000000" w:rsidP="00000000" w:rsidRDefault="00000000" w:rsidRPr="00000000" w14:paraId="00000028">
      <w:pPr>
        <w:rPr>
          <w:rFonts w:ascii="Calibri" w:cs="Calibri" w:eastAsia="Calibri" w:hAnsi="Calibri"/>
        </w:rPr>
      </w:pPr>
      <w:r w:rsidDel="00000000" w:rsidR="00000000" w:rsidRPr="00000000">
        <w:rPr>
          <w:rFonts w:ascii="Calibri" w:cs="Calibri" w:eastAsia="Calibri" w:hAnsi="Calibri"/>
          <w:rtl w:val="0"/>
        </w:rPr>
        <w:t xml:space="preserve">     Jung wrote that personal unconsciousness is an essential content which was personal in nature and at some time could be forgotten or suppressed, like our individual memories for example. The collective unconscious has never been consciousness but it existed exclusively hereditary. And if individual unconsciousness mostly contains our complexes, collective unconsciousness is made up of archetypes, which have collectively inherited unconscious ideas, and images, which can exist always and everywhere. “It (collective unconscious) consists of preexistent form, the archetypes, which can only become conscious secondarily and which give definite form from certain psychic contents”.</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In Jung’s opinion, myth encourages human beings not only to realize the existence of the unconscious but to be open to it. The value of myth is higher as it touches an individual emotionally, and makes one feel part of it. For example, consciously one may be overwhelmed by a hero’s act, but unconsciously that is a heroic part of the individual being aroused. </w:t>
      </w:r>
    </w:p>
    <w:p w:rsidR="00000000" w:rsidDel="00000000" w:rsidP="00000000" w:rsidRDefault="00000000" w:rsidRPr="00000000" w14:paraId="00000029">
      <w:pPr>
        <w:rPr>
          <w:rFonts w:ascii="Calibri" w:cs="Calibri" w:eastAsia="Calibri" w:hAnsi="Calibri"/>
          <w:shd w:fill="f9f9f9" w:val="clear"/>
        </w:rPr>
      </w:pPr>
      <w:r w:rsidDel="00000000" w:rsidR="00000000" w:rsidRPr="00000000">
        <w:rPr>
          <w:rtl w:val="0"/>
        </w:rPr>
      </w:r>
    </w:p>
    <w:p w:rsidR="00000000" w:rsidDel="00000000" w:rsidP="00000000" w:rsidRDefault="00000000" w:rsidRPr="00000000" w14:paraId="0000002A">
      <w:pPr>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Lunar myths are usually connected to the archetypes of a Great Mother, which are associated with motherhood, our dreams, fertility, etc. “As the symbol of the waxing and waning self-transforming heavenly body, the moon is the archetypal lord of water, moisture, and vegetation, i.e., of everything lord of water, moisture, and vegetation, i.e., everything growing and living. It is lord of psychobiological life and hence lord of the Feminine in its archetypal essence, the human representative of which is an earthy woman.”</w:t>
      </w:r>
      <w:r w:rsidDel="00000000" w:rsidR="00000000" w:rsidRPr="00000000">
        <w:rPr>
          <w:rFonts w:ascii="Calibri" w:cs="Calibri" w:eastAsia="Calibri" w:hAnsi="Calibri"/>
          <w:vertAlign w:val="superscript"/>
        </w:rPr>
        <w:footnoteReference w:customMarkFollows="0" w:id="5"/>
      </w:r>
      <w:r w:rsidDel="00000000" w:rsidR="00000000" w:rsidRPr="00000000">
        <w:rPr>
          <w:rtl w:val="0"/>
        </w:rPr>
      </w:r>
    </w:p>
    <w:p w:rsidR="00000000" w:rsidDel="00000000" w:rsidP="00000000" w:rsidRDefault="00000000" w:rsidRPr="00000000" w14:paraId="0000002B">
      <w:pPr>
        <w:rPr>
          <w:rFonts w:ascii="Calibri" w:cs="Calibri" w:eastAsia="Calibri" w:hAnsi="Calibri"/>
        </w:rPr>
      </w:pPr>
      <w:r w:rsidDel="00000000" w:rsidR="00000000" w:rsidRPr="00000000">
        <w:rPr>
          <w:rtl w:val="0"/>
        </w:rPr>
      </w:r>
    </w:p>
    <w:p w:rsidR="00000000" w:rsidDel="00000000" w:rsidP="00000000" w:rsidRDefault="00000000" w:rsidRPr="00000000" w14:paraId="0000002C">
      <w:pPr>
        <w:rPr>
          <w:rFonts w:ascii="Calibri" w:cs="Calibri" w:eastAsia="Calibri" w:hAnsi="Calibri"/>
        </w:rPr>
      </w:pPr>
      <w:r w:rsidDel="00000000" w:rsidR="00000000" w:rsidRPr="00000000">
        <w:rPr>
          <w:rFonts w:ascii="Calibri" w:cs="Calibri" w:eastAsia="Calibri" w:hAnsi="Calibri"/>
          <w:rtl w:val="0"/>
        </w:rPr>
        <w:t xml:space="preserve">     The  Great Mother archetype has different names and characters, including Mary—Mother of God, Sophia, or the Mother who becomes a maiden again in the myth of Demeter and Kore. Jung considered the Mother the most important archetype because it seemed to contain all else, and in opposition to the “Great Mother,” he talked about the “Terrible Mother”—a symbol of death and destruction.</w:t>
      </w:r>
    </w:p>
    <w:p w:rsidR="00000000" w:rsidDel="00000000" w:rsidP="00000000" w:rsidRDefault="00000000" w:rsidRPr="00000000" w14:paraId="0000002D">
      <w:pPr>
        <w:rPr>
          <w:rFonts w:ascii="Calibri" w:cs="Calibri" w:eastAsia="Calibri" w:hAnsi="Calibri"/>
        </w:rPr>
      </w:pPr>
      <w:r w:rsidDel="00000000" w:rsidR="00000000" w:rsidRPr="00000000">
        <w:rPr>
          <w:rtl w:val="0"/>
        </w:rPr>
      </w:r>
    </w:p>
    <w:p w:rsidR="00000000" w:rsidDel="00000000" w:rsidP="00000000" w:rsidRDefault="00000000" w:rsidRPr="00000000" w14:paraId="0000002E">
      <w:pPr>
        <w:rPr>
          <w:rFonts w:ascii="Calibri" w:cs="Calibri" w:eastAsia="Calibri" w:hAnsi="Calibri"/>
        </w:rPr>
      </w:pPr>
      <w:r w:rsidDel="00000000" w:rsidR="00000000" w:rsidRPr="00000000">
        <w:rPr>
          <w:rFonts w:ascii="Calibri" w:cs="Calibri" w:eastAsia="Calibri" w:hAnsi="Calibri"/>
          <w:rtl w:val="0"/>
        </w:rPr>
        <w:t xml:space="preserve">     This is why myths where the Moon is presented usually talked about caring, sheltering, nourishment and fertility. She is the one who is taking care of people in need. But despite the similarities in Lunar image, every culture brings into the story some special features, or flavour, specifically belonging to the culture. </w:t>
      </w:r>
    </w:p>
    <w:p w:rsidR="00000000" w:rsidDel="00000000" w:rsidP="00000000" w:rsidRDefault="00000000" w:rsidRPr="00000000" w14:paraId="0000002F">
      <w:pPr>
        <w:rPr>
          <w:rFonts w:ascii="Calibri" w:cs="Calibri" w:eastAsia="Calibri" w:hAnsi="Calibri"/>
        </w:rPr>
      </w:pPr>
      <w:r w:rsidDel="00000000" w:rsidR="00000000" w:rsidRPr="00000000">
        <w:rPr>
          <w:rtl w:val="0"/>
        </w:rPr>
      </w:r>
    </w:p>
    <w:p w:rsidR="00000000" w:rsidDel="00000000" w:rsidP="00000000" w:rsidRDefault="00000000" w:rsidRPr="00000000" w14:paraId="00000030">
      <w:pPr>
        <w:rPr>
          <w:rFonts w:ascii="Calibri" w:cs="Calibri" w:eastAsia="Calibri" w:hAnsi="Calibri"/>
        </w:rPr>
      </w:pPr>
      <w:r w:rsidDel="00000000" w:rsidR="00000000" w:rsidRPr="00000000">
        <w:rPr>
          <w:rFonts w:ascii="Calibri" w:cs="Calibri" w:eastAsia="Calibri" w:hAnsi="Calibri"/>
          <w:rtl w:val="0"/>
        </w:rPr>
        <w:t xml:space="preserve">     Edward Tylor, the founding father of cultural anthropology, described culture as</w:t>
      </w:r>
    </w:p>
    <w:p w:rsidR="00000000" w:rsidDel="00000000" w:rsidP="00000000" w:rsidRDefault="00000000" w:rsidRPr="00000000" w14:paraId="00000031">
      <w:pPr>
        <w:rPr>
          <w:rFonts w:ascii="Calibri" w:cs="Calibri" w:eastAsia="Calibri" w:hAnsi="Calibri"/>
        </w:rPr>
      </w:pPr>
      <w:r w:rsidDel="00000000" w:rsidR="00000000" w:rsidRPr="00000000">
        <w:rPr>
          <w:rFonts w:ascii="Calibri" w:cs="Calibri" w:eastAsia="Calibri" w:hAnsi="Calibri"/>
          <w:rtl w:val="0"/>
        </w:rPr>
        <w:t xml:space="preserve">“that complex whole which includes knowledge, belief, art, morals, law, custom, and any other capacities acquired by man as a member of society”.</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This is a confirmation of Lenin’s idea that:” No one can live in society and be free of society”</w:t>
      </w:r>
      <w:r w:rsidDel="00000000" w:rsidR="00000000" w:rsidRPr="00000000">
        <w:rPr>
          <w:rFonts w:ascii="Calibri" w:cs="Calibri" w:eastAsia="Calibri" w:hAnsi="Calibri"/>
          <w:vertAlign w:val="superscript"/>
        </w:rPr>
        <w:footnoteReference w:customMarkFollows="0" w:id="7"/>
      </w:r>
      <w:r w:rsidDel="00000000" w:rsidR="00000000" w:rsidRPr="00000000">
        <w:rPr>
          <w:rFonts w:ascii="Calibri" w:cs="Calibri" w:eastAsia="Calibri" w:hAnsi="Calibri"/>
          <w:rtl w:val="0"/>
        </w:rPr>
        <w:t xml:space="preserve">. Both authors belong to different societies with completely opposite state structures and made the same conclusion, that everything in the modern world is connected to each other and culture as a part of society or a group of people is under the influence of rules, laws and traditions of society. The Indigenous culture of Canada is characterized by a history of agriculture, trading network, social hierarchy, distinctive architecture and unique culture. The cultural uniqueness perhaps survived through the preservation of their ancestor’s lifeway and later the treaties, laws and self-government which are a result of indigenous people's fight for their rights. </w:t>
      </w:r>
    </w:p>
    <w:p w:rsidR="00000000" w:rsidDel="00000000" w:rsidP="00000000" w:rsidRDefault="00000000" w:rsidRPr="00000000" w14:paraId="00000032">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33">
      <w:pPr>
        <w:rPr>
          <w:rFonts w:ascii="Calibri" w:cs="Calibri" w:eastAsia="Calibri" w:hAnsi="Calibri"/>
        </w:rPr>
      </w:pPr>
      <w:r w:rsidDel="00000000" w:rsidR="00000000" w:rsidRPr="00000000">
        <w:rPr>
          <w:rFonts w:ascii="Calibri" w:cs="Calibri" w:eastAsia="Calibri" w:hAnsi="Calibri"/>
          <w:rtl w:val="0"/>
        </w:rPr>
        <w:t xml:space="preserve">     There is a story about the boy on the Moon, Cakapis, which is an example of Indigenous people's culture. It is the story of a little boy, who travelled with his family through a winter blizzard, got distressed and did everything in his power to find a larger camp to survive the weather. Unfortunately, at some point in their journey, they got confused and lost in the raging storm.</w:t>
      </w:r>
    </w:p>
    <w:p w:rsidR="00000000" w:rsidDel="00000000" w:rsidP="00000000" w:rsidRDefault="00000000" w:rsidRPr="00000000" w14:paraId="00000034">
      <w:pPr>
        <w:rPr>
          <w:rFonts w:ascii="Calibri" w:cs="Calibri" w:eastAsia="Calibri" w:hAnsi="Calibri"/>
        </w:rPr>
      </w:pPr>
      <w:r w:rsidDel="00000000" w:rsidR="00000000" w:rsidRPr="00000000">
        <w:rPr>
          <w:rtl w:val="0"/>
        </w:rPr>
      </w:r>
    </w:p>
    <w:p w:rsidR="00000000" w:rsidDel="00000000" w:rsidP="00000000" w:rsidRDefault="00000000" w:rsidRPr="00000000" w14:paraId="00000035">
      <w:pPr>
        <w:rPr>
          <w:rFonts w:ascii="Calibri" w:cs="Calibri" w:eastAsia="Calibri" w:hAnsi="Calibri"/>
        </w:rPr>
      </w:pPr>
      <w:r w:rsidDel="00000000" w:rsidR="00000000" w:rsidRPr="00000000">
        <w:rPr>
          <w:rFonts w:ascii="Calibri" w:cs="Calibri" w:eastAsia="Calibri" w:hAnsi="Calibri"/>
          <w:rtl w:val="0"/>
        </w:rPr>
        <w:t xml:space="preserve">   Only the little boy survived. He lost all his relatives in the storm. He sat alone beside his perished relatives and didn’t know what to do or where he should go. </w:t>
      </w:r>
    </w:p>
    <w:p w:rsidR="00000000" w:rsidDel="00000000" w:rsidP="00000000" w:rsidRDefault="00000000" w:rsidRPr="00000000" w14:paraId="00000036">
      <w:pPr>
        <w:rPr>
          <w:rFonts w:ascii="Calibri" w:cs="Calibri" w:eastAsia="Calibri" w:hAnsi="Calibri"/>
        </w:rPr>
      </w:pPr>
      <w:r w:rsidDel="00000000" w:rsidR="00000000" w:rsidRPr="00000000">
        <w:rPr>
          <w:rtl w:val="0"/>
        </w:rPr>
      </w:r>
    </w:p>
    <w:p w:rsidR="00000000" w:rsidDel="00000000" w:rsidP="00000000" w:rsidRDefault="00000000" w:rsidRPr="00000000" w14:paraId="00000037">
      <w:pPr>
        <w:rPr>
          <w:rFonts w:ascii="Calibri" w:cs="Calibri" w:eastAsia="Calibri" w:hAnsi="Calibri"/>
        </w:rPr>
      </w:pPr>
      <w:r w:rsidDel="00000000" w:rsidR="00000000" w:rsidRPr="00000000">
        <w:rPr>
          <w:rFonts w:ascii="Calibri" w:cs="Calibri" w:eastAsia="Calibri" w:hAnsi="Calibri"/>
          <w:rtl w:val="0"/>
        </w:rPr>
        <w:t xml:space="preserve">     At the same time, a group of travellers were passing by and they found the little boy and took him to the nearest camp. He was fed, clothed and comforted, but the little boy was lost in grief for his loved ones. A tribe council held a meeting where they decided what to do with this little boy and made a decision that a family with no sons could take him. So, a family with no sons stepped up and said that they would be happy to have the little boy and take care of him. </w:t>
      </w:r>
    </w:p>
    <w:p w:rsidR="00000000" w:rsidDel="00000000" w:rsidP="00000000" w:rsidRDefault="00000000" w:rsidRPr="00000000" w14:paraId="00000038">
      <w:pPr>
        <w:rPr>
          <w:rFonts w:ascii="Calibri" w:cs="Calibri" w:eastAsia="Calibri" w:hAnsi="Calibri"/>
        </w:rPr>
      </w:pPr>
      <w:r w:rsidDel="00000000" w:rsidR="00000000" w:rsidRPr="00000000">
        <w:rPr>
          <w:rtl w:val="0"/>
        </w:rPr>
      </w:r>
    </w:p>
    <w:p w:rsidR="00000000" w:rsidDel="00000000" w:rsidP="00000000" w:rsidRDefault="00000000" w:rsidRPr="00000000" w14:paraId="00000039">
      <w:pPr>
        <w:rPr>
          <w:rFonts w:ascii="Calibri" w:cs="Calibri" w:eastAsia="Calibri" w:hAnsi="Calibri"/>
        </w:rPr>
      </w:pPr>
      <w:r w:rsidDel="00000000" w:rsidR="00000000" w:rsidRPr="00000000">
        <w:rPr>
          <w:rFonts w:ascii="Calibri" w:cs="Calibri" w:eastAsia="Calibri" w:hAnsi="Calibri"/>
          <w:rtl w:val="0"/>
        </w:rPr>
        <w:t xml:space="preserve">     As days got colder and winter approached, the big camp separated into small family units. The little boy and his new family settled in their own small winter camp. At that time the little boy's life changed dramatically. The family started to show their indifference to the little boy, they gave him duties which nobody in the family wanted to do. Their cruelty was growing to the point that the little boy started to get less food, or sometimes he was forgotten to be fed, he was removed from the main shelter and given a small tent, not suitable for wintertime. Thus the little boy was cold, hungry, scared, unwanted and lonely.</w:t>
      </w:r>
    </w:p>
    <w:p w:rsidR="00000000" w:rsidDel="00000000" w:rsidP="00000000" w:rsidRDefault="00000000" w:rsidRPr="00000000" w14:paraId="0000003A">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3B">
      <w:pPr>
        <w:rPr>
          <w:rFonts w:ascii="Calibri" w:cs="Calibri" w:eastAsia="Calibri" w:hAnsi="Calibri"/>
        </w:rPr>
      </w:pPr>
      <w:r w:rsidDel="00000000" w:rsidR="00000000" w:rsidRPr="00000000">
        <w:rPr>
          <w:rFonts w:ascii="Calibri" w:cs="Calibri" w:eastAsia="Calibri" w:hAnsi="Calibri"/>
          <w:rtl w:val="0"/>
        </w:rPr>
        <w:t xml:space="preserve">     As winter was getting stronger, the little boy was getting weaker and weaker. </w:t>
      </w:r>
    </w:p>
    <w:p w:rsidR="00000000" w:rsidDel="00000000" w:rsidP="00000000" w:rsidRDefault="00000000" w:rsidRPr="00000000" w14:paraId="0000003C">
      <w:pPr>
        <w:rPr>
          <w:rFonts w:ascii="Calibri" w:cs="Calibri" w:eastAsia="Calibri" w:hAnsi="Calibri"/>
        </w:rPr>
      </w:pPr>
      <w:r w:rsidDel="00000000" w:rsidR="00000000" w:rsidRPr="00000000">
        <w:rPr>
          <w:rtl w:val="0"/>
        </w:rPr>
      </w:r>
    </w:p>
    <w:p w:rsidR="00000000" w:rsidDel="00000000" w:rsidP="00000000" w:rsidRDefault="00000000" w:rsidRPr="00000000" w14:paraId="0000003D">
      <w:pPr>
        <w:rPr>
          <w:rFonts w:ascii="Calibri" w:cs="Calibri" w:eastAsia="Calibri" w:hAnsi="Calibri"/>
        </w:rPr>
      </w:pPr>
      <w:r w:rsidDel="00000000" w:rsidR="00000000" w:rsidRPr="00000000">
        <w:rPr>
          <w:rFonts w:ascii="Calibri" w:cs="Calibri" w:eastAsia="Calibri" w:hAnsi="Calibri"/>
          <w:rtl w:val="0"/>
        </w:rPr>
        <w:t xml:space="preserve">     One night, the little boy was awoken and told that his family needed water and he was sent to the river, where he was instructed to reopen a water hole and get two pails of water. So, the little boy went into the blowing wind.</w:t>
      </w:r>
    </w:p>
    <w:p w:rsidR="00000000" w:rsidDel="00000000" w:rsidP="00000000" w:rsidRDefault="00000000" w:rsidRPr="00000000" w14:paraId="0000003E">
      <w:pPr>
        <w:rPr>
          <w:rFonts w:ascii="Calibri" w:cs="Calibri" w:eastAsia="Calibri" w:hAnsi="Calibri"/>
        </w:rPr>
      </w:pPr>
      <w:r w:rsidDel="00000000" w:rsidR="00000000" w:rsidRPr="00000000">
        <w:rPr>
          <w:rtl w:val="0"/>
        </w:rPr>
      </w:r>
    </w:p>
    <w:p w:rsidR="00000000" w:rsidDel="00000000" w:rsidP="00000000" w:rsidRDefault="00000000" w:rsidRPr="00000000" w14:paraId="0000003F">
      <w:pPr>
        <w:rPr>
          <w:rFonts w:ascii="Calibri" w:cs="Calibri" w:eastAsia="Calibri" w:hAnsi="Calibri"/>
        </w:rPr>
      </w:pPr>
      <w:r w:rsidDel="00000000" w:rsidR="00000000" w:rsidRPr="00000000">
        <w:rPr>
          <w:rFonts w:ascii="Calibri" w:cs="Calibri" w:eastAsia="Calibri" w:hAnsi="Calibri"/>
          <w:rtl w:val="0"/>
        </w:rPr>
        <w:t xml:space="preserve">     As he reached the river and got water, the storm suddenly stopped and the full Moon showed through the clouds. So the little boy stood by a water hole with two pails of cold water, staring at Nokoom Tipiskawi Pisim, Grandmother Moon. And looking at the Moon, standing in the water, the little boy started crying. All his grief and emotions suddenly came out and he couldn’t stop crying. He told Grandmother Moon how miserable he was, how he felt worthless and that he was always cold and hungry, and more importantly how scared he was. She looked at him and decided to do something for him and she gently lifted the little boy into the sky and set him down on the Moon. and since that time, the little boy with two pails of water looked down to the Earth and reminded people to be kind to less fortunate people and to provide them comfort and food.</w:t>
      </w:r>
    </w:p>
    <w:p w:rsidR="00000000" w:rsidDel="00000000" w:rsidP="00000000" w:rsidRDefault="00000000" w:rsidRPr="00000000" w14:paraId="00000040">
      <w:pPr>
        <w:rPr>
          <w:rFonts w:ascii="Calibri" w:cs="Calibri" w:eastAsia="Calibri" w:hAnsi="Calibri"/>
        </w:rPr>
      </w:pPr>
      <w:r w:rsidDel="00000000" w:rsidR="00000000" w:rsidRPr="00000000">
        <w:rPr>
          <w:rtl w:val="0"/>
        </w:rPr>
      </w:r>
    </w:p>
    <w:p w:rsidR="00000000" w:rsidDel="00000000" w:rsidP="00000000" w:rsidRDefault="00000000" w:rsidRPr="00000000" w14:paraId="00000041">
      <w:pPr>
        <w:rPr>
          <w:rFonts w:ascii="Calibri" w:cs="Calibri" w:eastAsia="Calibri" w:hAnsi="Calibri"/>
        </w:rPr>
      </w:pPr>
      <w:r w:rsidDel="00000000" w:rsidR="00000000" w:rsidRPr="00000000">
        <w:rPr>
          <w:rFonts w:ascii="Calibri" w:cs="Calibri" w:eastAsia="Calibri" w:hAnsi="Calibri"/>
          <w:rtl w:val="0"/>
        </w:rPr>
        <w:t xml:space="preserve">     The little boy was given the name Acak Apisis (Little Spirit) which was shortened to Capakis</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w:t>
      </w:r>
    </w:p>
    <w:p w:rsidR="00000000" w:rsidDel="00000000" w:rsidP="00000000" w:rsidRDefault="00000000" w:rsidRPr="00000000" w14:paraId="00000042">
      <w:pPr>
        <w:rPr>
          <w:rFonts w:ascii="Calibri" w:cs="Calibri" w:eastAsia="Calibri" w:hAnsi="Calibri"/>
        </w:rPr>
      </w:pPr>
      <w:r w:rsidDel="00000000" w:rsidR="00000000" w:rsidRPr="00000000">
        <w:rPr>
          <w:rtl w:val="0"/>
        </w:rPr>
      </w:r>
    </w:p>
    <w:p w:rsidR="00000000" w:rsidDel="00000000" w:rsidP="00000000" w:rsidRDefault="00000000" w:rsidRPr="00000000" w14:paraId="00000043">
      <w:pPr>
        <w:rPr>
          <w:rFonts w:ascii="Calibri" w:cs="Calibri" w:eastAsia="Calibri" w:hAnsi="Calibri"/>
        </w:rPr>
      </w:pPr>
      <w:r w:rsidDel="00000000" w:rsidR="00000000" w:rsidRPr="00000000">
        <w:rPr>
          <w:rFonts w:ascii="Calibri" w:cs="Calibri" w:eastAsia="Calibri" w:hAnsi="Calibri"/>
          <w:rtl w:val="0"/>
        </w:rPr>
        <w:t xml:space="preserve">     This is a sad and at the same time very beautiful story about the love, compassion and great passion of people in need, which characterized the archetype of the Great Mother. Many Indigenous myths speak from the heart to deeply understand the nature and philosophy of humans and their relations. Many stories came from places of deep trauma and injustice,</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 like the story about Capakis. The little boy came through the loss of his family, starvation, and injustice from people who adopted him and in the end he found his refuge on the beautiful, mother—figure Moon.</w:t>
      </w:r>
    </w:p>
    <w:p w:rsidR="00000000" w:rsidDel="00000000" w:rsidP="00000000" w:rsidRDefault="00000000" w:rsidRPr="00000000" w14:paraId="00000044">
      <w:pPr>
        <w:rPr>
          <w:rFonts w:ascii="Calibri" w:cs="Calibri" w:eastAsia="Calibri" w:hAnsi="Calibri"/>
        </w:rPr>
      </w:pPr>
      <w:r w:rsidDel="00000000" w:rsidR="00000000" w:rsidRPr="00000000">
        <w:rPr>
          <w:rtl w:val="0"/>
        </w:rPr>
      </w:r>
    </w:p>
    <w:p w:rsidR="00000000" w:rsidDel="00000000" w:rsidP="00000000" w:rsidRDefault="00000000" w:rsidRPr="00000000" w14:paraId="00000045">
      <w:pPr>
        <w:rPr>
          <w:rFonts w:ascii="Calibri" w:cs="Calibri" w:eastAsia="Calibri" w:hAnsi="Calibri"/>
        </w:rPr>
      </w:pPr>
      <w:r w:rsidDel="00000000" w:rsidR="00000000" w:rsidRPr="00000000">
        <w:rPr>
          <w:rFonts w:ascii="Calibri" w:cs="Calibri" w:eastAsia="Calibri" w:hAnsi="Calibri"/>
          <w:rtl w:val="0"/>
        </w:rPr>
        <w:t xml:space="preserve">     In the summers of 1938 and 1940, anthropologist A.Inwin Halloway spent long hours with an elderly Ojibwe man at Little Grand Rapids, a small community on the upper Berens River in eastern Manitoba. He later published a book about his experiences and stories he was told by old Ojibwe. Among other memoirs, there was a story of a long cold winter, when people didn’t have food, starved and almost were prepared to die. “Expect me this winter— The poles of your wigwam will all be white frost on top.” It was the middle of winter and half of the Moon was in the sky.  “That is the time you will freeze to death (in your own tent).” The Man was prepared for the cold. He had some food and oil. </w:t>
      </w:r>
      <w:r w:rsidDel="00000000" w:rsidR="00000000" w:rsidRPr="00000000">
        <w:rPr>
          <w:rFonts w:ascii="Calibri" w:cs="Calibri" w:eastAsia="Calibri" w:hAnsi="Calibri"/>
          <w:rtl w:val="0"/>
        </w:rPr>
        <w:t xml:space="preserve">B</w:t>
      </w:r>
      <w:r w:rsidDel="00000000" w:rsidR="00000000" w:rsidRPr="00000000">
        <w:rPr>
          <w:rFonts w:ascii="Calibri" w:cs="Calibri" w:eastAsia="Calibri" w:hAnsi="Calibri"/>
          <w:rtl w:val="0"/>
        </w:rPr>
        <w:t xml:space="preserve">ut it was not enough. When January came he was unable to catch any prey for food. It seemed to him that all the animals had disappeared. His grub was almost gone.  He slept in his tent with a gun on his side. He was afraid of everything: his enemies, and unexpected visits from wild </w:t>
      </w:r>
      <w:r w:rsidDel="00000000" w:rsidR="00000000" w:rsidRPr="00000000">
        <w:rPr>
          <w:rFonts w:ascii="Calibri" w:cs="Calibri" w:eastAsia="Calibri" w:hAnsi="Calibri"/>
          <w:rtl w:val="0"/>
        </w:rPr>
        <w:t xml:space="preserve">animal</w:t>
      </w:r>
      <w:r w:rsidDel="00000000" w:rsidR="00000000" w:rsidRPr="00000000">
        <w:rPr>
          <w:rFonts w:ascii="Calibri" w:cs="Calibri" w:eastAsia="Calibri" w:hAnsi="Calibri"/>
          <w:rtl w:val="0"/>
        </w:rPr>
        <w:t xml:space="preserve">s.  But one day, he got lucky. A huge bear approached his tent, and he shot him and was able to survive.</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 The story of old Ojibwe has a common motif with a story of a Cakapis: cold, hunger, and survival. This is proof that the myth is based on the real facts of life of the Indigenous people of Canada, and their struggle for life and survival. </w:t>
      </w:r>
    </w:p>
    <w:p w:rsidR="00000000" w:rsidDel="00000000" w:rsidP="00000000" w:rsidRDefault="00000000" w:rsidRPr="00000000" w14:paraId="00000046">
      <w:pPr>
        <w:rPr>
          <w:rFonts w:ascii="Calibri" w:cs="Calibri" w:eastAsia="Calibri" w:hAnsi="Calibri"/>
        </w:rPr>
      </w:pPr>
      <w:r w:rsidDel="00000000" w:rsidR="00000000" w:rsidRPr="00000000">
        <w:rPr>
          <w:rtl w:val="0"/>
        </w:rPr>
      </w:r>
    </w:p>
    <w:p w:rsidR="00000000" w:rsidDel="00000000" w:rsidP="00000000" w:rsidRDefault="00000000" w:rsidRPr="00000000" w14:paraId="00000047">
      <w:pPr>
        <w:rPr>
          <w:rFonts w:ascii="Calibri" w:cs="Calibri" w:eastAsia="Calibri" w:hAnsi="Calibri"/>
        </w:rPr>
      </w:pPr>
      <w:r w:rsidDel="00000000" w:rsidR="00000000" w:rsidRPr="00000000">
        <w:rPr>
          <w:rFonts w:ascii="Calibri" w:cs="Calibri" w:eastAsia="Calibri" w:hAnsi="Calibri"/>
          <w:rtl w:val="0"/>
        </w:rPr>
        <w:t xml:space="preserve">    Ojibwe people usually use the phrase “Our culture”, trying to denote that their culture is a combination of subsistence-oriented practice with spiritual pursuits, such as ceremonies, medicine picking and storytelling.</w:t>
      </w:r>
      <w:r w:rsidDel="00000000" w:rsidR="00000000" w:rsidRPr="00000000">
        <w:rPr>
          <w:rFonts w:ascii="Calibri" w:cs="Calibri" w:eastAsia="Calibri" w:hAnsi="Calibri"/>
          <w:vertAlign w:val="superscript"/>
        </w:rPr>
        <w:footnoteReference w:customMarkFollows="0" w:id="11"/>
      </w:r>
      <w:r w:rsidDel="00000000" w:rsidR="00000000" w:rsidRPr="00000000">
        <w:rPr>
          <w:rFonts w:ascii="Calibri" w:cs="Calibri" w:eastAsia="Calibri" w:hAnsi="Calibri"/>
          <w:rtl w:val="0"/>
        </w:rPr>
        <w:t xml:space="preserve"> Interestingly, the Cree people believe that they can’t leave their tradition behind them if they want to solve their problems and crises and successfully face the future.</w:t>
      </w:r>
      <w:r w:rsidDel="00000000" w:rsidR="00000000" w:rsidRPr="00000000">
        <w:rPr>
          <w:rFonts w:ascii="Calibri" w:cs="Calibri" w:eastAsia="Calibri" w:hAnsi="Calibri"/>
          <w:vertAlign w:val="superscript"/>
        </w:rPr>
        <w:footnoteReference w:customMarkFollows="0" w:id="12"/>
      </w:r>
      <w:r w:rsidDel="00000000" w:rsidR="00000000" w:rsidRPr="00000000">
        <w:rPr>
          <w:rFonts w:ascii="Calibri" w:cs="Calibri" w:eastAsia="Calibri" w:hAnsi="Calibri"/>
          <w:rtl w:val="0"/>
        </w:rPr>
        <w:t xml:space="preserve"> In their beliefs suffering is attached to human life and cannot be evaded. That is why their myths always have an element of tragedy, grief and injustice. The cultural specificity of Indigenous myth about the Moon showed it not only as the Great Mother but also as a place of refuge, and shelter, where the little boy would be loved, nurtured and kept warm. That image of the Moon, as a shelter for people in need, is mostly connected to cold weather which is normal for their climate and the idea of compassion for everybody who needs shelter, love, food and a bed.</w:t>
      </w:r>
    </w:p>
    <w:p w:rsidR="00000000" w:rsidDel="00000000" w:rsidP="00000000" w:rsidRDefault="00000000" w:rsidRPr="00000000" w14:paraId="00000048">
      <w:pPr>
        <w:rPr>
          <w:rFonts w:ascii="Calibri" w:cs="Calibri" w:eastAsia="Calibri" w:hAnsi="Calibri"/>
        </w:rPr>
      </w:pPr>
      <w:r w:rsidDel="00000000" w:rsidR="00000000" w:rsidRPr="00000000">
        <w:rPr>
          <w:rtl w:val="0"/>
        </w:rPr>
      </w:r>
    </w:p>
    <w:p w:rsidR="00000000" w:rsidDel="00000000" w:rsidP="00000000" w:rsidRDefault="00000000" w:rsidRPr="00000000" w14:paraId="00000049">
      <w:pPr>
        <w:rPr>
          <w:rFonts w:ascii="Calibri" w:cs="Calibri" w:eastAsia="Calibri" w:hAnsi="Calibri"/>
        </w:rPr>
      </w:pPr>
      <w:r w:rsidDel="00000000" w:rsidR="00000000" w:rsidRPr="00000000">
        <w:rPr>
          <w:rFonts w:ascii="Calibri" w:cs="Calibri" w:eastAsia="Calibri" w:hAnsi="Calibri"/>
          <w:rtl w:val="0"/>
        </w:rPr>
        <w:t xml:space="preserve">     In Canada, indigenous people valued their myths as a part of their history and heritage, conveyed through families and communities. Indigenous myths are a significant part of their culture, which helped First Nation people survive colonization and the terrible period of residential schools. Those myths were a thread that kept indigenous </w:t>
      </w:r>
      <w:r w:rsidDel="00000000" w:rsidR="00000000" w:rsidRPr="00000000">
        <w:rPr>
          <w:rFonts w:ascii="Calibri" w:cs="Calibri" w:eastAsia="Calibri" w:hAnsi="Calibri"/>
          <w:rtl w:val="0"/>
        </w:rPr>
        <w:t xml:space="preserve">people</w:t>
      </w:r>
      <w:r w:rsidDel="00000000" w:rsidR="00000000" w:rsidRPr="00000000">
        <w:rPr>
          <w:rFonts w:ascii="Calibri" w:cs="Calibri" w:eastAsia="Calibri" w:hAnsi="Calibri"/>
          <w:rtl w:val="0"/>
        </w:rPr>
        <w:t xml:space="preserve"> as a Nation, keeping their roots and following their traditions. The most interesting part of storytelling is the educational process.</w:t>
      </w:r>
    </w:p>
    <w:p w:rsidR="00000000" w:rsidDel="00000000" w:rsidP="00000000" w:rsidRDefault="00000000" w:rsidRPr="00000000" w14:paraId="0000004A">
      <w:pPr>
        <w:rPr>
          <w:rFonts w:ascii="Calibri" w:cs="Calibri" w:eastAsia="Calibri" w:hAnsi="Calibri"/>
        </w:rPr>
      </w:pPr>
      <w:r w:rsidDel="00000000" w:rsidR="00000000" w:rsidRPr="00000000">
        <w:rPr>
          <w:rtl w:val="0"/>
        </w:rPr>
      </w:r>
    </w:p>
    <w:p w:rsidR="00000000" w:rsidDel="00000000" w:rsidP="00000000" w:rsidRDefault="00000000" w:rsidRPr="00000000" w14:paraId="0000004B">
      <w:pPr>
        <w:rPr>
          <w:rFonts w:ascii="Calibri" w:cs="Calibri" w:eastAsia="Calibri" w:hAnsi="Calibri"/>
        </w:rPr>
      </w:pPr>
      <w:r w:rsidDel="00000000" w:rsidR="00000000" w:rsidRPr="00000000">
        <w:rPr>
          <w:rFonts w:ascii="Calibri" w:cs="Calibri" w:eastAsia="Calibri" w:hAnsi="Calibri"/>
          <w:rtl w:val="0"/>
        </w:rPr>
        <w:t xml:space="preserve">     Usually, it has taken around 40 years for a person to learn and gain the authority to tell the sacred class story. Such a long period of time is not only required for learning the texts of the stories, or how to perform them. It is required for understanding and obtaining the principles for the interpretation of the stories. Each story has a couple of layers, on the surface, there is the text, next layer is how to perform the tale in the right way. The last layer is several levels of metaphors.  The storyteller needs not only to tell the text but combine it together with performance, which contains a clue to understanding the core of the story. </w:t>
      </w:r>
    </w:p>
    <w:p w:rsidR="00000000" w:rsidDel="00000000" w:rsidP="00000000" w:rsidRDefault="00000000" w:rsidRPr="00000000" w14:paraId="0000004C">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4D">
      <w:pPr>
        <w:rPr>
          <w:rFonts w:ascii="Calibri" w:cs="Calibri" w:eastAsia="Calibri" w:hAnsi="Calibri"/>
          <w:color w:val="0a0a0a"/>
          <w:highlight w:val="white"/>
        </w:rPr>
      </w:pPr>
      <w:r w:rsidDel="00000000" w:rsidR="00000000" w:rsidRPr="00000000">
        <w:rPr>
          <w:rFonts w:ascii="Calibri" w:cs="Calibri" w:eastAsia="Calibri" w:hAnsi="Calibri"/>
          <w:rtl w:val="0"/>
        </w:rPr>
        <w:t xml:space="preserve">      In theory myths, for the most part, deal with the elementary facts of life. In a way, a mystic story is an expression of a universal concern of everyday life. The main theme of myths is danger, hunger, aggression, the fear of abandonment, and the relationship between parents and children. It also includes the knowledge of Indigenous people of Canada how to adapt and survive in a harsh climate. Any symbolism of myths, the mechanism of mystical presentation, explains why Ojibwe people are still interested in myths and why these myths are still so important and are significant social and cultural facts. </w:t>
      </w:r>
      <w:r w:rsidDel="00000000" w:rsidR="00000000" w:rsidRPr="00000000">
        <w:rPr>
          <w:rFonts w:ascii="Calibri" w:cs="Calibri" w:eastAsia="Calibri" w:hAnsi="Calibri"/>
          <w:color w:val="0a0a0a"/>
          <w:highlight w:val="white"/>
          <w:rtl w:val="0"/>
        </w:rPr>
        <w:t xml:space="preserve">The narrative and myths of the Indigenous people of Canada are powerful sociocultural forces for these people to preserve their culture and tradition under the pressure of colonialism.</w:t>
      </w:r>
    </w:p>
    <w:p w:rsidR="00000000" w:rsidDel="00000000" w:rsidP="00000000" w:rsidRDefault="00000000" w:rsidRPr="00000000" w14:paraId="0000004E">
      <w:pPr>
        <w:rPr>
          <w:rFonts w:ascii="Calibri" w:cs="Calibri" w:eastAsia="Calibri" w:hAnsi="Calibri"/>
          <w:color w:val="0a0a0a"/>
          <w:highlight w:val="white"/>
        </w:rPr>
      </w:pPr>
      <w:r w:rsidDel="00000000" w:rsidR="00000000" w:rsidRPr="00000000">
        <w:rPr>
          <w:rtl w:val="0"/>
        </w:rPr>
      </w:r>
    </w:p>
    <w:p w:rsidR="00000000" w:rsidDel="00000000" w:rsidP="00000000" w:rsidRDefault="00000000" w:rsidRPr="00000000" w14:paraId="0000004F">
      <w:pPr>
        <w:rPr>
          <w:rFonts w:ascii="Calibri" w:cs="Calibri" w:eastAsia="Calibri" w:hAnsi="Calibri"/>
        </w:rPr>
      </w:pPr>
      <w:r w:rsidDel="00000000" w:rsidR="00000000" w:rsidRPr="00000000">
        <w:rPr>
          <w:rFonts w:ascii="Calibri" w:cs="Calibri" w:eastAsia="Calibri" w:hAnsi="Calibri"/>
          <w:rtl w:val="0"/>
        </w:rPr>
        <w:t xml:space="preserve">  The history of mankind contains a rich layer of oral creative pieces of art, which are not always preserved accordingly. There is great wisdom of our ancestor's generation in those myths, including dark mysteries, emotional hardships, love stories and fights with personal inner and outer demons. It is important for modern people to learn their predecessor's myths, which were present in any ancient culture and survived till our days. The fact that these old, metaphorical stories are still alive means that they kept some special knowledge, which helped people to overcome their hardships in life. Very often, in a very simple way, myths explain very important things for children. One example: a man told his daughter how important it is to stay close to relatives and friends in difficult times and showed her a bunch of tree branches, which he could break easily one by one. But, when he put those branches together and twisted them, he was not able to break them. That is a beautiful example for little children of how important it is to be together, shoulder to shoulder when you need to do some hard work or, even, in dangerous situations. </w:t>
      </w:r>
    </w:p>
    <w:p w:rsidR="00000000" w:rsidDel="00000000" w:rsidP="00000000" w:rsidRDefault="00000000" w:rsidRPr="00000000" w14:paraId="00000050">
      <w:pPr>
        <w:rPr>
          <w:rFonts w:ascii="Calibri" w:cs="Calibri" w:eastAsia="Calibri" w:hAnsi="Calibri"/>
        </w:rPr>
      </w:pPr>
      <w:r w:rsidDel="00000000" w:rsidR="00000000" w:rsidRPr="00000000">
        <w:rPr>
          <w:rtl w:val="0"/>
        </w:rPr>
      </w:r>
    </w:p>
    <w:p w:rsidR="00000000" w:rsidDel="00000000" w:rsidP="00000000" w:rsidRDefault="00000000" w:rsidRPr="00000000" w14:paraId="00000051">
      <w:pPr>
        <w:rPr>
          <w:rFonts w:ascii="Calibri" w:cs="Calibri" w:eastAsia="Calibri" w:hAnsi="Calibri"/>
        </w:rPr>
      </w:pPr>
      <w:r w:rsidDel="00000000" w:rsidR="00000000" w:rsidRPr="00000000">
        <w:rPr>
          <w:rFonts w:ascii="Calibri" w:cs="Calibri" w:eastAsia="Calibri" w:hAnsi="Calibri"/>
          <w:rtl w:val="0"/>
        </w:rPr>
        <w:t xml:space="preserve">     The scientific interest of scholars in the nature and role of myths in society might be explained by their mysticism in combination with ordinary events in life. The great German philosopher of the 19th century, Friedrich Nietzsche dedicated his early work “The Birth of Tragedy” to the role of myth in classical Greece. He stated that theatre in ancient Greece achieved its highest point by mixing Apollonian and Dionysian myths into one whole performance, allowing spectators to relate to seeing their tragedy, as life always presents a combination of laughs and tears. In his opinion myths gave ancient Greeks the foundation for their cultural achievements and greatness. Tragic myths served as a foundation for classic Greek culture. Combinations of myths and music made ancient theatre produce a tremendous harmony between narrative and emotions. He wrote:” I believe, the Greek man of culture felt neutralized in the presence of the satyric chorus: and this is the most immediate effect of the Dionysian tragedy, that the state of society, and, in general, guilt, between man and man, give way to an overwhelming feeling of unity leading back to the very heart of nature”.</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 </w:t>
      </w:r>
    </w:p>
    <w:p w:rsidR="00000000" w:rsidDel="00000000" w:rsidP="00000000" w:rsidRDefault="00000000" w:rsidRPr="00000000" w14:paraId="00000052">
      <w:pPr>
        <w:rPr>
          <w:rFonts w:ascii="Calibri" w:cs="Calibri" w:eastAsia="Calibri" w:hAnsi="Calibri"/>
        </w:rPr>
      </w:pPr>
      <w:r w:rsidDel="00000000" w:rsidR="00000000" w:rsidRPr="00000000">
        <w:rPr>
          <w:rtl w:val="0"/>
        </w:rPr>
      </w:r>
    </w:p>
    <w:p w:rsidR="00000000" w:rsidDel="00000000" w:rsidP="00000000" w:rsidRDefault="00000000" w:rsidRPr="00000000" w14:paraId="00000053">
      <w:pPr>
        <w:rPr>
          <w:rFonts w:ascii="Calibri" w:cs="Calibri" w:eastAsia="Calibri" w:hAnsi="Calibri"/>
        </w:rPr>
      </w:pPr>
      <w:r w:rsidDel="00000000" w:rsidR="00000000" w:rsidRPr="00000000">
        <w:rPr>
          <w:rFonts w:ascii="Calibri" w:cs="Calibri" w:eastAsia="Calibri" w:hAnsi="Calibri"/>
          <w:rtl w:val="0"/>
        </w:rPr>
        <w:t xml:space="preserve">     Nietzsche thought that any culture without myth is doomed to failure, and loss of creativity. He said that young people should rise with the unnoticed presence of mythical figures until their souls grew to maturity when man would understand the meaning of life and struggle. In his opinion, Myth gave an opportunity to create a bond, which was an expression of community needs. The author pointed out that the problem of the German society of the 19th century was a reduction of Myth to the status of Fairy-tales, which were close in their nature to the stories, narrated by women and children. This replacement of Myth with ordinary Fairy-tales was why myth lost its power as a foundation of a culture.</w:t>
      </w:r>
    </w:p>
    <w:p w:rsidR="00000000" w:rsidDel="00000000" w:rsidP="00000000" w:rsidRDefault="00000000" w:rsidRPr="00000000" w14:paraId="00000054">
      <w:pPr>
        <w:rPr>
          <w:rFonts w:ascii="Calibri" w:cs="Calibri" w:eastAsia="Calibri" w:hAnsi="Calibri"/>
        </w:rPr>
      </w:pPr>
      <w:r w:rsidDel="00000000" w:rsidR="00000000" w:rsidRPr="00000000">
        <w:rPr>
          <w:rtl w:val="0"/>
        </w:rPr>
      </w:r>
    </w:p>
    <w:p w:rsidR="00000000" w:rsidDel="00000000" w:rsidP="00000000" w:rsidRDefault="00000000" w:rsidRPr="00000000" w14:paraId="00000055">
      <w:pPr>
        <w:rPr>
          <w:rFonts w:ascii="Calibri" w:cs="Calibri" w:eastAsia="Calibri" w:hAnsi="Calibri"/>
        </w:rPr>
      </w:pPr>
      <w:r w:rsidDel="00000000" w:rsidR="00000000" w:rsidRPr="00000000">
        <w:rPr>
          <w:rFonts w:ascii="Calibri" w:cs="Calibri" w:eastAsia="Calibri" w:hAnsi="Calibri"/>
          <w:rtl w:val="0"/>
        </w:rPr>
        <w:t xml:space="preserve">     That was a turn to a fragmented culture, which takes place on two levels: individual and social. The individual level divides into the inner and outer world, where, in Nitzsche’s opinion, where personal beings and actions do not correspond. At the social level, fragmentation brings a lack of feeling between people as a result of excessive dependence on modern science. The value of myth is its structure, based on non-conceptual knowledge, and function on an instinctive level, which gets an immediate response from individuals, bringing them together.</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 “Without myth, however, every culture loses its healthy creative natural power: it is only a horizon encompassed with myths that round off to unity a social movement”.</w:t>
      </w:r>
      <w:r w:rsidDel="00000000" w:rsidR="00000000" w:rsidRPr="00000000">
        <w:rPr>
          <w:rFonts w:ascii="Calibri" w:cs="Calibri" w:eastAsia="Calibri" w:hAnsi="Calibri"/>
          <w:vertAlign w:val="superscript"/>
        </w:rPr>
        <w:footnoteReference w:customMarkFollows="0" w:id="15"/>
      </w:r>
      <w:r w:rsidDel="00000000" w:rsidR="00000000" w:rsidRPr="00000000">
        <w:rPr>
          <w:rtl w:val="0"/>
        </w:rPr>
      </w:r>
    </w:p>
    <w:p w:rsidR="00000000" w:rsidDel="00000000" w:rsidP="00000000" w:rsidRDefault="00000000" w:rsidRPr="00000000" w14:paraId="00000056">
      <w:pPr>
        <w:rPr>
          <w:rFonts w:ascii="Calibri" w:cs="Calibri" w:eastAsia="Calibri" w:hAnsi="Calibri"/>
        </w:rPr>
      </w:pPr>
      <w:r w:rsidDel="00000000" w:rsidR="00000000" w:rsidRPr="00000000">
        <w:rPr>
          <w:rtl w:val="0"/>
        </w:rPr>
      </w:r>
    </w:p>
    <w:p w:rsidR="00000000" w:rsidDel="00000000" w:rsidP="00000000" w:rsidRDefault="00000000" w:rsidRPr="00000000" w14:paraId="00000057">
      <w:pPr>
        <w:rPr>
          <w:rFonts w:ascii="Calibri" w:cs="Calibri" w:eastAsia="Calibri" w:hAnsi="Calibri"/>
        </w:rPr>
      </w:pPr>
      <w:r w:rsidDel="00000000" w:rsidR="00000000" w:rsidRPr="00000000">
        <w:rPr>
          <w:rFonts w:ascii="Calibri" w:cs="Calibri" w:eastAsia="Calibri" w:hAnsi="Calibri"/>
          <w:rtl w:val="0"/>
        </w:rPr>
        <w:t xml:space="preserve">     The major role and purpose of Myths was the unity of people, which helped them to feel as a part of their group and gave hope despite their poor and sometimes worthless existence. But the myth's influence was not always positive. An example of a negative nature myth is “All problems happened because of Jews”, which was the reason for the Holocaust. Another Example of using ancient mythology in a disruptive way is Leni Riefenstahl's ‘Olympia’ film, which was definitely inspired by Greek myths and archetypes. In the first ten minutes, the influence of Greeks is obvious. “Olympia”, as a piece of art using Ancient Greek myth and images represents both the artist’s personal choice and the collective identity of Germans as an Aryan race. This movie for a short period of time became a part of Nazi propaganda’s myth about “Deutschland Uber Alles”.</w:t>
      </w:r>
    </w:p>
    <w:p w:rsidR="00000000" w:rsidDel="00000000" w:rsidP="00000000" w:rsidRDefault="00000000" w:rsidRPr="00000000" w14:paraId="00000058">
      <w:pP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9">
      <w:pPr>
        <w:rPr>
          <w:rFonts w:ascii="Calibri" w:cs="Calibri" w:eastAsia="Calibri" w:hAnsi="Calibri"/>
        </w:rPr>
      </w:pPr>
      <w:r w:rsidDel="00000000" w:rsidR="00000000" w:rsidRPr="00000000">
        <w:rPr>
          <w:rFonts w:ascii="Calibri" w:cs="Calibri" w:eastAsia="Calibri" w:hAnsi="Calibri"/>
          <w:rtl w:val="0"/>
        </w:rPr>
        <w:t xml:space="preserve">     Unfortunately nowadays for part of modern society, myths, which most in their nature are a product of the media, help find explanations for their existing problems. The current stage of our society sometimes needs to reevaluate moral values and try to find new, more positive landmarks in our social development.</w:t>
      </w:r>
    </w:p>
    <w:p w:rsidR="00000000" w:rsidDel="00000000" w:rsidP="00000000" w:rsidRDefault="00000000" w:rsidRPr="00000000" w14:paraId="0000005A">
      <w:pPr>
        <w:rPr>
          <w:rFonts w:ascii="Calibri" w:cs="Calibri" w:eastAsia="Calibri" w:hAnsi="Calibri"/>
        </w:rPr>
      </w:pPr>
      <w:r w:rsidDel="00000000" w:rsidR="00000000" w:rsidRPr="00000000">
        <w:rPr>
          <w:rtl w:val="0"/>
        </w:rPr>
      </w:r>
    </w:p>
    <w:p w:rsidR="00000000" w:rsidDel="00000000" w:rsidP="00000000" w:rsidRDefault="00000000" w:rsidRPr="00000000" w14:paraId="0000005B">
      <w:pPr>
        <w:rPr>
          <w:rFonts w:ascii="Calibri" w:cs="Calibri" w:eastAsia="Calibri" w:hAnsi="Calibri"/>
        </w:rPr>
      </w:pPr>
      <w:r w:rsidDel="00000000" w:rsidR="00000000" w:rsidRPr="00000000">
        <w:rPr>
          <w:rFonts w:ascii="Calibri" w:cs="Calibri" w:eastAsia="Calibri" w:hAnsi="Calibri"/>
          <w:rtl w:val="0"/>
        </w:rPr>
        <w:t xml:space="preserve">     W. Burket:“Myth” has a nostalgic ring, indicative of some reality hidden or lost in the depth of the past or the psyche. Which might be resuscitated as an antidote to a present that seems both rational and absurd”</w:t>
      </w:r>
      <w:r w:rsidDel="00000000" w:rsidR="00000000" w:rsidRPr="00000000">
        <w:rPr>
          <w:rFonts w:ascii="Calibri" w:cs="Calibri" w:eastAsia="Calibri" w:hAnsi="Calibri"/>
          <w:vertAlign w:val="superscript"/>
        </w:rPr>
        <w:footnoteReference w:customMarkFollows="0" w:id="16"/>
      </w:r>
      <w:r w:rsidDel="00000000" w:rsidR="00000000" w:rsidRPr="00000000">
        <w:rPr>
          <w:rFonts w:ascii="Calibri" w:cs="Calibri" w:eastAsia="Calibri" w:hAnsi="Calibri"/>
          <w:rtl w:val="0"/>
        </w:rPr>
        <w:t xml:space="preserve">, which should be a moral compass for contemporary society, and teaches us how to cope with difficult times, bringing the better part of our nature into right actions. Myth is a part of our cultural inheritance, whether it's Green or any other culture can bring to life the best part of human nature. Scientists can rationally explain the core of personal issues, which may belong to the whole society, but myths can explain its unconscious level, and help to identify our relationship with the world, perhaps why myths appeal to our soul.</w:t>
      </w:r>
    </w:p>
    <w:p w:rsidR="00000000" w:rsidDel="00000000" w:rsidP="00000000" w:rsidRDefault="00000000" w:rsidRPr="00000000" w14:paraId="0000005C">
      <w:pPr>
        <w:rPr>
          <w:rFonts w:ascii="Calibri" w:cs="Calibri" w:eastAsia="Calibri" w:hAnsi="Calibri"/>
        </w:rPr>
      </w:pPr>
      <w:r w:rsidDel="00000000" w:rsidR="00000000" w:rsidRPr="00000000">
        <w:rPr>
          <w:rtl w:val="0"/>
        </w:rPr>
      </w:r>
    </w:p>
    <w:p w:rsidR="00000000" w:rsidDel="00000000" w:rsidP="00000000" w:rsidRDefault="00000000" w:rsidRPr="00000000" w14:paraId="0000005D">
      <w:pPr>
        <w:rPr>
          <w:rFonts w:ascii="Calibri" w:cs="Calibri" w:eastAsia="Calibri" w:hAnsi="Calibri"/>
          <w:b w:val="1"/>
        </w:rPr>
      </w:pPr>
      <w:r w:rsidDel="00000000" w:rsidR="00000000" w:rsidRPr="00000000">
        <w:rPr>
          <w:rtl w:val="0"/>
        </w:rPr>
      </w:r>
    </w:p>
    <w:p w:rsidR="00000000" w:rsidDel="00000000" w:rsidP="00000000" w:rsidRDefault="00000000" w:rsidRPr="00000000" w14:paraId="0000005E">
      <w:pPr>
        <w:rPr>
          <w:rFonts w:ascii="Calibri" w:cs="Calibri" w:eastAsia="Calibri" w:hAnsi="Calibri"/>
          <w:b w:val="1"/>
        </w:rPr>
      </w:pPr>
      <w:r w:rsidDel="00000000" w:rsidR="00000000" w:rsidRPr="00000000">
        <w:rPr>
          <w:rtl w:val="0"/>
        </w:rPr>
      </w:r>
    </w:p>
    <w:p w:rsidR="00000000" w:rsidDel="00000000" w:rsidP="00000000" w:rsidRDefault="00000000" w:rsidRPr="00000000" w14:paraId="0000005F">
      <w:pPr>
        <w:rPr>
          <w:rFonts w:ascii="Calibri" w:cs="Calibri" w:eastAsia="Calibri" w:hAnsi="Calibri"/>
          <w:b w:val="1"/>
        </w:rPr>
      </w:pPr>
      <w:r w:rsidDel="00000000" w:rsidR="00000000" w:rsidRPr="00000000">
        <w:rPr>
          <w:rtl w:val="0"/>
        </w:rPr>
      </w:r>
    </w:p>
    <w:p w:rsidR="00000000" w:rsidDel="00000000" w:rsidP="00000000" w:rsidRDefault="00000000" w:rsidRPr="00000000" w14:paraId="00000060">
      <w:pPr>
        <w:rPr>
          <w:rFonts w:ascii="Calibri" w:cs="Calibri" w:eastAsia="Calibri" w:hAnsi="Calibri"/>
          <w:b w:val="1"/>
        </w:rPr>
      </w:pPr>
      <w:r w:rsidDel="00000000" w:rsidR="00000000" w:rsidRPr="00000000">
        <w:rPr>
          <w:rtl w:val="0"/>
        </w:rPr>
      </w:r>
    </w:p>
    <w:p w:rsidR="00000000" w:rsidDel="00000000" w:rsidP="00000000" w:rsidRDefault="00000000" w:rsidRPr="00000000" w14:paraId="00000061">
      <w:pPr>
        <w:rPr>
          <w:rFonts w:ascii="Calibri" w:cs="Calibri" w:eastAsia="Calibri" w:hAnsi="Calibri"/>
          <w:b w:val="1"/>
        </w:rPr>
      </w:pPr>
      <w:r w:rsidDel="00000000" w:rsidR="00000000" w:rsidRPr="00000000">
        <w:rPr>
          <w:rtl w:val="0"/>
        </w:rPr>
      </w:r>
    </w:p>
    <w:p w:rsidR="00000000" w:rsidDel="00000000" w:rsidP="00000000" w:rsidRDefault="00000000" w:rsidRPr="00000000" w14:paraId="00000062">
      <w:pPr>
        <w:rPr>
          <w:rFonts w:ascii="Calibri" w:cs="Calibri" w:eastAsia="Calibri" w:hAnsi="Calibri"/>
          <w:b w:val="1"/>
        </w:rPr>
      </w:pPr>
      <w:r w:rsidDel="00000000" w:rsidR="00000000" w:rsidRPr="00000000">
        <w:rPr>
          <w:rtl w:val="0"/>
        </w:rPr>
      </w:r>
    </w:p>
    <w:p w:rsidR="00000000" w:rsidDel="00000000" w:rsidP="00000000" w:rsidRDefault="00000000" w:rsidRPr="00000000" w14:paraId="00000063">
      <w:pPr>
        <w:rPr>
          <w:rFonts w:ascii="Calibri" w:cs="Calibri" w:eastAsia="Calibri" w:hAnsi="Calibri"/>
          <w:b w:val="1"/>
        </w:rPr>
      </w:pPr>
      <w:r w:rsidDel="00000000" w:rsidR="00000000" w:rsidRPr="00000000">
        <w:rPr>
          <w:rtl w:val="0"/>
        </w:rPr>
      </w:r>
    </w:p>
    <w:p w:rsidR="00000000" w:rsidDel="00000000" w:rsidP="00000000" w:rsidRDefault="00000000" w:rsidRPr="00000000" w14:paraId="00000064">
      <w:pPr>
        <w:rPr>
          <w:rFonts w:ascii="Calibri" w:cs="Calibri" w:eastAsia="Calibri" w:hAnsi="Calibri"/>
          <w:b w:val="1"/>
        </w:rPr>
      </w:pPr>
      <w:r w:rsidDel="00000000" w:rsidR="00000000" w:rsidRPr="00000000">
        <w:rPr>
          <w:rtl w:val="0"/>
        </w:rPr>
      </w:r>
    </w:p>
    <w:p w:rsidR="00000000" w:rsidDel="00000000" w:rsidP="00000000" w:rsidRDefault="00000000" w:rsidRPr="00000000" w14:paraId="00000065">
      <w:pPr>
        <w:rPr>
          <w:rFonts w:ascii="Calibri" w:cs="Calibri" w:eastAsia="Calibri" w:hAnsi="Calibri"/>
          <w:b w:val="1"/>
        </w:rPr>
      </w:pPr>
      <w:r w:rsidDel="00000000" w:rsidR="00000000" w:rsidRPr="00000000">
        <w:rPr>
          <w:rtl w:val="0"/>
        </w:rPr>
      </w:r>
    </w:p>
    <w:p w:rsidR="00000000" w:rsidDel="00000000" w:rsidP="00000000" w:rsidRDefault="00000000" w:rsidRPr="00000000" w14:paraId="00000066">
      <w:pPr>
        <w:rPr>
          <w:rFonts w:ascii="Calibri" w:cs="Calibri" w:eastAsia="Calibri" w:hAnsi="Calibri"/>
          <w:b w:val="1"/>
        </w:rPr>
      </w:pPr>
      <w:r w:rsidDel="00000000" w:rsidR="00000000" w:rsidRPr="00000000">
        <w:rPr>
          <w:rtl w:val="0"/>
        </w:rPr>
      </w:r>
    </w:p>
    <w:p w:rsidR="00000000" w:rsidDel="00000000" w:rsidP="00000000" w:rsidRDefault="00000000" w:rsidRPr="00000000" w14:paraId="00000067">
      <w:pPr>
        <w:rPr>
          <w:rFonts w:ascii="Calibri" w:cs="Calibri" w:eastAsia="Calibri" w:hAnsi="Calibri"/>
          <w:b w:val="1"/>
        </w:rPr>
      </w:pPr>
      <w:r w:rsidDel="00000000" w:rsidR="00000000" w:rsidRPr="00000000">
        <w:rPr>
          <w:rtl w:val="0"/>
        </w:rPr>
      </w:r>
    </w:p>
    <w:p w:rsidR="00000000" w:rsidDel="00000000" w:rsidP="00000000" w:rsidRDefault="00000000" w:rsidRPr="00000000" w14:paraId="00000068">
      <w:pPr>
        <w:rPr>
          <w:rFonts w:ascii="Calibri" w:cs="Calibri" w:eastAsia="Calibri" w:hAnsi="Calibri"/>
          <w:b w:val="1"/>
        </w:rPr>
      </w:pPr>
      <w:r w:rsidDel="00000000" w:rsidR="00000000" w:rsidRPr="00000000">
        <w:rPr>
          <w:rtl w:val="0"/>
        </w:rPr>
      </w:r>
    </w:p>
    <w:p w:rsidR="00000000" w:rsidDel="00000000" w:rsidP="00000000" w:rsidRDefault="00000000" w:rsidRPr="00000000" w14:paraId="00000069">
      <w:pPr>
        <w:rPr>
          <w:rFonts w:ascii="Calibri" w:cs="Calibri" w:eastAsia="Calibri" w:hAnsi="Calibri"/>
          <w:b w:val="1"/>
        </w:rPr>
      </w:pPr>
      <w:r w:rsidDel="00000000" w:rsidR="00000000" w:rsidRPr="00000000">
        <w:rPr>
          <w:rtl w:val="0"/>
        </w:rPr>
      </w:r>
    </w:p>
    <w:p w:rsidR="00000000" w:rsidDel="00000000" w:rsidP="00000000" w:rsidRDefault="00000000" w:rsidRPr="00000000" w14:paraId="0000006A">
      <w:pPr>
        <w:rPr>
          <w:rFonts w:ascii="Calibri" w:cs="Calibri" w:eastAsia="Calibri" w:hAnsi="Calibri"/>
          <w:b w:val="1"/>
        </w:rPr>
      </w:pPr>
      <w:r w:rsidDel="00000000" w:rsidR="00000000" w:rsidRPr="00000000">
        <w:rPr>
          <w:rtl w:val="0"/>
        </w:rPr>
      </w:r>
    </w:p>
    <w:p w:rsidR="00000000" w:rsidDel="00000000" w:rsidP="00000000" w:rsidRDefault="00000000" w:rsidRPr="00000000" w14:paraId="0000006B">
      <w:pPr>
        <w:rPr>
          <w:rFonts w:ascii="Calibri" w:cs="Calibri" w:eastAsia="Calibri" w:hAnsi="Calibri"/>
          <w:b w:val="1"/>
        </w:rPr>
      </w:pPr>
      <w:r w:rsidDel="00000000" w:rsidR="00000000" w:rsidRPr="00000000">
        <w:rPr>
          <w:rtl w:val="0"/>
        </w:rPr>
      </w:r>
    </w:p>
    <w:p w:rsidR="00000000" w:rsidDel="00000000" w:rsidP="00000000" w:rsidRDefault="00000000" w:rsidRPr="00000000" w14:paraId="0000006C">
      <w:pPr>
        <w:rPr>
          <w:rFonts w:ascii="Calibri" w:cs="Calibri" w:eastAsia="Calibri" w:hAnsi="Calibri"/>
          <w:b w:val="1"/>
        </w:rPr>
      </w:pPr>
      <w:r w:rsidDel="00000000" w:rsidR="00000000" w:rsidRPr="00000000">
        <w:rPr>
          <w:rtl w:val="0"/>
        </w:rPr>
      </w:r>
    </w:p>
    <w:p w:rsidR="00000000" w:rsidDel="00000000" w:rsidP="00000000" w:rsidRDefault="00000000" w:rsidRPr="00000000" w14:paraId="0000006D">
      <w:pPr>
        <w:rPr>
          <w:rFonts w:ascii="Calibri" w:cs="Calibri" w:eastAsia="Calibri" w:hAnsi="Calibri"/>
          <w:b w:val="1"/>
        </w:rPr>
      </w:pPr>
      <w:r w:rsidDel="00000000" w:rsidR="00000000" w:rsidRPr="00000000">
        <w:rPr>
          <w:rtl w:val="0"/>
        </w:rPr>
      </w:r>
    </w:p>
    <w:p w:rsidR="00000000" w:rsidDel="00000000" w:rsidP="00000000" w:rsidRDefault="00000000" w:rsidRPr="00000000" w14:paraId="0000006E">
      <w:pPr>
        <w:rPr>
          <w:rFonts w:ascii="Calibri" w:cs="Calibri" w:eastAsia="Calibri" w:hAnsi="Calibri"/>
          <w:b w:val="1"/>
        </w:rPr>
      </w:pPr>
      <w:r w:rsidDel="00000000" w:rsidR="00000000" w:rsidRPr="00000000">
        <w:rPr>
          <w:rtl w:val="0"/>
        </w:rPr>
      </w:r>
    </w:p>
    <w:p w:rsidR="00000000" w:rsidDel="00000000" w:rsidP="00000000" w:rsidRDefault="00000000" w:rsidRPr="00000000" w14:paraId="0000006F">
      <w:pPr>
        <w:rPr>
          <w:rFonts w:ascii="Calibri" w:cs="Calibri" w:eastAsia="Calibri" w:hAnsi="Calibri"/>
          <w:b w:val="1"/>
        </w:rPr>
      </w:pPr>
      <w:r w:rsidDel="00000000" w:rsidR="00000000" w:rsidRPr="00000000">
        <w:rPr>
          <w:rtl w:val="0"/>
        </w:rPr>
      </w:r>
    </w:p>
    <w:p w:rsidR="00000000" w:rsidDel="00000000" w:rsidP="00000000" w:rsidRDefault="00000000" w:rsidRPr="00000000" w14:paraId="00000070">
      <w:pPr>
        <w:rPr>
          <w:rFonts w:ascii="Calibri" w:cs="Calibri" w:eastAsia="Calibri" w:hAnsi="Calibri"/>
          <w:b w:val="1"/>
        </w:rPr>
      </w:pPr>
      <w:r w:rsidDel="00000000" w:rsidR="00000000" w:rsidRPr="00000000">
        <w:rPr>
          <w:rtl w:val="0"/>
        </w:rPr>
      </w:r>
    </w:p>
    <w:p w:rsidR="00000000" w:rsidDel="00000000" w:rsidP="00000000" w:rsidRDefault="00000000" w:rsidRPr="00000000" w14:paraId="00000071">
      <w:pPr>
        <w:rPr>
          <w:rFonts w:ascii="Calibri" w:cs="Calibri" w:eastAsia="Calibri" w:hAnsi="Calibri"/>
          <w:b w:val="1"/>
        </w:rPr>
      </w:pPr>
      <w:r w:rsidDel="00000000" w:rsidR="00000000" w:rsidRPr="00000000">
        <w:rPr>
          <w:rtl w:val="0"/>
        </w:rPr>
      </w:r>
    </w:p>
    <w:p w:rsidR="00000000" w:rsidDel="00000000" w:rsidP="00000000" w:rsidRDefault="00000000" w:rsidRPr="00000000" w14:paraId="00000072">
      <w:pPr>
        <w:rPr>
          <w:rFonts w:ascii="Calibri" w:cs="Calibri" w:eastAsia="Calibri" w:hAnsi="Calibri"/>
          <w:b w:val="1"/>
        </w:rPr>
      </w:pPr>
      <w:r w:rsidDel="00000000" w:rsidR="00000000" w:rsidRPr="00000000">
        <w:rPr>
          <w:rtl w:val="0"/>
        </w:rPr>
      </w:r>
    </w:p>
    <w:p w:rsidR="00000000" w:rsidDel="00000000" w:rsidP="00000000" w:rsidRDefault="00000000" w:rsidRPr="00000000" w14:paraId="00000073">
      <w:pPr>
        <w:rPr>
          <w:rFonts w:ascii="Calibri" w:cs="Calibri" w:eastAsia="Calibri" w:hAnsi="Calibri"/>
          <w:b w:val="1"/>
        </w:rPr>
      </w:pPr>
      <w:r w:rsidDel="00000000" w:rsidR="00000000" w:rsidRPr="00000000">
        <w:rPr>
          <w:rtl w:val="0"/>
        </w:rPr>
      </w:r>
    </w:p>
    <w:p w:rsidR="00000000" w:rsidDel="00000000" w:rsidP="00000000" w:rsidRDefault="00000000" w:rsidRPr="00000000" w14:paraId="00000074">
      <w:pPr>
        <w:rPr>
          <w:rFonts w:ascii="Calibri" w:cs="Calibri" w:eastAsia="Calibri" w:hAnsi="Calibri"/>
          <w:b w:val="1"/>
        </w:rPr>
      </w:pPr>
      <w:r w:rsidDel="00000000" w:rsidR="00000000" w:rsidRPr="00000000">
        <w:rPr>
          <w:rtl w:val="0"/>
        </w:rPr>
      </w:r>
    </w:p>
    <w:p w:rsidR="00000000" w:rsidDel="00000000" w:rsidP="00000000" w:rsidRDefault="00000000" w:rsidRPr="00000000" w14:paraId="00000075">
      <w:pPr>
        <w:rPr>
          <w:rFonts w:ascii="Calibri" w:cs="Calibri" w:eastAsia="Calibri" w:hAnsi="Calibri"/>
          <w:b w:val="1"/>
        </w:rPr>
      </w:pPr>
      <w:r w:rsidDel="00000000" w:rsidR="00000000" w:rsidRPr="00000000">
        <w:rPr>
          <w:rtl w:val="0"/>
        </w:rPr>
      </w:r>
    </w:p>
    <w:p w:rsidR="00000000" w:rsidDel="00000000" w:rsidP="00000000" w:rsidRDefault="00000000" w:rsidRPr="00000000" w14:paraId="00000076">
      <w:pPr>
        <w:rPr>
          <w:rFonts w:ascii="Calibri" w:cs="Calibri" w:eastAsia="Calibri" w:hAnsi="Calibri"/>
          <w:b w:val="1"/>
        </w:rPr>
      </w:pPr>
      <w:r w:rsidDel="00000000" w:rsidR="00000000" w:rsidRPr="00000000">
        <w:rPr>
          <w:rtl w:val="0"/>
        </w:rPr>
      </w:r>
    </w:p>
    <w:p w:rsidR="00000000" w:rsidDel="00000000" w:rsidP="00000000" w:rsidRDefault="00000000" w:rsidRPr="00000000" w14:paraId="00000077">
      <w:pPr>
        <w:rPr>
          <w:rFonts w:ascii="Calibri" w:cs="Calibri" w:eastAsia="Calibri" w:hAnsi="Calibri"/>
          <w:b w:val="1"/>
        </w:rPr>
      </w:pPr>
      <w:r w:rsidDel="00000000" w:rsidR="00000000" w:rsidRPr="00000000">
        <w:rPr>
          <w:rtl w:val="0"/>
        </w:rPr>
      </w:r>
    </w:p>
    <w:p w:rsidR="00000000" w:rsidDel="00000000" w:rsidP="00000000" w:rsidRDefault="00000000" w:rsidRPr="00000000" w14:paraId="00000078">
      <w:pPr>
        <w:rPr>
          <w:rFonts w:ascii="Calibri" w:cs="Calibri" w:eastAsia="Calibri" w:hAnsi="Calibri"/>
          <w:b w:val="1"/>
        </w:rPr>
      </w:pPr>
      <w:r w:rsidDel="00000000" w:rsidR="00000000" w:rsidRPr="00000000">
        <w:rPr>
          <w:rtl w:val="0"/>
        </w:rPr>
      </w:r>
    </w:p>
    <w:p w:rsidR="00000000" w:rsidDel="00000000" w:rsidP="00000000" w:rsidRDefault="00000000" w:rsidRPr="00000000" w14:paraId="00000079">
      <w:pPr>
        <w:rPr>
          <w:rFonts w:ascii="Calibri" w:cs="Calibri" w:eastAsia="Calibri" w:hAnsi="Calibri"/>
          <w:b w:val="1"/>
        </w:rPr>
      </w:pPr>
      <w:r w:rsidDel="00000000" w:rsidR="00000000" w:rsidRPr="00000000">
        <w:rPr>
          <w:rtl w:val="0"/>
        </w:rPr>
      </w:r>
    </w:p>
    <w:p w:rsidR="00000000" w:rsidDel="00000000" w:rsidP="00000000" w:rsidRDefault="00000000" w:rsidRPr="00000000" w14:paraId="0000007A">
      <w:pPr>
        <w:rPr>
          <w:rFonts w:ascii="Calibri" w:cs="Calibri" w:eastAsia="Calibri" w:hAnsi="Calibri"/>
          <w:b w:val="1"/>
        </w:rPr>
      </w:pPr>
      <w:r w:rsidDel="00000000" w:rsidR="00000000" w:rsidRPr="00000000">
        <w:rPr>
          <w:rtl w:val="0"/>
        </w:rPr>
      </w:r>
    </w:p>
    <w:p w:rsidR="00000000" w:rsidDel="00000000" w:rsidP="00000000" w:rsidRDefault="00000000" w:rsidRPr="00000000" w14:paraId="0000007B">
      <w:pPr>
        <w:rPr>
          <w:rFonts w:ascii="Calibri" w:cs="Calibri" w:eastAsia="Calibri" w:hAnsi="Calibri"/>
          <w:b w:val="1"/>
        </w:rPr>
      </w:pPr>
      <w:r w:rsidDel="00000000" w:rsidR="00000000" w:rsidRPr="00000000">
        <w:rPr>
          <w:rtl w:val="0"/>
        </w:rPr>
      </w:r>
    </w:p>
    <w:p w:rsidR="00000000" w:rsidDel="00000000" w:rsidP="00000000" w:rsidRDefault="00000000" w:rsidRPr="00000000" w14:paraId="0000007C">
      <w:pPr>
        <w:pStyle w:val="Title"/>
        <w:rPr>
          <w:rFonts w:ascii="Calibri" w:cs="Calibri" w:eastAsia="Calibri" w:hAnsi="Calibri"/>
        </w:rPr>
      </w:pPr>
      <w:bookmarkStart w:colFirst="0" w:colLast="0" w:name="_y8n2cmizl2uv" w:id="6"/>
      <w:bookmarkEnd w:id="6"/>
      <w:r w:rsidDel="00000000" w:rsidR="00000000" w:rsidRPr="00000000">
        <w:rPr>
          <w:rFonts w:ascii="Calibri" w:cs="Calibri" w:eastAsia="Calibri" w:hAnsi="Calibri"/>
          <w:rtl w:val="0"/>
        </w:rPr>
        <w:t xml:space="preserve">Bibliography:</w:t>
      </w:r>
    </w:p>
    <w:p w:rsidR="00000000" w:rsidDel="00000000" w:rsidP="00000000" w:rsidRDefault="00000000" w:rsidRPr="00000000" w14:paraId="0000007D">
      <w:pPr>
        <w:rPr>
          <w:rFonts w:ascii="Calibri" w:cs="Calibri" w:eastAsia="Calibri" w:hAnsi="Calibri"/>
        </w:rPr>
      </w:pPr>
      <w:r w:rsidDel="00000000" w:rsidR="00000000" w:rsidRPr="00000000">
        <w:rPr>
          <w:rtl w:val="0"/>
        </w:rPr>
      </w:r>
    </w:p>
    <w:p w:rsidR="00000000" w:rsidDel="00000000" w:rsidP="00000000" w:rsidRDefault="00000000" w:rsidRPr="00000000" w14:paraId="0000007E">
      <w:pPr>
        <w:spacing w:line="240" w:lineRule="auto"/>
        <w:rPr>
          <w:rFonts w:ascii="Calibri" w:cs="Calibri" w:eastAsia="Calibri" w:hAnsi="Calibri"/>
        </w:rPr>
      </w:pPr>
      <w:r w:rsidDel="00000000" w:rsidR="00000000" w:rsidRPr="00000000">
        <w:rPr>
          <w:rFonts w:ascii="Calibri" w:cs="Calibri" w:eastAsia="Calibri" w:hAnsi="Calibri"/>
          <w:rtl w:val="0"/>
        </w:rPr>
        <w:t xml:space="preserve">Archibald,  Jo Ann  “Indigenous story work”, UBS Press, 2018, p.83-84.</w:t>
      </w:r>
    </w:p>
    <w:p w:rsidR="00000000" w:rsidDel="00000000" w:rsidP="00000000" w:rsidRDefault="00000000" w:rsidRPr="00000000" w14:paraId="0000007F">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80">
      <w:pPr>
        <w:spacing w:line="240" w:lineRule="auto"/>
        <w:rPr>
          <w:rFonts w:ascii="Calibri" w:cs="Calibri" w:eastAsia="Calibri" w:hAnsi="Calibri"/>
        </w:rPr>
      </w:pPr>
      <w:r w:rsidDel="00000000" w:rsidR="00000000" w:rsidRPr="00000000">
        <w:rPr>
          <w:rFonts w:ascii="Calibri" w:cs="Calibri" w:eastAsia="Calibri" w:hAnsi="Calibri"/>
          <w:rtl w:val="0"/>
        </w:rPr>
        <w:t xml:space="preserve">Buck, Wilfred  Capakis (Little Spirit or Little boy on the Moon), ASC-csa.gc.ca.</w:t>
      </w:r>
    </w:p>
    <w:p w:rsidR="00000000" w:rsidDel="00000000" w:rsidP="00000000" w:rsidRDefault="00000000" w:rsidRPr="00000000" w14:paraId="00000081">
      <w:pPr>
        <w:rPr>
          <w:rFonts w:ascii="Calibri" w:cs="Calibri" w:eastAsia="Calibri" w:hAnsi="Calibri"/>
        </w:rPr>
      </w:pPr>
      <w:r w:rsidDel="00000000" w:rsidR="00000000" w:rsidRPr="00000000">
        <w:rPr>
          <w:rtl w:val="0"/>
        </w:rPr>
      </w:r>
    </w:p>
    <w:p w:rsidR="00000000" w:rsidDel="00000000" w:rsidP="00000000" w:rsidRDefault="00000000" w:rsidRPr="00000000" w14:paraId="00000082">
      <w:pPr>
        <w:rPr>
          <w:rFonts w:ascii="Calibri" w:cs="Calibri" w:eastAsia="Calibri" w:hAnsi="Calibri"/>
        </w:rPr>
      </w:pPr>
      <w:r w:rsidDel="00000000" w:rsidR="00000000" w:rsidRPr="00000000">
        <w:rPr>
          <w:rFonts w:ascii="Calibri" w:cs="Calibri" w:eastAsia="Calibri" w:hAnsi="Calibri"/>
          <w:rtl w:val="0"/>
        </w:rPr>
        <w:t xml:space="preserve">Burket, Walter, “Structure and History in Greek Mythology and Ritual”, University of California press, 1979.  </w:t>
      </w:r>
    </w:p>
    <w:p w:rsidR="00000000" w:rsidDel="00000000" w:rsidP="00000000" w:rsidRDefault="00000000" w:rsidRPr="00000000" w14:paraId="00000083">
      <w:pPr>
        <w:rPr>
          <w:rFonts w:ascii="Calibri" w:cs="Calibri" w:eastAsia="Calibri" w:hAnsi="Calibri"/>
        </w:rPr>
      </w:pPr>
      <w:r w:rsidDel="00000000" w:rsidR="00000000" w:rsidRPr="00000000">
        <w:rPr>
          <w:rtl w:val="0"/>
        </w:rPr>
      </w:r>
    </w:p>
    <w:p w:rsidR="00000000" w:rsidDel="00000000" w:rsidP="00000000" w:rsidRDefault="00000000" w:rsidRPr="00000000" w14:paraId="00000084">
      <w:pPr>
        <w:spacing w:line="240" w:lineRule="auto"/>
        <w:rPr>
          <w:rFonts w:ascii="Calibri" w:cs="Calibri" w:eastAsia="Calibri" w:hAnsi="Calibri"/>
        </w:rPr>
      </w:pPr>
      <w:r w:rsidDel="00000000" w:rsidR="00000000" w:rsidRPr="00000000">
        <w:rPr>
          <w:rFonts w:ascii="Calibri" w:cs="Calibri" w:eastAsia="Calibri" w:hAnsi="Calibri"/>
          <w:rtl w:val="0"/>
        </w:rPr>
        <w:t xml:space="preserve">Campbell, J., “The portable Jung”’ Viking Penguin Inc., 1971.</w:t>
      </w:r>
    </w:p>
    <w:p w:rsidR="00000000" w:rsidDel="00000000" w:rsidP="00000000" w:rsidRDefault="00000000" w:rsidRPr="00000000" w14:paraId="00000085">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86">
      <w:pPr>
        <w:spacing w:line="240" w:lineRule="auto"/>
        <w:rPr>
          <w:rFonts w:ascii="Calibri" w:cs="Calibri" w:eastAsia="Calibri" w:hAnsi="Calibri"/>
        </w:rPr>
      </w:pPr>
      <w:r w:rsidDel="00000000" w:rsidR="00000000" w:rsidRPr="00000000">
        <w:rPr>
          <w:rFonts w:ascii="Calibri" w:cs="Calibri" w:eastAsia="Calibri" w:hAnsi="Calibri"/>
          <w:rtl w:val="0"/>
        </w:rPr>
        <w:t xml:space="preserve">Grenzberg, G. “From ritual to theatre in Nothern Manitoba Cree Community”, Antropologica, Vol.31, No.1, Canadian Anthropology Society, 1989.</w:t>
      </w:r>
    </w:p>
    <w:p w:rsidR="00000000" w:rsidDel="00000000" w:rsidP="00000000" w:rsidRDefault="00000000" w:rsidRPr="00000000" w14:paraId="00000087">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88">
      <w:pPr>
        <w:spacing w:line="240" w:lineRule="auto"/>
        <w:rPr>
          <w:rFonts w:ascii="Calibri" w:cs="Calibri" w:eastAsia="Calibri" w:hAnsi="Calibri"/>
        </w:rPr>
      </w:pPr>
      <w:r w:rsidDel="00000000" w:rsidR="00000000" w:rsidRPr="00000000">
        <w:rPr>
          <w:rFonts w:ascii="Calibri" w:cs="Calibri" w:eastAsia="Calibri" w:hAnsi="Calibri"/>
          <w:rtl w:val="0"/>
        </w:rPr>
        <w:t xml:space="preserve">Kirk G. “Myth: its meaning and function in Ancient and other cultures” Cambridge University Press, 1973. </w:t>
      </w:r>
    </w:p>
    <w:p w:rsidR="00000000" w:rsidDel="00000000" w:rsidP="00000000" w:rsidRDefault="00000000" w:rsidRPr="00000000" w14:paraId="00000089">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8A">
      <w:pPr>
        <w:spacing w:line="240" w:lineRule="auto"/>
        <w:rPr>
          <w:rFonts w:ascii="Calibri" w:cs="Calibri" w:eastAsia="Calibri" w:hAnsi="Calibri"/>
        </w:rPr>
      </w:pPr>
      <w:r w:rsidDel="00000000" w:rsidR="00000000" w:rsidRPr="00000000">
        <w:rPr>
          <w:rFonts w:ascii="Calibri" w:cs="Calibri" w:eastAsia="Calibri" w:hAnsi="Calibri"/>
          <w:rtl w:val="0"/>
        </w:rPr>
        <w:t xml:space="preserve">Lenin V.I. “Lenin on Literature and Art”, Wildside Press LLC, 2008.</w:t>
      </w:r>
    </w:p>
    <w:p w:rsidR="00000000" w:rsidDel="00000000" w:rsidP="00000000" w:rsidRDefault="00000000" w:rsidRPr="00000000" w14:paraId="0000008B">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8C">
      <w:pPr>
        <w:spacing w:line="240" w:lineRule="auto"/>
        <w:rPr>
          <w:rFonts w:ascii="Calibri" w:cs="Calibri" w:eastAsia="Calibri" w:hAnsi="Calibri"/>
        </w:rPr>
      </w:pPr>
      <w:r w:rsidDel="00000000" w:rsidR="00000000" w:rsidRPr="00000000">
        <w:rPr>
          <w:rFonts w:ascii="Calibri" w:cs="Calibri" w:eastAsia="Calibri" w:hAnsi="Calibri"/>
          <w:rtl w:val="0"/>
        </w:rPr>
        <w:t xml:space="preserve">Nietzsche, F. “The birth of tragedy”, Dover publication Garden Citty, New York, 1995, p.22. (translated by Clifton P.Fadiman).</w:t>
      </w:r>
    </w:p>
    <w:p w:rsidR="00000000" w:rsidDel="00000000" w:rsidP="00000000" w:rsidRDefault="00000000" w:rsidRPr="00000000" w14:paraId="0000008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8E">
      <w:pPr>
        <w:spacing w:line="240" w:lineRule="auto"/>
        <w:rPr>
          <w:rFonts w:ascii="Calibri" w:cs="Calibri" w:eastAsia="Calibri" w:hAnsi="Calibri"/>
        </w:rPr>
      </w:pPr>
      <w:r w:rsidDel="00000000" w:rsidR="00000000" w:rsidRPr="00000000">
        <w:rPr>
          <w:rFonts w:ascii="Calibri" w:cs="Calibri" w:eastAsia="Calibri" w:hAnsi="Calibri"/>
          <w:rtl w:val="0"/>
        </w:rPr>
        <w:t xml:space="preserve">Neuman, E.” The Fear of the Feminine: And Other Essays on Feminine Psychology”, Princeton University Press, 1994.</w:t>
      </w:r>
    </w:p>
    <w:p w:rsidR="00000000" w:rsidDel="00000000" w:rsidP="00000000" w:rsidRDefault="00000000" w:rsidRPr="00000000" w14:paraId="0000008F">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90">
      <w:pPr>
        <w:spacing w:line="240" w:lineRule="auto"/>
        <w:rPr>
          <w:rFonts w:ascii="Calibri" w:cs="Calibri" w:eastAsia="Calibri" w:hAnsi="Calibri"/>
        </w:rPr>
      </w:pPr>
      <w:r w:rsidDel="00000000" w:rsidR="00000000" w:rsidRPr="00000000">
        <w:rPr>
          <w:rFonts w:ascii="Calibri" w:cs="Calibri" w:eastAsia="Calibri" w:hAnsi="Calibri"/>
          <w:rtl w:val="0"/>
        </w:rPr>
        <w:t xml:space="preserve">Ojibwe stories from the Upper Berens River”, Irwin Halloway and Adam Bigmouth. Editor Jennifer C.A.Brown, University of Nebraska Press, 2018, p.104.</w:t>
      </w:r>
    </w:p>
    <w:p w:rsidR="00000000" w:rsidDel="00000000" w:rsidP="00000000" w:rsidRDefault="00000000" w:rsidRPr="00000000" w14:paraId="00000091">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92">
      <w:pPr>
        <w:spacing w:line="240" w:lineRule="auto"/>
        <w:rPr>
          <w:rFonts w:ascii="Calibri" w:cs="Calibri" w:eastAsia="Calibri" w:hAnsi="Calibri"/>
        </w:rPr>
      </w:pPr>
      <w:r w:rsidDel="00000000" w:rsidR="00000000" w:rsidRPr="00000000">
        <w:rPr>
          <w:rFonts w:ascii="Calibri" w:cs="Calibri" w:eastAsia="Calibri" w:hAnsi="Calibri"/>
          <w:rtl w:val="0"/>
        </w:rPr>
        <w:t xml:space="preserve">Segal, R.A. “Jung on Mythology’, Princeton University Press, 1998.</w:t>
      </w:r>
    </w:p>
    <w:p w:rsidR="00000000" w:rsidDel="00000000" w:rsidP="00000000" w:rsidRDefault="00000000" w:rsidRPr="00000000" w14:paraId="00000093">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94">
      <w:pPr>
        <w:spacing w:line="240" w:lineRule="auto"/>
        <w:rPr>
          <w:rFonts w:ascii="Calibri" w:cs="Calibri" w:eastAsia="Calibri" w:hAnsi="Calibri"/>
        </w:rPr>
      </w:pPr>
      <w:r w:rsidDel="00000000" w:rsidR="00000000" w:rsidRPr="00000000">
        <w:rPr>
          <w:rFonts w:ascii="Calibri" w:cs="Calibri" w:eastAsia="Calibri" w:hAnsi="Calibri"/>
          <w:rtl w:val="0"/>
        </w:rPr>
        <w:t xml:space="preserve"> Taylor, H., Fernandes, B., Wraight, S. “The Evolution of Complementary Cognition: Humans Cooperatively Adapt and Evolve through a System of Collective Cognitive Search”, Cambridge Archaeological Journal,  2022,32(1): 61-77.</w:t>
      </w:r>
    </w:p>
    <w:p w:rsidR="00000000" w:rsidDel="00000000" w:rsidP="00000000" w:rsidRDefault="00000000" w:rsidRPr="00000000" w14:paraId="00000095">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96">
      <w:pPr>
        <w:spacing w:line="240" w:lineRule="auto"/>
        <w:rPr>
          <w:rFonts w:ascii="Calibri" w:cs="Calibri" w:eastAsia="Calibri" w:hAnsi="Calibri"/>
        </w:rPr>
      </w:pPr>
      <w:r w:rsidDel="00000000" w:rsidR="00000000" w:rsidRPr="00000000">
        <w:rPr>
          <w:rFonts w:ascii="Calibri" w:cs="Calibri" w:eastAsia="Calibri" w:hAnsi="Calibri"/>
          <w:rtl w:val="0"/>
        </w:rPr>
        <w:t xml:space="preserve">Westman, Clinton N.“Cree and Cristian: Encounter and Transformation’, University of Nebraska, 2022. Lincoln: University of Nebraska Press, 2022. </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8">
    <w:p w:rsidR="00000000" w:rsidDel="00000000" w:rsidP="00000000" w:rsidRDefault="00000000" w:rsidRPr="00000000" w14:paraId="00000097">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Wilfred Buck Capakis (Little Spirit or Little boy on the Moon), ASC-csa.gc.ca</w:t>
      </w:r>
    </w:p>
  </w:footnote>
  <w:footnote w:id="9">
    <w:p w:rsidR="00000000" w:rsidDel="00000000" w:rsidP="00000000" w:rsidRDefault="00000000" w:rsidRPr="00000000" w14:paraId="00000098">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Archibald, Jo-ann “Indigenous Storywork: Education the Heart, Mind, Body and Spirit”, Vancouver:UBC Press, 2014</w:t>
      </w:r>
    </w:p>
  </w:footnote>
  <w:footnote w:id="11">
    <w:p w:rsidR="00000000" w:rsidDel="00000000" w:rsidP="00000000" w:rsidRDefault="00000000" w:rsidRPr="00000000" w14:paraId="00000099">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Clinton N.Westman “Cree and Cristian: Encounter and Transformation’, University of Nebraska, 2022. Lincoln: University of Nebraska Press, 2022. </w:t>
      </w:r>
    </w:p>
  </w:footnote>
  <w:footnote w:id="12">
    <w:p w:rsidR="00000000" w:rsidDel="00000000" w:rsidP="00000000" w:rsidRDefault="00000000" w:rsidRPr="00000000" w14:paraId="0000009A">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Grenzberg, G. “From ritual to thetre in Nothern Manitoba Cree Community”, Antropologica, Vol.31, No.1, Canadian Anthropology Society,1989, p.107</w:t>
      </w:r>
    </w:p>
  </w:footnote>
  <w:footnote w:id="1">
    <w:p w:rsidR="00000000" w:rsidDel="00000000" w:rsidP="00000000" w:rsidRDefault="00000000" w:rsidRPr="00000000" w14:paraId="0000009B">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Burket, Walter, “Structure and History in Greek Mythology and Ritual”, University of California press, 1979, p.3.</w:t>
      </w:r>
    </w:p>
  </w:footnote>
  <w:footnote w:id="2">
    <w:p w:rsidR="00000000" w:rsidDel="00000000" w:rsidP="00000000" w:rsidRDefault="00000000" w:rsidRPr="00000000" w14:paraId="0000009C">
      <w:pPr>
        <w:spacing w:line="240" w:lineRule="auto"/>
        <w:rPr>
          <w:rFonts w:ascii="Calibri" w:cs="Calibri" w:eastAsia="Calibri" w:hAnsi="Calibri"/>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color w:val="343332"/>
          <w:rtl w:val="0"/>
        </w:rPr>
        <w:t xml:space="preserve">James W. Menzies “</w:t>
      </w:r>
      <w:r w:rsidDel="00000000" w:rsidR="00000000" w:rsidRPr="00000000">
        <w:rPr>
          <w:rFonts w:ascii="Calibri" w:cs="Calibri" w:eastAsia="Calibri" w:hAnsi="Calibri"/>
          <w:color w:val="343332"/>
          <w:rtl w:val="0"/>
        </w:rPr>
        <w:t xml:space="preserve">True Myth: C.S. Lewis and Joseph Campbell on the Veracity of Christianity” </w:t>
      </w:r>
      <w:r w:rsidDel="00000000" w:rsidR="00000000" w:rsidRPr="00000000">
        <w:rPr>
          <w:rFonts w:ascii="Calibri" w:cs="Calibri" w:eastAsia="Calibri" w:hAnsi="Calibri"/>
          <w:color w:val="343332"/>
          <w:rtl w:val="0"/>
        </w:rPr>
        <w:t xml:space="preserve">The Lutterworth Press, 2014, p.89</w:t>
      </w:r>
      <w:r w:rsidDel="00000000" w:rsidR="00000000" w:rsidRPr="00000000">
        <w:rPr>
          <w:rtl w:val="0"/>
        </w:rPr>
      </w:r>
    </w:p>
  </w:footnote>
  <w:footnote w:id="4">
    <w:p w:rsidR="00000000" w:rsidDel="00000000" w:rsidP="00000000" w:rsidRDefault="00000000" w:rsidRPr="00000000" w14:paraId="0000009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Campbell, J., “The portable Jung”’ Viking Penguin Inc., 1971, p.60.</w:t>
      </w:r>
    </w:p>
  </w:footnote>
  <w:footnote w:id="3">
    <w:p w:rsidR="00000000" w:rsidDel="00000000" w:rsidP="00000000" w:rsidRDefault="00000000" w:rsidRPr="00000000" w14:paraId="0000009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Segal, R.A. “Jung on Mythology’, Princeton University Press, 1998, p.61</w:t>
      </w:r>
    </w:p>
  </w:footnote>
  <w:footnote w:id="6">
    <w:p w:rsidR="00000000" w:rsidDel="00000000" w:rsidP="00000000" w:rsidRDefault="00000000" w:rsidRPr="00000000" w14:paraId="0000009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Taylor, H., Fernandes, B., Wraight, S. “The Evolution of Complementary Cognition: Humans Cooperatively Adapt and Evolve through a System of Collective Cognitive Search”, Cambridge Archaeological Journal,  2022,32(1): 61-77.</w:t>
      </w:r>
    </w:p>
  </w:footnote>
  <w:footnote w:id="10">
    <w:p w:rsidR="00000000" w:rsidDel="00000000" w:rsidP="00000000" w:rsidRDefault="00000000" w:rsidRPr="00000000" w14:paraId="000000A0">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“Ojibwe stories from the Upper Berens River”, Irwin Halloway and Adam Bigmouth. Editor Jennifer C.A.Brown, University of Nebraska Press, 2018, p.104.</w:t>
      </w:r>
    </w:p>
  </w:footnote>
  <w:footnote w:id="13">
    <w:p w:rsidR="00000000" w:rsidDel="00000000" w:rsidP="00000000" w:rsidRDefault="00000000" w:rsidRPr="00000000" w14:paraId="000000A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Nietzsche, F. “The birth of tragedy”, Dover publication Garden City, New York, 1995, p.22. (translated by Clifton P.Fadiman).</w:t>
      </w:r>
    </w:p>
  </w:footnote>
  <w:footnote w:id="14">
    <w:p w:rsidR="00000000" w:rsidDel="00000000" w:rsidP="00000000" w:rsidRDefault="00000000" w:rsidRPr="00000000" w14:paraId="000000A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Nietzsche, F. “The birth of tragedy”, Dover publication Garden Citty, New York, 1995, p.85. (translated by Clifton P.Fadiman).</w:t>
      </w:r>
    </w:p>
  </w:footnote>
  <w:footnote w:id="15">
    <w:p w:rsidR="00000000" w:rsidDel="00000000" w:rsidP="00000000" w:rsidRDefault="00000000" w:rsidRPr="00000000" w14:paraId="000000A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Nietzsche, F. “The birth of tragedy”, Dover publication Garden Citty, New York, 1995, p.85. (translated by Clifton P.Fadiman).</w:t>
      </w:r>
    </w:p>
    <w:p w:rsidR="00000000" w:rsidDel="00000000" w:rsidP="00000000" w:rsidRDefault="00000000" w:rsidRPr="00000000" w14:paraId="000000A4">
      <w:pPr>
        <w:spacing w:line="240" w:lineRule="auto"/>
        <w:rPr>
          <w:sz w:val="20"/>
          <w:szCs w:val="20"/>
        </w:rPr>
      </w:pPr>
      <w:r w:rsidDel="00000000" w:rsidR="00000000" w:rsidRPr="00000000">
        <w:rPr>
          <w:rtl w:val="0"/>
        </w:rPr>
      </w:r>
    </w:p>
    <w:p w:rsidR="00000000" w:rsidDel="00000000" w:rsidP="00000000" w:rsidRDefault="00000000" w:rsidRPr="00000000" w14:paraId="000000A5">
      <w:pPr>
        <w:spacing w:line="240" w:lineRule="auto"/>
        <w:rPr>
          <w:sz w:val="20"/>
          <w:szCs w:val="20"/>
        </w:rPr>
      </w:pPr>
      <w:r w:rsidDel="00000000" w:rsidR="00000000" w:rsidRPr="00000000">
        <w:rPr>
          <w:rtl w:val="0"/>
        </w:rPr>
      </w:r>
    </w:p>
  </w:footnote>
  <w:footnote w:id="7">
    <w:p w:rsidR="00000000" w:rsidDel="00000000" w:rsidP="00000000" w:rsidRDefault="00000000" w:rsidRPr="00000000" w14:paraId="000000A6">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Lenin V.I. “Lenin on Literature and Art”, Wildside Press LLC, 2008, p.25     </w:t>
      </w:r>
      <w:r w:rsidDel="00000000" w:rsidR="00000000" w:rsidRPr="00000000">
        <w:rPr>
          <w:sz w:val="20"/>
          <w:szCs w:val="20"/>
          <w:rtl w:val="0"/>
        </w:rPr>
        <w:t xml:space="preserve">    </w:t>
      </w:r>
    </w:p>
    <w:p w:rsidR="00000000" w:rsidDel="00000000" w:rsidP="00000000" w:rsidRDefault="00000000" w:rsidRPr="00000000" w14:paraId="000000A7">
      <w:pPr>
        <w:spacing w:line="240" w:lineRule="auto"/>
        <w:rPr>
          <w:sz w:val="20"/>
          <w:szCs w:val="20"/>
        </w:rPr>
      </w:pPr>
      <w:r w:rsidDel="00000000" w:rsidR="00000000" w:rsidRPr="00000000">
        <w:rPr>
          <w:rtl w:val="0"/>
        </w:rPr>
      </w:r>
    </w:p>
  </w:footnote>
  <w:footnote w:id="16">
    <w:p w:rsidR="00000000" w:rsidDel="00000000" w:rsidP="00000000" w:rsidRDefault="00000000" w:rsidRPr="00000000" w14:paraId="000000A8">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Burket, W., “Structure and History in Greek Mythology and Rituals”, University of California Press, 1979, p.1.</w:t>
      </w:r>
    </w:p>
  </w:footnote>
  <w:footnote w:id="0">
    <w:p w:rsidR="00000000" w:rsidDel="00000000" w:rsidP="00000000" w:rsidRDefault="00000000" w:rsidRPr="00000000" w14:paraId="000000A9">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Kirk G. “Myth; its meaning and function in Ancient and other cultures” Cambridge University Press, 1973, p.8</w:t>
      </w:r>
    </w:p>
  </w:footnote>
  <w:footnote w:id="5">
    <w:p w:rsidR="00000000" w:rsidDel="00000000" w:rsidP="00000000" w:rsidRDefault="00000000" w:rsidRPr="00000000" w14:paraId="000000AA">
      <w:pPr>
        <w:spacing w:line="240" w:lineRule="auto"/>
        <w:rPr>
          <w:rFonts w:ascii="Calibri" w:cs="Calibri" w:eastAsia="Calibri" w:hAnsi="Calibri"/>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Neuman, E.” The Fear of the Feminine: And Other Essays on Feminine Psychology”, Princeton University Press, 1994, p. 64.</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