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widowControl w:val="0"/>
        <w:spacing w:line="240" w:lineRule="auto"/>
        <w:rPr>
          <w:rFonts w:ascii="Trebuchet MS" w:cs="Trebuchet MS" w:eastAsia="Trebuchet MS" w:hAnsi="Trebuchet MS"/>
          <w:sz w:val="74"/>
          <w:szCs w:val="74"/>
        </w:rPr>
      </w:pPr>
      <w:r w:rsidDel="00000000" w:rsidR="00000000" w:rsidRPr="00000000">
        <w:rPr>
          <w:rFonts w:ascii="Trebuchet MS" w:cs="Trebuchet MS" w:eastAsia="Trebuchet MS" w:hAnsi="Trebuchet MS"/>
          <w:sz w:val="74"/>
          <w:szCs w:val="74"/>
        </w:rPr>
        <w:drawing>
          <wp:inline distB="19050" distT="19050" distL="19050" distR="19050">
            <wp:extent cx="2143125" cy="661988"/>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143125" cy="661988"/>
                    </a:xfrm>
                    <a:prstGeom prst="rect"/>
                    <a:ln/>
                  </pic:spPr>
                </pic:pic>
              </a:graphicData>
            </a:graphic>
          </wp:inline>
        </w:drawing>
      </w:r>
      <w:r w:rsidDel="00000000" w:rsidR="00000000" w:rsidRPr="00000000">
        <w:rPr>
          <w:rFonts w:ascii="Trebuchet MS" w:cs="Trebuchet MS" w:eastAsia="Trebuchet MS" w:hAnsi="Trebuchet MS"/>
          <w:sz w:val="74"/>
          <w:szCs w:val="74"/>
          <w:rtl w:val="0"/>
        </w:rPr>
        <w:t xml:space="preserve"> </w:t>
      </w:r>
    </w:p>
    <w:p w:rsidR="00000000" w:rsidDel="00000000" w:rsidP="00000000" w:rsidRDefault="00000000" w:rsidRPr="00000000" w14:paraId="00000002">
      <w:pPr>
        <w:widowControl w:val="0"/>
        <w:spacing w:line="240" w:lineRule="auto"/>
        <w:rPr>
          <w:rFonts w:ascii="Trebuchet MS" w:cs="Trebuchet MS" w:eastAsia="Trebuchet MS" w:hAnsi="Trebuchet MS"/>
          <w:sz w:val="74"/>
          <w:szCs w:val="74"/>
        </w:rPr>
      </w:pPr>
      <w:r w:rsidDel="00000000" w:rsidR="00000000" w:rsidRPr="00000000">
        <w:rPr>
          <w:rFonts w:ascii="Trebuchet MS" w:cs="Trebuchet MS" w:eastAsia="Trebuchet MS" w:hAnsi="Trebuchet MS"/>
          <w:sz w:val="74"/>
          <w:szCs w:val="74"/>
          <w:rtl w:val="0"/>
        </w:rPr>
        <w:t xml:space="preserve">      </w:t>
      </w:r>
    </w:p>
    <w:p w:rsidR="00000000" w:rsidDel="00000000" w:rsidP="00000000" w:rsidRDefault="00000000" w:rsidRPr="00000000" w14:paraId="00000003">
      <w:pPr>
        <w:widowControl w:val="0"/>
        <w:spacing w:line="240" w:lineRule="auto"/>
        <w:rPr>
          <w:rFonts w:ascii="Trebuchet MS" w:cs="Trebuchet MS" w:eastAsia="Trebuchet MS" w:hAnsi="Trebuchet MS"/>
          <w:sz w:val="36"/>
          <w:szCs w:val="36"/>
        </w:rPr>
      </w:pPr>
      <w:r w:rsidDel="00000000" w:rsidR="00000000" w:rsidRPr="00000000">
        <w:rPr>
          <w:rFonts w:ascii="Trebuchet MS" w:cs="Trebuchet MS" w:eastAsia="Trebuchet MS" w:hAnsi="Trebuchet MS"/>
          <w:b w:val="1"/>
          <w:bCs w:val="1"/>
          <w:sz w:val="34"/>
          <w:szCs w:val="34"/>
          <w:rtl w:val="0"/>
        </w:rPr>
        <w:t xml:space="preserve">         </w:t>
      </w:r>
      <w:r w:rsidDel="00000000" w:rsidR="00000000" w:rsidRPr="00000000">
        <w:rPr>
          <w:rFonts w:ascii="Trebuchet MS" w:cs="Trebuchet MS" w:eastAsia="Trebuchet MS" w:hAnsi="Trebuchet MS"/>
          <w:b w:val="1"/>
          <w:bCs w:val="1"/>
          <w:sz w:val="42"/>
          <w:szCs w:val="42"/>
          <w:rtl w:val="0"/>
        </w:rPr>
        <w:t xml:space="preserve">Psychology in Health and Social Care</w:t>
      </w:r>
      <w:r w:rsidDel="00000000" w:rsidR="00000000" w:rsidRPr="00000000">
        <w:rPr>
          <w:rFonts w:ascii="Trebuchet MS" w:cs="Trebuchet MS" w:eastAsia="Trebuchet MS" w:hAnsi="Trebuchet MS"/>
          <w:sz w:val="42"/>
          <w:szCs w:val="42"/>
          <w:rtl w:val="0"/>
        </w:rPr>
        <w:t xml:space="preserve"> </w:t>
      </w:r>
      <w:r w:rsidDel="00000000" w:rsidR="00000000" w:rsidRPr="00000000">
        <w:rPr>
          <w:rtl w:val="0"/>
        </w:rPr>
      </w:r>
    </w:p>
    <w:p w:rsidR="00000000" w:rsidDel="00000000" w:rsidP="00000000" w:rsidRDefault="00000000" w:rsidRPr="00000000" w14:paraId="00000004">
      <w:pPr>
        <w:widowControl w:val="0"/>
        <w:spacing w:line="240" w:lineRule="auto"/>
        <w:rPr>
          <w:rFonts w:ascii="Trebuchet MS" w:cs="Trebuchet MS" w:eastAsia="Trebuchet MS" w:hAnsi="Trebuchet MS"/>
          <w:b w:val="1"/>
          <w:bCs w:val="1"/>
          <w:color w:val="ffffff"/>
          <w:sz w:val="36"/>
          <w:szCs w:val="36"/>
        </w:rPr>
      </w:pPr>
      <w:r w:rsidDel="00000000" w:rsidR="00000000" w:rsidRPr="00000000">
        <w:rPr>
          <w:rFonts w:ascii="Trebuchet MS" w:cs="Trebuchet MS" w:eastAsia="Trebuchet MS" w:hAnsi="Trebuchet MS"/>
          <w:sz w:val="36"/>
          <w:szCs w:val="36"/>
          <w:rtl w:val="0"/>
        </w:rPr>
        <w:t xml:space="preserve">                           (LCHS4010)</w:t>
      </w:r>
      <w:r w:rsidDel="00000000" w:rsidR="00000000" w:rsidRPr="00000000">
        <w:rPr>
          <w:rtl w:val="0"/>
        </w:rPr>
      </w:r>
    </w:p>
    <w:p w:rsidR="00000000" w:rsidDel="00000000" w:rsidP="00000000" w:rsidRDefault="00000000" w:rsidRPr="00000000" w14:paraId="00000005">
      <w:pPr>
        <w:widowControl w:val="0"/>
        <w:spacing w:line="240" w:lineRule="auto"/>
        <w:rPr>
          <w:rFonts w:ascii="Trebuchet MS" w:cs="Trebuchet MS" w:eastAsia="Trebuchet MS" w:hAnsi="Trebuchet MS"/>
          <w:sz w:val="60"/>
          <w:szCs w:val="60"/>
        </w:rPr>
      </w:pPr>
      <w:r w:rsidDel="00000000" w:rsidR="00000000" w:rsidRPr="00000000">
        <w:rPr>
          <w:rtl w:val="0"/>
        </w:rPr>
      </w:r>
    </w:p>
    <w:p w:rsidR="00000000" w:rsidDel="00000000" w:rsidP="00000000" w:rsidRDefault="00000000" w:rsidRPr="00000000" w14:paraId="00000006">
      <w:pPr>
        <w:widowControl w:val="0"/>
        <w:spacing w:line="240" w:lineRule="auto"/>
        <w:rPr>
          <w:rFonts w:ascii="Trebuchet MS" w:cs="Trebuchet MS" w:eastAsia="Trebuchet MS" w:hAnsi="Trebuchet MS"/>
          <w:sz w:val="60"/>
          <w:szCs w:val="60"/>
        </w:rPr>
      </w:pPr>
      <w:r w:rsidDel="00000000" w:rsidR="00000000" w:rsidRPr="00000000">
        <w:rPr>
          <w:rtl w:val="0"/>
        </w:rPr>
      </w:r>
    </w:p>
    <w:p w:rsidR="00000000" w:rsidDel="00000000" w:rsidP="00000000" w:rsidRDefault="00000000" w:rsidRPr="00000000" w14:paraId="00000007">
      <w:pPr>
        <w:widowControl w:val="0"/>
        <w:spacing w:line="240" w:lineRule="auto"/>
        <w:rPr>
          <w:rFonts w:ascii="Trebuchet MS" w:cs="Trebuchet MS" w:eastAsia="Trebuchet MS" w:hAnsi="Trebuchet MS"/>
          <w:sz w:val="32"/>
          <w:szCs w:val="32"/>
        </w:rPr>
      </w:pPr>
      <w:r w:rsidDel="00000000" w:rsidR="00000000" w:rsidRPr="00000000">
        <w:rPr>
          <w:rFonts w:ascii="Trebuchet MS" w:cs="Trebuchet MS" w:eastAsia="Trebuchet MS" w:hAnsi="Trebuchet MS"/>
          <w:b w:val="1"/>
          <w:bCs w:val="1"/>
          <w:sz w:val="36"/>
          <w:szCs w:val="36"/>
          <w:rtl w:val="0"/>
        </w:rPr>
        <w:t xml:space="preserve">Assessment 2     :</w:t>
      </w:r>
      <w:r w:rsidDel="00000000" w:rsidR="00000000" w:rsidRPr="00000000">
        <w:rPr>
          <w:rFonts w:ascii="Trebuchet MS" w:cs="Trebuchet MS" w:eastAsia="Trebuchet MS" w:hAnsi="Trebuchet MS"/>
          <w:sz w:val="36"/>
          <w:szCs w:val="36"/>
          <w:rtl w:val="0"/>
        </w:rPr>
        <w:t xml:space="preserve"> </w:t>
      </w:r>
      <w:r w:rsidDel="00000000" w:rsidR="00000000" w:rsidRPr="00000000">
        <w:rPr>
          <w:rFonts w:ascii="Trebuchet MS" w:cs="Trebuchet MS" w:eastAsia="Trebuchet MS" w:hAnsi="Trebuchet MS"/>
          <w:sz w:val="32"/>
          <w:szCs w:val="32"/>
          <w:rtl w:val="0"/>
        </w:rPr>
        <w:t xml:space="preserve"> Report</w:t>
      </w:r>
    </w:p>
    <w:p w:rsidR="00000000" w:rsidDel="00000000" w:rsidP="00000000" w:rsidRDefault="00000000" w:rsidRPr="00000000" w14:paraId="00000008">
      <w:pPr>
        <w:widowControl w:val="0"/>
        <w:spacing w:line="240" w:lineRule="auto"/>
        <w:rPr>
          <w:rFonts w:ascii="Trebuchet MS" w:cs="Trebuchet MS" w:eastAsia="Trebuchet MS" w:hAnsi="Trebuchet MS"/>
          <w:sz w:val="32"/>
          <w:szCs w:val="32"/>
        </w:rPr>
      </w:pPr>
      <w:r w:rsidDel="00000000" w:rsidR="00000000" w:rsidRPr="00000000">
        <w:rPr>
          <w:rFonts w:ascii="Trebuchet MS" w:cs="Trebuchet MS" w:eastAsia="Trebuchet MS" w:hAnsi="Trebuchet MS"/>
          <w:b w:val="1"/>
          <w:bCs w:val="1"/>
          <w:sz w:val="36"/>
          <w:szCs w:val="36"/>
          <w:rtl w:val="0"/>
        </w:rPr>
        <w:t xml:space="preserve">Programme        :</w:t>
      </w:r>
      <w:r w:rsidDel="00000000" w:rsidR="00000000" w:rsidRPr="00000000">
        <w:rPr>
          <w:rFonts w:ascii="Trebuchet MS" w:cs="Trebuchet MS" w:eastAsia="Trebuchet MS" w:hAnsi="Trebuchet MS"/>
          <w:sz w:val="36"/>
          <w:szCs w:val="36"/>
          <w:rtl w:val="0"/>
        </w:rPr>
        <w:t xml:space="preserve">  </w:t>
      </w:r>
      <w:r w:rsidDel="00000000" w:rsidR="00000000" w:rsidRPr="00000000">
        <w:rPr>
          <w:rFonts w:ascii="Trebuchet MS" w:cs="Trebuchet MS" w:eastAsia="Trebuchet MS" w:hAnsi="Trebuchet MS"/>
          <w:sz w:val="32"/>
          <w:szCs w:val="32"/>
          <w:rtl w:val="0"/>
        </w:rPr>
        <w:t xml:space="preserve">Certificate of Higher Education in H &amp; C</w:t>
      </w:r>
    </w:p>
    <w:p w:rsidR="00000000" w:rsidDel="00000000" w:rsidP="00000000" w:rsidRDefault="00000000" w:rsidRPr="00000000" w14:paraId="00000009">
      <w:pPr>
        <w:widowControl w:val="0"/>
        <w:spacing w:line="240" w:lineRule="auto"/>
        <w:rPr>
          <w:rFonts w:ascii="Trebuchet MS" w:cs="Trebuchet MS" w:eastAsia="Trebuchet MS" w:hAnsi="Trebuchet MS"/>
          <w:sz w:val="32"/>
          <w:szCs w:val="32"/>
        </w:rPr>
      </w:pPr>
      <w:r w:rsidDel="00000000" w:rsidR="00000000" w:rsidRPr="00000000">
        <w:rPr>
          <w:rtl w:val="0"/>
        </w:rPr>
      </w:r>
    </w:p>
    <w:p w:rsidR="00000000" w:rsidDel="00000000" w:rsidP="00000000" w:rsidRDefault="00000000" w:rsidRPr="00000000" w14:paraId="0000000A">
      <w:pPr>
        <w:widowControl w:val="0"/>
        <w:spacing w:before="200" w:line="240" w:lineRule="auto"/>
        <w:jc w:val="both"/>
        <w:rPr>
          <w:rFonts w:ascii="Trebuchet MS" w:cs="Trebuchet MS" w:eastAsia="Trebuchet MS" w:hAnsi="Trebuchet MS"/>
          <w:b w:val="1"/>
          <w:bCs w:val="1"/>
          <w:sz w:val="36"/>
          <w:szCs w:val="36"/>
        </w:rPr>
      </w:pPr>
      <w:r w:rsidDel="00000000" w:rsidR="00000000" w:rsidRPr="00000000">
        <w:rPr>
          <w:rFonts w:ascii="Trebuchet MS" w:cs="Trebuchet MS" w:eastAsia="Trebuchet MS" w:hAnsi="Trebuchet MS"/>
          <w:b w:val="1"/>
          <w:bCs w:val="1"/>
          <w:sz w:val="36"/>
          <w:szCs w:val="36"/>
          <w:rtl w:val="0"/>
        </w:rPr>
        <w:t xml:space="preserve">Name                :Muhammad Zubair Hamayo</w:t>
      </w:r>
    </w:p>
    <w:p w:rsidR="00000000" w:rsidDel="00000000" w:rsidP="00000000" w:rsidRDefault="00000000" w:rsidRPr="00000000" w14:paraId="0000000B">
      <w:pPr>
        <w:widowControl w:val="0"/>
        <w:spacing w:before="200" w:line="240" w:lineRule="auto"/>
        <w:jc w:val="both"/>
        <w:rPr>
          <w:rFonts w:ascii="Trebuchet MS" w:cs="Trebuchet MS" w:eastAsia="Trebuchet MS" w:hAnsi="Trebuchet MS"/>
          <w:b w:val="1"/>
          <w:bCs w:val="1"/>
          <w:sz w:val="36"/>
          <w:szCs w:val="36"/>
        </w:rPr>
      </w:pPr>
      <w:r w:rsidDel="00000000" w:rsidR="00000000" w:rsidRPr="00000000">
        <w:rPr>
          <w:rFonts w:ascii="Trebuchet MS" w:cs="Trebuchet MS" w:eastAsia="Trebuchet MS" w:hAnsi="Trebuchet MS"/>
          <w:b w:val="1"/>
          <w:bCs w:val="1"/>
          <w:sz w:val="36"/>
          <w:szCs w:val="36"/>
          <w:rtl w:val="0"/>
        </w:rPr>
        <w:t xml:space="preserve">Student Id         :2514993</w:t>
      </w:r>
    </w:p>
    <w:p w:rsidR="00000000" w:rsidDel="00000000" w:rsidP="00000000" w:rsidRDefault="00000000" w:rsidRPr="00000000" w14:paraId="0000000C">
      <w:pPr>
        <w:widowControl w:val="0"/>
        <w:spacing w:before="200" w:line="240" w:lineRule="auto"/>
        <w:jc w:val="both"/>
        <w:rPr>
          <w:rFonts w:ascii="Trebuchet MS" w:cs="Trebuchet MS" w:eastAsia="Trebuchet MS" w:hAnsi="Trebuchet MS"/>
          <w:sz w:val="48"/>
          <w:szCs w:val="48"/>
        </w:rPr>
      </w:pPr>
      <w:r w:rsidDel="00000000" w:rsidR="00000000" w:rsidRPr="00000000">
        <w:rPr>
          <w:rtl w:val="0"/>
        </w:rPr>
      </w:r>
    </w:p>
    <w:p w:rsidR="00000000" w:rsidDel="00000000" w:rsidP="00000000" w:rsidRDefault="00000000" w:rsidRPr="00000000" w14:paraId="0000000D">
      <w:pPr>
        <w:widowControl w:val="0"/>
        <w:spacing w:before="200" w:line="240" w:lineRule="auto"/>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Trebuchet MS" w:cs="Trebuchet MS" w:eastAsia="Trebuchet MS" w:hAnsi="Trebuchet MS"/>
          <w:b w:val="1"/>
          <w:bCs w:val="1"/>
          <w:sz w:val="34"/>
          <w:szCs w:val="34"/>
          <w:rtl w:val="0"/>
        </w:rPr>
        <w:t xml:space="preserve">Lecturer:Dr.Shepherd-Ziko  </w:t>
      </w:r>
      <w:r w:rsidDel="00000000" w:rsidR="00000000" w:rsidRPr="00000000">
        <w:rPr>
          <w:rFonts w:ascii="Trebuchet MS" w:cs="Trebuchet MS" w:eastAsia="Trebuchet MS" w:hAnsi="Trebuchet MS"/>
          <w:sz w:val="34"/>
          <w:szCs w:val="34"/>
          <w:rtl w:val="0"/>
        </w:rPr>
        <w:t xml:space="preserve">  </w:t>
      </w:r>
      <w:r w:rsidDel="00000000" w:rsidR="00000000" w:rsidRPr="00000000">
        <w:rPr>
          <w:rFonts w:ascii="Trebuchet MS" w:cs="Trebuchet MS" w:eastAsia="Trebuchet MS" w:hAnsi="Trebuchet MS"/>
          <w:b w:val="1"/>
          <w:bCs w:val="1"/>
          <w:sz w:val="48"/>
          <w:szCs w:val="48"/>
          <w:rtl w:val="0"/>
        </w:rPr>
        <w:t xml:space="preserve">                             </w:t>
      </w:r>
      <w:r w:rsidDel="00000000" w:rsidR="00000000" w:rsidRPr="00000000">
        <w:rPr>
          <w:rFonts w:ascii="Trebuchet MS" w:cs="Trebuchet MS" w:eastAsia="Trebuchet MS" w:hAnsi="Trebuchet MS"/>
          <w:b w:val="1"/>
          <w:bCs w:val="1"/>
          <w:sz w:val="36"/>
          <w:szCs w:val="36"/>
          <w:rtl w:val="0"/>
        </w:rPr>
        <w:t xml:space="preserve"> Date :</w:t>
      </w:r>
      <w:r w:rsidDel="00000000" w:rsidR="00000000" w:rsidRPr="00000000">
        <w:rPr>
          <w:rFonts w:ascii="Trebuchet MS" w:cs="Trebuchet MS" w:eastAsia="Trebuchet MS" w:hAnsi="Trebuchet MS"/>
          <w:b w:val="1"/>
          <w:bCs w:val="1"/>
          <w:sz w:val="48"/>
          <w:szCs w:val="48"/>
          <w:rtl w:val="0"/>
        </w:rPr>
        <w:t xml:space="preserve">        </w:t>
      </w:r>
      <w:r w:rsidDel="00000000" w:rsidR="00000000" w:rsidRPr="00000000">
        <w:rPr>
          <w:rFonts w:ascii="Trebuchet MS" w:cs="Trebuchet MS" w:eastAsia="Trebuchet MS" w:hAnsi="Trebuchet MS"/>
          <w:b w:val="1"/>
          <w:bCs w:val="1"/>
          <w:sz w:val="28"/>
          <w:szCs w:val="28"/>
          <w:rtl w:val="0"/>
        </w:rPr>
        <w:t xml:space="preserve">13/08/26 </w:t>
      </w:r>
      <w:r w:rsidDel="00000000" w:rsidR="00000000" w:rsidRPr="00000000">
        <w:rPr>
          <w:rFonts w:ascii="Trebuchet MS" w:cs="Trebuchet MS" w:eastAsia="Trebuchet MS" w:hAnsi="Trebuchet MS"/>
          <w:b w:val="1"/>
          <w:bCs w:val="1"/>
          <w:sz w:val="48"/>
          <w:szCs w:val="48"/>
          <w:rtl w:val="0"/>
        </w:rPr>
        <w:t xml:space="preserve">                                                         </w:t>
      </w:r>
      <w:r w:rsidDel="00000000" w:rsidR="00000000" w:rsidRPr="00000000">
        <w:rPr>
          <w:rtl w:val="0"/>
        </w:rPr>
      </w:r>
    </w:p>
    <w:p w:rsidR="00000000" w:rsidDel="00000000" w:rsidP="00000000" w:rsidRDefault="00000000" w:rsidRPr="00000000" w14:paraId="0000000E">
      <w:pPr>
        <w:pStyle w:val="Heading1"/>
        <w:keepNext w:val="0"/>
        <w:keepLines w:val="0"/>
        <w:spacing w:before="480" w:line="240" w:lineRule="auto"/>
        <w:rPr>
          <w:b w:val="1"/>
          <w:bCs w:val="1"/>
          <w:sz w:val="46"/>
          <w:szCs w:val="46"/>
        </w:rPr>
      </w:pPr>
      <w:bookmarkStart w:colFirst="0" w:colLast="0" w:name="_heading=h.m6t9dhk7cquf" w:id="0"/>
      <w:bookmarkEnd w:id="0"/>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pStyle w:val="Heading1"/>
        <w:keepNext w:val="0"/>
        <w:keepLines w:val="0"/>
        <w:spacing w:before="480" w:line="360" w:lineRule="auto"/>
        <w:rPr>
          <w:b w:val="1"/>
          <w:bCs w:val="1"/>
          <w:sz w:val="32"/>
          <w:szCs w:val="32"/>
        </w:rPr>
      </w:pPr>
      <w:bookmarkStart w:colFirst="0" w:colLast="0" w:name="_heading=h.37beq2550wsq" w:id="1"/>
      <w:bookmarkEnd w:id="1"/>
      <w:r w:rsidDel="00000000" w:rsidR="00000000" w:rsidRPr="00000000">
        <w:rPr>
          <w:rtl w:val="0"/>
        </w:rPr>
      </w:r>
    </w:p>
    <w:p w:rsidR="00000000" w:rsidDel="00000000" w:rsidP="00000000" w:rsidRDefault="00000000" w:rsidRPr="00000000" w14:paraId="00000017">
      <w:pPr>
        <w:pStyle w:val="Heading1"/>
        <w:keepNext w:val="0"/>
        <w:keepLines w:val="0"/>
        <w:spacing w:before="480" w:line="360" w:lineRule="auto"/>
        <w:rPr>
          <w:b w:val="1"/>
          <w:bCs w:val="1"/>
          <w:sz w:val="30"/>
          <w:szCs w:val="30"/>
        </w:rPr>
      </w:pPr>
      <w:bookmarkStart w:colFirst="0" w:colLast="0" w:name="_heading=h.ecz2x0smiui7" w:id="2"/>
      <w:bookmarkEnd w:id="2"/>
      <w:r w:rsidDel="00000000" w:rsidR="00000000" w:rsidRPr="00000000">
        <w:rPr>
          <w:rtl w:val="0"/>
        </w:rPr>
      </w:r>
    </w:p>
    <w:p w:rsidR="00000000" w:rsidDel="00000000" w:rsidP="00000000" w:rsidRDefault="00000000" w:rsidRPr="00000000" w14:paraId="00000018">
      <w:pPr>
        <w:pStyle w:val="Heading1"/>
        <w:keepNext w:val="0"/>
        <w:keepLines w:val="0"/>
        <w:spacing w:before="480" w:line="360" w:lineRule="auto"/>
        <w:jc w:val="center"/>
        <w:rPr>
          <w:i w:val="1"/>
          <w:iCs w:val="1"/>
          <w:color w:val="1155cc"/>
          <w:sz w:val="44"/>
          <w:szCs w:val="44"/>
        </w:rPr>
      </w:pPr>
      <w:bookmarkStart w:colFirst="0" w:colLast="0" w:name="_heading=h.ocgu0ffx1ngv" w:id="3"/>
      <w:bookmarkEnd w:id="3"/>
      <w:r w:rsidDel="00000000" w:rsidR="00000000" w:rsidRPr="00000000">
        <w:rPr>
          <w:b w:val="1"/>
          <w:bCs w:val="1"/>
          <w:i w:val="1"/>
          <w:iCs w:val="1"/>
          <w:color w:val="1155cc"/>
          <w:sz w:val="44"/>
          <w:szCs w:val="44"/>
          <w:rtl w:val="0"/>
        </w:rPr>
        <w:t xml:space="preserve">The Impact of Social Media on Mental Health in Adolescence</w:t>
      </w: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b w:val="1"/>
          <w:bCs w:val="1"/>
          <w:sz w:val="28"/>
          <w:szCs w:val="28"/>
        </w:rPr>
      </w:pPr>
      <w:r w:rsidDel="00000000" w:rsidR="00000000" w:rsidRPr="00000000">
        <w:rPr>
          <w:b w:val="1"/>
          <w:bCs w:val="1"/>
          <w:sz w:val="36"/>
          <w:szCs w:val="36"/>
          <w:u w:val="single"/>
          <w:rtl w:val="0"/>
        </w:rPr>
        <w:t xml:space="preserve">Table of Contents</w:t>
      </w:r>
      <w:r w:rsidDel="00000000" w:rsidR="00000000" w:rsidRPr="00000000">
        <w:rPr>
          <w:b w:val="1"/>
          <w:bCs w:val="1"/>
          <w:sz w:val="36"/>
          <w:szCs w:val="36"/>
          <w:rtl w:val="0"/>
        </w:rPr>
        <w:t xml:space="preserve">        </w:t>
      </w:r>
      <w:r w:rsidDel="00000000" w:rsidR="00000000" w:rsidRPr="00000000">
        <w:rPr>
          <w:b w:val="1"/>
          <w:bCs w:val="1"/>
          <w:sz w:val="28"/>
          <w:szCs w:val="28"/>
          <w:rtl w:val="0"/>
        </w:rPr>
        <w:t xml:space="preserve">                                       </w:t>
      </w:r>
      <w:r w:rsidDel="00000000" w:rsidR="00000000" w:rsidRPr="00000000">
        <w:rPr>
          <w:b w:val="1"/>
          <w:bCs w:val="1"/>
          <w:sz w:val="28"/>
          <w:szCs w:val="28"/>
          <w:u w:val="single"/>
          <w:rtl w:val="0"/>
        </w:rPr>
        <w:t xml:space="preserve">Page Number </w:t>
      </w:r>
      <w:r w:rsidDel="00000000" w:rsidR="00000000" w:rsidRPr="00000000">
        <w:rPr>
          <w:b w:val="1"/>
          <w:bCs w:val="1"/>
          <w:sz w:val="28"/>
          <w:szCs w:val="28"/>
          <w:rtl w:val="0"/>
        </w:rPr>
        <w:t xml:space="preserve">    </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sz w:val="34"/>
          <w:szCs w:val="34"/>
        </w:rPr>
      </w:pPr>
      <w:r w:rsidDel="00000000" w:rsidR="00000000" w:rsidRPr="00000000">
        <w:rPr>
          <w:sz w:val="34"/>
          <w:szCs w:val="34"/>
          <w:rtl w:val="0"/>
        </w:rPr>
        <w:t xml:space="preserve">Introduction     —---------------------------------            2</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sz w:val="34"/>
          <w:szCs w:val="34"/>
        </w:rPr>
      </w:pPr>
      <w:r w:rsidDel="00000000" w:rsidR="00000000" w:rsidRPr="00000000">
        <w:rPr>
          <w:sz w:val="34"/>
          <w:szCs w:val="34"/>
          <w:rtl w:val="0"/>
        </w:rPr>
        <w:t xml:space="preserve">Main Body       —---------------------------------            2</w:t>
      </w:r>
    </w:p>
    <w:p w:rsidR="00000000" w:rsidDel="00000000" w:rsidP="00000000" w:rsidRDefault="00000000" w:rsidRPr="00000000" w14:paraId="00000020">
      <w:pPr>
        <w:rPr>
          <w:sz w:val="34"/>
          <w:szCs w:val="34"/>
        </w:rPr>
      </w:pPr>
      <w:r w:rsidDel="00000000" w:rsidR="00000000" w:rsidRPr="00000000">
        <w:rPr>
          <w:rtl w:val="0"/>
        </w:rPr>
      </w:r>
    </w:p>
    <w:p w:rsidR="00000000" w:rsidDel="00000000" w:rsidP="00000000" w:rsidRDefault="00000000" w:rsidRPr="00000000" w14:paraId="00000021">
      <w:pPr>
        <w:rPr>
          <w:sz w:val="34"/>
          <w:szCs w:val="34"/>
        </w:rPr>
      </w:pPr>
      <w:r w:rsidDel="00000000" w:rsidR="00000000" w:rsidRPr="00000000">
        <w:rPr>
          <w:sz w:val="34"/>
          <w:szCs w:val="34"/>
          <w:rtl w:val="0"/>
        </w:rPr>
        <w:t xml:space="preserve">Conclusion     —----------------------------------            6</w:t>
      </w:r>
    </w:p>
    <w:p w:rsidR="00000000" w:rsidDel="00000000" w:rsidP="00000000" w:rsidRDefault="00000000" w:rsidRPr="00000000" w14:paraId="00000022">
      <w:pPr>
        <w:rPr>
          <w:sz w:val="34"/>
          <w:szCs w:val="34"/>
        </w:rPr>
      </w:pPr>
      <w:r w:rsidDel="00000000" w:rsidR="00000000" w:rsidRPr="00000000">
        <w:rPr>
          <w:rtl w:val="0"/>
        </w:rPr>
      </w:r>
    </w:p>
    <w:p w:rsidR="00000000" w:rsidDel="00000000" w:rsidP="00000000" w:rsidRDefault="00000000" w:rsidRPr="00000000" w14:paraId="00000023">
      <w:pPr>
        <w:rPr>
          <w:sz w:val="34"/>
          <w:szCs w:val="34"/>
        </w:rPr>
      </w:pPr>
      <w:r w:rsidDel="00000000" w:rsidR="00000000" w:rsidRPr="00000000">
        <w:rPr>
          <w:sz w:val="34"/>
          <w:szCs w:val="34"/>
          <w:rtl w:val="0"/>
        </w:rPr>
        <w:t xml:space="preserve"> References   —-----------------------------------           8</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pStyle w:val="Heading1"/>
        <w:keepNext w:val="0"/>
        <w:keepLines w:val="0"/>
        <w:spacing w:before="480" w:line="240" w:lineRule="auto"/>
        <w:rPr>
          <w:b w:val="1"/>
          <w:bCs w:val="1"/>
          <w:sz w:val="46"/>
          <w:szCs w:val="46"/>
        </w:rPr>
      </w:pPr>
      <w:bookmarkStart w:colFirst="0" w:colLast="0" w:name="_heading=h.hv0occr2jkga" w:id="4"/>
      <w:bookmarkEnd w:id="4"/>
      <w:r w:rsidDel="00000000" w:rsidR="00000000" w:rsidRPr="00000000">
        <w:rPr>
          <w:rtl w:val="0"/>
        </w:rPr>
      </w:r>
    </w:p>
    <w:p w:rsidR="00000000" w:rsidDel="00000000" w:rsidP="00000000" w:rsidRDefault="00000000" w:rsidRPr="00000000" w14:paraId="00000029">
      <w:pPr>
        <w:pStyle w:val="Heading1"/>
        <w:keepNext w:val="0"/>
        <w:keepLines w:val="0"/>
        <w:spacing w:before="480" w:line="240" w:lineRule="auto"/>
        <w:rPr>
          <w:b w:val="1"/>
          <w:bCs w:val="1"/>
          <w:sz w:val="46"/>
          <w:szCs w:val="46"/>
        </w:rPr>
      </w:pPr>
      <w:bookmarkStart w:colFirst="0" w:colLast="0" w:name="_heading=h.wqd2fpo851zj" w:id="5"/>
      <w:bookmarkEnd w:id="5"/>
      <w:r w:rsidDel="00000000" w:rsidR="00000000" w:rsidRPr="00000000">
        <w:rPr>
          <w:rtl w:val="0"/>
        </w:rPr>
      </w:r>
    </w:p>
    <w:p w:rsidR="00000000" w:rsidDel="00000000" w:rsidP="00000000" w:rsidRDefault="00000000" w:rsidRPr="00000000" w14:paraId="0000002A">
      <w:pPr>
        <w:pStyle w:val="Heading1"/>
        <w:keepNext w:val="0"/>
        <w:keepLines w:val="0"/>
        <w:spacing w:before="480" w:line="240" w:lineRule="auto"/>
        <w:rPr>
          <w:b w:val="1"/>
          <w:bCs w:val="1"/>
          <w:sz w:val="46"/>
          <w:szCs w:val="46"/>
        </w:rPr>
      </w:pPr>
      <w:bookmarkStart w:colFirst="0" w:colLast="0" w:name="_heading=h.kom480d1l390" w:id="6"/>
      <w:bookmarkEnd w:id="6"/>
      <w:r w:rsidDel="00000000" w:rsidR="00000000" w:rsidRPr="00000000">
        <w:rPr>
          <w:rtl w:val="0"/>
        </w:rPr>
      </w:r>
    </w:p>
    <w:p w:rsidR="00000000" w:rsidDel="00000000" w:rsidP="00000000" w:rsidRDefault="00000000" w:rsidRPr="00000000" w14:paraId="0000002B">
      <w:pPr>
        <w:pStyle w:val="Heading1"/>
        <w:keepNext w:val="0"/>
        <w:keepLines w:val="0"/>
        <w:spacing w:before="480" w:line="240" w:lineRule="auto"/>
        <w:rPr>
          <w:b w:val="1"/>
          <w:bCs w:val="1"/>
          <w:sz w:val="46"/>
          <w:szCs w:val="46"/>
        </w:rPr>
      </w:pPr>
      <w:bookmarkStart w:colFirst="0" w:colLast="0" w:name="_heading=h.sy0eux24khpz" w:id="7"/>
      <w:bookmarkEnd w:id="7"/>
      <w:r w:rsidDel="00000000" w:rsidR="00000000" w:rsidRPr="00000000">
        <w:rPr>
          <w:rtl w:val="0"/>
        </w:rPr>
      </w:r>
    </w:p>
    <w:p w:rsidR="00000000" w:rsidDel="00000000" w:rsidP="00000000" w:rsidRDefault="00000000" w:rsidRPr="00000000" w14:paraId="0000002C">
      <w:pPr>
        <w:pStyle w:val="Heading1"/>
        <w:keepNext w:val="0"/>
        <w:keepLines w:val="0"/>
        <w:spacing w:before="480" w:line="360" w:lineRule="auto"/>
        <w:rPr>
          <w:b w:val="1"/>
          <w:bCs w:val="1"/>
          <w:sz w:val="42"/>
          <w:szCs w:val="42"/>
        </w:rPr>
      </w:pPr>
      <w:bookmarkStart w:colFirst="0" w:colLast="0" w:name="_heading=h.k672k0fweqyl" w:id="8"/>
      <w:bookmarkEnd w:id="8"/>
      <w:r w:rsidDel="00000000" w:rsidR="00000000" w:rsidRPr="00000000">
        <w:rPr>
          <w:rtl w:val="0"/>
        </w:rPr>
      </w:r>
    </w:p>
    <w:p w:rsidR="00000000" w:rsidDel="00000000" w:rsidP="00000000" w:rsidRDefault="00000000" w:rsidRPr="00000000" w14:paraId="0000002D">
      <w:pPr>
        <w:pStyle w:val="Heading1"/>
        <w:keepNext w:val="0"/>
        <w:keepLines w:val="0"/>
        <w:spacing w:before="480" w:line="360" w:lineRule="auto"/>
        <w:rPr>
          <w:b w:val="1"/>
          <w:bCs w:val="1"/>
          <w:sz w:val="42"/>
          <w:szCs w:val="42"/>
        </w:rPr>
      </w:pPr>
      <w:bookmarkStart w:colFirst="0" w:colLast="0" w:name="_heading=h.3ieoxjnzltzj" w:id="9"/>
      <w:bookmarkEnd w:id="9"/>
      <w:r w:rsidDel="00000000" w:rsidR="00000000" w:rsidRPr="00000000">
        <w:rPr>
          <w:rtl w:val="0"/>
        </w:rPr>
      </w:r>
    </w:p>
    <w:p w:rsidR="00000000" w:rsidDel="00000000" w:rsidP="00000000" w:rsidRDefault="00000000" w:rsidRPr="00000000" w14:paraId="0000002E">
      <w:pPr>
        <w:pStyle w:val="Heading1"/>
        <w:keepNext w:val="0"/>
        <w:keepLines w:val="0"/>
        <w:spacing w:before="480" w:line="360" w:lineRule="auto"/>
        <w:rPr>
          <w:b w:val="1"/>
          <w:bCs w:val="1"/>
          <w:sz w:val="42"/>
          <w:szCs w:val="42"/>
        </w:rPr>
      </w:pPr>
      <w:bookmarkStart w:colFirst="0" w:colLast="0" w:name="_heading=h.66ofo8ftcwsp" w:id="10"/>
      <w:bookmarkEnd w:id="10"/>
      <w:r w:rsidDel="00000000" w:rsidR="00000000" w:rsidRPr="00000000">
        <w:rPr>
          <w:rtl w:val="0"/>
        </w:rPr>
      </w:r>
    </w:p>
    <w:p w:rsidR="00000000" w:rsidDel="00000000" w:rsidP="00000000" w:rsidRDefault="00000000" w:rsidRPr="00000000" w14:paraId="0000002F">
      <w:pPr>
        <w:pStyle w:val="Heading1"/>
        <w:keepNext w:val="0"/>
        <w:keepLines w:val="0"/>
        <w:spacing w:before="480" w:line="360" w:lineRule="auto"/>
        <w:rPr>
          <w:b w:val="1"/>
          <w:bCs w:val="1"/>
          <w:sz w:val="42"/>
          <w:szCs w:val="42"/>
        </w:rPr>
      </w:pPr>
      <w:bookmarkStart w:colFirst="0" w:colLast="0" w:name="_heading=h.zf43jgg51e4u" w:id="11"/>
      <w:bookmarkEnd w:id="11"/>
      <w:r w:rsidDel="00000000" w:rsidR="00000000" w:rsidRPr="00000000">
        <w:rPr>
          <w:rtl w:val="0"/>
        </w:rPr>
      </w:r>
    </w:p>
    <w:p w:rsidR="00000000" w:rsidDel="00000000" w:rsidP="00000000" w:rsidRDefault="00000000" w:rsidRPr="00000000" w14:paraId="00000030">
      <w:pPr>
        <w:pStyle w:val="Heading1"/>
        <w:keepNext w:val="0"/>
        <w:keepLines w:val="0"/>
        <w:spacing w:before="480" w:line="360" w:lineRule="auto"/>
        <w:rPr>
          <w:b w:val="1"/>
          <w:bCs w:val="1"/>
          <w:sz w:val="42"/>
          <w:szCs w:val="42"/>
        </w:rPr>
      </w:pPr>
      <w:bookmarkStart w:colFirst="0" w:colLast="0" w:name="_heading=h.7yqpqq5kb21b" w:id="12"/>
      <w:bookmarkEnd w:id="12"/>
      <w:r w:rsidDel="00000000" w:rsidR="00000000" w:rsidRPr="00000000">
        <w:rPr>
          <w:b w:val="1"/>
          <w:bCs w:val="1"/>
          <w:sz w:val="42"/>
          <w:szCs w:val="42"/>
          <w:rtl w:val="0"/>
        </w:rPr>
        <w:t xml:space="preserve">Introduction</w:t>
      </w:r>
    </w:p>
    <w:p w:rsidR="00000000" w:rsidDel="00000000" w:rsidP="00000000" w:rsidRDefault="00000000" w:rsidRPr="00000000" w14:paraId="00000031">
      <w:pPr>
        <w:spacing w:line="360" w:lineRule="auto"/>
        <w:rPr/>
      </w:pPr>
      <w:r w:rsidDel="00000000" w:rsidR="00000000" w:rsidRPr="00000000">
        <w:rPr>
          <w:rtl w:val="0"/>
        </w:rPr>
      </w:r>
    </w:p>
    <w:p w:rsidR="00000000" w:rsidDel="00000000" w:rsidP="00000000" w:rsidRDefault="00000000" w:rsidRPr="00000000" w14:paraId="00000032">
      <w:pPr>
        <w:spacing w:line="360" w:lineRule="auto"/>
        <w:jc w:val="both"/>
        <w:rPr/>
      </w:pPr>
      <w:r w:rsidDel="00000000" w:rsidR="00000000" w:rsidRPr="00000000">
        <w:rPr>
          <w:rtl w:val="0"/>
        </w:rPr>
        <w:t xml:space="preserve">Social networks have become an essential  part of everyday life for adolescents and changing their relationship-building,how they  communicate,  information-access, and express themselves. Adolescents may keep up friendships, share experiences, look for support, and access educational material on social media sites like Facebook, Instagram, TikTok, and Snapchat. According to research, social media can improve relationships and offer emotional support, among other benefits (Odgers &amp; Jensen, 2020). However, a growing body of research indicates that excessive or improper usage of social media is linked to issues with body image, anxiety, melancholy, cyberbullying, low self-esteem, and sleep (Keles, McCrae, and Grealish, 2020). This essay uses Vygotsky's Theory of Cognitive Development and Erikson's Theory of Psychosocial Development to examine how social media affects teenage mental health. These ideas aid in the explanation of why social media has a special impact on adolescents and how online experiences can have positive as well as negative impacts on mental health. The essay will look at recent studies on social media use, discuss the advantages and disadvantages of each hypothesis, and show how they advance knowledge of adolescent  mental health.</w:t>
      </w:r>
    </w:p>
    <w:p w:rsidR="00000000" w:rsidDel="00000000" w:rsidP="00000000" w:rsidRDefault="00000000" w:rsidRPr="00000000" w14:paraId="00000033">
      <w:pPr>
        <w:spacing w:line="360" w:lineRule="auto"/>
        <w:jc w:val="both"/>
        <w:rPr/>
      </w:pPr>
      <w:r w:rsidDel="00000000" w:rsidR="00000000" w:rsidRPr="00000000">
        <w:rPr>
          <w:rtl w:val="0"/>
        </w:rPr>
      </w:r>
    </w:p>
    <w:p w:rsidR="00000000" w:rsidDel="00000000" w:rsidP="00000000" w:rsidRDefault="00000000" w:rsidRPr="00000000" w14:paraId="00000034">
      <w:pPr>
        <w:spacing w:line="360" w:lineRule="auto"/>
        <w:jc w:val="both"/>
        <w:rPr>
          <w:b w:val="1"/>
          <w:bCs w:val="1"/>
          <w:sz w:val="42"/>
          <w:szCs w:val="42"/>
        </w:rPr>
      </w:pPr>
      <w:r w:rsidDel="00000000" w:rsidR="00000000" w:rsidRPr="00000000">
        <w:rPr>
          <w:b w:val="1"/>
          <w:bCs w:val="1"/>
          <w:sz w:val="42"/>
          <w:szCs w:val="42"/>
          <w:rtl w:val="0"/>
        </w:rPr>
        <w:t xml:space="preserve">Main body</w:t>
      </w:r>
    </w:p>
    <w:p w:rsidR="00000000" w:rsidDel="00000000" w:rsidP="00000000" w:rsidRDefault="00000000" w:rsidRPr="00000000" w14:paraId="00000035">
      <w:pPr>
        <w:spacing w:line="360" w:lineRule="auto"/>
        <w:jc w:val="both"/>
        <w:rPr/>
      </w:pPr>
      <w:r w:rsidDel="00000000" w:rsidR="00000000" w:rsidRPr="00000000">
        <w:rPr>
          <w:rtl w:val="0"/>
        </w:rPr>
        <w:t xml:space="preserve">Adolescence is  the period between 10 and 19 years of age, during which youngsters experience important physical, cognitive, emotional and social development(World Health Organization, 2026). Adolescents may now immediately interact with friends, family, and larger communities thanks to social media, which has completely changed how they communicate. Social media is used by many young people to keep up friendships, take part in educational events, ask questions, and voice their thoughts. Additionally, these platforms offer chances for learning, creativity, and teamwork. According to research by Odgers and Jensen (2020), Adolescents  who feel lonely or have few opportunities for in-person engagement may benefit from modest social media use. Adolescents can connect with people who have similar interests or experiences through online groups, which can boost confidence and offer emotional support.</w:t>
      </w:r>
    </w:p>
    <w:p w:rsidR="00000000" w:rsidDel="00000000" w:rsidP="00000000" w:rsidRDefault="00000000" w:rsidRPr="00000000" w14:paraId="00000036">
      <w:pPr>
        <w:spacing w:line="360" w:lineRule="auto"/>
        <w:jc w:val="both"/>
        <w:rPr/>
      </w:pPr>
      <w:r w:rsidDel="00000000" w:rsidR="00000000" w:rsidRPr="00000000">
        <w:rPr>
          <w:rtl w:val="0"/>
        </w:rPr>
      </w:r>
    </w:p>
    <w:p w:rsidR="00000000" w:rsidDel="00000000" w:rsidP="00000000" w:rsidRDefault="00000000" w:rsidRPr="00000000" w14:paraId="00000037">
      <w:pPr>
        <w:spacing w:line="360" w:lineRule="auto"/>
        <w:jc w:val="both"/>
        <w:rPr/>
      </w:pPr>
      <w:r w:rsidDel="00000000" w:rsidR="00000000" w:rsidRPr="00000000">
        <w:rPr>
          <w:rtl w:val="0"/>
        </w:rPr>
        <w:t xml:space="preserve">Despite these advantages, over the past ten years, worries about adolescent mental health have grown in the UK by use of social media . The percentage of 8–16-year-olds in England who had a likely mental condition rose from 12.5% in 2017 to 20.3% in 2023, while the percentage of 17–19-year-olds grew from 10.1% to 23.3% (NHS England, 2023). Social media has grown to be a significant aspect of teenagers' life at the same time. Although the relationship is complicated and does not imply that social media directly causes mental illness, research indicates that increased or problematic social media use may be linked to depression, anxiety, and psychological distress. Worries about how excessive social media use affects adolescent mental health are becoming more widespread. High levels of social media use have been linked to higher feelings of anxiety, sadness, and psychological distress, according to a systematic study by Keles, McCrae, and Grealish (2020). Adolescents who spend a lot of time online are more likely to suffer from poor sleep, less exercise, cyberbullying, and social comparison. These elements may have a detrimental impact on mental health issues and emotional wellbeing.</w:t>
      </w:r>
    </w:p>
    <w:p w:rsidR="00000000" w:rsidDel="00000000" w:rsidP="00000000" w:rsidRDefault="00000000" w:rsidRPr="00000000" w14:paraId="00000038">
      <w:pPr>
        <w:spacing w:line="360" w:lineRule="auto"/>
        <w:jc w:val="both"/>
        <w:rPr/>
      </w:pPr>
      <w:r w:rsidDel="00000000" w:rsidR="00000000" w:rsidRPr="00000000">
        <w:rPr>
          <w:rtl w:val="0"/>
        </w:rPr>
      </w:r>
    </w:p>
    <w:p w:rsidR="00000000" w:rsidDel="00000000" w:rsidP="00000000" w:rsidRDefault="00000000" w:rsidRPr="00000000" w14:paraId="00000039">
      <w:pPr>
        <w:spacing w:line="360" w:lineRule="auto"/>
        <w:jc w:val="both"/>
        <w:rPr/>
      </w:pPr>
      <w:r w:rsidDel="00000000" w:rsidR="00000000" w:rsidRPr="00000000">
        <w:rPr>
          <w:rtl w:val="0"/>
        </w:rPr>
        <w:t xml:space="preserve">One of the biggest dangers connected to social media is cyberbullying. Cyberbullying, in contrast to traditional bullying, can happen continuously through messages, comments, and photographs that are still available online. Emotional distress, loneliness, low self-esteem, and depression are common among victims.Negative online interactions may have long-lasting psychological impacts since adolescents rely greatly on peer bonds during growth. Social comparison is another issue. Social media sites frequently post photos that have been altered and carefully chosen information that reflects unrealistic expectations of happiness, success, and beauty. Adolescents may be unhappy with their appearance or accomplishments if they compare themselves to peers or influences. In addition to lowering self-esteem, this continual comparison may increase feelings of depressive and anxious sensations.</w:t>
      </w:r>
    </w:p>
    <w:p w:rsidR="00000000" w:rsidDel="00000000" w:rsidP="00000000" w:rsidRDefault="00000000" w:rsidRPr="00000000" w14:paraId="0000003A">
      <w:pPr>
        <w:spacing w:line="360" w:lineRule="auto"/>
        <w:jc w:val="both"/>
        <w:rPr/>
      </w:pPr>
      <w:r w:rsidDel="00000000" w:rsidR="00000000" w:rsidRPr="00000000">
        <w:rPr>
          <w:rtl w:val="0"/>
        </w:rPr>
      </w:r>
    </w:p>
    <w:p w:rsidR="00000000" w:rsidDel="00000000" w:rsidP="00000000" w:rsidRDefault="00000000" w:rsidRPr="00000000" w14:paraId="0000003B">
      <w:pPr>
        <w:spacing w:line="360" w:lineRule="auto"/>
        <w:jc w:val="both"/>
        <w:rPr/>
      </w:pPr>
      <w:r w:rsidDel="00000000" w:rsidR="00000000" w:rsidRPr="00000000">
        <w:rPr>
          <w:rtl w:val="0"/>
        </w:rPr>
        <w:t xml:space="preserve">An essential reason for why adolescents are especially sensitive to these experiences can be found in Erikson's Theory of Psychosocial Development. According to Erikson (1968), people go through eight phases of psychological development throughout the course of their lives. During the Identity versus Role Confusion stage of adolescence, people explore their views, values, interests, and relationships in an effort to establish a solid sense of who they are. When this stage is successfully completed, one gains confidence and a distinct sense of self; when it is not, one may experience uncertainty, confusion, and low self-esteem.</w:t>
      </w:r>
    </w:p>
    <w:p w:rsidR="00000000" w:rsidDel="00000000" w:rsidP="00000000" w:rsidRDefault="00000000" w:rsidRPr="00000000" w14:paraId="0000003C">
      <w:pPr>
        <w:spacing w:line="360" w:lineRule="auto"/>
        <w:jc w:val="both"/>
        <w:rPr/>
      </w:pPr>
      <w:r w:rsidDel="00000000" w:rsidR="00000000" w:rsidRPr="00000000">
        <w:rPr>
          <w:rtl w:val="0"/>
        </w:rPr>
        <w:t xml:space="preserve"> </w:t>
      </w:r>
    </w:p>
    <w:p w:rsidR="00000000" w:rsidDel="00000000" w:rsidP="00000000" w:rsidRDefault="00000000" w:rsidRPr="00000000" w14:paraId="0000003D">
      <w:pPr>
        <w:spacing w:line="360" w:lineRule="auto"/>
        <w:jc w:val="both"/>
        <w:rPr/>
      </w:pPr>
      <w:r w:rsidDel="00000000" w:rsidR="00000000" w:rsidRPr="00000000">
        <w:rPr>
          <w:rtl w:val="0"/>
        </w:rPr>
        <w:t xml:space="preserve">Social media has grown to be an essential platform for identity formation. Adolescents utilise the internet to express themselves, interact with others, and discover new hobbies. Positive relationships, encouraging friendships, and peer support can boost self-esteem and foster the formation of a healthy identity. By offering acceptance and emotional support, online groups can also assist adolescents who feel alone or misunderstood.</w:t>
      </w:r>
    </w:p>
    <w:p w:rsidR="00000000" w:rsidDel="00000000" w:rsidP="00000000" w:rsidRDefault="00000000" w:rsidRPr="00000000" w14:paraId="0000003E">
      <w:pPr>
        <w:spacing w:line="360" w:lineRule="auto"/>
        <w:jc w:val="both"/>
        <w:rPr/>
      </w:pPr>
      <w:r w:rsidDel="00000000" w:rsidR="00000000" w:rsidRPr="00000000">
        <w:rPr>
          <w:rtl w:val="0"/>
        </w:rPr>
      </w:r>
    </w:p>
    <w:p w:rsidR="00000000" w:rsidDel="00000000" w:rsidP="00000000" w:rsidRDefault="00000000" w:rsidRPr="00000000" w14:paraId="0000003F">
      <w:pPr>
        <w:spacing w:line="360" w:lineRule="auto"/>
        <w:jc w:val="both"/>
        <w:rPr/>
      </w:pPr>
      <w:r w:rsidDel="00000000" w:rsidR="00000000" w:rsidRPr="00000000">
        <w:rPr>
          <w:rtl w:val="0"/>
        </w:rPr>
        <w:t xml:space="preserve">Erikson's theory does, however, also account for a number of social media's negative impacts. Adolescents may grow reliant on likes, comments, and followers because they look to their peers for encouragement. Anxiety and low self-esteem might result from unfavourable comments or online rejection. Fear of Missing Out (FOMO), which happens when they think others are having fun without them, is another issue that many adolescents deal with. People who are often exposed to idealised lifestyles may develop irrational expectations and become more dissatisfied with their own lives.</w:t>
      </w:r>
    </w:p>
    <w:p w:rsidR="00000000" w:rsidDel="00000000" w:rsidP="00000000" w:rsidRDefault="00000000" w:rsidRPr="00000000" w14:paraId="00000040">
      <w:pPr>
        <w:spacing w:line="360" w:lineRule="auto"/>
        <w:jc w:val="both"/>
        <w:rPr/>
      </w:pPr>
      <w:r w:rsidDel="00000000" w:rsidR="00000000" w:rsidRPr="00000000">
        <w:rPr>
          <w:rtl w:val="0"/>
        </w:rPr>
      </w:r>
    </w:p>
    <w:p w:rsidR="00000000" w:rsidDel="00000000" w:rsidP="00000000" w:rsidRDefault="00000000" w:rsidRPr="00000000" w14:paraId="00000041">
      <w:pPr>
        <w:spacing w:line="360" w:lineRule="auto"/>
        <w:jc w:val="both"/>
        <w:rPr/>
      </w:pPr>
      <w:r w:rsidDel="00000000" w:rsidR="00000000" w:rsidRPr="00000000">
        <w:rPr>
          <w:rtl w:val="0"/>
        </w:rPr>
        <w:t xml:space="preserve">According to Kelly et al. (2018), adolescents who used social media for more than three hours a day, especially girls, had far greater levels of psychological discomfort. Sleep disturbances, cyberbullying, and social comparison all contributed to worse mental health outcomes. These results are explained by Erikson's theory because adolescents who rely too much on online approval may find it difficult to form a stable identity, which increases their susceptibility to anxiety and despair. Another important viewpoint is provided by Vygotsky's Theory of Cognitive Development. According to Vygotsky (1978), social engagement supports cognitive development. Communication with more experienced people, such as parents, teachers, and peers, helps children and adolescents learn. According to his theory of the Zone of Proximal Development (ZPD), people learn best when they are assisted by someone with more expertise.</w:t>
      </w:r>
    </w:p>
    <w:p w:rsidR="00000000" w:rsidDel="00000000" w:rsidP="00000000" w:rsidRDefault="00000000" w:rsidRPr="00000000" w14:paraId="00000042">
      <w:pPr>
        <w:spacing w:line="360" w:lineRule="auto"/>
        <w:jc w:val="both"/>
        <w:rPr/>
      </w:pPr>
      <w:r w:rsidDel="00000000" w:rsidR="00000000" w:rsidRPr="00000000">
        <w:rPr>
          <w:rtl w:val="0"/>
        </w:rPr>
      </w:r>
    </w:p>
    <w:p w:rsidR="00000000" w:rsidDel="00000000" w:rsidP="00000000" w:rsidRDefault="00000000" w:rsidRPr="00000000" w14:paraId="00000043">
      <w:pPr>
        <w:spacing w:line="360" w:lineRule="auto"/>
        <w:jc w:val="both"/>
        <w:rPr/>
      </w:pPr>
      <w:r w:rsidDel="00000000" w:rsidR="00000000" w:rsidRPr="00000000">
        <w:rPr>
          <w:rtl w:val="0"/>
        </w:rPr>
        <w:t xml:space="preserve">Because adolescents are learning more and more through online interactions, social media mirrors many features of Vygotsky's theory. Young individuals can improve their knowledge, communication skills, and problem-solving abilities through educational films, discussion boards, and cooperative learning groups. Adolescents can work with classmates outside of the classroom and obtain instructional materials through social media. These internet exchanges became especially crucial for preserving social connections and education during the COVID-19 pandemic.</w:t>
      </w:r>
    </w:p>
    <w:p w:rsidR="00000000" w:rsidDel="00000000" w:rsidP="00000000" w:rsidRDefault="00000000" w:rsidRPr="00000000" w14:paraId="00000044">
      <w:pPr>
        <w:spacing w:line="360" w:lineRule="auto"/>
        <w:jc w:val="both"/>
        <w:rPr/>
      </w:pPr>
      <w:r w:rsidDel="00000000" w:rsidR="00000000" w:rsidRPr="00000000">
        <w:rPr>
          <w:rtl w:val="0"/>
        </w:rPr>
      </w:r>
    </w:p>
    <w:p w:rsidR="00000000" w:rsidDel="00000000" w:rsidP="00000000" w:rsidRDefault="00000000" w:rsidRPr="00000000" w14:paraId="00000045">
      <w:pPr>
        <w:spacing w:line="360" w:lineRule="auto"/>
        <w:jc w:val="both"/>
        <w:rPr/>
      </w:pPr>
      <w:r w:rsidDel="00000000" w:rsidR="00000000" w:rsidRPr="00000000">
        <w:rPr>
          <w:rtl w:val="0"/>
        </w:rPr>
        <w:t xml:space="preserve">However, Vygotsky's theory also emphasises how crucial social relationships are. Adolescents' cognitive and emotional development may be harmed by learning environments that expose them to false information, dangerous online groups, or detrimental peer pressure. Adolescents' ideas and behaviours may be negatively shaped by repeated exposure to risky online challenges, excessive beauty standards, or misleading information.</w:t>
      </w:r>
    </w:p>
    <w:p w:rsidR="00000000" w:rsidDel="00000000" w:rsidP="00000000" w:rsidRDefault="00000000" w:rsidRPr="00000000" w14:paraId="00000046">
      <w:pPr>
        <w:spacing w:line="360" w:lineRule="auto"/>
        <w:jc w:val="both"/>
        <w:rPr/>
      </w:pPr>
      <w:r w:rsidDel="00000000" w:rsidR="00000000" w:rsidRPr="00000000">
        <w:rPr>
          <w:rtl w:val="0"/>
        </w:rPr>
        <w:t xml:space="preserve">Vygotsky's theory can also be used to explain cyberbullying. Since social connection is a key component of development, young people's confidence, emotional health, and capacity to build positive relationships may be impacted by recurrent unfavourable online experiences. Adolescents may find it difficult to critically assess dangerous online content in the absence of supportive supervision from parents, teachers, or other responsible adults. Thus, Vygotsky highlights the value of caring adults who assist youth in acquiring digital literacy and responsible online conduct.</w:t>
      </w:r>
    </w:p>
    <w:p w:rsidR="00000000" w:rsidDel="00000000" w:rsidP="00000000" w:rsidRDefault="00000000" w:rsidRPr="00000000" w14:paraId="00000047">
      <w:pPr>
        <w:spacing w:line="360" w:lineRule="auto"/>
        <w:jc w:val="both"/>
        <w:rPr/>
      </w:pPr>
      <w:r w:rsidDel="00000000" w:rsidR="00000000" w:rsidRPr="00000000">
        <w:rPr>
          <w:rtl w:val="0"/>
        </w:rPr>
      </w:r>
    </w:p>
    <w:p w:rsidR="00000000" w:rsidDel="00000000" w:rsidP="00000000" w:rsidRDefault="00000000" w:rsidRPr="00000000" w14:paraId="00000048">
      <w:pPr>
        <w:spacing w:line="360" w:lineRule="auto"/>
        <w:jc w:val="both"/>
        <w:rPr/>
      </w:pPr>
      <w:r w:rsidDel="00000000" w:rsidR="00000000" w:rsidRPr="00000000">
        <w:rPr>
          <w:rtl w:val="0"/>
        </w:rPr>
        <w:t xml:space="preserve">Both ideas have drawbacks even if they offer insightful explanations. Since neither Erikson nor Vygotsky created their theories in the digital era, social media and online identities were not particularly taken into account.Adolescents today frequently engage in both real-world and virtual settings, which makes development more complicated than previously thought. Additionally, adolescents' personalities, resiliency, and family support vary, so not everyone is affected by social media in the same manner.</w:t>
      </w:r>
    </w:p>
    <w:p w:rsidR="00000000" w:rsidDel="00000000" w:rsidP="00000000" w:rsidRDefault="00000000" w:rsidRPr="00000000" w14:paraId="00000049">
      <w:pPr>
        <w:spacing w:line="360" w:lineRule="auto"/>
        <w:jc w:val="both"/>
        <w:rPr/>
      </w:pPr>
      <w:r w:rsidDel="00000000" w:rsidR="00000000" w:rsidRPr="00000000">
        <w:rPr>
          <w:rtl w:val="0"/>
        </w:rPr>
      </w:r>
    </w:p>
    <w:p w:rsidR="00000000" w:rsidDel="00000000" w:rsidP="00000000" w:rsidRDefault="00000000" w:rsidRPr="00000000" w14:paraId="0000004A">
      <w:pPr>
        <w:spacing w:line="360" w:lineRule="auto"/>
        <w:jc w:val="both"/>
        <w:rPr/>
      </w:pPr>
      <w:r w:rsidDel="00000000" w:rsidR="00000000" w:rsidRPr="00000000">
        <w:rPr>
          <w:rtl w:val="0"/>
        </w:rPr>
        <w:t xml:space="preserve">Both theories support one another in spite of these drawbacks. Erikson explains why adolescents are susceptible to peer praise and social comparison by focusing on emotional development and identity building. Vygotsky emphasises social connection as a means of learning and describes how adolescents' thoughts and actions are influenced by their online encounters. When combined, these theories offer a thorough comprehension of the connection between adolescent mental health and social media.</w:t>
      </w:r>
    </w:p>
    <w:p w:rsidR="00000000" w:rsidDel="00000000" w:rsidP="00000000" w:rsidRDefault="00000000" w:rsidRPr="00000000" w14:paraId="0000004B">
      <w:pPr>
        <w:spacing w:line="360" w:lineRule="auto"/>
        <w:jc w:val="both"/>
        <w:rPr/>
      </w:pPr>
      <w:r w:rsidDel="00000000" w:rsidR="00000000" w:rsidRPr="00000000">
        <w:rPr>
          <w:rtl w:val="0"/>
        </w:rPr>
      </w:r>
    </w:p>
    <w:p w:rsidR="00000000" w:rsidDel="00000000" w:rsidP="00000000" w:rsidRDefault="00000000" w:rsidRPr="00000000" w14:paraId="0000004C">
      <w:pPr>
        <w:spacing w:line="360" w:lineRule="auto"/>
        <w:jc w:val="both"/>
        <w:rPr>
          <w:b w:val="1"/>
          <w:bCs w:val="1"/>
          <w:sz w:val="42"/>
          <w:szCs w:val="42"/>
        </w:rPr>
      </w:pPr>
      <w:r w:rsidDel="00000000" w:rsidR="00000000" w:rsidRPr="00000000">
        <w:rPr>
          <w:b w:val="1"/>
          <w:bCs w:val="1"/>
          <w:sz w:val="42"/>
          <w:szCs w:val="42"/>
          <w:rtl w:val="0"/>
        </w:rPr>
        <w:t xml:space="preserve">Conclusion</w:t>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t xml:space="preserve">In conclusion, social media affects adolescent mental health in both positive and negative ways. It gives chances for communication, learning, emotional support and social connection, but excessive use may contribute to anxiety, depression, cyberbullying, poor body image and low self-esteem. According to Erikson's Theory of Psychosocial Development, adolescents are especially vulnerable since they are still developing their identities and rely significantly on peer approval. Online environments have a big impact on adolescent conduct and wellness because Vygotsky's Theory of Cognitive Development shows that learning and emotional development happen through social interaction. These theories are still very important for comprehending how adolescent development is impacted by digital encounters, even if they were created before social media. All things considered, protecting teenagers' mental health while enabling them to take advantage of the wonderful opportunities that social media offers can be achieved by encouraging healthy social media habits, fostering pleasant online interactions, and offering guidance from parents, teachers, and health experts.</w:t>
      </w:r>
    </w:p>
    <w:p w:rsidR="00000000" w:rsidDel="00000000" w:rsidP="00000000" w:rsidRDefault="00000000" w:rsidRPr="00000000" w14:paraId="0000004F">
      <w:pPr>
        <w:jc w:val="both"/>
        <w:rPr/>
      </w:pPr>
      <w:r w:rsidDel="00000000" w:rsidR="00000000" w:rsidRPr="00000000">
        <w:rPr>
          <w:rtl w:val="0"/>
        </w:rPr>
      </w:r>
    </w:p>
    <w:p w:rsidR="00000000" w:rsidDel="00000000" w:rsidP="00000000" w:rsidRDefault="00000000" w:rsidRPr="00000000" w14:paraId="00000050">
      <w:pPr>
        <w:jc w:val="both"/>
        <w:rPr/>
      </w:pPr>
      <w:r w:rsidDel="00000000" w:rsidR="00000000" w:rsidRPr="00000000">
        <w:rPr>
          <w:rtl w:val="0"/>
        </w:rPr>
      </w:r>
    </w:p>
    <w:p w:rsidR="00000000" w:rsidDel="00000000" w:rsidP="00000000" w:rsidRDefault="00000000" w:rsidRPr="00000000" w14:paraId="00000051">
      <w:pPr>
        <w:jc w:val="both"/>
        <w:rPr/>
      </w:pPr>
      <w:r w:rsidDel="00000000" w:rsidR="00000000" w:rsidRPr="00000000">
        <w:rPr>
          <w:rtl w:val="0"/>
        </w:rPr>
      </w:r>
    </w:p>
    <w:p w:rsidR="00000000" w:rsidDel="00000000" w:rsidP="00000000" w:rsidRDefault="00000000" w:rsidRPr="00000000" w14:paraId="00000052">
      <w:pPr>
        <w:jc w:val="both"/>
        <w:rPr/>
      </w:pPr>
      <w:r w:rsidDel="00000000" w:rsidR="00000000" w:rsidRPr="00000000">
        <w:rPr>
          <w:rtl w:val="0"/>
        </w:rPr>
      </w:r>
    </w:p>
    <w:p w:rsidR="00000000" w:rsidDel="00000000" w:rsidP="00000000" w:rsidRDefault="00000000" w:rsidRPr="00000000" w14:paraId="00000053">
      <w:pPr>
        <w:jc w:val="both"/>
        <w:rPr/>
      </w:pPr>
      <w:r w:rsidDel="00000000" w:rsidR="00000000" w:rsidRPr="00000000">
        <w:rPr>
          <w:rtl w:val="0"/>
        </w:rPr>
      </w:r>
    </w:p>
    <w:p w:rsidR="00000000" w:rsidDel="00000000" w:rsidP="00000000" w:rsidRDefault="00000000" w:rsidRPr="00000000" w14:paraId="00000054">
      <w:pPr>
        <w:jc w:val="both"/>
        <w:rPr/>
      </w:pPr>
      <w:r w:rsidDel="00000000" w:rsidR="00000000" w:rsidRPr="00000000">
        <w:rPr>
          <w:rtl w:val="0"/>
        </w:rPr>
      </w:r>
    </w:p>
    <w:p w:rsidR="00000000" w:rsidDel="00000000" w:rsidP="00000000" w:rsidRDefault="00000000" w:rsidRPr="00000000" w14:paraId="00000055">
      <w:pPr>
        <w:jc w:val="both"/>
        <w:rPr/>
      </w:pPr>
      <w:r w:rsidDel="00000000" w:rsidR="00000000" w:rsidRPr="00000000">
        <w:rPr>
          <w:rtl w:val="0"/>
        </w:rPr>
      </w:r>
    </w:p>
    <w:p w:rsidR="00000000" w:rsidDel="00000000" w:rsidP="00000000" w:rsidRDefault="00000000" w:rsidRPr="00000000" w14:paraId="00000056">
      <w:pPr>
        <w:jc w:val="both"/>
        <w:rPr/>
      </w:pPr>
      <w:r w:rsidDel="00000000" w:rsidR="00000000" w:rsidRPr="00000000">
        <w:rPr>
          <w:rtl w:val="0"/>
        </w:rPr>
      </w:r>
    </w:p>
    <w:p w:rsidR="00000000" w:rsidDel="00000000" w:rsidP="00000000" w:rsidRDefault="00000000" w:rsidRPr="00000000" w14:paraId="00000057">
      <w:pPr>
        <w:jc w:val="both"/>
        <w:rPr/>
      </w:pPr>
      <w:r w:rsidDel="00000000" w:rsidR="00000000" w:rsidRPr="00000000">
        <w:rPr>
          <w:rtl w:val="0"/>
        </w:rPr>
      </w:r>
    </w:p>
    <w:p w:rsidR="00000000" w:rsidDel="00000000" w:rsidP="00000000" w:rsidRDefault="00000000" w:rsidRPr="00000000" w14:paraId="00000058">
      <w:pPr>
        <w:jc w:val="both"/>
        <w:rPr/>
      </w:pPr>
      <w:r w:rsidDel="00000000" w:rsidR="00000000" w:rsidRPr="00000000">
        <w:rPr>
          <w:rtl w:val="0"/>
        </w:rPr>
      </w:r>
    </w:p>
    <w:p w:rsidR="00000000" w:rsidDel="00000000" w:rsidP="00000000" w:rsidRDefault="00000000" w:rsidRPr="00000000" w14:paraId="00000059">
      <w:pPr>
        <w:jc w:val="both"/>
        <w:rPr/>
      </w:pPr>
      <w:r w:rsidDel="00000000" w:rsidR="00000000" w:rsidRPr="00000000">
        <w:rPr>
          <w:rtl w:val="0"/>
        </w:rPr>
      </w:r>
    </w:p>
    <w:p w:rsidR="00000000" w:rsidDel="00000000" w:rsidP="00000000" w:rsidRDefault="00000000" w:rsidRPr="00000000" w14:paraId="0000005A">
      <w:pPr>
        <w:jc w:val="both"/>
        <w:rPr/>
      </w:pPr>
      <w:r w:rsidDel="00000000" w:rsidR="00000000" w:rsidRPr="00000000">
        <w:rPr>
          <w:rtl w:val="0"/>
        </w:rPr>
      </w:r>
    </w:p>
    <w:p w:rsidR="00000000" w:rsidDel="00000000" w:rsidP="00000000" w:rsidRDefault="00000000" w:rsidRPr="00000000" w14:paraId="0000005B">
      <w:pPr>
        <w:jc w:val="both"/>
        <w:rPr/>
      </w:pPr>
      <w:r w:rsidDel="00000000" w:rsidR="00000000" w:rsidRPr="00000000">
        <w:rPr>
          <w:rtl w:val="0"/>
        </w:rPr>
      </w:r>
    </w:p>
    <w:p w:rsidR="00000000" w:rsidDel="00000000" w:rsidP="00000000" w:rsidRDefault="00000000" w:rsidRPr="00000000" w14:paraId="0000005C">
      <w:pPr>
        <w:jc w:val="both"/>
        <w:rPr/>
      </w:pPr>
      <w:r w:rsidDel="00000000" w:rsidR="00000000" w:rsidRPr="00000000">
        <w:rPr>
          <w:rtl w:val="0"/>
        </w:rPr>
      </w:r>
    </w:p>
    <w:p w:rsidR="00000000" w:rsidDel="00000000" w:rsidP="00000000" w:rsidRDefault="00000000" w:rsidRPr="00000000" w14:paraId="0000005D">
      <w:pPr>
        <w:jc w:val="both"/>
        <w:rPr/>
      </w:pPr>
      <w:r w:rsidDel="00000000" w:rsidR="00000000" w:rsidRPr="00000000">
        <w:rPr>
          <w:rtl w:val="0"/>
        </w:rPr>
      </w:r>
    </w:p>
    <w:p w:rsidR="00000000" w:rsidDel="00000000" w:rsidP="00000000" w:rsidRDefault="00000000" w:rsidRPr="00000000" w14:paraId="0000005E">
      <w:pPr>
        <w:jc w:val="both"/>
        <w:rPr/>
      </w:pPr>
      <w:r w:rsidDel="00000000" w:rsidR="00000000" w:rsidRPr="00000000">
        <w:rPr>
          <w:rtl w:val="0"/>
        </w:rPr>
      </w:r>
    </w:p>
    <w:p w:rsidR="00000000" w:rsidDel="00000000" w:rsidP="00000000" w:rsidRDefault="00000000" w:rsidRPr="00000000" w14:paraId="0000005F">
      <w:pPr>
        <w:jc w:val="both"/>
        <w:rPr/>
      </w:pPr>
      <w:r w:rsidDel="00000000" w:rsidR="00000000" w:rsidRPr="00000000">
        <w:rPr>
          <w:rtl w:val="0"/>
        </w:rPr>
      </w:r>
    </w:p>
    <w:p w:rsidR="00000000" w:rsidDel="00000000" w:rsidP="00000000" w:rsidRDefault="00000000" w:rsidRPr="00000000" w14:paraId="00000060">
      <w:pPr>
        <w:jc w:val="both"/>
        <w:rPr/>
      </w:pPr>
      <w:r w:rsidDel="00000000" w:rsidR="00000000" w:rsidRPr="00000000">
        <w:rPr>
          <w:rtl w:val="0"/>
        </w:rPr>
      </w:r>
    </w:p>
    <w:p w:rsidR="00000000" w:rsidDel="00000000" w:rsidP="00000000" w:rsidRDefault="00000000" w:rsidRPr="00000000" w14:paraId="00000061">
      <w:pPr>
        <w:jc w:val="both"/>
        <w:rPr/>
      </w:pPr>
      <w:r w:rsidDel="00000000" w:rsidR="00000000" w:rsidRPr="00000000">
        <w:rPr>
          <w:rtl w:val="0"/>
        </w:rPr>
      </w:r>
    </w:p>
    <w:p w:rsidR="00000000" w:rsidDel="00000000" w:rsidP="00000000" w:rsidRDefault="00000000" w:rsidRPr="00000000" w14:paraId="00000062">
      <w:pPr>
        <w:jc w:val="both"/>
        <w:rPr/>
      </w:pPr>
      <w:r w:rsidDel="00000000" w:rsidR="00000000" w:rsidRPr="00000000">
        <w:rPr>
          <w:rtl w:val="0"/>
        </w:rPr>
      </w:r>
    </w:p>
    <w:p w:rsidR="00000000" w:rsidDel="00000000" w:rsidP="00000000" w:rsidRDefault="00000000" w:rsidRPr="00000000" w14:paraId="00000063">
      <w:pPr>
        <w:jc w:val="both"/>
        <w:rPr/>
      </w:pPr>
      <w:r w:rsidDel="00000000" w:rsidR="00000000" w:rsidRPr="00000000">
        <w:rPr>
          <w:rtl w:val="0"/>
        </w:rPr>
      </w:r>
    </w:p>
    <w:p w:rsidR="00000000" w:rsidDel="00000000" w:rsidP="00000000" w:rsidRDefault="00000000" w:rsidRPr="00000000" w14:paraId="00000064">
      <w:pPr>
        <w:jc w:val="both"/>
        <w:rPr/>
      </w:pPr>
      <w:r w:rsidDel="00000000" w:rsidR="00000000" w:rsidRPr="00000000">
        <w:rPr>
          <w:rtl w:val="0"/>
        </w:rPr>
      </w:r>
    </w:p>
    <w:p w:rsidR="00000000" w:rsidDel="00000000" w:rsidP="00000000" w:rsidRDefault="00000000" w:rsidRPr="00000000" w14:paraId="00000065">
      <w:pPr>
        <w:jc w:val="both"/>
        <w:rPr/>
      </w:pPr>
      <w:r w:rsidDel="00000000" w:rsidR="00000000" w:rsidRPr="00000000">
        <w:rPr>
          <w:rtl w:val="0"/>
        </w:rPr>
      </w:r>
    </w:p>
    <w:p w:rsidR="00000000" w:rsidDel="00000000" w:rsidP="00000000" w:rsidRDefault="00000000" w:rsidRPr="00000000" w14:paraId="00000066">
      <w:pPr>
        <w:jc w:val="both"/>
        <w:rPr/>
      </w:pPr>
      <w:r w:rsidDel="00000000" w:rsidR="00000000" w:rsidRPr="00000000">
        <w:rPr>
          <w:rtl w:val="0"/>
        </w:rPr>
      </w:r>
    </w:p>
    <w:p w:rsidR="00000000" w:rsidDel="00000000" w:rsidP="00000000" w:rsidRDefault="00000000" w:rsidRPr="00000000" w14:paraId="00000067">
      <w:pPr>
        <w:jc w:val="both"/>
        <w:rPr/>
      </w:pPr>
      <w:r w:rsidDel="00000000" w:rsidR="00000000" w:rsidRPr="00000000">
        <w:rPr>
          <w:rtl w:val="0"/>
        </w:rPr>
      </w:r>
    </w:p>
    <w:p w:rsidR="00000000" w:rsidDel="00000000" w:rsidP="00000000" w:rsidRDefault="00000000" w:rsidRPr="00000000" w14:paraId="00000068">
      <w:pPr>
        <w:jc w:val="both"/>
        <w:rPr/>
      </w:pPr>
      <w:r w:rsidDel="00000000" w:rsidR="00000000" w:rsidRPr="00000000">
        <w:rPr>
          <w:rtl w:val="0"/>
        </w:rPr>
      </w:r>
    </w:p>
    <w:p w:rsidR="00000000" w:rsidDel="00000000" w:rsidP="00000000" w:rsidRDefault="00000000" w:rsidRPr="00000000" w14:paraId="00000069">
      <w:pPr>
        <w:jc w:val="both"/>
        <w:rPr/>
      </w:pPr>
      <w:r w:rsidDel="00000000" w:rsidR="00000000" w:rsidRPr="00000000">
        <w:rPr>
          <w:rtl w:val="0"/>
        </w:rPr>
      </w:r>
    </w:p>
    <w:p w:rsidR="00000000" w:rsidDel="00000000" w:rsidP="00000000" w:rsidRDefault="00000000" w:rsidRPr="00000000" w14:paraId="0000006A">
      <w:pPr>
        <w:jc w:val="both"/>
        <w:rPr/>
      </w:pPr>
      <w:r w:rsidDel="00000000" w:rsidR="00000000" w:rsidRPr="00000000">
        <w:rPr>
          <w:rtl w:val="0"/>
        </w:rPr>
      </w:r>
    </w:p>
    <w:p w:rsidR="00000000" w:rsidDel="00000000" w:rsidP="00000000" w:rsidRDefault="00000000" w:rsidRPr="00000000" w14:paraId="0000006B">
      <w:pPr>
        <w:jc w:val="both"/>
        <w:rPr/>
      </w:pPr>
      <w:r w:rsidDel="00000000" w:rsidR="00000000" w:rsidRPr="00000000">
        <w:rPr>
          <w:rtl w:val="0"/>
        </w:rPr>
      </w:r>
    </w:p>
    <w:p w:rsidR="00000000" w:rsidDel="00000000" w:rsidP="00000000" w:rsidRDefault="00000000" w:rsidRPr="00000000" w14:paraId="0000006C">
      <w:pPr>
        <w:jc w:val="both"/>
        <w:rPr/>
      </w:pPr>
      <w:r w:rsidDel="00000000" w:rsidR="00000000" w:rsidRPr="00000000">
        <w:rPr>
          <w:rtl w:val="0"/>
        </w:rPr>
      </w:r>
    </w:p>
    <w:p w:rsidR="00000000" w:rsidDel="00000000" w:rsidP="00000000" w:rsidRDefault="00000000" w:rsidRPr="00000000" w14:paraId="0000006D">
      <w:pPr>
        <w:jc w:val="both"/>
        <w:rPr/>
      </w:pPr>
      <w:r w:rsidDel="00000000" w:rsidR="00000000" w:rsidRPr="00000000">
        <w:rPr>
          <w:rtl w:val="0"/>
        </w:rPr>
      </w:r>
    </w:p>
    <w:p w:rsidR="00000000" w:rsidDel="00000000" w:rsidP="00000000" w:rsidRDefault="00000000" w:rsidRPr="00000000" w14:paraId="0000006E">
      <w:pPr>
        <w:jc w:val="both"/>
        <w:rPr/>
      </w:pPr>
      <w:r w:rsidDel="00000000" w:rsidR="00000000" w:rsidRPr="00000000">
        <w:rPr>
          <w:rtl w:val="0"/>
        </w:rPr>
      </w:r>
    </w:p>
    <w:p w:rsidR="00000000" w:rsidDel="00000000" w:rsidP="00000000" w:rsidRDefault="00000000" w:rsidRPr="00000000" w14:paraId="0000006F">
      <w:pPr>
        <w:jc w:val="both"/>
        <w:rPr/>
      </w:pPr>
      <w:r w:rsidDel="00000000" w:rsidR="00000000" w:rsidRPr="00000000">
        <w:rPr>
          <w:rtl w:val="0"/>
        </w:rPr>
      </w:r>
    </w:p>
    <w:p w:rsidR="00000000" w:rsidDel="00000000" w:rsidP="00000000" w:rsidRDefault="00000000" w:rsidRPr="00000000" w14:paraId="00000070">
      <w:pPr>
        <w:jc w:val="both"/>
        <w:rPr/>
      </w:pPr>
      <w:r w:rsidDel="00000000" w:rsidR="00000000" w:rsidRPr="00000000">
        <w:rPr>
          <w:rtl w:val="0"/>
        </w:rPr>
      </w:r>
    </w:p>
    <w:p w:rsidR="00000000" w:rsidDel="00000000" w:rsidP="00000000" w:rsidRDefault="00000000" w:rsidRPr="00000000" w14:paraId="00000071">
      <w:pPr>
        <w:jc w:val="both"/>
        <w:rPr/>
      </w:pPr>
      <w:r w:rsidDel="00000000" w:rsidR="00000000" w:rsidRPr="00000000">
        <w:rPr>
          <w:rtl w:val="0"/>
        </w:rPr>
      </w:r>
    </w:p>
    <w:p w:rsidR="00000000" w:rsidDel="00000000" w:rsidP="00000000" w:rsidRDefault="00000000" w:rsidRPr="00000000" w14:paraId="00000072">
      <w:pPr>
        <w:jc w:val="both"/>
        <w:rPr/>
      </w:pPr>
      <w:r w:rsidDel="00000000" w:rsidR="00000000" w:rsidRPr="00000000">
        <w:rPr>
          <w:rtl w:val="0"/>
        </w:rPr>
      </w:r>
    </w:p>
    <w:p w:rsidR="00000000" w:rsidDel="00000000" w:rsidP="00000000" w:rsidRDefault="00000000" w:rsidRPr="00000000" w14:paraId="00000073">
      <w:pPr>
        <w:jc w:val="both"/>
        <w:rPr/>
      </w:pPr>
      <w:r w:rsidDel="00000000" w:rsidR="00000000" w:rsidRPr="00000000">
        <w:rPr>
          <w:rtl w:val="0"/>
        </w:rPr>
      </w:r>
    </w:p>
    <w:p w:rsidR="00000000" w:rsidDel="00000000" w:rsidP="00000000" w:rsidRDefault="00000000" w:rsidRPr="00000000" w14:paraId="00000074">
      <w:pPr>
        <w:jc w:val="both"/>
        <w:rPr/>
      </w:pPr>
      <w:r w:rsidDel="00000000" w:rsidR="00000000" w:rsidRPr="00000000">
        <w:rPr>
          <w:rtl w:val="0"/>
        </w:rPr>
      </w:r>
    </w:p>
    <w:p w:rsidR="00000000" w:rsidDel="00000000" w:rsidP="00000000" w:rsidRDefault="00000000" w:rsidRPr="00000000" w14:paraId="00000075">
      <w:pPr>
        <w:jc w:val="both"/>
        <w:rPr/>
      </w:pPr>
      <w:r w:rsidDel="00000000" w:rsidR="00000000" w:rsidRPr="00000000">
        <w:rPr>
          <w:rtl w:val="0"/>
        </w:rPr>
      </w:r>
    </w:p>
    <w:p w:rsidR="00000000" w:rsidDel="00000000" w:rsidP="00000000" w:rsidRDefault="00000000" w:rsidRPr="00000000" w14:paraId="00000076">
      <w:pPr>
        <w:jc w:val="both"/>
        <w:rPr/>
      </w:pPr>
      <w:r w:rsidDel="00000000" w:rsidR="00000000" w:rsidRPr="00000000">
        <w:rPr>
          <w:rtl w:val="0"/>
        </w:rPr>
      </w:r>
    </w:p>
    <w:p w:rsidR="00000000" w:rsidDel="00000000" w:rsidP="00000000" w:rsidRDefault="00000000" w:rsidRPr="00000000" w14:paraId="00000077">
      <w:pPr>
        <w:pStyle w:val="Heading2"/>
        <w:keepNext w:val="0"/>
        <w:keepLines w:val="0"/>
        <w:spacing w:after="80" w:line="240" w:lineRule="auto"/>
        <w:rPr>
          <w:b w:val="1"/>
          <w:bCs w:val="1"/>
          <w:sz w:val="42"/>
          <w:szCs w:val="42"/>
        </w:rPr>
      </w:pPr>
      <w:bookmarkStart w:colFirst="0" w:colLast="0" w:name="_heading=h.hlxuq4q6v15f" w:id="13"/>
      <w:bookmarkEnd w:id="13"/>
      <w:r w:rsidDel="00000000" w:rsidR="00000000" w:rsidRPr="00000000">
        <w:rPr>
          <w:b w:val="1"/>
          <w:bCs w:val="1"/>
          <w:sz w:val="42"/>
          <w:szCs w:val="42"/>
          <w:rtl w:val="0"/>
        </w:rPr>
        <w:t xml:space="preserve">References</w:t>
      </w:r>
    </w:p>
    <w:p w:rsidR="00000000" w:rsidDel="00000000" w:rsidP="00000000" w:rsidRDefault="00000000" w:rsidRPr="00000000" w14:paraId="00000078">
      <w:pPr>
        <w:spacing w:after="240" w:before="240" w:line="240" w:lineRule="auto"/>
        <w:rPr/>
      </w:pPr>
      <w:r w:rsidDel="00000000" w:rsidR="00000000" w:rsidRPr="00000000">
        <w:rPr>
          <w:rtl w:val="0"/>
        </w:rPr>
        <w:t xml:space="preserve">Erikson, E.H. (1968) </w:t>
      </w:r>
      <w:r w:rsidDel="00000000" w:rsidR="00000000" w:rsidRPr="00000000">
        <w:rPr>
          <w:i w:val="1"/>
          <w:iCs w:val="1"/>
          <w:rtl w:val="0"/>
        </w:rPr>
        <w:t xml:space="preserve">Identity: Youth and Crisis</w:t>
      </w:r>
      <w:r w:rsidDel="00000000" w:rsidR="00000000" w:rsidRPr="00000000">
        <w:rPr>
          <w:rtl w:val="0"/>
        </w:rPr>
        <w:t xml:space="preserve">. New York: W.W. Norton.</w:t>
      </w:r>
    </w:p>
    <w:p w:rsidR="00000000" w:rsidDel="00000000" w:rsidP="00000000" w:rsidRDefault="00000000" w:rsidRPr="00000000" w14:paraId="00000079">
      <w:pPr>
        <w:spacing w:after="240" w:before="240" w:line="240" w:lineRule="auto"/>
        <w:rPr/>
      </w:pPr>
      <w:r w:rsidDel="00000000" w:rsidR="00000000" w:rsidRPr="00000000">
        <w:rPr>
          <w:rtl w:val="0"/>
        </w:rPr>
        <w:t xml:space="preserve">Kelly, Y., Zilanawala, A., Booker, C. and Sacker, A. (2018) 'Social media use and adolescent mental health: Findings from the UK Millennium Cohort Study', </w:t>
      </w:r>
      <w:r w:rsidDel="00000000" w:rsidR="00000000" w:rsidRPr="00000000">
        <w:rPr>
          <w:i w:val="1"/>
          <w:iCs w:val="1"/>
          <w:rtl w:val="0"/>
        </w:rPr>
        <w:t xml:space="preserve">EClinicalMedicine</w:t>
      </w:r>
      <w:r w:rsidDel="00000000" w:rsidR="00000000" w:rsidRPr="00000000">
        <w:rPr>
          <w:rtl w:val="0"/>
        </w:rPr>
        <w:t xml:space="preserve">, 6, pp. 59–68.</w:t>
      </w:r>
    </w:p>
    <w:p w:rsidR="00000000" w:rsidDel="00000000" w:rsidP="00000000" w:rsidRDefault="00000000" w:rsidRPr="00000000" w14:paraId="0000007A">
      <w:pPr>
        <w:spacing w:after="240" w:before="240" w:line="240" w:lineRule="auto"/>
        <w:rPr/>
      </w:pPr>
      <w:r w:rsidDel="00000000" w:rsidR="00000000" w:rsidRPr="00000000">
        <w:rPr>
          <w:rtl w:val="0"/>
        </w:rPr>
        <w:t xml:space="preserve">Keles, B., McCrae, N. and Grealish, A. (2020) 'A systematic review: The influence of social media on depression, anxiety and psychological distress in adolescents', </w:t>
      </w:r>
      <w:r w:rsidDel="00000000" w:rsidR="00000000" w:rsidRPr="00000000">
        <w:rPr>
          <w:i w:val="1"/>
          <w:iCs w:val="1"/>
          <w:rtl w:val="0"/>
        </w:rPr>
        <w:t xml:space="preserve">International Journal of Adolescence and Youth</w:t>
      </w:r>
      <w:r w:rsidDel="00000000" w:rsidR="00000000" w:rsidRPr="00000000">
        <w:rPr>
          <w:rtl w:val="0"/>
        </w:rPr>
        <w:t xml:space="preserve">, 25(1), pp. 79–93.</w:t>
      </w:r>
    </w:p>
    <w:p w:rsidR="00000000" w:rsidDel="00000000" w:rsidP="00000000" w:rsidRDefault="00000000" w:rsidRPr="00000000" w14:paraId="0000007B">
      <w:pPr>
        <w:spacing w:after="240" w:before="240" w:line="240" w:lineRule="auto"/>
        <w:rPr/>
      </w:pPr>
      <w:r w:rsidDel="00000000" w:rsidR="00000000" w:rsidRPr="00000000">
        <w:rPr>
          <w:rtl w:val="0"/>
        </w:rPr>
        <w:t xml:space="preserve">NHS England (2023) </w:t>
      </w:r>
      <w:r w:rsidDel="00000000" w:rsidR="00000000" w:rsidRPr="00000000">
        <w:rPr>
          <w:i w:val="1"/>
          <w:iCs w:val="1"/>
          <w:rtl w:val="0"/>
        </w:rPr>
        <w:t xml:space="preserve">Mental Health of Children and Young People in England, 2023</w:t>
      </w:r>
      <w:r w:rsidDel="00000000" w:rsidR="00000000" w:rsidRPr="00000000">
        <w:rPr>
          <w:rtl w:val="0"/>
        </w:rPr>
        <w:t xml:space="preserve">.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NHS England</w:t>
        </w:r>
      </w:hyperlink>
      <w:r w:rsidDel="00000000" w:rsidR="00000000" w:rsidRPr="00000000">
        <w:rPr>
          <w:rtl w:val="0"/>
        </w:rPr>
        <w:t xml:space="preserve"> (Accessed: 13 August 2026).</w:t>
      </w:r>
    </w:p>
    <w:p w:rsidR="00000000" w:rsidDel="00000000" w:rsidP="00000000" w:rsidRDefault="00000000" w:rsidRPr="00000000" w14:paraId="0000007C">
      <w:pPr>
        <w:spacing w:after="240" w:before="240" w:line="240" w:lineRule="auto"/>
        <w:rPr/>
      </w:pPr>
      <w:r w:rsidDel="00000000" w:rsidR="00000000" w:rsidRPr="00000000">
        <w:rPr>
          <w:rtl w:val="0"/>
        </w:rPr>
        <w:t xml:space="preserve">Odgers, C.L. and Jensen, M.R. (2020) 'Annual Research Review: Adolescent mental health in the digital age: Facts, fears and future directions', </w:t>
      </w:r>
      <w:r w:rsidDel="00000000" w:rsidR="00000000" w:rsidRPr="00000000">
        <w:rPr>
          <w:i w:val="1"/>
          <w:iCs w:val="1"/>
          <w:rtl w:val="0"/>
        </w:rPr>
        <w:t xml:space="preserve">Journal of Child Psychology and Psychiatry</w:t>
      </w:r>
      <w:r w:rsidDel="00000000" w:rsidR="00000000" w:rsidRPr="00000000">
        <w:rPr>
          <w:rtl w:val="0"/>
        </w:rPr>
        <w:t xml:space="preserve">, 61(3), pp. 336–348.</w:t>
      </w:r>
    </w:p>
    <w:p w:rsidR="00000000" w:rsidDel="00000000" w:rsidP="00000000" w:rsidRDefault="00000000" w:rsidRPr="00000000" w14:paraId="0000007D">
      <w:pPr>
        <w:spacing w:after="240" w:before="240" w:line="240" w:lineRule="auto"/>
        <w:rPr/>
      </w:pPr>
      <w:r w:rsidDel="00000000" w:rsidR="00000000" w:rsidRPr="00000000">
        <w:rPr>
          <w:rtl w:val="0"/>
        </w:rPr>
        <w:t xml:space="preserve">Vygotsky, L.S. (1978) </w:t>
      </w:r>
      <w:r w:rsidDel="00000000" w:rsidR="00000000" w:rsidRPr="00000000">
        <w:rPr>
          <w:i w:val="1"/>
          <w:iCs w:val="1"/>
          <w:rtl w:val="0"/>
        </w:rPr>
        <w:t xml:space="preserve">Mind in Society: The Development of Higher Psychological Processes</w:t>
      </w:r>
      <w:r w:rsidDel="00000000" w:rsidR="00000000" w:rsidRPr="00000000">
        <w:rPr>
          <w:rtl w:val="0"/>
        </w:rPr>
        <w:t xml:space="preserve">. Cambridge, MA: Harvard University Press.</w:t>
      </w:r>
    </w:p>
    <w:p w:rsidR="00000000" w:rsidDel="00000000" w:rsidP="00000000" w:rsidRDefault="00000000" w:rsidRPr="00000000" w14:paraId="0000007E">
      <w:pPr>
        <w:spacing w:after="240" w:before="240" w:line="240" w:lineRule="auto"/>
        <w:rPr/>
      </w:pPr>
      <w:r w:rsidDel="00000000" w:rsidR="00000000" w:rsidRPr="00000000">
        <w:rPr>
          <w:rtl w:val="0"/>
        </w:rPr>
        <w:t xml:space="preserve">Viner, R.M., Davie, M. and Firth, A. (2019) </w:t>
      </w:r>
      <w:r w:rsidDel="00000000" w:rsidR="00000000" w:rsidRPr="00000000">
        <w:rPr>
          <w:i w:val="1"/>
          <w:iCs w:val="1"/>
          <w:rtl w:val="0"/>
        </w:rPr>
        <w:t xml:space="preserve">The Health Impacts of Screen Time: A Guide for Clinicians and Parents</w:t>
      </w:r>
      <w:r w:rsidDel="00000000" w:rsidR="00000000" w:rsidRPr="00000000">
        <w:rPr>
          <w:rtl w:val="0"/>
        </w:rPr>
        <w:t xml:space="preserve">. London: Royal College of Paediatrics and Child Health.</w:t>
      </w:r>
    </w:p>
    <w:p w:rsidR="00000000" w:rsidDel="00000000" w:rsidP="00000000" w:rsidRDefault="00000000" w:rsidRPr="00000000" w14:paraId="0000007F">
      <w:pPr>
        <w:spacing w:after="240" w:before="240" w:line="240" w:lineRule="auto"/>
        <w:rPr/>
      </w:pPr>
      <w:r w:rsidDel="00000000" w:rsidR="00000000" w:rsidRPr="00000000">
        <w:rPr>
          <w:rtl w:val="0"/>
        </w:rPr>
        <w:t xml:space="preserve">World Health Organization (2026) </w:t>
      </w:r>
      <w:r w:rsidDel="00000000" w:rsidR="00000000" w:rsidRPr="00000000">
        <w:rPr>
          <w:i w:val="1"/>
          <w:iCs w:val="1"/>
          <w:rtl w:val="0"/>
        </w:rPr>
        <w:t xml:space="preserve">Adolescent health</w:t>
      </w:r>
      <w:r w:rsidDel="00000000" w:rsidR="00000000" w:rsidRPr="00000000">
        <w:rPr>
          <w:rtl w:val="0"/>
        </w:rPr>
        <w:t xml:space="preserve">.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World Health Organization</w:t>
        </w:r>
      </w:hyperlink>
      <w:r w:rsidDel="00000000" w:rsidR="00000000" w:rsidRPr="00000000">
        <w:rPr>
          <w:rtl w:val="0"/>
        </w:rPr>
        <w:t xml:space="preserve"> (Accessed: 13 August 2026).</w:t>
      </w:r>
    </w:p>
    <w:p w:rsidR="00000000" w:rsidDel="00000000" w:rsidP="00000000" w:rsidRDefault="00000000" w:rsidRPr="00000000" w14:paraId="00000080">
      <w:pPr>
        <w:spacing w:after="240" w:before="240" w:line="240" w:lineRule="auto"/>
        <w:rPr>
          <w:sz w:val="24"/>
          <w:szCs w:val="24"/>
        </w:rPr>
      </w:pPr>
      <w:r w:rsidDel="00000000" w:rsidR="00000000" w:rsidRPr="00000000">
        <w:rPr>
          <w:rtl w:val="0"/>
        </w:rPr>
      </w:r>
    </w:p>
    <w:p w:rsidR="00000000" w:rsidDel="00000000" w:rsidP="00000000" w:rsidRDefault="00000000" w:rsidRPr="00000000" w14:paraId="00000081">
      <w:pPr>
        <w:pStyle w:val="Heading1"/>
        <w:keepNext w:val="0"/>
        <w:keepLines w:val="0"/>
        <w:spacing w:before="480" w:line="240" w:lineRule="auto"/>
        <w:rPr>
          <w:sz w:val="24"/>
          <w:szCs w:val="24"/>
        </w:rPr>
      </w:pPr>
      <w:bookmarkStart w:colFirst="0" w:colLast="0" w:name="_heading=h.wk4tn8x9pu79" w:id="14"/>
      <w:bookmarkEnd w:id="14"/>
      <w:r w:rsidDel="00000000" w:rsidR="00000000" w:rsidRPr="00000000">
        <w:rPr>
          <w:rtl w:val="0"/>
        </w:rPr>
      </w:r>
    </w:p>
    <w:sectPr>
      <w:footerReference r:id="rId1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rebuchet M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who.int/health-topics/adolescent-health?utm_source=chatgpt.com" TargetMode="External"/><Relationship Id="rId10" Type="http://schemas.openxmlformats.org/officeDocument/2006/relationships/hyperlink" Target="https://www.who.int/health-topics/adolescent-health?utm_source=chatgpt.com" TargetMode="External"/><Relationship Id="rId12" Type="http://schemas.openxmlformats.org/officeDocument/2006/relationships/footer" Target="footer1.xml"/><Relationship Id="rId9" Type="http://schemas.openxmlformats.org/officeDocument/2006/relationships/hyperlink" Target="https://www.england.nhs.uk/2023/11/one-in-five-children-and-young-people-had-a-probable-mental-disorder-in-2023/?utm_source=chatgpt.com"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www.england.nhs.uk/2023/11/one-in-five-children-and-young-people-had-a-probable-mental-disorder-in-2023/?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CtmMGNbobFWN4Ib/44iucl0RgBA==">CgMxLjAyDmgubTZ0OWRoazdjcXVmMg5oLjM3YmVxMjU1MHdzcTIOaC5lY3oyeDBzbWl1aTcyDmgub2NndTBmZngxbmd2Mg5oLmh2MG9jY3IyamtnYTIOaC53cWQyZnBvODUxemoyDmgua29tNDgwZDFsMzkwMg5oLnN5MGV1eDI0a2hwejIOaC5rNjcyazBmd2VxeWwyDmguM2llb3hqbnpsdHpqMg5oLjY2b2ZvOGZ0Y3dzcDIOaC56ZjQzamdnNTFlNHUyDmguN3lxcHFxNWtiMjFiMg5oLmhseHVxNHE2djE1ZjIOaC53azR0bjh4OXB1Nzk4AHIhMWpISUNYUEFQV1M3R2xNQlVDYXhKZVZSc2dSWWZGSGU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