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7094" w:rsidRPr="00D02770" w:rsidRDefault="00617094" w:rsidP="00D02770">
      <w:pPr>
        <w:pStyle w:val="Title"/>
        <w:spacing w:line="360" w:lineRule="auto"/>
        <w:rPr>
          <w:rFonts w:ascii="Arial" w:hAnsi="Arial" w:cs="Arial"/>
          <w:b/>
          <w:bCs/>
          <w:sz w:val="22"/>
          <w:szCs w:val="22"/>
          <w:lang w:val="en-US"/>
        </w:rPr>
      </w:pPr>
    </w:p>
    <w:p w:rsidR="00617094" w:rsidRPr="00D02770" w:rsidRDefault="00617094" w:rsidP="00D02770">
      <w:pPr>
        <w:pStyle w:val="Title"/>
        <w:spacing w:line="360" w:lineRule="auto"/>
        <w:rPr>
          <w:rFonts w:ascii="Arial" w:hAnsi="Arial" w:cs="Arial"/>
          <w:b/>
          <w:bCs/>
          <w:sz w:val="22"/>
          <w:szCs w:val="22"/>
          <w:lang w:val="en-US"/>
        </w:rPr>
      </w:pPr>
    </w:p>
    <w:p w:rsidR="00617094" w:rsidRPr="00D02770" w:rsidRDefault="00617094" w:rsidP="00D02770">
      <w:pPr>
        <w:spacing w:line="360" w:lineRule="auto"/>
        <w:jc w:val="center"/>
        <w:rPr>
          <w:rFonts w:ascii="Arial" w:hAnsi="Arial" w:cs="Arial"/>
        </w:rPr>
      </w:pPr>
    </w:p>
    <w:p w:rsidR="00617094" w:rsidRPr="00D02770" w:rsidRDefault="00617094" w:rsidP="00D02770">
      <w:pPr>
        <w:spacing w:line="360" w:lineRule="auto"/>
        <w:jc w:val="center"/>
        <w:rPr>
          <w:rFonts w:ascii="Arial" w:hAnsi="Arial" w:cs="Arial"/>
        </w:rPr>
      </w:pPr>
      <w:r w:rsidRPr="00D02770">
        <w:rPr>
          <w:rFonts w:ascii="Arial" w:hAnsi="Arial" w:cs="Arial"/>
          <w:noProof/>
          <w:lang w:val="en-IN" w:eastAsia="en-IN"/>
        </w:rPr>
        <w:drawing>
          <wp:inline distT="0" distB="0" distL="0" distR="0" wp14:anchorId="1A22A813" wp14:editId="3E96A6E3">
            <wp:extent cx="1049572" cy="104957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7yNm0nT_400x400.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49572" cy="1049572"/>
                    </a:xfrm>
                    <a:prstGeom prst="rect">
                      <a:avLst/>
                    </a:prstGeom>
                  </pic:spPr>
                </pic:pic>
              </a:graphicData>
            </a:graphic>
          </wp:inline>
        </w:drawing>
      </w:r>
    </w:p>
    <w:p w:rsidR="00617094" w:rsidRPr="00D02770" w:rsidRDefault="00617094" w:rsidP="00D02770">
      <w:pPr>
        <w:spacing w:line="360" w:lineRule="auto"/>
        <w:jc w:val="center"/>
        <w:rPr>
          <w:rFonts w:ascii="Arial" w:hAnsi="Arial" w:cs="Arial"/>
        </w:rPr>
      </w:pPr>
    </w:p>
    <w:p w:rsidR="00617094" w:rsidRPr="00D02770" w:rsidRDefault="00617094" w:rsidP="00D02770">
      <w:pPr>
        <w:spacing w:line="360" w:lineRule="auto"/>
        <w:jc w:val="center"/>
        <w:rPr>
          <w:rFonts w:ascii="Arial" w:hAnsi="Arial" w:cs="Arial"/>
          <w:sz w:val="28"/>
          <w:szCs w:val="28"/>
        </w:rPr>
      </w:pPr>
    </w:p>
    <w:p w:rsidR="00617094" w:rsidRPr="00D02770" w:rsidRDefault="00617094" w:rsidP="00D02770">
      <w:pPr>
        <w:spacing w:line="360" w:lineRule="auto"/>
        <w:jc w:val="center"/>
        <w:rPr>
          <w:rFonts w:ascii="Arial" w:hAnsi="Arial" w:cs="Arial"/>
          <w:sz w:val="28"/>
          <w:szCs w:val="28"/>
        </w:rPr>
      </w:pPr>
    </w:p>
    <w:p w:rsidR="00617094" w:rsidRPr="00D02770" w:rsidRDefault="00617094" w:rsidP="00D02770">
      <w:pPr>
        <w:spacing w:line="360" w:lineRule="auto"/>
        <w:jc w:val="center"/>
        <w:rPr>
          <w:rFonts w:ascii="Arial" w:hAnsi="Arial" w:cs="Arial"/>
          <w:b/>
          <w:sz w:val="28"/>
          <w:szCs w:val="28"/>
        </w:rPr>
      </w:pPr>
      <w:r w:rsidRPr="00D02770">
        <w:rPr>
          <w:rFonts w:ascii="Arial" w:hAnsi="Arial" w:cs="Arial"/>
          <w:b/>
          <w:sz w:val="28"/>
          <w:szCs w:val="28"/>
        </w:rPr>
        <w:t>Name: SHIKHA SREENIVAS</w:t>
      </w:r>
    </w:p>
    <w:p w:rsidR="00617094" w:rsidRPr="00D02770" w:rsidRDefault="00617094" w:rsidP="00D02770">
      <w:pPr>
        <w:spacing w:line="360" w:lineRule="auto"/>
        <w:jc w:val="center"/>
        <w:rPr>
          <w:rFonts w:ascii="Arial" w:hAnsi="Arial" w:cs="Arial"/>
          <w:b/>
          <w:color w:val="000000" w:themeColor="text1"/>
          <w:sz w:val="28"/>
          <w:szCs w:val="28"/>
        </w:rPr>
      </w:pPr>
      <w:r w:rsidRPr="00D02770">
        <w:rPr>
          <w:rFonts w:ascii="Arial" w:hAnsi="Arial" w:cs="Arial"/>
          <w:b/>
          <w:color w:val="000000" w:themeColor="text1"/>
          <w:sz w:val="28"/>
          <w:szCs w:val="28"/>
        </w:rPr>
        <w:t>Module Title: Practice-Based Research</w:t>
      </w:r>
    </w:p>
    <w:p w:rsidR="00617094" w:rsidRPr="00D02770" w:rsidRDefault="00617094" w:rsidP="00D02770">
      <w:pPr>
        <w:spacing w:line="360" w:lineRule="auto"/>
        <w:jc w:val="center"/>
        <w:rPr>
          <w:rFonts w:ascii="Arial" w:hAnsi="Arial" w:cs="Arial"/>
          <w:b/>
          <w:color w:val="000000" w:themeColor="text1"/>
          <w:sz w:val="28"/>
          <w:szCs w:val="28"/>
        </w:rPr>
      </w:pPr>
      <w:r w:rsidRPr="00D02770">
        <w:rPr>
          <w:rFonts w:ascii="Arial" w:hAnsi="Arial" w:cs="Arial"/>
          <w:b/>
          <w:color w:val="000000" w:themeColor="text1"/>
          <w:sz w:val="28"/>
          <w:szCs w:val="28"/>
        </w:rPr>
        <w:t>Module Code: LCHS7001</w:t>
      </w:r>
    </w:p>
    <w:p w:rsidR="00617094" w:rsidRPr="00D02770" w:rsidRDefault="00617094" w:rsidP="00D02770">
      <w:pPr>
        <w:spacing w:line="360" w:lineRule="auto"/>
        <w:jc w:val="center"/>
        <w:rPr>
          <w:rFonts w:ascii="Arial" w:hAnsi="Arial" w:cs="Arial"/>
          <w:b/>
          <w:color w:val="000000" w:themeColor="text1"/>
          <w:sz w:val="28"/>
          <w:szCs w:val="28"/>
        </w:rPr>
      </w:pPr>
      <w:r w:rsidRPr="00D02770">
        <w:rPr>
          <w:rFonts w:ascii="Arial" w:hAnsi="Arial" w:cs="Arial"/>
          <w:b/>
          <w:color w:val="000000" w:themeColor="text1"/>
          <w:sz w:val="28"/>
          <w:szCs w:val="28"/>
        </w:rPr>
        <w:t xml:space="preserve">Module Leader: </w:t>
      </w:r>
      <w:proofErr w:type="spellStart"/>
      <w:r w:rsidRPr="00D02770">
        <w:rPr>
          <w:rFonts w:ascii="Arial" w:hAnsi="Arial" w:cs="Arial"/>
          <w:b/>
          <w:color w:val="000000" w:themeColor="text1"/>
          <w:sz w:val="28"/>
          <w:szCs w:val="28"/>
        </w:rPr>
        <w:t>Dr</w:t>
      </w:r>
      <w:proofErr w:type="spellEnd"/>
      <w:r w:rsidRPr="00D02770">
        <w:rPr>
          <w:rFonts w:ascii="Arial" w:hAnsi="Arial" w:cs="Arial"/>
          <w:b/>
          <w:color w:val="000000" w:themeColor="text1"/>
          <w:sz w:val="28"/>
          <w:szCs w:val="28"/>
        </w:rPr>
        <w:t xml:space="preserve"> </w:t>
      </w:r>
      <w:proofErr w:type="spellStart"/>
      <w:r w:rsidRPr="00D02770">
        <w:rPr>
          <w:rFonts w:ascii="Arial" w:hAnsi="Arial" w:cs="Arial"/>
          <w:b/>
          <w:color w:val="000000" w:themeColor="text1"/>
          <w:sz w:val="28"/>
          <w:szCs w:val="28"/>
        </w:rPr>
        <w:t>Aishat</w:t>
      </w:r>
      <w:proofErr w:type="spellEnd"/>
      <w:r w:rsidRPr="00D02770">
        <w:rPr>
          <w:rFonts w:ascii="Arial" w:hAnsi="Arial" w:cs="Arial"/>
          <w:b/>
          <w:color w:val="000000" w:themeColor="text1"/>
          <w:sz w:val="28"/>
          <w:szCs w:val="28"/>
        </w:rPr>
        <w:t xml:space="preserve"> T. </w:t>
      </w:r>
      <w:proofErr w:type="spellStart"/>
      <w:r w:rsidRPr="00D02770">
        <w:rPr>
          <w:rFonts w:ascii="Arial" w:hAnsi="Arial" w:cs="Arial"/>
          <w:b/>
          <w:color w:val="000000" w:themeColor="text1"/>
          <w:sz w:val="28"/>
          <w:szCs w:val="28"/>
        </w:rPr>
        <w:t>Bakre</w:t>
      </w:r>
      <w:proofErr w:type="spellEnd"/>
    </w:p>
    <w:p w:rsidR="00617094" w:rsidRPr="00D02770" w:rsidRDefault="00617094" w:rsidP="00D02770">
      <w:pPr>
        <w:spacing w:line="360" w:lineRule="auto"/>
        <w:jc w:val="center"/>
        <w:rPr>
          <w:rFonts w:ascii="Arial" w:hAnsi="Arial" w:cs="Arial"/>
          <w:b/>
          <w:color w:val="000000" w:themeColor="text1"/>
          <w:sz w:val="28"/>
          <w:szCs w:val="28"/>
        </w:rPr>
      </w:pPr>
      <w:r w:rsidRPr="00D02770">
        <w:rPr>
          <w:rFonts w:ascii="Arial" w:hAnsi="Arial" w:cs="Arial"/>
          <w:b/>
          <w:color w:val="000000" w:themeColor="text1"/>
          <w:sz w:val="28"/>
          <w:szCs w:val="28"/>
        </w:rPr>
        <w:t>Student Id: 2215803</w:t>
      </w:r>
    </w:p>
    <w:p w:rsidR="00617094" w:rsidRPr="00D02770" w:rsidRDefault="00D02770" w:rsidP="00D02770">
      <w:pPr>
        <w:spacing w:line="360" w:lineRule="auto"/>
        <w:jc w:val="center"/>
        <w:rPr>
          <w:rFonts w:ascii="Arial" w:hAnsi="Arial" w:cs="Arial"/>
          <w:b/>
          <w:color w:val="000000" w:themeColor="text1"/>
          <w:sz w:val="28"/>
          <w:szCs w:val="28"/>
        </w:rPr>
      </w:pPr>
      <w:r w:rsidRPr="00D02770">
        <w:rPr>
          <w:rFonts w:ascii="Arial" w:hAnsi="Arial" w:cs="Arial"/>
          <w:b/>
          <w:color w:val="000000" w:themeColor="text1"/>
          <w:sz w:val="28"/>
          <w:szCs w:val="28"/>
        </w:rPr>
        <w:t>Number of Words: 2700</w:t>
      </w:r>
      <w:bookmarkStart w:id="0" w:name="_GoBack"/>
      <w:bookmarkEnd w:id="0"/>
    </w:p>
    <w:p w:rsidR="00617094" w:rsidRPr="00D02770" w:rsidRDefault="00617094" w:rsidP="00D02770">
      <w:pPr>
        <w:pStyle w:val="Title"/>
        <w:spacing w:line="360" w:lineRule="auto"/>
        <w:rPr>
          <w:rFonts w:ascii="Arial" w:hAnsi="Arial" w:cs="Arial"/>
          <w:b/>
          <w:bCs/>
          <w:sz w:val="28"/>
          <w:szCs w:val="28"/>
          <w:lang w:val="en-US"/>
        </w:rPr>
      </w:pPr>
      <w:r w:rsidRPr="00D02770">
        <w:rPr>
          <w:rFonts w:ascii="Arial" w:hAnsi="Arial" w:cs="Arial"/>
          <w:sz w:val="28"/>
          <w:szCs w:val="28"/>
        </w:rPr>
        <w:br w:type="page"/>
      </w:r>
    </w:p>
    <w:p w:rsidR="00D02770" w:rsidRPr="00D02770" w:rsidRDefault="00D02770" w:rsidP="00D02770">
      <w:pPr>
        <w:keepNext/>
        <w:keepLines/>
        <w:pBdr>
          <w:top w:val="nil"/>
          <w:left w:val="nil"/>
          <w:bottom w:val="nil"/>
          <w:right w:val="nil"/>
          <w:between w:val="nil"/>
        </w:pBdr>
        <w:spacing w:before="480" w:after="0" w:line="360" w:lineRule="auto"/>
        <w:jc w:val="center"/>
        <w:rPr>
          <w:rFonts w:ascii="Arial" w:eastAsia="Times New Roman" w:hAnsi="Arial" w:cs="Arial"/>
          <w:b/>
          <w:color w:val="0D0D0D"/>
        </w:rPr>
      </w:pPr>
      <w:bookmarkStart w:id="1" w:name="_heading=h.gjdgxs" w:colFirst="0" w:colLast="0"/>
      <w:bookmarkEnd w:id="1"/>
      <w:r w:rsidRPr="00D02770">
        <w:rPr>
          <w:rFonts w:ascii="Arial" w:eastAsia="Times New Roman" w:hAnsi="Arial" w:cs="Arial"/>
          <w:b/>
          <w:color w:val="0D0D0D"/>
        </w:rPr>
        <w:lastRenderedPageBreak/>
        <w:t>Table of Contents</w:t>
      </w:r>
    </w:p>
    <w:sdt>
      <w:sdtPr>
        <w:rPr>
          <w:rFonts w:ascii="Arial" w:hAnsi="Arial" w:cs="Arial"/>
        </w:rPr>
        <w:id w:val="-984240050"/>
        <w:docPartObj>
          <w:docPartGallery w:val="Table of Contents"/>
          <w:docPartUnique/>
        </w:docPartObj>
      </w:sdtPr>
      <w:sdtContent>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r w:rsidRPr="00D02770">
            <w:rPr>
              <w:rFonts w:ascii="Arial" w:hAnsi="Arial" w:cs="Arial"/>
            </w:rPr>
            <w:fldChar w:fldCharType="begin"/>
          </w:r>
          <w:r w:rsidRPr="00D02770">
            <w:rPr>
              <w:rFonts w:ascii="Arial" w:hAnsi="Arial" w:cs="Arial"/>
            </w:rPr>
            <w:instrText xml:space="preserve"> TOC \h \u \z \t "Heading 1,1,Heading 2,2,Heading 3,3,"</w:instrText>
          </w:r>
          <w:r w:rsidRPr="00D02770">
            <w:rPr>
              <w:rFonts w:ascii="Arial" w:hAnsi="Arial" w:cs="Arial"/>
            </w:rPr>
            <w:fldChar w:fldCharType="separate"/>
          </w:r>
          <w:hyperlink w:anchor="_heading=h.2xcytpi">
            <w:r w:rsidRPr="00D02770">
              <w:rPr>
                <w:rFonts w:ascii="Arial" w:eastAsia="Times New Roman" w:hAnsi="Arial" w:cs="Arial"/>
                <w:color w:val="000000"/>
              </w:rPr>
              <w:t>Introduction</w:t>
            </w:r>
            <w:r w:rsidRPr="00D02770">
              <w:rPr>
                <w:rFonts w:ascii="Arial" w:eastAsia="Times New Roman" w:hAnsi="Arial" w:cs="Arial"/>
                <w:color w:val="000000"/>
              </w:rPr>
              <w:tab/>
              <w:t>3</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1ci93xb">
            <w:r w:rsidRPr="00D02770">
              <w:rPr>
                <w:rFonts w:ascii="Arial" w:eastAsia="Times New Roman" w:hAnsi="Arial" w:cs="Arial"/>
                <w:color w:val="000000"/>
              </w:rPr>
              <w:t>Literature Review</w:t>
            </w:r>
            <w:r w:rsidRPr="00D02770">
              <w:rPr>
                <w:rFonts w:ascii="Arial" w:eastAsia="Times New Roman" w:hAnsi="Arial" w:cs="Arial"/>
                <w:color w:val="000000"/>
              </w:rPr>
              <w:tab/>
              <w:t>3</w:t>
            </w:r>
          </w:hyperlink>
        </w:p>
        <w:p w:rsidR="00D02770" w:rsidRPr="00D02770" w:rsidRDefault="00D02770" w:rsidP="00D02770">
          <w:pPr>
            <w:pBdr>
              <w:top w:val="nil"/>
              <w:left w:val="nil"/>
              <w:bottom w:val="nil"/>
              <w:right w:val="nil"/>
              <w:between w:val="nil"/>
            </w:pBdr>
            <w:tabs>
              <w:tab w:val="right" w:leader="dot" w:pos="9350"/>
            </w:tabs>
            <w:spacing w:after="100" w:line="360" w:lineRule="auto"/>
            <w:ind w:left="220"/>
            <w:rPr>
              <w:rFonts w:ascii="Arial" w:eastAsia="Times New Roman" w:hAnsi="Arial" w:cs="Arial"/>
              <w:color w:val="000000"/>
            </w:rPr>
          </w:pPr>
          <w:hyperlink w:anchor="_heading=h.3whwml4">
            <w:r w:rsidRPr="00D02770">
              <w:rPr>
                <w:rFonts w:ascii="Arial" w:eastAsia="Times New Roman" w:hAnsi="Arial" w:cs="Arial"/>
                <w:color w:val="000000"/>
              </w:rPr>
              <w:t>Exploring the definitions of eating behaviour and its associated concepts</w:t>
            </w:r>
            <w:r w:rsidRPr="00D02770">
              <w:rPr>
                <w:rFonts w:ascii="Arial" w:eastAsia="Times New Roman" w:hAnsi="Arial" w:cs="Arial"/>
                <w:color w:val="000000"/>
              </w:rPr>
              <w:tab/>
              <w:t>3</w:t>
            </w:r>
          </w:hyperlink>
        </w:p>
        <w:p w:rsidR="00D02770" w:rsidRPr="00D02770" w:rsidRDefault="00D02770" w:rsidP="00D02770">
          <w:pPr>
            <w:pBdr>
              <w:top w:val="nil"/>
              <w:left w:val="nil"/>
              <w:bottom w:val="nil"/>
              <w:right w:val="nil"/>
              <w:between w:val="nil"/>
            </w:pBdr>
            <w:tabs>
              <w:tab w:val="right" w:leader="dot" w:pos="9350"/>
            </w:tabs>
            <w:spacing w:after="100" w:line="360" w:lineRule="auto"/>
            <w:ind w:left="220"/>
            <w:rPr>
              <w:rFonts w:ascii="Arial" w:eastAsia="Times New Roman" w:hAnsi="Arial" w:cs="Arial"/>
              <w:color w:val="000000"/>
            </w:rPr>
          </w:pPr>
          <w:hyperlink w:anchor="_heading=h.2bn6wsx">
            <w:r w:rsidRPr="00D02770">
              <w:rPr>
                <w:rFonts w:ascii="Arial" w:eastAsia="Times New Roman" w:hAnsi="Arial" w:cs="Arial"/>
                <w:color w:val="000000"/>
              </w:rPr>
              <w:t>Evaluating various influences that shape eating behaviour among postgraduate students</w:t>
            </w:r>
            <w:r w:rsidRPr="00D02770">
              <w:rPr>
                <w:rFonts w:ascii="Arial" w:eastAsia="Times New Roman" w:hAnsi="Arial" w:cs="Arial"/>
                <w:color w:val="000000"/>
              </w:rPr>
              <w:tab/>
              <w:t>4</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qsh70q">
            <w:r w:rsidRPr="00D02770">
              <w:rPr>
                <w:rFonts w:ascii="Arial" w:eastAsia="Times New Roman" w:hAnsi="Arial" w:cs="Arial"/>
                <w:color w:val="000000"/>
              </w:rPr>
              <w:t>Rationale</w:t>
            </w:r>
            <w:r w:rsidRPr="00D02770">
              <w:rPr>
                <w:rFonts w:ascii="Arial" w:eastAsia="Times New Roman" w:hAnsi="Arial" w:cs="Arial"/>
                <w:color w:val="000000"/>
              </w:rPr>
              <w:tab/>
              <w:t>4</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3as4poj">
            <w:r w:rsidRPr="00D02770">
              <w:rPr>
                <w:rFonts w:ascii="Arial" w:eastAsia="Times New Roman" w:hAnsi="Arial" w:cs="Arial"/>
                <w:color w:val="000000"/>
              </w:rPr>
              <w:t>Research Aim</w:t>
            </w:r>
            <w:r w:rsidRPr="00D02770">
              <w:rPr>
                <w:rFonts w:ascii="Arial" w:eastAsia="Times New Roman" w:hAnsi="Arial" w:cs="Arial"/>
                <w:color w:val="000000"/>
              </w:rPr>
              <w:tab/>
              <w:t>4</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1pxezwc">
            <w:r w:rsidRPr="00D02770">
              <w:rPr>
                <w:rFonts w:ascii="Arial" w:eastAsia="Times New Roman" w:hAnsi="Arial" w:cs="Arial"/>
                <w:color w:val="000000"/>
              </w:rPr>
              <w:t>Research objectives</w:t>
            </w:r>
            <w:r w:rsidRPr="00D02770">
              <w:rPr>
                <w:rFonts w:ascii="Arial" w:eastAsia="Times New Roman" w:hAnsi="Arial" w:cs="Arial"/>
                <w:color w:val="000000"/>
              </w:rPr>
              <w:tab/>
              <w:t>5</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49x2ik5">
            <w:r w:rsidRPr="00D02770">
              <w:rPr>
                <w:rFonts w:ascii="Arial" w:eastAsia="Times New Roman" w:hAnsi="Arial" w:cs="Arial"/>
                <w:color w:val="000000"/>
              </w:rPr>
              <w:t>Research hypothesis</w:t>
            </w:r>
            <w:r w:rsidRPr="00D02770">
              <w:rPr>
                <w:rFonts w:ascii="Arial" w:eastAsia="Times New Roman" w:hAnsi="Arial" w:cs="Arial"/>
                <w:color w:val="000000"/>
              </w:rPr>
              <w:tab/>
              <w:t>5</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2p2csry">
            <w:r w:rsidRPr="00D02770">
              <w:rPr>
                <w:rFonts w:ascii="Arial" w:eastAsia="Times New Roman" w:hAnsi="Arial" w:cs="Arial"/>
                <w:color w:val="000000"/>
              </w:rPr>
              <w:t>Research Question</w:t>
            </w:r>
            <w:r w:rsidRPr="00D02770">
              <w:rPr>
                <w:rFonts w:ascii="Arial" w:eastAsia="Times New Roman" w:hAnsi="Arial" w:cs="Arial"/>
                <w:color w:val="000000"/>
              </w:rPr>
              <w:tab/>
              <w:t>5</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147n2zr">
            <w:r w:rsidRPr="00D02770">
              <w:rPr>
                <w:rFonts w:ascii="Arial" w:eastAsia="Times New Roman" w:hAnsi="Arial" w:cs="Arial"/>
                <w:color w:val="000000"/>
              </w:rPr>
              <w:t>Research Methodology</w:t>
            </w:r>
            <w:r w:rsidRPr="00D02770">
              <w:rPr>
                <w:rFonts w:ascii="Arial" w:eastAsia="Times New Roman" w:hAnsi="Arial" w:cs="Arial"/>
                <w:color w:val="000000"/>
              </w:rPr>
              <w:tab/>
              <w:t>6</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3o7alnk">
            <w:r w:rsidRPr="00D02770">
              <w:rPr>
                <w:rFonts w:ascii="Arial" w:eastAsia="Times New Roman" w:hAnsi="Arial" w:cs="Arial"/>
                <w:color w:val="000000"/>
              </w:rPr>
              <w:t>Research Design</w:t>
            </w:r>
          </w:hyperlink>
          <w:hyperlink w:anchor="_heading=h.3o7alnk">
            <w:r w:rsidRPr="00D02770">
              <w:rPr>
                <w:rFonts w:ascii="Arial" w:eastAsia="Times New Roman" w:hAnsi="Arial" w:cs="Arial"/>
                <w:color w:val="000000"/>
              </w:rPr>
              <w:tab/>
              <w:t>6</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23ckvvd">
            <w:r w:rsidRPr="00D02770">
              <w:rPr>
                <w:rFonts w:ascii="Arial" w:eastAsia="Times New Roman" w:hAnsi="Arial" w:cs="Arial"/>
                <w:color w:val="000000"/>
              </w:rPr>
              <w:t>Sampling</w:t>
            </w:r>
            <w:r w:rsidRPr="00D02770">
              <w:rPr>
                <w:rFonts w:ascii="Arial" w:eastAsia="Times New Roman" w:hAnsi="Arial" w:cs="Arial"/>
                <w:color w:val="000000"/>
              </w:rPr>
              <w:tab/>
              <w:t>7</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ihv636">
            <w:r w:rsidRPr="00D02770">
              <w:rPr>
                <w:rFonts w:ascii="Arial" w:eastAsia="Times New Roman" w:hAnsi="Arial" w:cs="Arial"/>
                <w:color w:val="000000"/>
              </w:rPr>
              <w:t>Data Collection Methods</w:t>
            </w:r>
          </w:hyperlink>
          <w:hyperlink w:anchor="_heading=h.ihv636">
            <w:r w:rsidRPr="00D02770">
              <w:rPr>
                <w:rFonts w:ascii="Arial" w:eastAsia="Times New Roman" w:hAnsi="Arial" w:cs="Arial"/>
                <w:color w:val="000000"/>
              </w:rPr>
              <w:tab/>
              <w:t>7</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32hioqz">
            <w:r w:rsidRPr="00D02770">
              <w:rPr>
                <w:rFonts w:ascii="Arial" w:eastAsia="Times New Roman" w:hAnsi="Arial" w:cs="Arial"/>
                <w:color w:val="000000"/>
              </w:rPr>
              <w:t>Data Analysis Technique</w:t>
            </w:r>
          </w:hyperlink>
          <w:hyperlink w:anchor="_heading=h.32hioqz">
            <w:r w:rsidRPr="00D02770">
              <w:rPr>
                <w:rFonts w:ascii="Arial" w:eastAsia="Times New Roman" w:hAnsi="Arial" w:cs="Arial"/>
                <w:color w:val="000000"/>
              </w:rPr>
              <w:tab/>
              <w:t>8</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1hmsyys">
            <w:r w:rsidRPr="00D02770">
              <w:rPr>
                <w:rFonts w:ascii="Arial" w:eastAsia="Times New Roman" w:hAnsi="Arial" w:cs="Arial"/>
                <w:color w:val="000000"/>
              </w:rPr>
              <w:t>Ethical considerations</w:t>
            </w:r>
            <w:r w:rsidRPr="00D02770">
              <w:rPr>
                <w:rFonts w:ascii="Arial" w:eastAsia="Times New Roman" w:hAnsi="Arial" w:cs="Arial"/>
                <w:color w:val="000000"/>
              </w:rPr>
              <w:tab/>
              <w:t>9</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41mghml">
            <w:r w:rsidRPr="00D02770">
              <w:rPr>
                <w:rFonts w:ascii="Arial" w:eastAsia="Times New Roman" w:hAnsi="Arial" w:cs="Arial"/>
                <w:color w:val="000000"/>
              </w:rPr>
              <w:t>Results</w:t>
            </w:r>
            <w:r w:rsidRPr="00D02770">
              <w:rPr>
                <w:rFonts w:ascii="Arial" w:eastAsia="Times New Roman" w:hAnsi="Arial" w:cs="Arial"/>
                <w:color w:val="000000"/>
              </w:rPr>
              <w:tab/>
              <w:t>9</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2grqrue">
            <w:r w:rsidRPr="00D02770">
              <w:rPr>
                <w:rFonts w:ascii="Arial" w:eastAsia="Times New Roman" w:hAnsi="Arial" w:cs="Arial"/>
                <w:color w:val="000000"/>
              </w:rPr>
              <w:t>Discussion</w:t>
            </w:r>
            <w:r w:rsidRPr="00D02770">
              <w:rPr>
                <w:rFonts w:ascii="Arial" w:eastAsia="Times New Roman" w:hAnsi="Arial" w:cs="Arial"/>
                <w:color w:val="000000"/>
              </w:rPr>
              <w:tab/>
              <w:t>10</w:t>
            </w:r>
          </w:hyperlink>
        </w:p>
        <w:p w:rsidR="00D02770" w:rsidRPr="00D02770" w:rsidRDefault="00D02770" w:rsidP="00D02770">
          <w:pPr>
            <w:pBdr>
              <w:top w:val="nil"/>
              <w:left w:val="nil"/>
              <w:bottom w:val="nil"/>
              <w:right w:val="nil"/>
              <w:between w:val="nil"/>
            </w:pBdr>
            <w:tabs>
              <w:tab w:val="right" w:leader="dot" w:pos="9350"/>
            </w:tabs>
            <w:spacing w:after="100" w:line="360" w:lineRule="auto"/>
            <w:ind w:left="220"/>
            <w:rPr>
              <w:rFonts w:ascii="Arial" w:eastAsia="Times New Roman" w:hAnsi="Arial" w:cs="Arial"/>
              <w:color w:val="000000"/>
            </w:rPr>
          </w:pPr>
          <w:hyperlink w:anchor="_heading=h.vx1227">
            <w:r w:rsidRPr="00D02770">
              <w:rPr>
                <w:rFonts w:ascii="Arial" w:eastAsia="Times New Roman" w:hAnsi="Arial" w:cs="Arial"/>
                <w:color w:val="000000"/>
              </w:rPr>
              <w:t>Examining the principles linked with eating behaviour and its meanings</w:t>
            </w:r>
            <w:r w:rsidRPr="00D02770">
              <w:rPr>
                <w:rFonts w:ascii="Arial" w:eastAsia="Times New Roman" w:hAnsi="Arial" w:cs="Arial"/>
                <w:color w:val="000000"/>
              </w:rPr>
              <w:tab/>
              <w:t>10</w:t>
            </w:r>
          </w:hyperlink>
        </w:p>
        <w:p w:rsidR="00D02770" w:rsidRPr="00D02770" w:rsidRDefault="00D02770" w:rsidP="00D02770">
          <w:pPr>
            <w:pBdr>
              <w:top w:val="nil"/>
              <w:left w:val="nil"/>
              <w:bottom w:val="nil"/>
              <w:right w:val="nil"/>
              <w:between w:val="nil"/>
            </w:pBdr>
            <w:tabs>
              <w:tab w:val="right" w:leader="dot" w:pos="9350"/>
            </w:tabs>
            <w:spacing w:after="100" w:line="360" w:lineRule="auto"/>
            <w:ind w:left="220"/>
            <w:rPr>
              <w:rFonts w:ascii="Arial" w:eastAsia="Times New Roman" w:hAnsi="Arial" w:cs="Arial"/>
              <w:color w:val="000000"/>
            </w:rPr>
          </w:pPr>
          <w:hyperlink w:anchor="_heading=h.3fwokq0">
            <w:r w:rsidRPr="00D02770">
              <w:rPr>
                <w:rFonts w:ascii="Arial" w:eastAsia="Times New Roman" w:hAnsi="Arial" w:cs="Arial"/>
                <w:color w:val="000000"/>
              </w:rPr>
              <w:t>Assessing the numerous factors that affect how postgraduate students eat</w:t>
            </w:r>
            <w:r w:rsidRPr="00D02770">
              <w:rPr>
                <w:rFonts w:ascii="Arial" w:eastAsia="Times New Roman" w:hAnsi="Arial" w:cs="Arial"/>
                <w:color w:val="000000"/>
              </w:rPr>
              <w:tab/>
              <w:t>10</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1v1yuxt">
            <w:r w:rsidRPr="00D02770">
              <w:rPr>
                <w:rFonts w:ascii="Arial" w:eastAsia="Times New Roman" w:hAnsi="Arial" w:cs="Arial"/>
                <w:color w:val="000000"/>
              </w:rPr>
              <w:t>Conclusion</w:t>
            </w:r>
            <w:r w:rsidRPr="00D02770">
              <w:rPr>
                <w:rFonts w:ascii="Arial" w:eastAsia="Times New Roman" w:hAnsi="Arial" w:cs="Arial"/>
                <w:color w:val="000000"/>
              </w:rPr>
              <w:tab/>
              <w:t>10</w:t>
            </w:r>
          </w:hyperlink>
        </w:p>
        <w:p w:rsidR="00D02770" w:rsidRPr="00D02770" w:rsidRDefault="00D02770" w:rsidP="00D02770">
          <w:pPr>
            <w:pBdr>
              <w:top w:val="nil"/>
              <w:left w:val="nil"/>
              <w:bottom w:val="nil"/>
              <w:right w:val="nil"/>
              <w:between w:val="nil"/>
            </w:pBdr>
            <w:tabs>
              <w:tab w:val="right" w:leader="dot" w:pos="9350"/>
            </w:tabs>
            <w:spacing w:after="100" w:line="360" w:lineRule="auto"/>
            <w:rPr>
              <w:rFonts w:ascii="Arial" w:eastAsia="Times New Roman" w:hAnsi="Arial" w:cs="Arial"/>
              <w:color w:val="000000"/>
            </w:rPr>
          </w:pPr>
          <w:hyperlink w:anchor="_heading=h.4f1mdlm">
            <w:r w:rsidRPr="00D02770">
              <w:rPr>
                <w:rFonts w:ascii="Arial" w:eastAsia="Times New Roman" w:hAnsi="Arial" w:cs="Arial"/>
                <w:color w:val="000000"/>
              </w:rPr>
              <w:t>Reference List</w:t>
            </w:r>
            <w:r w:rsidRPr="00D02770">
              <w:rPr>
                <w:rFonts w:ascii="Arial" w:eastAsia="Times New Roman" w:hAnsi="Arial" w:cs="Arial"/>
                <w:color w:val="000000"/>
              </w:rPr>
              <w:tab/>
              <w:t>12</w:t>
            </w:r>
          </w:hyperlink>
        </w:p>
        <w:p w:rsidR="00D02770" w:rsidRPr="00D02770" w:rsidRDefault="00D02770" w:rsidP="00D02770">
          <w:pPr>
            <w:spacing w:line="360" w:lineRule="auto"/>
            <w:rPr>
              <w:rFonts w:ascii="Arial" w:eastAsia="Times New Roman" w:hAnsi="Arial" w:cs="Arial"/>
            </w:rPr>
          </w:pPr>
          <w:r w:rsidRPr="00D02770">
            <w:rPr>
              <w:rFonts w:ascii="Arial" w:hAnsi="Arial" w:cs="Arial"/>
            </w:rPr>
            <w:fldChar w:fldCharType="end"/>
          </w:r>
        </w:p>
      </w:sdtContent>
    </w:sdt>
    <w:p w:rsidR="00D02770" w:rsidRPr="00D02770" w:rsidRDefault="00D02770" w:rsidP="00D02770">
      <w:pPr>
        <w:spacing w:line="360" w:lineRule="auto"/>
        <w:rPr>
          <w:rFonts w:ascii="Arial" w:eastAsia="Times New Roman" w:hAnsi="Arial" w:cs="Arial"/>
          <w:b/>
          <w:color w:val="0D0D0D"/>
        </w:rPr>
      </w:pPr>
      <w:r w:rsidRPr="00D02770">
        <w:rPr>
          <w:rFonts w:ascii="Arial" w:hAnsi="Arial" w:cs="Arial"/>
        </w:rPr>
        <w:br w:type="page"/>
      </w:r>
    </w:p>
    <w:p w:rsidR="00D02770" w:rsidRPr="00D02770" w:rsidRDefault="00D02770" w:rsidP="00D02770">
      <w:pPr>
        <w:pStyle w:val="Heading1"/>
        <w:rPr>
          <w:rFonts w:ascii="Arial" w:hAnsi="Arial" w:cs="Arial"/>
          <w:sz w:val="22"/>
          <w:szCs w:val="22"/>
        </w:rPr>
      </w:pPr>
      <w:bookmarkStart w:id="2" w:name="_heading=h.2xcytpi" w:colFirst="0" w:colLast="0"/>
      <w:bookmarkEnd w:id="2"/>
      <w:r w:rsidRPr="00D02770">
        <w:rPr>
          <w:rFonts w:ascii="Arial" w:hAnsi="Arial" w:cs="Arial"/>
          <w:sz w:val="22"/>
          <w:szCs w:val="22"/>
        </w:rPr>
        <w:lastRenderedPageBreak/>
        <w:t xml:space="preserve">Introduction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 xml:space="preserve">Eating conduct among postgraduate understudies in a state-funded college is a developing concern. The most recent yearly report from the </w:t>
      </w:r>
      <w:r w:rsidRPr="00D02770">
        <w:rPr>
          <w:rFonts w:ascii="Arial" w:eastAsia="Times New Roman" w:hAnsi="Arial" w:cs="Arial"/>
          <w:color w:val="222222"/>
        </w:rPr>
        <w:t>National Center for Education Statistics (2022)</w:t>
      </w:r>
      <w:r w:rsidRPr="00D02770">
        <w:rPr>
          <w:rFonts w:ascii="Arial" w:eastAsia="Times New Roman" w:hAnsi="Arial" w:cs="Arial"/>
          <w:color w:val="000000"/>
        </w:rPr>
        <w:t xml:space="preserve"> found that out of 1,000 postgraduate students questioned, 43% reported feeling overwhelmed by their eating patterns and 35% reported feeling out of control with their eating. These figures demonstrate the need for doctoral students at public institutions to learn more about the factors that affect their eating patterns. This focus group discussion's objectives are to learn about the difficulties postgraduate students encounter and to generate ideas for possible remedies (</w:t>
      </w:r>
      <w:proofErr w:type="spellStart"/>
      <w:r w:rsidRPr="00D02770">
        <w:rPr>
          <w:rFonts w:ascii="Arial" w:eastAsia="Times New Roman" w:hAnsi="Arial" w:cs="Arial"/>
          <w:color w:val="222222"/>
        </w:rPr>
        <w:t>Löhr</w:t>
      </w:r>
      <w:proofErr w:type="spellEnd"/>
      <w:r w:rsidRPr="00D02770">
        <w:rPr>
          <w:rFonts w:ascii="Arial" w:eastAsia="Times New Roman" w:hAnsi="Arial" w:cs="Arial"/>
          <w:color w:val="222222"/>
        </w:rPr>
        <w:t xml:space="preserve">, </w:t>
      </w:r>
      <w:proofErr w:type="spellStart"/>
      <w:r w:rsidRPr="00D02770">
        <w:rPr>
          <w:rFonts w:ascii="Arial" w:eastAsia="Times New Roman" w:hAnsi="Arial" w:cs="Arial"/>
          <w:color w:val="222222"/>
        </w:rPr>
        <w:t>Weinhardt</w:t>
      </w:r>
      <w:proofErr w:type="spellEnd"/>
      <w:r w:rsidRPr="00D02770">
        <w:rPr>
          <w:rFonts w:ascii="Arial" w:eastAsia="Times New Roman" w:hAnsi="Arial" w:cs="Arial"/>
          <w:color w:val="222222"/>
        </w:rPr>
        <w:t xml:space="preserve"> and </w:t>
      </w:r>
      <w:proofErr w:type="spellStart"/>
      <w:r w:rsidRPr="00D02770">
        <w:rPr>
          <w:rFonts w:ascii="Arial" w:eastAsia="Times New Roman" w:hAnsi="Arial" w:cs="Arial"/>
          <w:color w:val="222222"/>
        </w:rPr>
        <w:t>Sieber</w:t>
      </w:r>
      <w:proofErr w:type="spellEnd"/>
      <w:r w:rsidRPr="00D02770">
        <w:rPr>
          <w:rFonts w:ascii="Arial" w:eastAsia="Times New Roman" w:hAnsi="Arial" w:cs="Arial"/>
          <w:color w:val="222222"/>
        </w:rPr>
        <w:t>, 2020)</w:t>
      </w:r>
      <w:r w:rsidRPr="00D02770">
        <w:rPr>
          <w:rFonts w:ascii="Arial" w:eastAsia="Times New Roman" w:hAnsi="Arial" w:cs="Arial"/>
          <w:color w:val="000000"/>
        </w:rPr>
        <w:t>. The debate, which will involve full-time, part-time, and online doctorate students from various backgrounds, will be facilitated by a seasoned scholar. The outcomes of this focus group could influence academic policy and practice and provide postgraduate students with targeted eating-habit management methods. The findings of this research could also be used to shed light on general well-being strategies and interventions that encourage postgraduate students to consume better.</w:t>
      </w:r>
    </w:p>
    <w:p w:rsidR="00D02770" w:rsidRPr="00D02770" w:rsidRDefault="00D02770" w:rsidP="00D02770">
      <w:pPr>
        <w:pStyle w:val="Heading1"/>
        <w:rPr>
          <w:rFonts w:ascii="Arial" w:hAnsi="Arial" w:cs="Arial"/>
          <w:sz w:val="22"/>
          <w:szCs w:val="22"/>
        </w:rPr>
      </w:pPr>
      <w:bookmarkStart w:id="3" w:name="_heading=h.1ci93xb" w:colFirst="0" w:colLast="0"/>
      <w:bookmarkEnd w:id="3"/>
      <w:r w:rsidRPr="00D02770">
        <w:rPr>
          <w:rFonts w:ascii="Arial" w:hAnsi="Arial" w:cs="Arial"/>
          <w:sz w:val="22"/>
          <w:szCs w:val="22"/>
        </w:rPr>
        <w:t>Literature Review</w:t>
      </w:r>
    </w:p>
    <w:p w:rsidR="00D02770" w:rsidRPr="00D02770" w:rsidRDefault="00D02770" w:rsidP="00D02770">
      <w:pPr>
        <w:pStyle w:val="Heading2"/>
        <w:rPr>
          <w:rFonts w:ascii="Arial" w:hAnsi="Arial" w:cs="Arial"/>
          <w:sz w:val="22"/>
          <w:szCs w:val="22"/>
        </w:rPr>
      </w:pPr>
      <w:bookmarkStart w:id="4" w:name="_heading=h.3whwml4" w:colFirst="0" w:colLast="0"/>
      <w:bookmarkEnd w:id="4"/>
      <w:r w:rsidRPr="00D02770">
        <w:rPr>
          <w:rFonts w:ascii="Arial" w:hAnsi="Arial" w:cs="Arial"/>
          <w:sz w:val="22"/>
          <w:szCs w:val="22"/>
        </w:rPr>
        <w:t>Exploring the definitions of eating behavior and its associated concepts</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 xml:space="preserve">Eating </w:t>
      </w:r>
      <w:r w:rsidRPr="00D02770">
        <w:rPr>
          <w:rFonts w:ascii="Arial" w:eastAsia="Times New Roman" w:hAnsi="Arial" w:cs="Arial"/>
        </w:rPr>
        <w:t>behavior</w:t>
      </w:r>
      <w:r w:rsidRPr="00D02770">
        <w:rPr>
          <w:rFonts w:ascii="Arial" w:eastAsia="Times New Roman" w:hAnsi="Arial" w:cs="Arial"/>
          <w:color w:val="000000"/>
        </w:rPr>
        <w:t xml:space="preserve"> refers to how an individual or group engages with food, including what they consume, how much they eat, when and where they ingest it, and how they feel about it. Biological, cultural, social, environmental, and psychological variables can all have an impact on eating patterns. </w:t>
      </w:r>
      <w:proofErr w:type="spellStart"/>
      <w:r w:rsidRPr="00D02770">
        <w:rPr>
          <w:rFonts w:ascii="Arial" w:eastAsia="Times New Roman" w:hAnsi="Arial" w:cs="Arial"/>
          <w:color w:val="222222"/>
        </w:rPr>
        <w:t>Markowski</w:t>
      </w:r>
      <w:proofErr w:type="spellEnd"/>
      <w:r w:rsidRPr="00D02770">
        <w:rPr>
          <w:rFonts w:ascii="Arial" w:eastAsia="Times New Roman" w:hAnsi="Arial" w:cs="Arial"/>
          <w:color w:val="222222"/>
        </w:rPr>
        <w:t xml:space="preserve"> and </w:t>
      </w:r>
      <w:proofErr w:type="spellStart"/>
      <w:r w:rsidRPr="00D02770">
        <w:rPr>
          <w:rFonts w:ascii="Arial" w:eastAsia="Times New Roman" w:hAnsi="Arial" w:cs="Arial"/>
          <w:color w:val="222222"/>
        </w:rPr>
        <w:t>Roxburgh</w:t>
      </w:r>
      <w:proofErr w:type="spellEnd"/>
      <w:r w:rsidRPr="00D02770">
        <w:rPr>
          <w:rFonts w:ascii="Arial" w:eastAsia="Times New Roman" w:hAnsi="Arial" w:cs="Arial"/>
          <w:color w:val="222222"/>
        </w:rPr>
        <w:t xml:space="preserve"> (2019) observed that </w:t>
      </w:r>
      <w:r w:rsidRPr="00D02770">
        <w:rPr>
          <w:rFonts w:ascii="Arial" w:eastAsia="Times New Roman" w:hAnsi="Arial" w:cs="Arial"/>
          <w:color w:val="000000"/>
        </w:rPr>
        <w:t>while external factors like a person's access to food, the abundance of healthful alternatives, and the expense of food can affect a person's dietary choices, biological factors like nutrition and hereditary predisposition can affect a person's appetite and metabolism. Eating habits can also be influenced by social factors, such as family culinary traditions and dietary limitations. According to National Center for Education Statistics, in recent years, postgraduate students have made up 68% of the student population at public universities, and the bulk of them are between the ages of 20 and 35 (</w:t>
      </w:r>
      <w:r w:rsidRPr="00D02770">
        <w:rPr>
          <w:rFonts w:ascii="Arial" w:eastAsia="Times New Roman" w:hAnsi="Arial" w:cs="Arial"/>
          <w:color w:val="222222"/>
        </w:rPr>
        <w:t>National Center for Education Statistics, 2022)</w:t>
      </w:r>
      <w:r w:rsidRPr="00D02770">
        <w:rPr>
          <w:rFonts w:ascii="Arial" w:eastAsia="Times New Roman" w:hAnsi="Arial" w:cs="Arial"/>
          <w:color w:val="000000"/>
        </w:rPr>
        <w:t>. The</w:t>
      </w:r>
      <w:r w:rsidRPr="00D02770">
        <w:rPr>
          <w:rFonts w:ascii="Arial" w:eastAsia="Times New Roman" w:hAnsi="Arial" w:cs="Arial"/>
        </w:rPr>
        <w:t xml:space="preserve"> </w:t>
      </w:r>
      <w:r w:rsidRPr="00D02770">
        <w:rPr>
          <w:rFonts w:ascii="Arial" w:eastAsia="Times New Roman" w:hAnsi="Arial" w:cs="Arial"/>
          <w:color w:val="000000"/>
        </w:rPr>
        <w:t xml:space="preserve">students of </w:t>
      </w:r>
      <w:r w:rsidRPr="00D02770">
        <w:rPr>
          <w:rFonts w:ascii="Arial" w:eastAsia="Times New Roman" w:hAnsi="Arial" w:cs="Arial"/>
        </w:rPr>
        <w:t xml:space="preserve">the </w:t>
      </w:r>
      <w:r w:rsidRPr="00D02770">
        <w:rPr>
          <w:rFonts w:ascii="Arial" w:eastAsia="Times New Roman" w:hAnsi="Arial" w:cs="Arial"/>
          <w:color w:val="000000"/>
        </w:rPr>
        <w:t>University of Wales frequently have hectic schedules, so they may lack access to wholesome food choices or the resources to purchase them. Furthermore, 61% of postgraduate students are foreign students, according to the study, suggesting that their nutritional tastes may not be the same as those of the local populace. All of these factors may affect how college students behave when they consume. A focus group discussion can be used to explore these variables to better comprehend how they function.</w:t>
      </w:r>
    </w:p>
    <w:p w:rsidR="00D02770" w:rsidRPr="00D02770" w:rsidRDefault="00D02770" w:rsidP="00D02770">
      <w:pPr>
        <w:pStyle w:val="Heading2"/>
        <w:rPr>
          <w:rFonts w:ascii="Arial" w:hAnsi="Arial" w:cs="Arial"/>
          <w:sz w:val="22"/>
          <w:szCs w:val="22"/>
        </w:rPr>
      </w:pPr>
      <w:bookmarkStart w:id="5" w:name="_heading=h.2bn6wsx" w:colFirst="0" w:colLast="0"/>
      <w:bookmarkEnd w:id="5"/>
      <w:r w:rsidRPr="00D02770">
        <w:rPr>
          <w:rFonts w:ascii="Arial" w:hAnsi="Arial" w:cs="Arial"/>
          <w:sz w:val="22"/>
          <w:szCs w:val="22"/>
        </w:rPr>
        <w:lastRenderedPageBreak/>
        <w:t>Evaluating various influences that shape eating behavior among postgraduate students</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 xml:space="preserve">At state institutions, several variables affect the eating patterns of graduate students. </w:t>
      </w:r>
      <w:r w:rsidRPr="00D02770">
        <w:rPr>
          <w:rFonts w:ascii="Arial" w:eastAsia="Times New Roman" w:hAnsi="Arial" w:cs="Arial"/>
        </w:rPr>
        <w:t xml:space="preserve">It is observed that </w:t>
      </w:r>
      <w:r w:rsidRPr="00D02770">
        <w:rPr>
          <w:rFonts w:ascii="Arial" w:eastAsia="Times New Roman" w:hAnsi="Arial" w:cs="Arial"/>
          <w:color w:val="000000"/>
        </w:rPr>
        <w:t xml:space="preserve">doctoral students </w:t>
      </w:r>
      <w:r w:rsidRPr="00D02770">
        <w:rPr>
          <w:rFonts w:ascii="Arial" w:eastAsia="Times New Roman" w:hAnsi="Arial" w:cs="Arial"/>
        </w:rPr>
        <w:t>try to maintain a healthy lifestyle and good eating habits</w:t>
      </w:r>
      <w:r w:rsidRPr="00D02770">
        <w:rPr>
          <w:rFonts w:ascii="Arial" w:eastAsia="Times New Roman" w:hAnsi="Arial" w:cs="Arial"/>
          <w:color w:val="000000"/>
        </w:rPr>
        <w:t xml:space="preserve">. </w:t>
      </w:r>
      <w:r w:rsidRPr="00D02770">
        <w:rPr>
          <w:rFonts w:ascii="Arial" w:eastAsia="Times New Roman" w:hAnsi="Arial" w:cs="Arial"/>
        </w:rPr>
        <w:t>The eating behavior among postgraduate students also determines their mental and physical health</w:t>
      </w:r>
      <w:r w:rsidRPr="00D02770">
        <w:rPr>
          <w:rFonts w:ascii="Arial" w:eastAsia="Times New Roman" w:hAnsi="Arial" w:cs="Arial"/>
          <w:color w:val="000000"/>
        </w:rPr>
        <w:t xml:space="preserve">. According to the study, the bulk of postgraduate students </w:t>
      </w:r>
      <w:r w:rsidRPr="00D02770">
        <w:rPr>
          <w:rFonts w:ascii="Arial" w:eastAsia="Times New Roman" w:hAnsi="Arial" w:cs="Arial"/>
        </w:rPr>
        <w:t>at</w:t>
      </w:r>
      <w:r w:rsidRPr="00D02770">
        <w:rPr>
          <w:rFonts w:ascii="Arial" w:eastAsia="Times New Roman" w:hAnsi="Arial" w:cs="Arial"/>
          <w:color w:val="000000"/>
        </w:rPr>
        <w:t xml:space="preserve"> </w:t>
      </w:r>
      <w:r w:rsidRPr="00D02770">
        <w:rPr>
          <w:rFonts w:ascii="Arial" w:eastAsia="Times New Roman" w:hAnsi="Arial" w:cs="Arial"/>
        </w:rPr>
        <w:t xml:space="preserve">the </w:t>
      </w:r>
      <w:r w:rsidRPr="00D02770">
        <w:rPr>
          <w:rFonts w:ascii="Arial" w:eastAsia="Times New Roman" w:hAnsi="Arial" w:cs="Arial"/>
          <w:color w:val="000000"/>
        </w:rPr>
        <w:t>University o</w:t>
      </w:r>
      <w:r w:rsidRPr="00D02770">
        <w:rPr>
          <w:rFonts w:ascii="Arial" w:eastAsia="Times New Roman" w:hAnsi="Arial" w:cs="Arial"/>
        </w:rPr>
        <w:t>f Wales</w:t>
      </w:r>
      <w:r w:rsidRPr="00D02770">
        <w:rPr>
          <w:rFonts w:ascii="Arial" w:eastAsia="Times New Roman" w:hAnsi="Arial" w:cs="Arial"/>
          <w:color w:val="000000"/>
        </w:rPr>
        <w:t xml:space="preserve"> also eat munchies one to three times per day. These findings suggest that the lifestyles of postgraduate students, their financial situations, and their dining schedules all play a significant role in their eating patterns </w:t>
      </w:r>
      <w:r w:rsidRPr="00D02770">
        <w:rPr>
          <w:rFonts w:ascii="Arial" w:eastAsia="Times New Roman" w:hAnsi="Arial" w:cs="Arial"/>
        </w:rPr>
        <w:t>(</w:t>
      </w:r>
      <w:r w:rsidRPr="00D02770">
        <w:rPr>
          <w:rFonts w:ascii="Arial" w:eastAsia="Times New Roman" w:hAnsi="Arial" w:cs="Arial"/>
          <w:color w:val="222222"/>
        </w:rPr>
        <w:t>National Center for Education Statistics, 2022)</w:t>
      </w:r>
      <w:r w:rsidRPr="00D02770">
        <w:rPr>
          <w:rFonts w:ascii="Arial" w:eastAsia="Times New Roman" w:hAnsi="Arial" w:cs="Arial"/>
          <w:color w:val="000000"/>
        </w:rPr>
        <w:t>.</w:t>
      </w:r>
    </w:p>
    <w:p w:rsidR="00D02770" w:rsidRPr="00D02770" w:rsidRDefault="00D02770" w:rsidP="00D02770">
      <w:pPr>
        <w:pStyle w:val="Heading1"/>
        <w:rPr>
          <w:rFonts w:ascii="Arial" w:hAnsi="Arial" w:cs="Arial"/>
          <w:sz w:val="22"/>
          <w:szCs w:val="22"/>
        </w:rPr>
      </w:pPr>
      <w:bookmarkStart w:id="6" w:name="_heading=h.qsh70q" w:colFirst="0" w:colLast="0"/>
      <w:bookmarkEnd w:id="6"/>
      <w:r w:rsidRPr="00D02770">
        <w:rPr>
          <w:rFonts w:ascii="Arial" w:hAnsi="Arial" w:cs="Arial"/>
          <w:sz w:val="22"/>
          <w:szCs w:val="22"/>
        </w:rPr>
        <w:t xml:space="preserve">Rationale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 xml:space="preserve">The eating habits of postgraduate students at public institutions significantly affect both their scholastic success and general well-being. This information sheds light on the University of Wales </w:t>
      </w:r>
      <w:proofErr w:type="gramStart"/>
      <w:r w:rsidRPr="00D02770">
        <w:rPr>
          <w:rFonts w:ascii="Arial" w:eastAsia="Times New Roman" w:hAnsi="Arial" w:cs="Arial"/>
          <w:color w:val="000000"/>
        </w:rPr>
        <w:t>college's</w:t>
      </w:r>
      <w:proofErr w:type="gramEnd"/>
      <w:r w:rsidRPr="00D02770">
        <w:rPr>
          <w:rFonts w:ascii="Arial" w:eastAsia="Times New Roman" w:hAnsi="Arial" w:cs="Arial"/>
          <w:color w:val="000000"/>
        </w:rPr>
        <w:t xml:space="preserve"> student body and demonstrates that a significant percentage of the student body is highly driven and intellectually accomplished. Understanding the factors influencing their dietary patterns is crucial. The results of this research will provide insights into the variables that affect postgraduate students' dietary decisions, which can then be used to create plans to enhance their general health and well-being.</w:t>
      </w:r>
    </w:p>
    <w:p w:rsidR="00D02770" w:rsidRPr="00D02770" w:rsidRDefault="00D02770" w:rsidP="00D02770">
      <w:pPr>
        <w:pStyle w:val="Heading1"/>
        <w:rPr>
          <w:rFonts w:ascii="Arial" w:hAnsi="Arial" w:cs="Arial"/>
          <w:sz w:val="22"/>
          <w:szCs w:val="22"/>
        </w:rPr>
      </w:pPr>
      <w:bookmarkStart w:id="7" w:name="_heading=h.3as4poj" w:colFirst="0" w:colLast="0"/>
      <w:bookmarkEnd w:id="7"/>
      <w:r w:rsidRPr="00D02770">
        <w:rPr>
          <w:rFonts w:ascii="Arial" w:hAnsi="Arial" w:cs="Arial"/>
          <w:sz w:val="22"/>
          <w:szCs w:val="22"/>
        </w:rPr>
        <w:t xml:space="preserve">Research Aim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The research aims to investigate the underlying variables that affect food habits among postgraduate students at a public institution and to provide information for future initiatives to promote healthy eating.</w:t>
      </w:r>
    </w:p>
    <w:p w:rsidR="00D02770" w:rsidRPr="00D02770" w:rsidRDefault="00D02770" w:rsidP="00D02770">
      <w:pPr>
        <w:pBdr>
          <w:top w:val="nil"/>
          <w:left w:val="nil"/>
          <w:bottom w:val="nil"/>
          <w:right w:val="nil"/>
          <w:between w:val="nil"/>
        </w:pBdr>
        <w:spacing w:line="360" w:lineRule="auto"/>
        <w:rPr>
          <w:rFonts w:ascii="Arial" w:hAnsi="Arial" w:cs="Arial"/>
          <w:color w:val="000000"/>
        </w:rPr>
      </w:pPr>
    </w:p>
    <w:p w:rsidR="00D02770" w:rsidRPr="00D02770" w:rsidRDefault="00D02770" w:rsidP="00D02770">
      <w:pPr>
        <w:pStyle w:val="Heading1"/>
        <w:rPr>
          <w:rFonts w:ascii="Arial" w:hAnsi="Arial" w:cs="Arial"/>
          <w:sz w:val="22"/>
          <w:szCs w:val="22"/>
        </w:rPr>
      </w:pPr>
      <w:bookmarkStart w:id="8" w:name="_heading=h.1pxezwc" w:colFirst="0" w:colLast="0"/>
      <w:bookmarkEnd w:id="8"/>
      <w:r w:rsidRPr="00D02770">
        <w:rPr>
          <w:rFonts w:ascii="Arial" w:hAnsi="Arial" w:cs="Arial"/>
          <w:sz w:val="22"/>
          <w:szCs w:val="22"/>
        </w:rPr>
        <w:t>Research objectives</w:t>
      </w:r>
    </w:p>
    <w:p w:rsidR="00D02770" w:rsidRPr="00D02770" w:rsidRDefault="00D02770" w:rsidP="00D02770">
      <w:pPr>
        <w:numPr>
          <w:ilvl w:val="0"/>
          <w:numId w:val="1"/>
        </w:num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 xml:space="preserve">To determine the major variables affecting the dietary habits of postgraduate students at a public institution. </w:t>
      </w:r>
    </w:p>
    <w:p w:rsidR="00D02770" w:rsidRPr="00D02770" w:rsidRDefault="00D02770" w:rsidP="00D02770">
      <w:pPr>
        <w:numPr>
          <w:ilvl w:val="0"/>
          <w:numId w:val="1"/>
        </w:num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To comprehend how socioeconomic, societal, and environmental influences dietary habits.</w:t>
      </w:r>
    </w:p>
    <w:p w:rsidR="00D02770" w:rsidRPr="00D02770" w:rsidRDefault="00D02770" w:rsidP="00D02770">
      <w:pPr>
        <w:numPr>
          <w:ilvl w:val="0"/>
          <w:numId w:val="1"/>
        </w:num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To investigate the impact of family, friends, and culture on doctoral students' dietary choices.</w:t>
      </w:r>
    </w:p>
    <w:p w:rsidR="00D02770" w:rsidRPr="00D02770" w:rsidRDefault="00D02770" w:rsidP="00D02770">
      <w:pPr>
        <w:numPr>
          <w:ilvl w:val="0"/>
          <w:numId w:val="1"/>
        </w:num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To look into how postgraduate students' eating patterns are impacted by the food supply, ease, and cost.</w:t>
      </w:r>
    </w:p>
    <w:p w:rsidR="00D02770" w:rsidRPr="00D02770" w:rsidRDefault="00D02770" w:rsidP="00D02770">
      <w:pPr>
        <w:pStyle w:val="Heading1"/>
        <w:rPr>
          <w:rFonts w:ascii="Arial" w:hAnsi="Arial" w:cs="Arial"/>
          <w:sz w:val="22"/>
          <w:szCs w:val="22"/>
        </w:rPr>
      </w:pPr>
      <w:bookmarkStart w:id="9" w:name="_heading=h.49x2ik5" w:colFirst="0" w:colLast="0"/>
      <w:bookmarkEnd w:id="9"/>
      <w:r w:rsidRPr="00D02770">
        <w:rPr>
          <w:rFonts w:ascii="Arial" w:hAnsi="Arial" w:cs="Arial"/>
          <w:sz w:val="22"/>
          <w:szCs w:val="22"/>
        </w:rPr>
        <w:lastRenderedPageBreak/>
        <w:t>Research hypothesis</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b/>
          <w:i/>
          <w:color w:val="000000"/>
        </w:rPr>
        <w:t>Hypothesis 1:</w:t>
      </w:r>
      <w:r w:rsidRPr="00D02770">
        <w:rPr>
          <w:rFonts w:ascii="Arial" w:eastAsia="Times New Roman" w:hAnsi="Arial" w:cs="Arial"/>
          <w:color w:val="000000"/>
        </w:rPr>
        <w:t xml:space="preserve"> Postgraduate students at a public institution are affected by outside forces like their classmates and advertising when it comes to their eating patterns. The research premise for this study is that a variety of societal, environmental, and individual variables have an impact on the eating patterns of postgraduate students at a public institution.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b/>
          <w:i/>
          <w:color w:val="000000"/>
        </w:rPr>
        <w:t>Hypothesis 2:</w:t>
      </w:r>
      <w:r w:rsidRPr="00D02770">
        <w:rPr>
          <w:rFonts w:ascii="Arial" w:eastAsia="Times New Roman" w:hAnsi="Arial" w:cs="Arial"/>
          <w:color w:val="000000"/>
        </w:rPr>
        <w:t xml:space="preserve"> Internal variables like health worries and personal choices have an impact on the eating patterns of postgraduate students at public universities. This study aims to gain a deeper understanding of the factors that influence postgraduate students' eating </w:t>
      </w:r>
      <w:proofErr w:type="spellStart"/>
      <w:r w:rsidRPr="00D02770">
        <w:rPr>
          <w:rFonts w:ascii="Arial" w:eastAsia="Times New Roman" w:hAnsi="Arial" w:cs="Arial"/>
          <w:color w:val="000000"/>
        </w:rPr>
        <w:t>behaviour</w:t>
      </w:r>
      <w:proofErr w:type="spellEnd"/>
      <w:r w:rsidRPr="00D02770">
        <w:rPr>
          <w:rFonts w:ascii="Arial" w:eastAsia="Times New Roman" w:hAnsi="Arial" w:cs="Arial"/>
          <w:color w:val="000000"/>
        </w:rPr>
        <w:t xml:space="preserve"> and identify potential opportunities for intercessions by examining these components through a </w:t>
      </w:r>
      <w:r w:rsidRPr="00D02770">
        <w:rPr>
          <w:rFonts w:ascii="Arial" w:eastAsia="Times New Roman" w:hAnsi="Arial" w:cs="Arial"/>
        </w:rPr>
        <w:t>center-gathering</w:t>
      </w:r>
      <w:r w:rsidRPr="00D02770">
        <w:rPr>
          <w:rFonts w:ascii="Arial" w:eastAsia="Times New Roman" w:hAnsi="Arial" w:cs="Arial"/>
          <w:color w:val="000000"/>
        </w:rPr>
        <w:t xml:space="preserve"> discussion.</w:t>
      </w:r>
    </w:p>
    <w:p w:rsidR="00D02770" w:rsidRPr="00D02770" w:rsidRDefault="00D02770" w:rsidP="00D02770">
      <w:pPr>
        <w:pStyle w:val="Heading1"/>
        <w:rPr>
          <w:rFonts w:ascii="Arial" w:hAnsi="Arial" w:cs="Arial"/>
          <w:sz w:val="22"/>
          <w:szCs w:val="22"/>
        </w:rPr>
      </w:pPr>
      <w:bookmarkStart w:id="10" w:name="_heading=h.2p2csry" w:colFirst="0" w:colLast="0"/>
      <w:bookmarkEnd w:id="10"/>
      <w:r w:rsidRPr="00D02770">
        <w:rPr>
          <w:rFonts w:ascii="Arial" w:hAnsi="Arial" w:cs="Arial"/>
          <w:sz w:val="22"/>
          <w:szCs w:val="22"/>
        </w:rPr>
        <w:t xml:space="preserve">Research Question </w:t>
      </w:r>
    </w:p>
    <w:p w:rsidR="00D02770" w:rsidRPr="00D02770" w:rsidRDefault="00D02770" w:rsidP="00D02770">
      <w:pPr>
        <w:numPr>
          <w:ilvl w:val="0"/>
          <w:numId w:val="2"/>
        </w:num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What elements influence the dietary habits of doctoral students at a public university?</w:t>
      </w:r>
    </w:p>
    <w:p w:rsidR="00D02770" w:rsidRPr="00D02770" w:rsidRDefault="00D02770" w:rsidP="00D02770">
      <w:pPr>
        <w:numPr>
          <w:ilvl w:val="0"/>
          <w:numId w:val="2"/>
        </w:num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 xml:space="preserve">What impressions do doctoral students have of their food choices? </w:t>
      </w:r>
    </w:p>
    <w:p w:rsidR="00D02770" w:rsidRPr="00D02770" w:rsidRDefault="00D02770" w:rsidP="00D02770">
      <w:pPr>
        <w:numPr>
          <w:ilvl w:val="0"/>
          <w:numId w:val="2"/>
        </w:num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 xml:space="preserve">How do the living and budgetary limitations of postgraduate students impact their dietary decisions? </w:t>
      </w:r>
    </w:p>
    <w:p w:rsidR="00D02770" w:rsidRPr="00D02770" w:rsidRDefault="00D02770" w:rsidP="00D02770">
      <w:pPr>
        <w:numPr>
          <w:ilvl w:val="0"/>
          <w:numId w:val="2"/>
        </w:num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How has the COVID-19 epidemic affected the eating habits of doctoral students?</w:t>
      </w:r>
    </w:p>
    <w:p w:rsidR="00D02770" w:rsidRPr="00D02770" w:rsidRDefault="00D02770" w:rsidP="00D02770">
      <w:pPr>
        <w:pStyle w:val="Heading1"/>
        <w:rPr>
          <w:rFonts w:ascii="Arial" w:hAnsi="Arial" w:cs="Arial"/>
          <w:sz w:val="22"/>
          <w:szCs w:val="22"/>
        </w:rPr>
      </w:pPr>
      <w:bookmarkStart w:id="11" w:name="_heading=h.147n2zr" w:colFirst="0" w:colLast="0"/>
      <w:bookmarkEnd w:id="11"/>
      <w:r w:rsidRPr="00D02770">
        <w:rPr>
          <w:rFonts w:ascii="Arial" w:hAnsi="Arial" w:cs="Arial"/>
          <w:sz w:val="22"/>
          <w:szCs w:val="22"/>
        </w:rPr>
        <w:t xml:space="preserve">Research Methodology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 xml:space="preserve">Following the research topic, interpretivism has been chosen as the research philosophy as it will help to explain the influential factors that generated overeating in postgraduate students. Accordion to </w:t>
      </w:r>
      <w:r w:rsidRPr="00D02770">
        <w:rPr>
          <w:rFonts w:ascii="Arial" w:eastAsia="Times New Roman" w:hAnsi="Arial" w:cs="Arial"/>
          <w:color w:val="222222"/>
        </w:rPr>
        <w:t xml:space="preserve">Payton and Gould </w:t>
      </w:r>
      <w:r w:rsidRPr="00D02770">
        <w:rPr>
          <w:rFonts w:ascii="Arial" w:eastAsia="Times New Roman" w:hAnsi="Arial" w:cs="Arial"/>
          <w:color w:val="000000"/>
        </w:rPr>
        <w:t xml:space="preserve">(2023), research methodology is a crucial tool that helps researchers to target a chosen demographic and carry forward the research in an authentic way. As for the research approach, the inductive research approach has been adopted for the current research as it will help the research to </w:t>
      </w:r>
      <w:r w:rsidRPr="00D02770">
        <w:rPr>
          <w:rFonts w:ascii="Arial" w:eastAsia="Times New Roman" w:hAnsi="Arial" w:cs="Arial"/>
        </w:rPr>
        <w:t>generalize</w:t>
      </w:r>
      <w:r w:rsidRPr="00D02770">
        <w:rPr>
          <w:rFonts w:ascii="Arial" w:eastAsia="Times New Roman" w:hAnsi="Arial" w:cs="Arial"/>
          <w:color w:val="000000"/>
        </w:rPr>
        <w:t xml:space="preserve"> the idea of overeating in postgraduate students of </w:t>
      </w:r>
      <w:r w:rsidRPr="00D02770">
        <w:rPr>
          <w:rFonts w:ascii="Arial" w:eastAsia="Times New Roman" w:hAnsi="Arial" w:cs="Arial"/>
        </w:rPr>
        <w:t xml:space="preserve">the </w:t>
      </w:r>
      <w:r w:rsidRPr="00D02770">
        <w:rPr>
          <w:rFonts w:ascii="Arial" w:eastAsia="Times New Roman" w:hAnsi="Arial" w:cs="Arial"/>
          <w:color w:val="000000"/>
        </w:rPr>
        <w:t>Unive</w:t>
      </w:r>
      <w:r w:rsidRPr="00D02770">
        <w:rPr>
          <w:rFonts w:ascii="Arial" w:eastAsia="Times New Roman" w:hAnsi="Arial" w:cs="Arial"/>
        </w:rPr>
        <w:t>rsity of Wales</w:t>
      </w:r>
      <w:r w:rsidRPr="00D02770">
        <w:rPr>
          <w:rFonts w:ascii="Arial" w:eastAsia="Times New Roman" w:hAnsi="Arial" w:cs="Arial"/>
          <w:color w:val="000000"/>
        </w:rPr>
        <w:t xml:space="preserve">. Evidence provided by </w:t>
      </w:r>
      <w:r w:rsidRPr="00D02770">
        <w:rPr>
          <w:rFonts w:ascii="Arial" w:eastAsia="Times New Roman" w:hAnsi="Arial" w:cs="Arial"/>
          <w:color w:val="222222"/>
        </w:rPr>
        <w:t xml:space="preserve">Phillips </w:t>
      </w:r>
      <w:r w:rsidRPr="00D02770">
        <w:rPr>
          <w:rFonts w:ascii="Arial" w:eastAsia="Times New Roman" w:hAnsi="Arial" w:cs="Arial"/>
          <w:i/>
          <w:color w:val="222222"/>
        </w:rPr>
        <w:t>et al.</w:t>
      </w:r>
      <w:r w:rsidRPr="00D02770">
        <w:rPr>
          <w:rFonts w:ascii="Arial" w:eastAsia="Times New Roman" w:hAnsi="Arial" w:cs="Arial"/>
          <w:color w:val="222222"/>
        </w:rPr>
        <w:t xml:space="preserve"> </w:t>
      </w:r>
      <w:r w:rsidRPr="00D02770">
        <w:rPr>
          <w:rFonts w:ascii="Arial" w:eastAsia="Times New Roman" w:hAnsi="Arial" w:cs="Arial"/>
          <w:color w:val="000000"/>
        </w:rPr>
        <w:t xml:space="preserve">(2023) states that the inductive research approach helps to narrow down the information of a target population and then provides a more general set of information upon the propositions of the experiences. The current research follows these two methods as it helps to accumulate data about overeating among postgraduate students and helps to </w:t>
      </w:r>
      <w:r w:rsidRPr="00D02770">
        <w:rPr>
          <w:rFonts w:ascii="Arial" w:eastAsia="Times New Roman" w:hAnsi="Arial" w:cs="Arial"/>
        </w:rPr>
        <w:t>analyze</w:t>
      </w:r>
      <w:r w:rsidRPr="00D02770">
        <w:rPr>
          <w:rFonts w:ascii="Arial" w:eastAsia="Times New Roman" w:hAnsi="Arial" w:cs="Arial"/>
          <w:color w:val="000000"/>
        </w:rPr>
        <w:t xml:space="preserve"> why it happens and how it impacts young individuals in an academic setting. As per </w:t>
      </w:r>
      <w:r w:rsidRPr="00D02770">
        <w:rPr>
          <w:rFonts w:ascii="Arial" w:eastAsia="Times New Roman" w:hAnsi="Arial" w:cs="Arial"/>
          <w:color w:val="222222"/>
        </w:rPr>
        <w:t xml:space="preserve">Lister </w:t>
      </w:r>
      <w:r w:rsidRPr="00D02770">
        <w:rPr>
          <w:rFonts w:ascii="Arial" w:eastAsia="Times New Roman" w:hAnsi="Arial" w:cs="Arial"/>
          <w:i/>
          <w:color w:val="222222"/>
        </w:rPr>
        <w:t xml:space="preserve">et al. </w:t>
      </w:r>
      <w:r w:rsidRPr="00D02770">
        <w:rPr>
          <w:rFonts w:ascii="Arial" w:eastAsia="Times New Roman" w:hAnsi="Arial" w:cs="Arial"/>
          <w:i/>
          <w:color w:val="000000"/>
        </w:rPr>
        <w:t>(</w:t>
      </w:r>
      <w:r w:rsidRPr="00D02770">
        <w:rPr>
          <w:rFonts w:ascii="Arial" w:eastAsia="Times New Roman" w:hAnsi="Arial" w:cs="Arial"/>
          <w:color w:val="000000"/>
        </w:rPr>
        <w:t xml:space="preserve">2023), research methodology also helps to justify why the topic of the research was chosen in the first place and what necessary research is being carried out. </w:t>
      </w:r>
      <w:r w:rsidRPr="00D02770">
        <w:rPr>
          <w:rFonts w:ascii="Arial" w:eastAsia="Times New Roman" w:hAnsi="Arial" w:cs="Arial"/>
          <w:color w:val="000000"/>
        </w:rPr>
        <w:lastRenderedPageBreak/>
        <w:t xml:space="preserve">Interpretivism philosophy and inductive research approach will help to evaluate the collected data more systematically. </w:t>
      </w:r>
    </w:p>
    <w:p w:rsidR="00D02770" w:rsidRPr="00D02770" w:rsidRDefault="00D02770" w:rsidP="00D02770">
      <w:pPr>
        <w:pStyle w:val="Heading1"/>
        <w:rPr>
          <w:rFonts w:ascii="Arial" w:hAnsi="Arial" w:cs="Arial"/>
          <w:sz w:val="22"/>
          <w:szCs w:val="22"/>
        </w:rPr>
      </w:pPr>
      <w:bookmarkStart w:id="12" w:name="_heading=h.3o7alnk" w:colFirst="0" w:colLast="0"/>
      <w:bookmarkEnd w:id="12"/>
      <w:r w:rsidRPr="00D02770">
        <w:rPr>
          <w:rFonts w:ascii="Arial" w:hAnsi="Arial" w:cs="Arial"/>
          <w:sz w:val="22"/>
          <w:szCs w:val="22"/>
        </w:rPr>
        <w:t xml:space="preserve">Research Design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To get knowledge, explanatory study designs methodically describe a scenario, demographic, and phenomena (</w:t>
      </w:r>
      <w:r w:rsidRPr="00D02770">
        <w:rPr>
          <w:rFonts w:ascii="Arial" w:eastAsia="Times New Roman" w:hAnsi="Arial" w:cs="Arial"/>
          <w:color w:val="222222"/>
        </w:rPr>
        <w:t>Allen</w:t>
      </w:r>
      <w:r w:rsidRPr="00D02770">
        <w:rPr>
          <w:rFonts w:ascii="Arial" w:eastAsia="Times New Roman" w:hAnsi="Arial" w:cs="Arial"/>
          <w:i/>
          <w:color w:val="222222"/>
        </w:rPr>
        <w:t xml:space="preserve"> et al.</w:t>
      </w:r>
      <w:r w:rsidRPr="00D02770">
        <w:rPr>
          <w:rFonts w:ascii="Arial" w:eastAsia="Times New Roman" w:hAnsi="Arial" w:cs="Arial"/>
          <w:color w:val="222222"/>
        </w:rPr>
        <w:t xml:space="preserve"> 2023</w:t>
      </w:r>
      <w:r w:rsidRPr="00D02770">
        <w:rPr>
          <w:rFonts w:ascii="Arial" w:eastAsia="Times New Roman" w:hAnsi="Arial" w:cs="Arial"/>
          <w:color w:val="000000"/>
        </w:rPr>
        <w:t>). Analysts have a choice among experimental, explanatory, correlational, diagnostic, and descriptive designs to take into account. This present study can comprehensively explain the methods through which overeating among postgraduate students of University of Wales can be evaluated; therefore, it was determined that the descriptive study format proved to be the best suited to these. Group discus</w:t>
      </w:r>
      <w:r w:rsidRPr="00D02770">
        <w:rPr>
          <w:rFonts w:ascii="Arial" w:eastAsia="Times New Roman" w:hAnsi="Arial" w:cs="Arial"/>
        </w:rPr>
        <w:t>sion has been considered as the research design in this current assignment and has been analyzed critically throughout the research for critical outcomes. T</w:t>
      </w:r>
      <w:r w:rsidRPr="00D02770">
        <w:rPr>
          <w:rFonts w:ascii="Arial" w:eastAsia="Times New Roman" w:hAnsi="Arial" w:cs="Arial"/>
          <w:color w:val="000000"/>
        </w:rPr>
        <w:t xml:space="preserve">his is especially helpful in this present study involving eating disorders and overeating in postgraduate students in public universities since this is a relatively recent discipline having limited existing information. Several mechanisms and mechanisms where how eating disorders and overeating are affecting students were described by using the descriptive study approach. A research study may be carried out </w:t>
      </w:r>
      <w:r w:rsidRPr="00D02770">
        <w:rPr>
          <w:rFonts w:ascii="Arial" w:eastAsia="Times New Roman" w:hAnsi="Arial" w:cs="Arial"/>
        </w:rPr>
        <w:t>utilizing</w:t>
      </w:r>
      <w:r w:rsidRPr="00D02770">
        <w:rPr>
          <w:rFonts w:ascii="Arial" w:eastAsia="Times New Roman" w:hAnsi="Arial" w:cs="Arial"/>
          <w:color w:val="000000"/>
        </w:rPr>
        <w:t xml:space="preserve"> a variety of approaches. Because even though occasionally using relevant information for descriptive reasons, this primarily involves the use of statistical data. </w:t>
      </w:r>
      <w:proofErr w:type="gramStart"/>
      <w:r w:rsidRPr="00D02770">
        <w:rPr>
          <w:rFonts w:ascii="Arial" w:eastAsia="Times New Roman" w:hAnsi="Arial" w:cs="Arial"/>
        </w:rPr>
        <w:t>particulars</w:t>
      </w:r>
      <w:proofErr w:type="gramEnd"/>
      <w:r w:rsidRPr="00D02770">
        <w:rPr>
          <w:rFonts w:ascii="Arial" w:eastAsia="Times New Roman" w:hAnsi="Arial" w:cs="Arial"/>
          <w:color w:val="000000"/>
        </w:rPr>
        <w:t xml:space="preserve"> </w:t>
      </w:r>
      <w:r w:rsidRPr="00D02770">
        <w:rPr>
          <w:rFonts w:ascii="Arial" w:eastAsia="Times New Roman" w:hAnsi="Arial" w:cs="Arial"/>
        </w:rPr>
        <w:t>assist</w:t>
      </w:r>
      <w:r w:rsidRPr="00D02770">
        <w:rPr>
          <w:rFonts w:ascii="Arial" w:eastAsia="Times New Roman" w:hAnsi="Arial" w:cs="Arial"/>
          <w:color w:val="000000"/>
        </w:rPr>
        <w:t xml:space="preserve"> in responding to the investigation problem's what, when, where, and how inquiries as opposed to its main question. Apart from controlled experiments, the analyst doesn't somehow influence as well as change particular factors while using the descriptive methodology. The characteristics are just named, evaluated, and evaluated in their place.</w:t>
      </w:r>
    </w:p>
    <w:p w:rsidR="00D02770" w:rsidRPr="00D02770" w:rsidRDefault="00D02770" w:rsidP="00D02770">
      <w:pPr>
        <w:pStyle w:val="Heading1"/>
        <w:rPr>
          <w:rFonts w:ascii="Arial" w:hAnsi="Arial" w:cs="Arial"/>
          <w:sz w:val="22"/>
          <w:szCs w:val="22"/>
        </w:rPr>
      </w:pPr>
      <w:bookmarkStart w:id="13" w:name="_heading=h.23ckvvd" w:colFirst="0" w:colLast="0"/>
      <w:bookmarkEnd w:id="13"/>
      <w:r w:rsidRPr="00D02770">
        <w:rPr>
          <w:rFonts w:ascii="Arial" w:hAnsi="Arial" w:cs="Arial"/>
          <w:sz w:val="22"/>
          <w:szCs w:val="22"/>
        </w:rPr>
        <w:t>Sampling</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All assessment in a demographic seems to have an equal likelihood of being chosen for collection when using the statistical approach termed random selection (</w:t>
      </w:r>
      <w:r w:rsidRPr="00D02770">
        <w:rPr>
          <w:rFonts w:ascii="Arial" w:eastAsia="Times New Roman" w:hAnsi="Arial" w:cs="Arial"/>
          <w:color w:val="222222"/>
        </w:rPr>
        <w:t xml:space="preserve">Winston </w:t>
      </w:r>
      <w:r w:rsidRPr="00D02770">
        <w:rPr>
          <w:rFonts w:ascii="Arial" w:eastAsia="Times New Roman" w:hAnsi="Arial" w:cs="Arial"/>
          <w:i/>
          <w:color w:val="222222"/>
        </w:rPr>
        <w:t>et al.</w:t>
      </w:r>
      <w:r w:rsidRPr="00D02770">
        <w:rPr>
          <w:rFonts w:ascii="Arial" w:eastAsia="Times New Roman" w:hAnsi="Arial" w:cs="Arial"/>
          <w:color w:val="222222"/>
        </w:rPr>
        <w:t xml:space="preserve"> 2023</w:t>
      </w:r>
      <w:r w:rsidRPr="00D02770">
        <w:rPr>
          <w:rFonts w:ascii="Arial" w:eastAsia="Times New Roman" w:hAnsi="Arial" w:cs="Arial"/>
          <w:color w:val="000000"/>
        </w:rPr>
        <w:t xml:space="preserve">). Through the application of this survey method, one may choose an option that is objective, comparably probable, and bilaterally and excludes the survey data. Because when population density is modest or the selection </w:t>
      </w:r>
      <w:proofErr w:type="gramStart"/>
      <w:r w:rsidRPr="00D02770">
        <w:rPr>
          <w:rFonts w:ascii="Arial" w:eastAsia="Times New Roman" w:hAnsi="Arial" w:cs="Arial"/>
          <w:color w:val="000000"/>
        </w:rPr>
        <w:t>number, as well as size</w:t>
      </w:r>
      <w:r w:rsidRPr="00D02770">
        <w:rPr>
          <w:rFonts w:ascii="Arial" w:eastAsia="Times New Roman" w:hAnsi="Arial" w:cs="Arial"/>
        </w:rPr>
        <w:t>,</w:t>
      </w:r>
      <w:r w:rsidRPr="00D02770">
        <w:rPr>
          <w:rFonts w:ascii="Arial" w:eastAsia="Times New Roman" w:hAnsi="Arial" w:cs="Arial"/>
          <w:color w:val="000000"/>
        </w:rPr>
        <w:t xml:space="preserve"> are</w:t>
      </w:r>
      <w:proofErr w:type="gramEnd"/>
      <w:r w:rsidRPr="00D02770">
        <w:rPr>
          <w:rFonts w:ascii="Arial" w:eastAsia="Times New Roman" w:hAnsi="Arial" w:cs="Arial"/>
          <w:color w:val="000000"/>
        </w:rPr>
        <w:t xml:space="preserve"> both smallish, random sampling is used. This produces the best outcomes since all sightings have an equitable chance of being picked (</w:t>
      </w:r>
      <w:proofErr w:type="spellStart"/>
      <w:r w:rsidRPr="00D02770">
        <w:rPr>
          <w:rFonts w:ascii="Arial" w:eastAsia="Times New Roman" w:hAnsi="Arial" w:cs="Arial"/>
          <w:color w:val="222222"/>
        </w:rPr>
        <w:t>Acher</w:t>
      </w:r>
      <w:proofErr w:type="spellEnd"/>
      <w:r w:rsidRPr="00D02770">
        <w:rPr>
          <w:rFonts w:ascii="Arial" w:eastAsia="Times New Roman" w:hAnsi="Arial" w:cs="Arial"/>
          <w:color w:val="222222"/>
        </w:rPr>
        <w:t xml:space="preserve">, </w:t>
      </w:r>
      <w:proofErr w:type="spellStart"/>
      <w:r w:rsidRPr="00D02770">
        <w:rPr>
          <w:rFonts w:ascii="Arial" w:eastAsia="Times New Roman" w:hAnsi="Arial" w:cs="Arial"/>
          <w:color w:val="222222"/>
        </w:rPr>
        <w:t>Perrouin</w:t>
      </w:r>
      <w:proofErr w:type="spellEnd"/>
      <w:r w:rsidRPr="00D02770">
        <w:rPr>
          <w:rFonts w:ascii="Arial" w:eastAsia="Times New Roman" w:hAnsi="Arial" w:cs="Arial"/>
          <w:color w:val="222222"/>
        </w:rPr>
        <w:t xml:space="preserve"> and </w:t>
      </w:r>
      <w:proofErr w:type="spellStart"/>
      <w:r w:rsidRPr="00D02770">
        <w:rPr>
          <w:rFonts w:ascii="Arial" w:eastAsia="Times New Roman" w:hAnsi="Arial" w:cs="Arial"/>
          <w:color w:val="222222"/>
        </w:rPr>
        <w:t>Cordy</w:t>
      </w:r>
      <w:proofErr w:type="spellEnd"/>
      <w:r w:rsidRPr="00D02770">
        <w:rPr>
          <w:rFonts w:ascii="Arial" w:eastAsia="Times New Roman" w:hAnsi="Arial" w:cs="Arial"/>
          <w:color w:val="222222"/>
        </w:rPr>
        <w:t>, 2023</w:t>
      </w:r>
      <w:r w:rsidRPr="00D02770">
        <w:rPr>
          <w:rFonts w:ascii="Arial" w:eastAsia="Times New Roman" w:hAnsi="Arial" w:cs="Arial"/>
          <w:color w:val="000000"/>
        </w:rPr>
        <w:t xml:space="preserve">). To guarantee also that information has been objectively obtained, this present investigation used simple random procedures to choose the important sample population arbitrarily. The researchers conducting this research made sure that any observations seemed to have an equal chance of being chosen for processing and consequence generation by implementing stratified </w:t>
      </w:r>
      <w:r w:rsidRPr="00D02770">
        <w:rPr>
          <w:rFonts w:ascii="Arial" w:eastAsia="Times New Roman" w:hAnsi="Arial" w:cs="Arial"/>
          <w:color w:val="000000"/>
        </w:rPr>
        <w:lastRenderedPageBreak/>
        <w:t xml:space="preserve">random procedures. Every specimen has a very equivalent likelihood of being selected as a component of the selection procedure commonly referred to as random picking. A </w:t>
      </w:r>
      <w:r w:rsidRPr="00D02770">
        <w:rPr>
          <w:rFonts w:ascii="Arial" w:eastAsia="Times New Roman" w:hAnsi="Arial" w:cs="Arial"/>
        </w:rPr>
        <w:t>randomized</w:t>
      </w:r>
      <w:r w:rsidRPr="00D02770">
        <w:rPr>
          <w:rFonts w:ascii="Arial" w:eastAsia="Times New Roman" w:hAnsi="Arial" w:cs="Arial"/>
          <w:color w:val="000000"/>
        </w:rPr>
        <w:t xml:space="preserve"> questionnaire is intended to serve as a fair reflection of the general public. Randomization assures that perhaps the findings professionals get from chosen selection must be close to the results you'd have also gotten if it examined the sample size.</w:t>
      </w:r>
    </w:p>
    <w:p w:rsidR="00D02770" w:rsidRPr="00D02770" w:rsidRDefault="00D02770" w:rsidP="00D02770">
      <w:pPr>
        <w:pStyle w:val="Heading1"/>
        <w:rPr>
          <w:rFonts w:ascii="Arial" w:hAnsi="Arial" w:cs="Arial"/>
          <w:sz w:val="22"/>
          <w:szCs w:val="22"/>
        </w:rPr>
      </w:pPr>
      <w:bookmarkStart w:id="14" w:name="_heading=h.ihv636" w:colFirst="0" w:colLast="0"/>
      <w:bookmarkEnd w:id="14"/>
      <w:r w:rsidRPr="00D02770">
        <w:rPr>
          <w:rFonts w:ascii="Arial" w:hAnsi="Arial" w:cs="Arial"/>
          <w:sz w:val="22"/>
          <w:szCs w:val="22"/>
        </w:rPr>
        <w:t xml:space="preserve">Data Collection Methods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Throughout this research, primary data collection was used. The main method of gathering knowledge includes the execution of survey data, investigations, and questionnaires (</w:t>
      </w:r>
      <w:r w:rsidRPr="00D02770">
        <w:rPr>
          <w:rFonts w:ascii="Arial" w:eastAsia="Times New Roman" w:hAnsi="Arial" w:cs="Arial"/>
          <w:color w:val="222222"/>
        </w:rPr>
        <w:t>Jones, 2023</w:t>
      </w:r>
      <w:r w:rsidRPr="00D02770">
        <w:rPr>
          <w:rFonts w:ascii="Arial" w:eastAsia="Times New Roman" w:hAnsi="Arial" w:cs="Arial"/>
          <w:color w:val="000000"/>
        </w:rPr>
        <w:t xml:space="preserve">). Since the data was obtained mostly by researchers directly using interviews and merging among participants, all information, in this case, was considered deemed first-hand. Various strategies and processes included to acquire resources and information are generally classified as data-gathering methodologies. Those techniques might entail primarily quantitative or reach the intended to collect the data and it can differ beyond straightforward personality assessments to even more intricate studies. Since they served as the inaugural primary research to be obtained, individuals are regarded as even more trustworthy and usable. In the interest of collecting primary information regarding the present research, 9 students who are currently pursuing postgraduate credentials were interviewed. Therefore order provides genuine replies; such individuals have been additionally cross-verified using several questions. As a result, the </w:t>
      </w:r>
      <w:proofErr w:type="gramStart"/>
      <w:r w:rsidRPr="00D02770">
        <w:rPr>
          <w:rFonts w:ascii="Arial" w:eastAsia="Times New Roman" w:hAnsi="Arial" w:cs="Arial"/>
          <w:color w:val="000000"/>
        </w:rPr>
        <w:t>study was done on the assessment and extrapolation of main distribution conclusions, usually accurate and also yield</w:t>
      </w:r>
      <w:proofErr w:type="gramEnd"/>
      <w:r w:rsidRPr="00D02770">
        <w:rPr>
          <w:rFonts w:ascii="Arial" w:eastAsia="Times New Roman" w:hAnsi="Arial" w:cs="Arial"/>
          <w:color w:val="000000"/>
        </w:rPr>
        <w:t xml:space="preserve"> fresh insights</w:t>
      </w:r>
      <w:r w:rsidRPr="00D02770">
        <w:rPr>
          <w:rFonts w:ascii="Arial" w:eastAsia="Times New Roman" w:hAnsi="Arial" w:cs="Arial"/>
        </w:rPr>
        <w:t xml:space="preserve"> using qualitative data collection method. </w:t>
      </w:r>
      <w:r w:rsidRPr="00D02770">
        <w:rPr>
          <w:rFonts w:ascii="Arial" w:eastAsia="Times New Roman" w:hAnsi="Arial" w:cs="Arial"/>
          <w:color w:val="000000"/>
        </w:rPr>
        <w:t xml:space="preserve">Assessments, discussions, inspections, participant observations, investigations, and further analysis of data are just some examples of popular information-gathering techniques. Several techniques are capable of helping gather data, which is subsequently examined and </w:t>
      </w:r>
      <w:r w:rsidRPr="00D02770">
        <w:rPr>
          <w:rFonts w:ascii="Arial" w:eastAsia="Times New Roman" w:hAnsi="Arial" w:cs="Arial"/>
        </w:rPr>
        <w:t>utilized</w:t>
      </w:r>
      <w:r w:rsidRPr="00D02770">
        <w:rPr>
          <w:rFonts w:ascii="Arial" w:eastAsia="Times New Roman" w:hAnsi="Arial" w:cs="Arial"/>
          <w:color w:val="000000"/>
        </w:rPr>
        <w:t xml:space="preserve"> to corroborate or disprove existing theories and make a consensus regarding the subject being researched.</w:t>
      </w:r>
    </w:p>
    <w:p w:rsidR="00D02770" w:rsidRPr="00D02770" w:rsidRDefault="00D02770" w:rsidP="00D02770">
      <w:pPr>
        <w:pStyle w:val="Heading1"/>
        <w:rPr>
          <w:rFonts w:ascii="Arial" w:hAnsi="Arial" w:cs="Arial"/>
          <w:sz w:val="22"/>
          <w:szCs w:val="22"/>
        </w:rPr>
      </w:pPr>
      <w:bookmarkStart w:id="15" w:name="_heading=h.32hioqz" w:colFirst="0" w:colLast="0"/>
      <w:bookmarkEnd w:id="15"/>
      <w:r w:rsidRPr="00D02770">
        <w:rPr>
          <w:rFonts w:ascii="Arial" w:hAnsi="Arial" w:cs="Arial"/>
          <w:sz w:val="22"/>
          <w:szCs w:val="22"/>
        </w:rPr>
        <w:t xml:space="preserve">Data Analysis Technique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By a topic formulation, information is assessed and examined. Thematic data analysis was done throughout the case. This commencement of theme research methodology has already been accomplished. To examine the data, one must first get better acquainted with that as well. Corresponding data types are assigned beginning identifiers upon sample selection (</w:t>
      </w:r>
      <w:proofErr w:type="spellStart"/>
      <w:r w:rsidRPr="00D02770">
        <w:rPr>
          <w:rFonts w:ascii="Arial" w:eastAsia="Times New Roman" w:hAnsi="Arial" w:cs="Arial"/>
          <w:color w:val="222222"/>
        </w:rPr>
        <w:t>Kua</w:t>
      </w:r>
      <w:proofErr w:type="spellEnd"/>
      <w:r w:rsidRPr="00D02770">
        <w:rPr>
          <w:rFonts w:ascii="Arial" w:eastAsia="Times New Roman" w:hAnsi="Arial" w:cs="Arial"/>
          <w:color w:val="222222"/>
        </w:rPr>
        <w:t xml:space="preserve">, </w:t>
      </w:r>
      <w:proofErr w:type="spellStart"/>
      <w:r w:rsidRPr="00D02770">
        <w:rPr>
          <w:rFonts w:ascii="Arial" w:eastAsia="Times New Roman" w:hAnsi="Arial" w:cs="Arial"/>
          <w:color w:val="222222"/>
        </w:rPr>
        <w:t>Teo</w:t>
      </w:r>
      <w:proofErr w:type="spellEnd"/>
      <w:r w:rsidRPr="00D02770">
        <w:rPr>
          <w:rFonts w:ascii="Arial" w:eastAsia="Times New Roman" w:hAnsi="Arial" w:cs="Arial"/>
          <w:color w:val="222222"/>
        </w:rPr>
        <w:t xml:space="preserve"> and Lim, 2023</w:t>
      </w:r>
      <w:r w:rsidRPr="00D02770">
        <w:rPr>
          <w:rFonts w:ascii="Arial" w:eastAsia="Times New Roman" w:hAnsi="Arial" w:cs="Arial"/>
          <w:color w:val="000000"/>
        </w:rPr>
        <w:t xml:space="preserve">). Researchers have picked to use the thematic method for evaluation due to the systematic gathering of data all through simulation. Another technique for assessing relevant information called study taken is skimming through a database of information and searching for trends in the significance of the information to determine the </w:t>
      </w:r>
      <w:r w:rsidRPr="00D02770">
        <w:rPr>
          <w:rFonts w:ascii="Arial" w:eastAsia="Times New Roman" w:hAnsi="Arial" w:cs="Arial"/>
          <w:color w:val="000000"/>
        </w:rPr>
        <w:lastRenderedPageBreak/>
        <w:t>parameters. Creating meaning from the data seems to be engaged barriers or challenges where the study's observation is crucial. Even though there are numerous inquiries concerning investigation throughout this study, it must have been designed as a tool for gathering relevant information. Throughout the study, the ability to obtain information, and knowledge, including people's subjective perspectives are provided via thematic research methodology (</w:t>
      </w:r>
      <w:r w:rsidRPr="00D02770">
        <w:rPr>
          <w:rFonts w:ascii="Arial" w:eastAsia="Times New Roman" w:hAnsi="Arial" w:cs="Arial"/>
          <w:color w:val="222222"/>
        </w:rPr>
        <w:t>Mooney</w:t>
      </w:r>
      <w:r w:rsidRPr="00D02770">
        <w:rPr>
          <w:rFonts w:ascii="Arial" w:eastAsia="Times New Roman" w:hAnsi="Arial" w:cs="Arial"/>
          <w:i/>
          <w:color w:val="222222"/>
        </w:rPr>
        <w:t xml:space="preserve"> et al.</w:t>
      </w:r>
      <w:r w:rsidRPr="00D02770">
        <w:rPr>
          <w:rFonts w:ascii="Arial" w:eastAsia="Times New Roman" w:hAnsi="Arial" w:cs="Arial"/>
          <w:color w:val="222222"/>
        </w:rPr>
        <w:t xml:space="preserve"> 2023</w:t>
      </w:r>
      <w:r w:rsidRPr="00D02770">
        <w:rPr>
          <w:rFonts w:ascii="Arial" w:eastAsia="Times New Roman" w:hAnsi="Arial" w:cs="Arial"/>
          <w:color w:val="000000"/>
        </w:rPr>
        <w:t xml:space="preserve">). Conceptual appropriate statistical aids in understanding different viewpoints </w:t>
      </w:r>
      <w:proofErr w:type="gramStart"/>
      <w:r w:rsidRPr="00D02770">
        <w:rPr>
          <w:rFonts w:ascii="Arial" w:eastAsia="Times New Roman" w:hAnsi="Arial" w:cs="Arial"/>
          <w:color w:val="000000"/>
        </w:rPr>
        <w:t>that offer</w:t>
      </w:r>
      <w:proofErr w:type="gramEnd"/>
      <w:r w:rsidRPr="00D02770">
        <w:rPr>
          <w:rFonts w:ascii="Arial" w:eastAsia="Times New Roman" w:hAnsi="Arial" w:cs="Arial"/>
          <w:color w:val="000000"/>
        </w:rPr>
        <w:t xml:space="preserve"> scientists relevant information and understanding about the participants' lives and experiences. Those unique viewpoints can aid academics in making critical notes and gathering data on real circumstances.</w:t>
      </w:r>
    </w:p>
    <w:p w:rsidR="00D02770" w:rsidRPr="00D02770" w:rsidRDefault="00D02770" w:rsidP="00D02770">
      <w:pPr>
        <w:pStyle w:val="Heading1"/>
        <w:rPr>
          <w:rFonts w:ascii="Arial" w:eastAsia="Cambria" w:hAnsi="Arial" w:cs="Arial"/>
          <w:b w:val="0"/>
          <w:color w:val="000000"/>
          <w:sz w:val="22"/>
          <w:szCs w:val="22"/>
        </w:rPr>
      </w:pPr>
      <w:bookmarkStart w:id="16" w:name="_heading=h.1hmsyys" w:colFirst="0" w:colLast="0"/>
      <w:bookmarkEnd w:id="16"/>
      <w:r w:rsidRPr="00D02770">
        <w:rPr>
          <w:rFonts w:ascii="Arial" w:hAnsi="Arial" w:cs="Arial"/>
          <w:sz w:val="22"/>
          <w:szCs w:val="22"/>
        </w:rPr>
        <w:t>Ethical considerations</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000000"/>
        </w:rPr>
      </w:pPr>
      <w:r w:rsidRPr="00D02770">
        <w:rPr>
          <w:rFonts w:ascii="Arial" w:eastAsia="Times New Roman" w:hAnsi="Arial" w:cs="Arial"/>
          <w:color w:val="000000"/>
        </w:rPr>
        <w:t>The scientists strictly followed the same guidelines and objectives throughout the design process to give the greatest possible level of moral treatment and security to the individuals who must have accepted the initiative to participate. Several potential consequences were identified during the research methodology. It was ensured that the survey's subjects participated willingly and were free from massive stress. Before getting involved, the volunteers agreed to participate, had been fully informed of the research questions and the research, and had been requested to provide any open feedback. Everything had been done to be certain that the information was maintained through the strongest of safeguards and had not even been breached (</w:t>
      </w:r>
      <w:proofErr w:type="spellStart"/>
      <w:r w:rsidRPr="00D02770">
        <w:rPr>
          <w:rFonts w:ascii="Arial" w:eastAsia="Times New Roman" w:hAnsi="Arial" w:cs="Arial"/>
          <w:color w:val="222222"/>
        </w:rPr>
        <w:t>Hasan</w:t>
      </w:r>
      <w:proofErr w:type="spellEnd"/>
      <w:r w:rsidRPr="00D02770">
        <w:rPr>
          <w:rFonts w:ascii="Arial" w:eastAsia="Times New Roman" w:hAnsi="Arial" w:cs="Arial"/>
          <w:color w:val="222222"/>
        </w:rPr>
        <w:t xml:space="preserve"> </w:t>
      </w:r>
      <w:r w:rsidRPr="00D02770">
        <w:rPr>
          <w:rFonts w:ascii="Arial" w:eastAsia="Times New Roman" w:hAnsi="Arial" w:cs="Arial"/>
          <w:i/>
          <w:color w:val="222222"/>
        </w:rPr>
        <w:t>et al</w:t>
      </w:r>
      <w:r w:rsidRPr="00D02770">
        <w:rPr>
          <w:rFonts w:ascii="Arial" w:eastAsia="Times New Roman" w:hAnsi="Arial" w:cs="Arial"/>
          <w:color w:val="222222"/>
        </w:rPr>
        <w:t>. 2021</w:t>
      </w:r>
      <w:r w:rsidRPr="00D02770">
        <w:rPr>
          <w:rFonts w:ascii="Arial" w:eastAsia="Times New Roman" w:hAnsi="Arial" w:cs="Arial"/>
          <w:color w:val="000000"/>
        </w:rPr>
        <w:t xml:space="preserve">). The investigators used stringent procedures to protect research respondents' identification as well as keep any data from being publicly disclosed. It was ensured that certain suggestions provided in the final document had indeed been properly formulated, as well as that every source used in their production had been properly credited either by </w:t>
      </w:r>
      <w:r w:rsidRPr="00D02770">
        <w:rPr>
          <w:rFonts w:ascii="Arial" w:eastAsia="Times New Roman" w:hAnsi="Arial" w:cs="Arial"/>
        </w:rPr>
        <w:t>recognized</w:t>
      </w:r>
      <w:r w:rsidRPr="00D02770">
        <w:rPr>
          <w:rFonts w:ascii="Arial" w:eastAsia="Times New Roman" w:hAnsi="Arial" w:cs="Arial"/>
          <w:color w:val="000000"/>
        </w:rPr>
        <w:t xml:space="preserve"> contributors. Also, research investigators kept track to maintain the highest possible degree of impartiality, ensuring that the findings from the experiment were not influenced by any of their own beliefs and sometimes even perspectives.</w:t>
      </w:r>
    </w:p>
    <w:p w:rsidR="00D02770" w:rsidRPr="00D02770" w:rsidRDefault="00D02770" w:rsidP="00D02770">
      <w:pPr>
        <w:pStyle w:val="Heading1"/>
        <w:rPr>
          <w:rFonts w:ascii="Arial" w:hAnsi="Arial" w:cs="Arial"/>
          <w:sz w:val="22"/>
          <w:szCs w:val="22"/>
        </w:rPr>
      </w:pPr>
      <w:bookmarkStart w:id="17" w:name="_heading=h.41mghml" w:colFirst="0" w:colLast="0"/>
      <w:bookmarkEnd w:id="17"/>
      <w:r w:rsidRPr="00D02770">
        <w:rPr>
          <w:rFonts w:ascii="Arial" w:hAnsi="Arial" w:cs="Arial"/>
          <w:sz w:val="22"/>
          <w:szCs w:val="22"/>
        </w:rPr>
        <w:t xml:space="preserve">Results </w:t>
      </w:r>
    </w:p>
    <w:p w:rsidR="00D02770" w:rsidRPr="00D02770" w:rsidRDefault="00D02770" w:rsidP="00D02770">
      <w:pPr>
        <w:spacing w:line="360" w:lineRule="auto"/>
        <w:jc w:val="both"/>
        <w:rPr>
          <w:rFonts w:ascii="Arial" w:hAnsi="Arial" w:cs="Arial"/>
          <w:color w:val="000000"/>
        </w:rPr>
      </w:pPr>
      <w:r w:rsidRPr="00D02770">
        <w:rPr>
          <w:rFonts w:ascii="Arial" w:eastAsia="Times New Roman" w:hAnsi="Arial" w:cs="Arial"/>
        </w:rPr>
        <w:t xml:space="preserve">It has been observed from the responses of the participants that the mental and physical health of a person fully relies on eating habits. In response to the questions asked in the interview session, speaker 2 remarked that a healthy person is a person who can easily avoid any disease. On the other hand, speaker 1 also stressed mental and social well-being. In response to the discussion in that session, speaker Five set remarks that consuming food can be the best approach or initiative for a healthy person who can focus on social and mental well-being with physical exercise. The response of speaker 3 reflects that </w:t>
      </w:r>
      <w:r w:rsidRPr="00D02770">
        <w:rPr>
          <w:rFonts w:ascii="Arial" w:eastAsia="Times New Roman" w:hAnsi="Arial" w:cs="Arial"/>
        </w:rPr>
        <w:lastRenderedPageBreak/>
        <w:t xml:space="preserve">consumption of junk food can affect our mental and physical health. It has also been observed from the real-time response from reflects that eating junk food developed stress in their life and it also created </w:t>
      </w:r>
      <w:proofErr w:type="spellStart"/>
      <w:r w:rsidRPr="00D02770">
        <w:rPr>
          <w:rFonts w:ascii="Arial" w:eastAsia="Times New Roman" w:hAnsi="Arial" w:cs="Arial"/>
        </w:rPr>
        <w:t>disbalance</w:t>
      </w:r>
      <w:proofErr w:type="spellEnd"/>
      <w:r w:rsidRPr="00D02770">
        <w:rPr>
          <w:rFonts w:ascii="Arial" w:eastAsia="Times New Roman" w:hAnsi="Arial" w:cs="Arial"/>
        </w:rPr>
        <w:t xml:space="preserve"> in their sleep. </w:t>
      </w:r>
    </w:p>
    <w:p w:rsidR="00D02770" w:rsidRPr="00D02770" w:rsidRDefault="00D02770" w:rsidP="00D02770">
      <w:pPr>
        <w:pStyle w:val="Heading1"/>
        <w:rPr>
          <w:rFonts w:ascii="Arial" w:hAnsi="Arial" w:cs="Arial"/>
          <w:sz w:val="22"/>
          <w:szCs w:val="22"/>
        </w:rPr>
      </w:pPr>
      <w:bookmarkStart w:id="18" w:name="_heading=h.2grqrue" w:colFirst="0" w:colLast="0"/>
      <w:bookmarkEnd w:id="18"/>
      <w:r w:rsidRPr="00D02770">
        <w:rPr>
          <w:rFonts w:ascii="Arial" w:hAnsi="Arial" w:cs="Arial"/>
          <w:sz w:val="22"/>
          <w:szCs w:val="22"/>
        </w:rPr>
        <w:t xml:space="preserve">Discussion </w:t>
      </w:r>
    </w:p>
    <w:p w:rsidR="00D02770" w:rsidRPr="00D02770" w:rsidRDefault="00D02770" w:rsidP="00D02770">
      <w:pPr>
        <w:pStyle w:val="Heading2"/>
        <w:rPr>
          <w:rFonts w:ascii="Arial" w:hAnsi="Arial" w:cs="Arial"/>
          <w:sz w:val="22"/>
          <w:szCs w:val="22"/>
        </w:rPr>
      </w:pPr>
      <w:bookmarkStart w:id="19" w:name="_heading=h.vx1227" w:colFirst="0" w:colLast="0"/>
      <w:bookmarkEnd w:id="19"/>
      <w:r w:rsidRPr="00D02770">
        <w:rPr>
          <w:rFonts w:ascii="Arial" w:hAnsi="Arial" w:cs="Arial"/>
          <w:sz w:val="22"/>
          <w:szCs w:val="22"/>
        </w:rPr>
        <w:t>Examining the principles linked with eating behavior and its meanings</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b/>
          <w:i/>
          <w:color w:val="000000"/>
        </w:rPr>
      </w:pPr>
      <w:r w:rsidRPr="00D02770">
        <w:rPr>
          <w:rFonts w:ascii="Arial" w:eastAsia="Times New Roman" w:hAnsi="Arial" w:cs="Arial"/>
          <w:color w:val="000000"/>
        </w:rPr>
        <w:t xml:space="preserve">In the literature review section </w:t>
      </w:r>
      <w:proofErr w:type="spellStart"/>
      <w:r w:rsidRPr="00D02770">
        <w:rPr>
          <w:rFonts w:ascii="Arial" w:eastAsia="Times New Roman" w:hAnsi="Arial" w:cs="Arial"/>
          <w:color w:val="000000"/>
        </w:rPr>
        <w:t>Markowski</w:t>
      </w:r>
      <w:proofErr w:type="spellEnd"/>
      <w:r w:rsidRPr="00D02770">
        <w:rPr>
          <w:rFonts w:ascii="Arial" w:eastAsia="Times New Roman" w:hAnsi="Arial" w:cs="Arial"/>
          <w:color w:val="000000"/>
        </w:rPr>
        <w:t xml:space="preserve"> and </w:t>
      </w:r>
      <w:proofErr w:type="spellStart"/>
      <w:r w:rsidRPr="00D02770">
        <w:rPr>
          <w:rFonts w:ascii="Arial" w:eastAsia="Times New Roman" w:hAnsi="Arial" w:cs="Arial"/>
          <w:color w:val="000000"/>
        </w:rPr>
        <w:t>Roxburgh</w:t>
      </w:r>
      <w:proofErr w:type="spellEnd"/>
      <w:r w:rsidRPr="00D02770">
        <w:rPr>
          <w:rFonts w:ascii="Arial" w:eastAsia="Times New Roman" w:hAnsi="Arial" w:cs="Arial"/>
          <w:color w:val="000000"/>
        </w:rPr>
        <w:t xml:space="preserve"> (2019), while external factors like a person's access to food, the abundance of healthy alternative sources, and the cost of food can influence a person's food selection, genetic predisposition like nutrition and genetically determined predisposition can affect a person's feelings of hunger and metabolism. According to the report of the survey, a large number of participants also stated that the cost of food and the quality of food influences the food section of an individual. On the contrary, a large number of participants stated that they follow a strict diet for maintaining better health. Besides that, it has also been seen that a significant number of students have earring disorders and they </w:t>
      </w:r>
      <w:proofErr w:type="spellStart"/>
      <w:r w:rsidRPr="00D02770">
        <w:rPr>
          <w:rFonts w:ascii="Arial" w:eastAsia="Times New Roman" w:hAnsi="Arial" w:cs="Arial"/>
          <w:color w:val="000000"/>
        </w:rPr>
        <w:t>can not</w:t>
      </w:r>
      <w:proofErr w:type="spellEnd"/>
      <w:r w:rsidRPr="00D02770">
        <w:rPr>
          <w:rFonts w:ascii="Arial" w:eastAsia="Times New Roman" w:hAnsi="Arial" w:cs="Arial"/>
          <w:color w:val="000000"/>
        </w:rPr>
        <w:t xml:space="preserve"> control their daily food intake and caloric consumption. </w:t>
      </w:r>
    </w:p>
    <w:p w:rsidR="00D02770" w:rsidRPr="00D02770" w:rsidRDefault="00D02770" w:rsidP="00D02770">
      <w:pPr>
        <w:pStyle w:val="Heading2"/>
        <w:rPr>
          <w:rFonts w:ascii="Arial" w:hAnsi="Arial" w:cs="Arial"/>
          <w:sz w:val="22"/>
          <w:szCs w:val="22"/>
        </w:rPr>
      </w:pPr>
      <w:bookmarkStart w:id="20" w:name="_heading=h.3fwokq0" w:colFirst="0" w:colLast="0"/>
      <w:bookmarkEnd w:id="20"/>
      <w:r w:rsidRPr="00D02770">
        <w:rPr>
          <w:rFonts w:ascii="Arial" w:hAnsi="Arial" w:cs="Arial"/>
          <w:sz w:val="22"/>
          <w:szCs w:val="22"/>
        </w:rPr>
        <w:t>Assessing the numerous factors that affect how postgraduate students eat</w:t>
      </w:r>
    </w:p>
    <w:p w:rsidR="00D02770" w:rsidRPr="00D02770" w:rsidRDefault="00D02770" w:rsidP="00D02770">
      <w:pPr>
        <w:pBdr>
          <w:top w:val="nil"/>
          <w:left w:val="nil"/>
          <w:bottom w:val="nil"/>
          <w:right w:val="nil"/>
          <w:between w:val="nil"/>
        </w:pBdr>
        <w:spacing w:line="360" w:lineRule="auto"/>
        <w:jc w:val="both"/>
        <w:rPr>
          <w:rFonts w:ascii="Arial" w:hAnsi="Arial" w:cs="Arial"/>
          <w:color w:val="000000"/>
        </w:rPr>
      </w:pPr>
      <w:r w:rsidRPr="00D02770">
        <w:rPr>
          <w:rFonts w:ascii="Arial" w:eastAsia="Times New Roman" w:hAnsi="Arial" w:cs="Arial"/>
          <w:color w:val="000000"/>
        </w:rPr>
        <w:t xml:space="preserve">In the survey, a large number of participants also stated that they </w:t>
      </w:r>
      <w:r w:rsidRPr="00D02770">
        <w:rPr>
          <w:rFonts w:ascii="Arial" w:eastAsia="Times New Roman" w:hAnsi="Arial" w:cs="Arial"/>
        </w:rPr>
        <w:t>can</w:t>
      </w:r>
      <w:r w:rsidRPr="00D02770">
        <w:rPr>
          <w:rFonts w:ascii="Arial" w:eastAsia="Times New Roman" w:hAnsi="Arial" w:cs="Arial"/>
          <w:color w:val="000000"/>
        </w:rPr>
        <w:t xml:space="preserve"> control eating disorders without any medication. On the contrary, a significant number of students admitted that they have pica food disorder which may hamper their lifestyle. </w:t>
      </w:r>
    </w:p>
    <w:p w:rsidR="00D02770" w:rsidRPr="00D02770" w:rsidRDefault="00D02770" w:rsidP="00D02770">
      <w:pPr>
        <w:pStyle w:val="Heading1"/>
        <w:rPr>
          <w:rFonts w:ascii="Arial" w:hAnsi="Arial" w:cs="Arial"/>
          <w:sz w:val="22"/>
          <w:szCs w:val="22"/>
        </w:rPr>
      </w:pPr>
      <w:bookmarkStart w:id="21" w:name="_heading=h.1v1yuxt" w:colFirst="0" w:colLast="0"/>
      <w:bookmarkEnd w:id="21"/>
      <w:r w:rsidRPr="00D02770">
        <w:rPr>
          <w:rFonts w:ascii="Arial" w:hAnsi="Arial" w:cs="Arial"/>
          <w:sz w:val="22"/>
          <w:szCs w:val="22"/>
        </w:rPr>
        <w:t xml:space="preserve">Conclusion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b/>
          <w:color w:val="000000"/>
        </w:rPr>
      </w:pPr>
      <w:r w:rsidRPr="00D02770">
        <w:rPr>
          <w:rFonts w:ascii="Arial" w:eastAsia="Times New Roman" w:hAnsi="Arial" w:cs="Arial"/>
          <w:color w:val="000000"/>
        </w:rPr>
        <w:t xml:space="preserve">A growing issue in a state-funded college is the eating </w:t>
      </w:r>
      <w:r w:rsidRPr="00D02770">
        <w:rPr>
          <w:rFonts w:ascii="Arial" w:eastAsia="Times New Roman" w:hAnsi="Arial" w:cs="Arial"/>
        </w:rPr>
        <w:t>behavior</w:t>
      </w:r>
      <w:r w:rsidRPr="00D02770">
        <w:rPr>
          <w:rFonts w:ascii="Arial" w:eastAsia="Times New Roman" w:hAnsi="Arial" w:cs="Arial"/>
          <w:color w:val="000000"/>
        </w:rPr>
        <w:t xml:space="preserve"> of postgraduate students. According to the National Center for Education Statistics' most recent annual report (2022), out of 1,000 postgraduate students polled, 43% said they felt overwhelmed by their eating habits and 35% said they felt out of control when it came to their eating. These statistics show how much </w:t>
      </w:r>
      <w:r w:rsidRPr="00D02770">
        <w:rPr>
          <w:rFonts w:ascii="Arial" w:eastAsia="Times New Roman" w:hAnsi="Arial" w:cs="Arial"/>
        </w:rPr>
        <w:t>Ph.D.</w:t>
      </w:r>
      <w:r w:rsidRPr="00D02770">
        <w:rPr>
          <w:rFonts w:ascii="Arial" w:eastAsia="Times New Roman" w:hAnsi="Arial" w:cs="Arial"/>
          <w:color w:val="000000"/>
        </w:rPr>
        <w:t xml:space="preserve"> students at public universities need to study about the elements that influence their eating habits. The goals of this focus group discussion are to gain knowledge of the challenges postgraduate students face and to create suggestions for potential solutions. A seasoned academic moderates the debate, which includes full-time, part-time, and online doctorate students from varied backgrounds. The findings of this focus group could have an impact on academic policy and practice and offer postgraduate students </w:t>
      </w:r>
      <w:r w:rsidRPr="00D02770">
        <w:rPr>
          <w:rFonts w:ascii="Arial" w:eastAsia="Times New Roman" w:hAnsi="Arial" w:cs="Arial"/>
        </w:rPr>
        <w:t>specialized</w:t>
      </w:r>
      <w:r w:rsidRPr="00D02770">
        <w:rPr>
          <w:rFonts w:ascii="Arial" w:eastAsia="Times New Roman" w:hAnsi="Arial" w:cs="Arial"/>
          <w:color w:val="000000"/>
        </w:rPr>
        <w:t xml:space="preserve"> strategies for managing their eating habits. In the discussion, the section analyses each finding and how it is relevant to the research topic. Besides that</w:t>
      </w:r>
      <w:r w:rsidRPr="00D02770">
        <w:rPr>
          <w:rFonts w:ascii="Arial" w:eastAsia="Times New Roman" w:hAnsi="Arial" w:cs="Arial"/>
        </w:rPr>
        <w:t>,</w:t>
      </w:r>
      <w:r w:rsidRPr="00D02770">
        <w:rPr>
          <w:rFonts w:ascii="Arial" w:eastAsia="Times New Roman" w:hAnsi="Arial" w:cs="Arial"/>
          <w:color w:val="000000"/>
        </w:rPr>
        <w:t xml:space="preserve"> the arguments in the literature review part have also been connected with the finding. The </w:t>
      </w:r>
      <w:r w:rsidRPr="00D02770">
        <w:rPr>
          <w:rFonts w:ascii="Arial" w:eastAsia="Times New Roman" w:hAnsi="Arial" w:cs="Arial"/>
          <w:color w:val="000000"/>
        </w:rPr>
        <w:lastRenderedPageBreak/>
        <w:t xml:space="preserve">results of this study may help explain general well-being tactics and treatments that motivate graduate students to make healthier food choices. </w:t>
      </w:r>
      <w:r w:rsidRPr="00D02770">
        <w:rPr>
          <w:rFonts w:ascii="Arial" w:hAnsi="Arial" w:cs="Arial"/>
        </w:rPr>
        <w:br w:type="page"/>
      </w:r>
    </w:p>
    <w:p w:rsidR="00D02770" w:rsidRPr="00D02770" w:rsidRDefault="00D02770" w:rsidP="00D02770">
      <w:pPr>
        <w:pStyle w:val="Heading1"/>
        <w:jc w:val="both"/>
        <w:rPr>
          <w:rFonts w:ascii="Arial" w:hAnsi="Arial" w:cs="Arial"/>
          <w:b w:val="0"/>
          <w:sz w:val="22"/>
          <w:szCs w:val="22"/>
        </w:rPr>
      </w:pPr>
      <w:bookmarkStart w:id="22" w:name="_heading=h.4f1mdlm" w:colFirst="0" w:colLast="0"/>
      <w:bookmarkEnd w:id="22"/>
      <w:r w:rsidRPr="00D02770">
        <w:rPr>
          <w:rFonts w:ascii="Arial" w:hAnsi="Arial" w:cs="Arial"/>
          <w:sz w:val="22"/>
          <w:szCs w:val="22"/>
        </w:rPr>
        <w:lastRenderedPageBreak/>
        <w:t xml:space="preserve">Reference List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b/>
          <w:color w:val="000000"/>
        </w:rPr>
      </w:pPr>
      <w:proofErr w:type="spellStart"/>
      <w:proofErr w:type="gramStart"/>
      <w:r w:rsidRPr="00D02770">
        <w:rPr>
          <w:rFonts w:ascii="Arial" w:eastAsia="Times New Roman" w:hAnsi="Arial" w:cs="Arial"/>
          <w:color w:val="222222"/>
        </w:rPr>
        <w:t>Acher</w:t>
      </w:r>
      <w:proofErr w:type="spellEnd"/>
      <w:r w:rsidRPr="00D02770">
        <w:rPr>
          <w:rFonts w:ascii="Arial" w:eastAsia="Times New Roman" w:hAnsi="Arial" w:cs="Arial"/>
          <w:color w:val="222222"/>
        </w:rPr>
        <w:t xml:space="preserve">, M., </w:t>
      </w:r>
      <w:proofErr w:type="spellStart"/>
      <w:r w:rsidRPr="00D02770">
        <w:rPr>
          <w:rFonts w:ascii="Arial" w:eastAsia="Times New Roman" w:hAnsi="Arial" w:cs="Arial"/>
          <w:color w:val="222222"/>
        </w:rPr>
        <w:t>Perrouin</w:t>
      </w:r>
      <w:proofErr w:type="spellEnd"/>
      <w:r w:rsidRPr="00D02770">
        <w:rPr>
          <w:rFonts w:ascii="Arial" w:eastAsia="Times New Roman" w:hAnsi="Arial" w:cs="Arial"/>
          <w:color w:val="222222"/>
        </w:rPr>
        <w:t xml:space="preserve">, G. and </w:t>
      </w:r>
      <w:proofErr w:type="spellStart"/>
      <w:r w:rsidRPr="00D02770">
        <w:rPr>
          <w:rFonts w:ascii="Arial" w:eastAsia="Times New Roman" w:hAnsi="Arial" w:cs="Arial"/>
          <w:color w:val="222222"/>
        </w:rPr>
        <w:t>Cordy</w:t>
      </w:r>
      <w:proofErr w:type="spellEnd"/>
      <w:r w:rsidRPr="00D02770">
        <w:rPr>
          <w:rFonts w:ascii="Arial" w:eastAsia="Times New Roman" w:hAnsi="Arial" w:cs="Arial"/>
          <w:color w:val="222222"/>
        </w:rPr>
        <w:t>, M., 2023.</w:t>
      </w:r>
      <w:proofErr w:type="gramEnd"/>
      <w:r w:rsidRPr="00D02770">
        <w:rPr>
          <w:rFonts w:ascii="Arial" w:eastAsia="Times New Roman" w:hAnsi="Arial" w:cs="Arial"/>
          <w:color w:val="222222"/>
        </w:rPr>
        <w:t xml:space="preserve"> BURST: Benchmarking Uniform Random Sampling Techniques. </w:t>
      </w:r>
      <w:r w:rsidRPr="00D02770">
        <w:rPr>
          <w:rFonts w:ascii="Arial" w:eastAsia="Times New Roman" w:hAnsi="Arial" w:cs="Arial"/>
          <w:i/>
          <w:color w:val="000000"/>
        </w:rPr>
        <w:t>Science of Computer Programming</w:t>
      </w:r>
      <w:r w:rsidRPr="00D02770">
        <w:rPr>
          <w:rFonts w:ascii="Arial" w:eastAsia="Times New Roman" w:hAnsi="Arial" w:cs="Arial"/>
          <w:color w:val="000000"/>
        </w:rPr>
        <w:t>, p.102914. Available at:</w:t>
      </w:r>
      <w:hyperlink r:id="rId8">
        <w:r w:rsidRPr="00D02770">
          <w:rPr>
            <w:rFonts w:ascii="Arial" w:eastAsia="Times New Roman" w:hAnsi="Arial" w:cs="Arial"/>
            <w:color w:val="000000"/>
          </w:rPr>
          <w:t xml:space="preserve"> </w:t>
        </w:r>
      </w:hyperlink>
      <w:hyperlink r:id="rId9">
        <w:r w:rsidRPr="00D02770">
          <w:rPr>
            <w:rFonts w:ascii="Arial" w:eastAsia="Times New Roman" w:hAnsi="Arial" w:cs="Arial"/>
            <w:color w:val="1155CC"/>
            <w:u w:val="single"/>
          </w:rPr>
          <w:t>https://doi.org/10.1016/j.scico.2022.102914</w:t>
        </w:r>
      </w:hyperlink>
      <w:r w:rsidRPr="00D02770">
        <w:rPr>
          <w:rFonts w:ascii="Arial" w:eastAsia="Times New Roman" w:hAnsi="Arial" w:cs="Arial"/>
          <w:color w:val="000000"/>
        </w:rPr>
        <w:t xml:space="preserve"> (Accessed: April 1, 2023).</w:t>
      </w:r>
    </w:p>
    <w:p w:rsidR="00D02770" w:rsidRPr="00D02770" w:rsidRDefault="00D02770" w:rsidP="00D02770">
      <w:pPr>
        <w:pBdr>
          <w:top w:val="nil"/>
          <w:left w:val="nil"/>
          <w:bottom w:val="nil"/>
          <w:right w:val="nil"/>
          <w:between w:val="nil"/>
        </w:pBdr>
        <w:spacing w:before="240" w:after="240" w:line="360" w:lineRule="auto"/>
        <w:jc w:val="both"/>
        <w:rPr>
          <w:rFonts w:ascii="Arial" w:eastAsia="Times New Roman" w:hAnsi="Arial" w:cs="Arial"/>
          <w:color w:val="000000"/>
        </w:rPr>
      </w:pPr>
      <w:r w:rsidRPr="00D02770">
        <w:rPr>
          <w:rFonts w:ascii="Arial" w:eastAsia="Times New Roman" w:hAnsi="Arial" w:cs="Arial"/>
          <w:color w:val="222222"/>
        </w:rPr>
        <w:t xml:space="preserve">Allen, K.L., </w:t>
      </w:r>
      <w:proofErr w:type="spellStart"/>
      <w:r w:rsidRPr="00D02770">
        <w:rPr>
          <w:rFonts w:ascii="Arial" w:eastAsia="Times New Roman" w:hAnsi="Arial" w:cs="Arial"/>
          <w:color w:val="222222"/>
        </w:rPr>
        <w:t>Mountford</w:t>
      </w:r>
      <w:proofErr w:type="spellEnd"/>
      <w:r w:rsidRPr="00D02770">
        <w:rPr>
          <w:rFonts w:ascii="Arial" w:eastAsia="Times New Roman" w:hAnsi="Arial" w:cs="Arial"/>
          <w:color w:val="222222"/>
        </w:rPr>
        <w:t xml:space="preserve">, V.A., </w:t>
      </w:r>
      <w:proofErr w:type="spellStart"/>
      <w:r w:rsidRPr="00D02770">
        <w:rPr>
          <w:rFonts w:ascii="Arial" w:eastAsia="Times New Roman" w:hAnsi="Arial" w:cs="Arial"/>
          <w:color w:val="222222"/>
        </w:rPr>
        <w:t>Elwyn</w:t>
      </w:r>
      <w:proofErr w:type="spellEnd"/>
      <w:r w:rsidRPr="00D02770">
        <w:rPr>
          <w:rFonts w:ascii="Arial" w:eastAsia="Times New Roman" w:hAnsi="Arial" w:cs="Arial"/>
          <w:color w:val="222222"/>
        </w:rPr>
        <w:t xml:space="preserve">, R., Flynn, M., </w:t>
      </w:r>
      <w:proofErr w:type="spellStart"/>
      <w:r w:rsidRPr="00D02770">
        <w:rPr>
          <w:rFonts w:ascii="Arial" w:eastAsia="Times New Roman" w:hAnsi="Arial" w:cs="Arial"/>
          <w:color w:val="222222"/>
        </w:rPr>
        <w:t>Fursland</w:t>
      </w:r>
      <w:proofErr w:type="spellEnd"/>
      <w:r w:rsidRPr="00D02770">
        <w:rPr>
          <w:rFonts w:ascii="Arial" w:eastAsia="Times New Roman" w:hAnsi="Arial" w:cs="Arial"/>
          <w:color w:val="222222"/>
        </w:rPr>
        <w:t xml:space="preserve">, A., Obeid, N., </w:t>
      </w:r>
      <w:proofErr w:type="spellStart"/>
      <w:r w:rsidRPr="00D02770">
        <w:rPr>
          <w:rFonts w:ascii="Arial" w:eastAsia="Times New Roman" w:hAnsi="Arial" w:cs="Arial"/>
          <w:color w:val="222222"/>
        </w:rPr>
        <w:t>Partida</w:t>
      </w:r>
      <w:proofErr w:type="spellEnd"/>
      <w:r w:rsidRPr="00D02770">
        <w:rPr>
          <w:rFonts w:ascii="Arial" w:eastAsia="Times New Roman" w:hAnsi="Arial" w:cs="Arial"/>
          <w:color w:val="222222"/>
        </w:rPr>
        <w:t xml:space="preserve">, G., Richards, K., Schmidt, U., </w:t>
      </w:r>
      <w:proofErr w:type="spellStart"/>
      <w:r w:rsidRPr="00D02770">
        <w:rPr>
          <w:rFonts w:ascii="Arial" w:eastAsia="Times New Roman" w:hAnsi="Arial" w:cs="Arial"/>
          <w:color w:val="222222"/>
        </w:rPr>
        <w:t>Serpell</w:t>
      </w:r>
      <w:proofErr w:type="spellEnd"/>
      <w:r w:rsidRPr="00D02770">
        <w:rPr>
          <w:rFonts w:ascii="Arial" w:eastAsia="Times New Roman" w:hAnsi="Arial" w:cs="Arial"/>
          <w:color w:val="222222"/>
        </w:rPr>
        <w:t xml:space="preserve">, L. and Silverstein, S., 2023. </w:t>
      </w:r>
      <w:proofErr w:type="gramStart"/>
      <w:r w:rsidRPr="00D02770">
        <w:rPr>
          <w:rFonts w:ascii="Arial" w:eastAsia="Times New Roman" w:hAnsi="Arial" w:cs="Arial"/>
          <w:color w:val="222222"/>
        </w:rPr>
        <w:t xml:space="preserve">A framework for </w:t>
      </w:r>
      <w:proofErr w:type="spellStart"/>
      <w:r w:rsidRPr="00D02770">
        <w:rPr>
          <w:rFonts w:ascii="Arial" w:eastAsia="Times New Roman" w:hAnsi="Arial" w:cs="Arial"/>
          <w:color w:val="222222"/>
        </w:rPr>
        <w:t>conceptualising</w:t>
      </w:r>
      <w:proofErr w:type="spellEnd"/>
      <w:r w:rsidRPr="00D02770">
        <w:rPr>
          <w:rFonts w:ascii="Arial" w:eastAsia="Times New Roman" w:hAnsi="Arial" w:cs="Arial"/>
          <w:color w:val="222222"/>
        </w:rPr>
        <w:t xml:space="preserve"> early intervention for eating disorders.</w:t>
      </w:r>
      <w:proofErr w:type="gramEnd"/>
      <w:r w:rsidRPr="00D02770">
        <w:rPr>
          <w:rFonts w:ascii="Arial" w:eastAsia="Times New Roman" w:hAnsi="Arial" w:cs="Arial"/>
          <w:color w:val="222222"/>
        </w:rPr>
        <w:t xml:space="preserve"> </w:t>
      </w:r>
      <w:proofErr w:type="gramStart"/>
      <w:r w:rsidRPr="00D02770">
        <w:rPr>
          <w:rFonts w:ascii="Arial" w:eastAsia="Times New Roman" w:hAnsi="Arial" w:cs="Arial"/>
          <w:i/>
          <w:color w:val="000000"/>
        </w:rPr>
        <w:t>European Eating Disorders Review</w:t>
      </w:r>
      <w:r w:rsidRPr="00D02770">
        <w:rPr>
          <w:rFonts w:ascii="Arial" w:eastAsia="Times New Roman" w:hAnsi="Arial" w:cs="Arial"/>
          <w:color w:val="000000"/>
        </w:rPr>
        <w:t xml:space="preserve">, </w:t>
      </w:r>
      <w:r w:rsidRPr="00D02770">
        <w:rPr>
          <w:rFonts w:ascii="Arial" w:eastAsia="Times New Roman" w:hAnsi="Arial" w:cs="Arial"/>
          <w:i/>
          <w:color w:val="000000"/>
        </w:rPr>
        <w:t>31</w:t>
      </w:r>
      <w:r w:rsidRPr="00D02770">
        <w:rPr>
          <w:rFonts w:ascii="Arial" w:eastAsia="Times New Roman" w:hAnsi="Arial" w:cs="Arial"/>
          <w:color w:val="000000"/>
        </w:rPr>
        <w:t>(2), pp.320-334.</w:t>
      </w:r>
      <w:proofErr w:type="gramEnd"/>
      <w:r w:rsidRPr="00D02770">
        <w:rPr>
          <w:rFonts w:ascii="Arial" w:eastAsia="Times New Roman" w:hAnsi="Arial" w:cs="Arial"/>
          <w:color w:val="000000"/>
        </w:rPr>
        <w:t xml:space="preserve"> Available at:</w:t>
      </w:r>
      <w:hyperlink r:id="rId10">
        <w:r w:rsidRPr="00D02770">
          <w:rPr>
            <w:rFonts w:ascii="Arial" w:eastAsia="Times New Roman" w:hAnsi="Arial" w:cs="Arial"/>
            <w:color w:val="000000"/>
          </w:rPr>
          <w:t xml:space="preserve"> </w:t>
        </w:r>
      </w:hyperlink>
      <w:hyperlink r:id="rId11">
        <w:r w:rsidRPr="00D02770">
          <w:rPr>
            <w:rFonts w:ascii="Arial" w:eastAsia="Times New Roman" w:hAnsi="Arial" w:cs="Arial"/>
            <w:color w:val="1155CC"/>
            <w:u w:val="single"/>
          </w:rPr>
          <w:t>https://doi.org/10.1002/erv.2959</w:t>
        </w:r>
      </w:hyperlink>
      <w:r w:rsidRPr="00D02770">
        <w:rPr>
          <w:rFonts w:ascii="Arial" w:eastAsia="Times New Roman" w:hAnsi="Arial" w:cs="Arial"/>
          <w:color w:val="000000"/>
        </w:rPr>
        <w:t xml:space="preserve"> (Accessed: April 1, 2023).</w:t>
      </w:r>
    </w:p>
    <w:p w:rsidR="00D02770" w:rsidRPr="00D02770" w:rsidRDefault="00D02770" w:rsidP="00D02770">
      <w:pPr>
        <w:pBdr>
          <w:top w:val="nil"/>
          <w:left w:val="nil"/>
          <w:bottom w:val="nil"/>
          <w:right w:val="nil"/>
          <w:between w:val="nil"/>
        </w:pBdr>
        <w:spacing w:before="240" w:after="240" w:line="360" w:lineRule="auto"/>
        <w:jc w:val="both"/>
        <w:rPr>
          <w:rFonts w:ascii="Arial" w:eastAsia="Times New Roman" w:hAnsi="Arial" w:cs="Arial"/>
          <w:color w:val="222222"/>
        </w:rPr>
      </w:pPr>
      <w:proofErr w:type="spellStart"/>
      <w:r w:rsidRPr="00D02770">
        <w:rPr>
          <w:rFonts w:ascii="Arial" w:eastAsia="Times New Roman" w:hAnsi="Arial" w:cs="Arial"/>
          <w:color w:val="222222"/>
        </w:rPr>
        <w:t>Hasan</w:t>
      </w:r>
      <w:proofErr w:type="spellEnd"/>
      <w:r w:rsidRPr="00D02770">
        <w:rPr>
          <w:rFonts w:ascii="Arial" w:eastAsia="Times New Roman" w:hAnsi="Arial" w:cs="Arial"/>
          <w:color w:val="222222"/>
        </w:rPr>
        <w:t xml:space="preserve">, N., </w:t>
      </w:r>
      <w:proofErr w:type="spellStart"/>
      <w:r w:rsidRPr="00D02770">
        <w:rPr>
          <w:rFonts w:ascii="Arial" w:eastAsia="Times New Roman" w:hAnsi="Arial" w:cs="Arial"/>
          <w:color w:val="222222"/>
        </w:rPr>
        <w:t>Rana</w:t>
      </w:r>
      <w:proofErr w:type="spellEnd"/>
      <w:r w:rsidRPr="00D02770">
        <w:rPr>
          <w:rFonts w:ascii="Arial" w:eastAsia="Times New Roman" w:hAnsi="Arial" w:cs="Arial"/>
          <w:color w:val="222222"/>
        </w:rPr>
        <w:t xml:space="preserve">, R.U., </w:t>
      </w:r>
      <w:proofErr w:type="spellStart"/>
      <w:r w:rsidRPr="00D02770">
        <w:rPr>
          <w:rFonts w:ascii="Arial" w:eastAsia="Times New Roman" w:hAnsi="Arial" w:cs="Arial"/>
          <w:color w:val="222222"/>
        </w:rPr>
        <w:t>Chowdhury</w:t>
      </w:r>
      <w:proofErr w:type="spellEnd"/>
      <w:r w:rsidRPr="00D02770">
        <w:rPr>
          <w:rFonts w:ascii="Arial" w:eastAsia="Times New Roman" w:hAnsi="Arial" w:cs="Arial"/>
          <w:color w:val="222222"/>
        </w:rPr>
        <w:t xml:space="preserve">, S., </w:t>
      </w:r>
      <w:proofErr w:type="spellStart"/>
      <w:r w:rsidRPr="00D02770">
        <w:rPr>
          <w:rFonts w:ascii="Arial" w:eastAsia="Times New Roman" w:hAnsi="Arial" w:cs="Arial"/>
          <w:color w:val="222222"/>
        </w:rPr>
        <w:t>Dola</w:t>
      </w:r>
      <w:proofErr w:type="spellEnd"/>
      <w:r w:rsidRPr="00D02770">
        <w:rPr>
          <w:rFonts w:ascii="Arial" w:eastAsia="Times New Roman" w:hAnsi="Arial" w:cs="Arial"/>
          <w:color w:val="222222"/>
        </w:rPr>
        <w:t xml:space="preserve">, A.J. and </w:t>
      </w:r>
      <w:proofErr w:type="spellStart"/>
      <w:r w:rsidRPr="00D02770">
        <w:rPr>
          <w:rFonts w:ascii="Arial" w:eastAsia="Times New Roman" w:hAnsi="Arial" w:cs="Arial"/>
          <w:color w:val="222222"/>
        </w:rPr>
        <w:t>Rony</w:t>
      </w:r>
      <w:proofErr w:type="spellEnd"/>
      <w:r w:rsidRPr="00D02770">
        <w:rPr>
          <w:rFonts w:ascii="Arial" w:eastAsia="Times New Roman" w:hAnsi="Arial" w:cs="Arial"/>
          <w:color w:val="222222"/>
        </w:rPr>
        <w:t xml:space="preserve">, M.K.K., 2021. </w:t>
      </w:r>
      <w:proofErr w:type="gramStart"/>
      <w:r w:rsidRPr="00D02770">
        <w:rPr>
          <w:rFonts w:ascii="Arial" w:eastAsia="Times New Roman" w:hAnsi="Arial" w:cs="Arial"/>
          <w:color w:val="222222"/>
        </w:rPr>
        <w:t>Ethical considerations in research.</w:t>
      </w:r>
      <w:proofErr w:type="gramEnd"/>
      <w:r w:rsidRPr="00D02770">
        <w:rPr>
          <w:rFonts w:ascii="Arial" w:eastAsia="Times New Roman" w:hAnsi="Arial" w:cs="Arial"/>
          <w:color w:val="222222"/>
        </w:rPr>
        <w:t xml:space="preserve"> </w:t>
      </w:r>
      <w:proofErr w:type="gramStart"/>
      <w:r w:rsidRPr="00D02770">
        <w:rPr>
          <w:rFonts w:ascii="Arial" w:eastAsia="Times New Roman" w:hAnsi="Arial" w:cs="Arial"/>
          <w:i/>
          <w:color w:val="000000"/>
        </w:rPr>
        <w:t xml:space="preserve">Journal of Nursing Research, Patient Safety and </w:t>
      </w:r>
      <w:proofErr w:type="spellStart"/>
      <w:r w:rsidRPr="00D02770">
        <w:rPr>
          <w:rFonts w:ascii="Arial" w:eastAsia="Times New Roman" w:hAnsi="Arial" w:cs="Arial"/>
          <w:i/>
          <w:color w:val="000000"/>
        </w:rPr>
        <w:t>Practise</w:t>
      </w:r>
      <w:proofErr w:type="spellEnd"/>
      <w:r w:rsidRPr="00D02770">
        <w:rPr>
          <w:rFonts w:ascii="Arial" w:eastAsia="Times New Roman" w:hAnsi="Arial" w:cs="Arial"/>
          <w:i/>
          <w:color w:val="000000"/>
        </w:rPr>
        <w:t xml:space="preserve"> (JNRPSP) 2799-1210</w:t>
      </w:r>
      <w:r w:rsidRPr="00D02770">
        <w:rPr>
          <w:rFonts w:ascii="Arial" w:eastAsia="Times New Roman" w:hAnsi="Arial" w:cs="Arial"/>
          <w:color w:val="000000"/>
        </w:rPr>
        <w:t xml:space="preserve">, </w:t>
      </w:r>
      <w:r w:rsidRPr="00D02770">
        <w:rPr>
          <w:rFonts w:ascii="Arial" w:eastAsia="Times New Roman" w:hAnsi="Arial" w:cs="Arial"/>
          <w:i/>
          <w:color w:val="000000"/>
        </w:rPr>
        <w:t>1</w:t>
      </w:r>
      <w:r w:rsidRPr="00D02770">
        <w:rPr>
          <w:rFonts w:ascii="Arial" w:eastAsia="Times New Roman" w:hAnsi="Arial" w:cs="Arial"/>
          <w:color w:val="000000"/>
        </w:rPr>
        <w:t>(01), pp.1-4.</w:t>
      </w:r>
      <w:proofErr w:type="gramEnd"/>
      <w:r w:rsidRPr="00D02770">
        <w:rPr>
          <w:rFonts w:ascii="Arial" w:eastAsia="Times New Roman" w:hAnsi="Arial" w:cs="Arial"/>
          <w:color w:val="000000"/>
        </w:rPr>
        <w:t xml:space="preserve"> Available at:</w:t>
      </w:r>
      <w:hyperlink r:id="rId12">
        <w:r w:rsidRPr="00D02770">
          <w:rPr>
            <w:rFonts w:ascii="Arial" w:eastAsia="Times New Roman" w:hAnsi="Arial" w:cs="Arial"/>
            <w:color w:val="000000"/>
          </w:rPr>
          <w:t xml:space="preserve"> </w:t>
        </w:r>
      </w:hyperlink>
      <w:hyperlink r:id="rId13">
        <w:r w:rsidRPr="00D02770">
          <w:rPr>
            <w:rFonts w:ascii="Arial" w:eastAsia="Times New Roman" w:hAnsi="Arial" w:cs="Arial"/>
            <w:color w:val="1155CC"/>
            <w:u w:val="single"/>
          </w:rPr>
          <w:t>https://doi.org/10.55529/jnrpsp11.1.4</w:t>
        </w:r>
      </w:hyperlink>
      <w:r w:rsidRPr="00D02770">
        <w:rPr>
          <w:rFonts w:ascii="Arial" w:eastAsia="Times New Roman" w:hAnsi="Arial" w:cs="Arial"/>
          <w:color w:val="212529"/>
        </w:rPr>
        <w:t xml:space="preserve"> </w:t>
      </w:r>
      <w:r w:rsidRPr="00D02770">
        <w:rPr>
          <w:rFonts w:ascii="Arial" w:eastAsia="Times New Roman" w:hAnsi="Arial" w:cs="Arial"/>
          <w:color w:val="222222"/>
        </w:rPr>
        <w:t>(Accessed: April 1, 2023).</w:t>
      </w:r>
    </w:p>
    <w:p w:rsidR="00D02770" w:rsidRPr="00D02770" w:rsidRDefault="00D02770" w:rsidP="00D02770">
      <w:pPr>
        <w:pBdr>
          <w:top w:val="nil"/>
          <w:left w:val="nil"/>
          <w:bottom w:val="nil"/>
          <w:right w:val="nil"/>
          <w:between w:val="nil"/>
        </w:pBdr>
        <w:spacing w:before="240" w:after="240" w:line="360" w:lineRule="auto"/>
        <w:jc w:val="both"/>
        <w:rPr>
          <w:rFonts w:ascii="Arial" w:eastAsia="Times New Roman" w:hAnsi="Arial" w:cs="Arial"/>
          <w:color w:val="000000"/>
        </w:rPr>
      </w:pPr>
      <w:r w:rsidRPr="00D02770">
        <w:rPr>
          <w:rFonts w:ascii="Arial" w:eastAsia="Times New Roman" w:hAnsi="Arial" w:cs="Arial"/>
          <w:color w:val="222222"/>
        </w:rPr>
        <w:t xml:space="preserve">Jones, D.A., 2023. </w:t>
      </w:r>
      <w:proofErr w:type="gramStart"/>
      <w:r w:rsidRPr="00D02770">
        <w:rPr>
          <w:rFonts w:ascii="Arial" w:eastAsia="Times New Roman" w:hAnsi="Arial" w:cs="Arial"/>
          <w:color w:val="222222"/>
        </w:rPr>
        <w:t>A Review and Critical Analysis of Qualitative Methodologies and Data-Collection Techniques Used for Code-Switching Research.</w:t>
      </w:r>
      <w:proofErr w:type="gramEnd"/>
      <w:r w:rsidRPr="00D02770">
        <w:rPr>
          <w:rFonts w:ascii="Arial" w:eastAsia="Times New Roman" w:hAnsi="Arial" w:cs="Arial"/>
          <w:color w:val="222222"/>
        </w:rPr>
        <w:t xml:space="preserve"> </w:t>
      </w:r>
      <w:proofErr w:type="gramStart"/>
      <w:r w:rsidRPr="00D02770">
        <w:rPr>
          <w:rFonts w:ascii="Arial" w:eastAsia="Times New Roman" w:hAnsi="Arial" w:cs="Arial"/>
          <w:i/>
          <w:color w:val="000000"/>
        </w:rPr>
        <w:t>American Journal of Qualitative Research</w:t>
      </w:r>
      <w:r w:rsidRPr="00D02770">
        <w:rPr>
          <w:rFonts w:ascii="Arial" w:eastAsia="Times New Roman" w:hAnsi="Arial" w:cs="Arial"/>
          <w:color w:val="000000"/>
        </w:rPr>
        <w:t xml:space="preserve">, </w:t>
      </w:r>
      <w:r w:rsidRPr="00D02770">
        <w:rPr>
          <w:rFonts w:ascii="Arial" w:eastAsia="Times New Roman" w:hAnsi="Arial" w:cs="Arial"/>
          <w:i/>
          <w:color w:val="000000"/>
        </w:rPr>
        <w:t>7</w:t>
      </w:r>
      <w:r w:rsidRPr="00D02770">
        <w:rPr>
          <w:rFonts w:ascii="Arial" w:eastAsia="Times New Roman" w:hAnsi="Arial" w:cs="Arial"/>
          <w:color w:val="000000"/>
        </w:rPr>
        <w:t>(2), pp.53-72.</w:t>
      </w:r>
      <w:proofErr w:type="gramEnd"/>
      <w:r w:rsidRPr="00D02770">
        <w:rPr>
          <w:rFonts w:ascii="Arial" w:eastAsia="Times New Roman" w:hAnsi="Arial" w:cs="Arial"/>
          <w:color w:val="000000"/>
        </w:rPr>
        <w:t xml:space="preserve"> Available at:</w:t>
      </w:r>
      <w:hyperlink r:id="rId14">
        <w:r w:rsidRPr="00D02770">
          <w:rPr>
            <w:rFonts w:ascii="Arial" w:eastAsia="Times New Roman" w:hAnsi="Arial" w:cs="Arial"/>
            <w:color w:val="000000"/>
          </w:rPr>
          <w:t xml:space="preserve"> </w:t>
        </w:r>
      </w:hyperlink>
      <w:hyperlink r:id="rId15">
        <w:r w:rsidRPr="00D02770">
          <w:rPr>
            <w:rFonts w:ascii="Arial" w:eastAsia="Times New Roman" w:hAnsi="Arial" w:cs="Arial"/>
            <w:color w:val="1155CC"/>
            <w:u w:val="single"/>
          </w:rPr>
          <w:t>https://doi.org/10.29333/ajqr/12988</w:t>
        </w:r>
      </w:hyperlink>
      <w:r w:rsidRPr="00D02770">
        <w:rPr>
          <w:rFonts w:ascii="Arial" w:eastAsia="Times New Roman" w:hAnsi="Arial" w:cs="Arial"/>
          <w:color w:val="000000"/>
        </w:rPr>
        <w:t xml:space="preserve"> (Accessed: April 1, 2023).</w:t>
      </w:r>
    </w:p>
    <w:p w:rsidR="00D02770" w:rsidRPr="00D02770" w:rsidRDefault="00D02770" w:rsidP="00D02770">
      <w:pPr>
        <w:pBdr>
          <w:top w:val="nil"/>
          <w:left w:val="nil"/>
          <w:bottom w:val="nil"/>
          <w:right w:val="nil"/>
          <w:between w:val="nil"/>
        </w:pBdr>
        <w:spacing w:before="240" w:after="240" w:line="360" w:lineRule="auto"/>
        <w:jc w:val="both"/>
        <w:rPr>
          <w:rFonts w:ascii="Arial" w:eastAsia="Times New Roman" w:hAnsi="Arial" w:cs="Arial"/>
          <w:color w:val="222222"/>
        </w:rPr>
      </w:pPr>
      <w:proofErr w:type="spellStart"/>
      <w:proofErr w:type="gramStart"/>
      <w:r w:rsidRPr="00D02770">
        <w:rPr>
          <w:rFonts w:ascii="Arial" w:eastAsia="Times New Roman" w:hAnsi="Arial" w:cs="Arial"/>
          <w:color w:val="222222"/>
        </w:rPr>
        <w:t>Kua</w:t>
      </w:r>
      <w:proofErr w:type="spellEnd"/>
      <w:r w:rsidRPr="00D02770">
        <w:rPr>
          <w:rFonts w:ascii="Arial" w:eastAsia="Times New Roman" w:hAnsi="Arial" w:cs="Arial"/>
          <w:color w:val="222222"/>
        </w:rPr>
        <w:t xml:space="preserve">, J., </w:t>
      </w:r>
      <w:proofErr w:type="spellStart"/>
      <w:r w:rsidRPr="00D02770">
        <w:rPr>
          <w:rFonts w:ascii="Arial" w:eastAsia="Times New Roman" w:hAnsi="Arial" w:cs="Arial"/>
          <w:color w:val="222222"/>
        </w:rPr>
        <w:t>Teo</w:t>
      </w:r>
      <w:proofErr w:type="spellEnd"/>
      <w:r w:rsidRPr="00D02770">
        <w:rPr>
          <w:rFonts w:ascii="Arial" w:eastAsia="Times New Roman" w:hAnsi="Arial" w:cs="Arial"/>
          <w:color w:val="222222"/>
        </w:rPr>
        <w:t>, W. and Lim, W.S., 2023.</w:t>
      </w:r>
      <w:proofErr w:type="gramEnd"/>
      <w:r w:rsidRPr="00D02770">
        <w:rPr>
          <w:rFonts w:ascii="Arial" w:eastAsia="Times New Roman" w:hAnsi="Arial" w:cs="Arial"/>
          <w:color w:val="222222"/>
        </w:rPr>
        <w:t xml:space="preserve"> Learning experiences of adaptive experts: a reflexive thematic analysis. </w:t>
      </w:r>
      <w:r w:rsidRPr="00D02770">
        <w:rPr>
          <w:rFonts w:ascii="Arial" w:eastAsia="Times New Roman" w:hAnsi="Arial" w:cs="Arial"/>
          <w:i/>
          <w:color w:val="000000"/>
        </w:rPr>
        <w:t>Advances in Health Sciences Education</w:t>
      </w:r>
      <w:r w:rsidRPr="00D02770">
        <w:rPr>
          <w:rFonts w:ascii="Arial" w:eastAsia="Times New Roman" w:hAnsi="Arial" w:cs="Arial"/>
          <w:color w:val="000000"/>
        </w:rPr>
        <w:t>, pp.1-15. Available at:</w:t>
      </w:r>
      <w:hyperlink r:id="rId16">
        <w:r w:rsidRPr="00D02770">
          <w:rPr>
            <w:rFonts w:ascii="Arial" w:eastAsia="Times New Roman" w:hAnsi="Arial" w:cs="Arial"/>
            <w:color w:val="000000"/>
          </w:rPr>
          <w:t xml:space="preserve"> </w:t>
        </w:r>
      </w:hyperlink>
      <w:hyperlink r:id="rId17">
        <w:r w:rsidRPr="00D02770">
          <w:rPr>
            <w:rFonts w:ascii="Arial" w:eastAsia="Times New Roman" w:hAnsi="Arial" w:cs="Arial"/>
            <w:color w:val="1155CC"/>
            <w:u w:val="single"/>
            <w:shd w:val="clear" w:color="auto" w:fill="FCFCFC"/>
          </w:rPr>
          <w:t>https://doi.org/10.1007/s10459-022-10166-y</w:t>
        </w:r>
      </w:hyperlink>
      <w:r w:rsidRPr="00D02770">
        <w:rPr>
          <w:rFonts w:ascii="Arial" w:eastAsia="Times New Roman" w:hAnsi="Arial" w:cs="Arial"/>
          <w:color w:val="333333"/>
          <w:shd w:val="clear" w:color="auto" w:fill="FCFCFC"/>
        </w:rPr>
        <w:t xml:space="preserve"> </w:t>
      </w:r>
      <w:r w:rsidRPr="00D02770">
        <w:rPr>
          <w:rFonts w:ascii="Arial" w:eastAsia="Times New Roman" w:hAnsi="Arial" w:cs="Arial"/>
          <w:color w:val="222222"/>
        </w:rPr>
        <w:t>(Accessed: April 1, 2023).</w:t>
      </w:r>
    </w:p>
    <w:p w:rsidR="00D02770" w:rsidRPr="00D02770" w:rsidRDefault="00D02770" w:rsidP="00D02770">
      <w:pPr>
        <w:pBdr>
          <w:top w:val="nil"/>
          <w:left w:val="nil"/>
          <w:bottom w:val="nil"/>
          <w:right w:val="nil"/>
          <w:between w:val="nil"/>
        </w:pBdr>
        <w:spacing w:before="240" w:after="240" w:line="360" w:lineRule="auto"/>
        <w:jc w:val="both"/>
        <w:rPr>
          <w:rFonts w:ascii="Arial" w:eastAsia="Times New Roman" w:hAnsi="Arial" w:cs="Arial"/>
          <w:color w:val="000000"/>
        </w:rPr>
      </w:pPr>
      <w:proofErr w:type="gramStart"/>
      <w:r w:rsidRPr="00D02770">
        <w:rPr>
          <w:rFonts w:ascii="Arial" w:eastAsia="Times New Roman" w:hAnsi="Arial" w:cs="Arial"/>
          <w:color w:val="222222"/>
        </w:rPr>
        <w:t xml:space="preserve">Lister, N.B., </w:t>
      </w:r>
      <w:proofErr w:type="spellStart"/>
      <w:r w:rsidRPr="00D02770">
        <w:rPr>
          <w:rFonts w:ascii="Arial" w:eastAsia="Times New Roman" w:hAnsi="Arial" w:cs="Arial"/>
          <w:color w:val="222222"/>
        </w:rPr>
        <w:t>Baur</w:t>
      </w:r>
      <w:proofErr w:type="spellEnd"/>
      <w:r w:rsidRPr="00D02770">
        <w:rPr>
          <w:rFonts w:ascii="Arial" w:eastAsia="Times New Roman" w:hAnsi="Arial" w:cs="Arial"/>
          <w:color w:val="222222"/>
        </w:rPr>
        <w:t xml:space="preserve">, L.A., Paxton, S.J., Garnett, S.P., Ahern, A.L., </w:t>
      </w:r>
      <w:proofErr w:type="spellStart"/>
      <w:r w:rsidRPr="00D02770">
        <w:rPr>
          <w:rFonts w:ascii="Arial" w:eastAsia="Times New Roman" w:hAnsi="Arial" w:cs="Arial"/>
          <w:color w:val="222222"/>
        </w:rPr>
        <w:t>Wilfley</w:t>
      </w:r>
      <w:proofErr w:type="spellEnd"/>
      <w:r w:rsidRPr="00D02770">
        <w:rPr>
          <w:rFonts w:ascii="Arial" w:eastAsia="Times New Roman" w:hAnsi="Arial" w:cs="Arial"/>
          <w:color w:val="222222"/>
        </w:rPr>
        <w:t xml:space="preserve">, D., Maguire, S., Sainsbury, A., Steinbeck, K., </w:t>
      </w:r>
      <w:proofErr w:type="spellStart"/>
      <w:r w:rsidRPr="00D02770">
        <w:rPr>
          <w:rFonts w:ascii="Arial" w:eastAsia="Times New Roman" w:hAnsi="Arial" w:cs="Arial"/>
          <w:color w:val="222222"/>
        </w:rPr>
        <w:t>Braet</w:t>
      </w:r>
      <w:proofErr w:type="spellEnd"/>
      <w:r w:rsidRPr="00D02770">
        <w:rPr>
          <w:rFonts w:ascii="Arial" w:eastAsia="Times New Roman" w:hAnsi="Arial" w:cs="Arial"/>
          <w:color w:val="222222"/>
        </w:rPr>
        <w:t>, C. and Hill, A., 2023.</w:t>
      </w:r>
      <w:proofErr w:type="gramEnd"/>
      <w:r w:rsidRPr="00D02770">
        <w:rPr>
          <w:rFonts w:ascii="Arial" w:eastAsia="Times New Roman" w:hAnsi="Arial" w:cs="Arial"/>
          <w:color w:val="222222"/>
        </w:rPr>
        <w:t xml:space="preserve"> Eating Disorders in weight-related Therapy (EDIT) Collaboration: Rationale and study design. </w:t>
      </w:r>
      <w:proofErr w:type="gramStart"/>
      <w:r w:rsidRPr="00D02770">
        <w:rPr>
          <w:rFonts w:ascii="Arial" w:eastAsia="Times New Roman" w:hAnsi="Arial" w:cs="Arial"/>
          <w:i/>
          <w:color w:val="000000"/>
        </w:rPr>
        <w:t>Nutrition Research Reviews</w:t>
      </w:r>
      <w:r w:rsidRPr="00D02770">
        <w:rPr>
          <w:rFonts w:ascii="Arial" w:eastAsia="Times New Roman" w:hAnsi="Arial" w:cs="Arial"/>
          <w:color w:val="000000"/>
        </w:rPr>
        <w:t>, pp.1-30.</w:t>
      </w:r>
      <w:proofErr w:type="gramEnd"/>
      <w:r w:rsidRPr="00D02770">
        <w:rPr>
          <w:rFonts w:ascii="Arial" w:eastAsia="Times New Roman" w:hAnsi="Arial" w:cs="Arial"/>
          <w:color w:val="000000"/>
        </w:rPr>
        <w:t xml:space="preserve"> Available at:</w:t>
      </w:r>
      <w:hyperlink r:id="rId18">
        <w:r w:rsidRPr="00D02770">
          <w:rPr>
            <w:rFonts w:ascii="Arial" w:eastAsia="Times New Roman" w:hAnsi="Arial" w:cs="Arial"/>
            <w:color w:val="000000"/>
          </w:rPr>
          <w:t xml:space="preserve"> </w:t>
        </w:r>
      </w:hyperlink>
      <w:hyperlink r:id="rId19">
        <w:r w:rsidRPr="00D02770">
          <w:rPr>
            <w:rFonts w:ascii="Arial" w:eastAsia="Times New Roman" w:hAnsi="Arial" w:cs="Arial"/>
            <w:color w:val="1155CC"/>
            <w:u w:val="single"/>
          </w:rPr>
          <w:t>https://doi.org/10.1017/S0954422423000045</w:t>
        </w:r>
      </w:hyperlink>
      <w:r w:rsidRPr="00D02770">
        <w:rPr>
          <w:rFonts w:ascii="Arial" w:eastAsia="Times New Roman" w:hAnsi="Arial" w:cs="Arial"/>
          <w:color w:val="000000"/>
        </w:rPr>
        <w:t xml:space="preserve"> (Accessed: April 1, 2023).</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222222"/>
        </w:rPr>
      </w:pPr>
      <w:proofErr w:type="spellStart"/>
      <w:proofErr w:type="gramStart"/>
      <w:r w:rsidRPr="00D02770">
        <w:rPr>
          <w:rFonts w:ascii="Arial" w:eastAsia="Times New Roman" w:hAnsi="Arial" w:cs="Arial"/>
          <w:color w:val="222222"/>
        </w:rPr>
        <w:t>Löhr</w:t>
      </w:r>
      <w:proofErr w:type="spellEnd"/>
      <w:r w:rsidRPr="00D02770">
        <w:rPr>
          <w:rFonts w:ascii="Arial" w:eastAsia="Times New Roman" w:hAnsi="Arial" w:cs="Arial"/>
          <w:color w:val="222222"/>
        </w:rPr>
        <w:t xml:space="preserve">, K., </w:t>
      </w:r>
      <w:proofErr w:type="spellStart"/>
      <w:r w:rsidRPr="00D02770">
        <w:rPr>
          <w:rFonts w:ascii="Arial" w:eastAsia="Times New Roman" w:hAnsi="Arial" w:cs="Arial"/>
          <w:color w:val="222222"/>
        </w:rPr>
        <w:t>Weinhardt</w:t>
      </w:r>
      <w:proofErr w:type="spellEnd"/>
      <w:r w:rsidRPr="00D02770">
        <w:rPr>
          <w:rFonts w:ascii="Arial" w:eastAsia="Times New Roman" w:hAnsi="Arial" w:cs="Arial"/>
          <w:color w:val="222222"/>
        </w:rPr>
        <w:t xml:space="preserve">, M. and </w:t>
      </w:r>
      <w:proofErr w:type="spellStart"/>
      <w:r w:rsidRPr="00D02770">
        <w:rPr>
          <w:rFonts w:ascii="Arial" w:eastAsia="Times New Roman" w:hAnsi="Arial" w:cs="Arial"/>
          <w:color w:val="222222"/>
        </w:rPr>
        <w:t>Sieber</w:t>
      </w:r>
      <w:proofErr w:type="spellEnd"/>
      <w:r w:rsidRPr="00D02770">
        <w:rPr>
          <w:rFonts w:ascii="Arial" w:eastAsia="Times New Roman" w:hAnsi="Arial" w:cs="Arial"/>
          <w:color w:val="222222"/>
        </w:rPr>
        <w:t>, S., 2020.</w:t>
      </w:r>
      <w:proofErr w:type="gramEnd"/>
      <w:r w:rsidRPr="00D02770">
        <w:rPr>
          <w:rFonts w:ascii="Arial" w:eastAsia="Times New Roman" w:hAnsi="Arial" w:cs="Arial"/>
          <w:color w:val="222222"/>
        </w:rPr>
        <w:t xml:space="preserve"> The “World Café” as a participatory method for collecting qualitative data. </w:t>
      </w:r>
      <w:proofErr w:type="gramStart"/>
      <w:r w:rsidRPr="00D02770">
        <w:rPr>
          <w:rFonts w:ascii="Arial" w:eastAsia="Times New Roman" w:hAnsi="Arial" w:cs="Arial"/>
          <w:i/>
          <w:color w:val="222222"/>
        </w:rPr>
        <w:t>International journal of qualitative methods</w:t>
      </w:r>
      <w:r w:rsidRPr="00D02770">
        <w:rPr>
          <w:rFonts w:ascii="Arial" w:eastAsia="Times New Roman" w:hAnsi="Arial" w:cs="Arial"/>
          <w:color w:val="222222"/>
        </w:rPr>
        <w:t xml:space="preserve">, </w:t>
      </w:r>
      <w:r w:rsidRPr="00D02770">
        <w:rPr>
          <w:rFonts w:ascii="Arial" w:eastAsia="Times New Roman" w:hAnsi="Arial" w:cs="Arial"/>
          <w:i/>
          <w:color w:val="222222"/>
        </w:rPr>
        <w:t>19</w:t>
      </w:r>
      <w:r w:rsidRPr="00D02770">
        <w:rPr>
          <w:rFonts w:ascii="Arial" w:eastAsia="Times New Roman" w:hAnsi="Arial" w:cs="Arial"/>
          <w:color w:val="222222"/>
        </w:rPr>
        <w:t>, p.1609406920916976.</w:t>
      </w:r>
      <w:proofErr w:type="gramEnd"/>
      <w:r w:rsidRPr="00D02770">
        <w:rPr>
          <w:rFonts w:ascii="Arial" w:eastAsia="Times New Roman" w:hAnsi="Arial" w:cs="Arial"/>
          <w:color w:val="222222"/>
        </w:rPr>
        <w:t xml:space="preserve"> Available at:  </w:t>
      </w:r>
      <w:hyperlink r:id="rId20">
        <w:r w:rsidRPr="00D02770">
          <w:rPr>
            <w:rFonts w:ascii="Arial" w:eastAsia="Times New Roman" w:hAnsi="Arial" w:cs="Arial"/>
            <w:color w:val="1155CC"/>
            <w:u w:val="single"/>
          </w:rPr>
          <w:t>https://journals.sagepub.com/doi/pdf/10.1177/1609406920916976</w:t>
        </w:r>
      </w:hyperlink>
      <w:r w:rsidRPr="00D02770">
        <w:rPr>
          <w:rFonts w:ascii="Arial" w:eastAsia="Times New Roman" w:hAnsi="Arial" w:cs="Arial"/>
          <w:color w:val="222222"/>
        </w:rPr>
        <w:t xml:space="preserve"> (Accessed: April 1, 2023). </w:t>
      </w:r>
    </w:p>
    <w:p w:rsidR="00D02770" w:rsidRPr="00D02770" w:rsidRDefault="00D02770" w:rsidP="00D02770">
      <w:pPr>
        <w:pBdr>
          <w:top w:val="nil"/>
          <w:left w:val="nil"/>
          <w:bottom w:val="nil"/>
          <w:right w:val="nil"/>
          <w:between w:val="nil"/>
        </w:pBdr>
        <w:spacing w:line="360" w:lineRule="auto"/>
        <w:jc w:val="both"/>
        <w:rPr>
          <w:rFonts w:ascii="Arial" w:eastAsia="Times New Roman" w:hAnsi="Arial" w:cs="Arial"/>
          <w:color w:val="222222"/>
        </w:rPr>
      </w:pPr>
      <w:proofErr w:type="spellStart"/>
      <w:r w:rsidRPr="00D02770">
        <w:rPr>
          <w:rFonts w:ascii="Arial" w:eastAsia="Times New Roman" w:hAnsi="Arial" w:cs="Arial"/>
          <w:color w:val="222222"/>
        </w:rPr>
        <w:t>Markowski</w:t>
      </w:r>
      <w:proofErr w:type="spellEnd"/>
      <w:r w:rsidRPr="00D02770">
        <w:rPr>
          <w:rFonts w:ascii="Arial" w:eastAsia="Times New Roman" w:hAnsi="Arial" w:cs="Arial"/>
          <w:color w:val="222222"/>
        </w:rPr>
        <w:t xml:space="preserve">, K.L. and </w:t>
      </w:r>
      <w:proofErr w:type="spellStart"/>
      <w:r w:rsidRPr="00D02770">
        <w:rPr>
          <w:rFonts w:ascii="Arial" w:eastAsia="Times New Roman" w:hAnsi="Arial" w:cs="Arial"/>
          <w:color w:val="222222"/>
        </w:rPr>
        <w:t>Roxburgh</w:t>
      </w:r>
      <w:proofErr w:type="spellEnd"/>
      <w:r w:rsidRPr="00D02770">
        <w:rPr>
          <w:rFonts w:ascii="Arial" w:eastAsia="Times New Roman" w:hAnsi="Arial" w:cs="Arial"/>
          <w:color w:val="222222"/>
        </w:rPr>
        <w:t xml:space="preserve">, S., 2019. “If I became a vegan, my family and friends would hate me:” Anticipating vegan stigma as a barrier to plant-based diets. </w:t>
      </w:r>
      <w:proofErr w:type="gramStart"/>
      <w:r w:rsidRPr="00D02770">
        <w:rPr>
          <w:rFonts w:ascii="Arial" w:eastAsia="Times New Roman" w:hAnsi="Arial" w:cs="Arial"/>
          <w:i/>
          <w:color w:val="222222"/>
        </w:rPr>
        <w:t>Appetite</w:t>
      </w:r>
      <w:r w:rsidRPr="00D02770">
        <w:rPr>
          <w:rFonts w:ascii="Arial" w:eastAsia="Times New Roman" w:hAnsi="Arial" w:cs="Arial"/>
          <w:color w:val="222222"/>
        </w:rPr>
        <w:t xml:space="preserve">, </w:t>
      </w:r>
      <w:r w:rsidRPr="00D02770">
        <w:rPr>
          <w:rFonts w:ascii="Arial" w:eastAsia="Times New Roman" w:hAnsi="Arial" w:cs="Arial"/>
          <w:i/>
          <w:color w:val="222222"/>
        </w:rPr>
        <w:t>135</w:t>
      </w:r>
      <w:r w:rsidRPr="00D02770">
        <w:rPr>
          <w:rFonts w:ascii="Arial" w:eastAsia="Times New Roman" w:hAnsi="Arial" w:cs="Arial"/>
          <w:color w:val="222222"/>
        </w:rPr>
        <w:t>, pp.1-9.</w:t>
      </w:r>
      <w:proofErr w:type="gramEnd"/>
      <w:r w:rsidRPr="00D02770">
        <w:rPr>
          <w:rFonts w:ascii="Arial" w:eastAsia="Times New Roman" w:hAnsi="Arial" w:cs="Arial"/>
          <w:color w:val="222222"/>
        </w:rPr>
        <w:t xml:space="preserve"> Available at: </w:t>
      </w:r>
      <w:hyperlink r:id="rId21">
        <w:r w:rsidRPr="00D02770">
          <w:rPr>
            <w:rFonts w:ascii="Arial" w:eastAsia="Times New Roman" w:hAnsi="Arial" w:cs="Arial"/>
            <w:color w:val="1155CC"/>
            <w:u w:val="single"/>
          </w:rPr>
          <w:t>https://www.sciencedirect.com/science/article/pii/S0195666318313874</w:t>
        </w:r>
      </w:hyperlink>
      <w:r w:rsidRPr="00D02770">
        <w:rPr>
          <w:rFonts w:ascii="Arial" w:eastAsia="Times New Roman" w:hAnsi="Arial" w:cs="Arial"/>
          <w:color w:val="222222"/>
        </w:rPr>
        <w:t xml:space="preserve"> (Accessed: April 1, 2023). </w:t>
      </w:r>
    </w:p>
    <w:p w:rsidR="00D02770" w:rsidRPr="00D02770" w:rsidRDefault="00D02770" w:rsidP="00D02770">
      <w:pPr>
        <w:pBdr>
          <w:top w:val="nil"/>
          <w:left w:val="nil"/>
          <w:bottom w:val="nil"/>
          <w:right w:val="nil"/>
          <w:between w:val="nil"/>
        </w:pBdr>
        <w:spacing w:before="240" w:after="240" w:line="360" w:lineRule="auto"/>
        <w:jc w:val="both"/>
        <w:rPr>
          <w:rFonts w:ascii="Arial" w:eastAsia="Times New Roman" w:hAnsi="Arial" w:cs="Arial"/>
          <w:color w:val="222222"/>
        </w:rPr>
      </w:pPr>
      <w:r w:rsidRPr="00D02770">
        <w:rPr>
          <w:rFonts w:ascii="Arial" w:eastAsia="Times New Roman" w:hAnsi="Arial" w:cs="Arial"/>
          <w:color w:val="222222"/>
        </w:rPr>
        <w:lastRenderedPageBreak/>
        <w:t xml:space="preserve">Mooney, J., Dominic, A., Lewis, A. and Chafe, R., 2023. Young adults with eating disorders perspectives on educational resources to support the transition into adult medicine: a thematic analysis. </w:t>
      </w:r>
      <w:proofErr w:type="gramStart"/>
      <w:r w:rsidRPr="00D02770">
        <w:rPr>
          <w:rFonts w:ascii="Arial" w:eastAsia="Times New Roman" w:hAnsi="Arial" w:cs="Arial"/>
          <w:i/>
          <w:color w:val="000000"/>
        </w:rPr>
        <w:t>Journal of Eating Disorders</w:t>
      </w:r>
      <w:r w:rsidRPr="00D02770">
        <w:rPr>
          <w:rFonts w:ascii="Arial" w:eastAsia="Times New Roman" w:hAnsi="Arial" w:cs="Arial"/>
          <w:color w:val="000000"/>
        </w:rPr>
        <w:t xml:space="preserve">, </w:t>
      </w:r>
      <w:r w:rsidRPr="00D02770">
        <w:rPr>
          <w:rFonts w:ascii="Arial" w:eastAsia="Times New Roman" w:hAnsi="Arial" w:cs="Arial"/>
          <w:i/>
          <w:color w:val="000000"/>
        </w:rPr>
        <w:t>11</w:t>
      </w:r>
      <w:r w:rsidRPr="00D02770">
        <w:rPr>
          <w:rFonts w:ascii="Arial" w:eastAsia="Times New Roman" w:hAnsi="Arial" w:cs="Arial"/>
          <w:color w:val="000000"/>
        </w:rPr>
        <w:t>(1), pp.1-9.</w:t>
      </w:r>
      <w:proofErr w:type="gramEnd"/>
      <w:r w:rsidRPr="00D02770">
        <w:rPr>
          <w:rFonts w:ascii="Arial" w:eastAsia="Times New Roman" w:hAnsi="Arial" w:cs="Arial"/>
          <w:color w:val="000000"/>
        </w:rPr>
        <w:t xml:space="preserve"> Available at:</w:t>
      </w:r>
      <w:hyperlink r:id="rId22">
        <w:r w:rsidRPr="00D02770">
          <w:rPr>
            <w:rFonts w:ascii="Arial" w:eastAsia="Times New Roman" w:hAnsi="Arial" w:cs="Arial"/>
            <w:color w:val="000000"/>
          </w:rPr>
          <w:t xml:space="preserve"> </w:t>
        </w:r>
      </w:hyperlink>
      <w:hyperlink r:id="rId23">
        <w:r w:rsidRPr="00D02770">
          <w:rPr>
            <w:rFonts w:ascii="Arial" w:eastAsia="Times New Roman" w:hAnsi="Arial" w:cs="Arial"/>
            <w:color w:val="1155CC"/>
            <w:u w:val="single"/>
          </w:rPr>
          <w:t>https://doi.org/10.1186/s40337-023-00771-6</w:t>
        </w:r>
      </w:hyperlink>
      <w:r w:rsidRPr="00D02770">
        <w:rPr>
          <w:rFonts w:ascii="Arial" w:eastAsia="Times New Roman" w:hAnsi="Arial" w:cs="Arial"/>
          <w:color w:val="333333"/>
        </w:rPr>
        <w:t xml:space="preserve"> </w:t>
      </w:r>
      <w:r w:rsidRPr="00D02770">
        <w:rPr>
          <w:rFonts w:ascii="Arial" w:eastAsia="Times New Roman" w:hAnsi="Arial" w:cs="Arial"/>
          <w:color w:val="222222"/>
        </w:rPr>
        <w:t>(Accessed: April 1, 2023).</w:t>
      </w:r>
    </w:p>
    <w:p w:rsidR="00D02770" w:rsidRPr="00D02770" w:rsidRDefault="00D02770" w:rsidP="00D02770">
      <w:pPr>
        <w:pBdr>
          <w:top w:val="nil"/>
          <w:left w:val="nil"/>
          <w:bottom w:val="nil"/>
          <w:right w:val="nil"/>
          <w:between w:val="nil"/>
        </w:pBdr>
        <w:spacing w:before="240" w:after="240" w:line="360" w:lineRule="auto"/>
        <w:jc w:val="both"/>
        <w:rPr>
          <w:rFonts w:ascii="Arial" w:eastAsia="Times New Roman" w:hAnsi="Arial" w:cs="Arial"/>
          <w:color w:val="222222"/>
        </w:rPr>
      </w:pPr>
      <w:r w:rsidRPr="00D02770">
        <w:rPr>
          <w:rFonts w:ascii="Arial" w:eastAsia="Times New Roman" w:hAnsi="Arial" w:cs="Arial"/>
          <w:color w:val="222222"/>
        </w:rPr>
        <w:t xml:space="preserve">National Center for Education Statistics (2022) </w:t>
      </w:r>
      <w:r w:rsidRPr="00D02770">
        <w:rPr>
          <w:rFonts w:ascii="Arial" w:eastAsia="Times New Roman" w:hAnsi="Arial" w:cs="Arial"/>
          <w:i/>
          <w:color w:val="222222"/>
        </w:rPr>
        <w:t>National Center for Education Statistics (NCES) home page, part of the U.S. Department of Education</w:t>
      </w:r>
      <w:r w:rsidRPr="00D02770">
        <w:rPr>
          <w:rFonts w:ascii="Arial" w:eastAsia="Times New Roman" w:hAnsi="Arial" w:cs="Arial"/>
          <w:color w:val="222222"/>
        </w:rPr>
        <w:t xml:space="preserve">, </w:t>
      </w:r>
      <w:r w:rsidRPr="00D02770">
        <w:rPr>
          <w:rFonts w:ascii="Arial" w:eastAsia="Times New Roman" w:hAnsi="Arial" w:cs="Arial"/>
          <w:i/>
          <w:color w:val="222222"/>
        </w:rPr>
        <w:t xml:space="preserve">National Center for Education </w:t>
      </w:r>
      <w:proofErr w:type="gramStart"/>
      <w:r w:rsidRPr="00D02770">
        <w:rPr>
          <w:rFonts w:ascii="Arial" w:eastAsia="Times New Roman" w:hAnsi="Arial" w:cs="Arial"/>
          <w:i/>
          <w:color w:val="222222"/>
        </w:rPr>
        <w:t xml:space="preserve">Statistics </w:t>
      </w:r>
      <w:r w:rsidRPr="00D02770">
        <w:rPr>
          <w:rFonts w:ascii="Arial" w:eastAsia="Times New Roman" w:hAnsi="Arial" w:cs="Arial"/>
          <w:color w:val="222222"/>
        </w:rPr>
        <w:t>.</w:t>
      </w:r>
      <w:proofErr w:type="gramEnd"/>
      <w:r w:rsidRPr="00D02770">
        <w:rPr>
          <w:rFonts w:ascii="Arial" w:eastAsia="Times New Roman" w:hAnsi="Arial" w:cs="Arial"/>
          <w:color w:val="222222"/>
        </w:rPr>
        <w:t xml:space="preserve"> Available at: </w:t>
      </w:r>
      <w:hyperlink r:id="rId24">
        <w:r w:rsidRPr="00D02770">
          <w:rPr>
            <w:rFonts w:ascii="Arial" w:eastAsia="Times New Roman" w:hAnsi="Arial" w:cs="Arial"/>
            <w:color w:val="1155CC"/>
            <w:u w:val="single"/>
          </w:rPr>
          <w:t>https://nces.ed.gov/</w:t>
        </w:r>
      </w:hyperlink>
      <w:r w:rsidRPr="00D02770">
        <w:rPr>
          <w:rFonts w:ascii="Arial" w:eastAsia="Times New Roman" w:hAnsi="Arial" w:cs="Arial"/>
          <w:color w:val="222222"/>
        </w:rPr>
        <w:t xml:space="preserve">  (Accessed: April 1, 2023). </w:t>
      </w:r>
    </w:p>
    <w:p w:rsidR="00D02770" w:rsidRPr="00D02770" w:rsidRDefault="00D02770" w:rsidP="00D02770">
      <w:pPr>
        <w:pBdr>
          <w:top w:val="nil"/>
          <w:left w:val="nil"/>
          <w:bottom w:val="nil"/>
          <w:right w:val="nil"/>
          <w:between w:val="nil"/>
        </w:pBdr>
        <w:spacing w:before="240" w:after="240" w:line="360" w:lineRule="auto"/>
        <w:jc w:val="both"/>
        <w:rPr>
          <w:rFonts w:ascii="Arial" w:eastAsia="Times New Roman" w:hAnsi="Arial" w:cs="Arial"/>
          <w:color w:val="000000"/>
        </w:rPr>
      </w:pPr>
      <w:proofErr w:type="gramStart"/>
      <w:r w:rsidRPr="00D02770">
        <w:rPr>
          <w:rFonts w:ascii="Arial" w:eastAsia="Times New Roman" w:hAnsi="Arial" w:cs="Arial"/>
          <w:color w:val="222222"/>
        </w:rPr>
        <w:t>Payton, K.S. and Gould, J.B., 2023, January.</w:t>
      </w:r>
      <w:proofErr w:type="gramEnd"/>
      <w:r w:rsidRPr="00D02770">
        <w:rPr>
          <w:rFonts w:ascii="Arial" w:eastAsia="Times New Roman" w:hAnsi="Arial" w:cs="Arial"/>
          <w:color w:val="222222"/>
        </w:rPr>
        <w:t xml:space="preserve"> Vignette Research Methodology: An Essential Tool for Quality Improvement </w:t>
      </w:r>
      <w:proofErr w:type="spellStart"/>
      <w:r w:rsidRPr="00D02770">
        <w:rPr>
          <w:rFonts w:ascii="Arial" w:eastAsia="Times New Roman" w:hAnsi="Arial" w:cs="Arial"/>
          <w:color w:val="222222"/>
        </w:rPr>
        <w:t>Collaboratives</w:t>
      </w:r>
      <w:proofErr w:type="spellEnd"/>
      <w:r w:rsidRPr="00D02770">
        <w:rPr>
          <w:rFonts w:ascii="Arial" w:eastAsia="Times New Roman" w:hAnsi="Arial" w:cs="Arial"/>
          <w:color w:val="222222"/>
        </w:rPr>
        <w:t xml:space="preserve">. </w:t>
      </w:r>
      <w:proofErr w:type="gramStart"/>
      <w:r w:rsidRPr="00D02770">
        <w:rPr>
          <w:rFonts w:ascii="Arial" w:eastAsia="Times New Roman" w:hAnsi="Arial" w:cs="Arial"/>
          <w:color w:val="222222"/>
        </w:rPr>
        <w:t xml:space="preserve">In </w:t>
      </w:r>
      <w:r w:rsidRPr="00D02770">
        <w:rPr>
          <w:rFonts w:ascii="Arial" w:eastAsia="Times New Roman" w:hAnsi="Arial" w:cs="Arial"/>
          <w:i/>
          <w:color w:val="000000"/>
        </w:rPr>
        <w:t>Healthcare</w:t>
      </w:r>
      <w:r w:rsidRPr="00D02770">
        <w:rPr>
          <w:rFonts w:ascii="Arial" w:eastAsia="Times New Roman" w:hAnsi="Arial" w:cs="Arial"/>
          <w:color w:val="000000"/>
        </w:rPr>
        <w:t xml:space="preserve"> (Vol. 11, No. 1, p. 7).</w:t>
      </w:r>
      <w:proofErr w:type="gramEnd"/>
      <w:r w:rsidRPr="00D02770">
        <w:rPr>
          <w:rFonts w:ascii="Arial" w:eastAsia="Times New Roman" w:hAnsi="Arial" w:cs="Arial"/>
          <w:color w:val="000000"/>
        </w:rPr>
        <w:t xml:space="preserve"> </w:t>
      </w:r>
      <w:proofErr w:type="gramStart"/>
      <w:r w:rsidRPr="00D02770">
        <w:rPr>
          <w:rFonts w:ascii="Arial" w:eastAsia="Times New Roman" w:hAnsi="Arial" w:cs="Arial"/>
          <w:color w:val="000000"/>
        </w:rPr>
        <w:t>Multidisciplinary Digital Publishing Institute.</w:t>
      </w:r>
      <w:proofErr w:type="gramEnd"/>
      <w:r w:rsidRPr="00D02770">
        <w:rPr>
          <w:rFonts w:ascii="Arial" w:eastAsia="Times New Roman" w:hAnsi="Arial" w:cs="Arial"/>
          <w:color w:val="000000"/>
        </w:rPr>
        <w:t xml:space="preserve"> Available at:</w:t>
      </w:r>
      <w:hyperlink r:id="rId25">
        <w:r w:rsidRPr="00D02770">
          <w:rPr>
            <w:rFonts w:ascii="Arial" w:eastAsia="Times New Roman" w:hAnsi="Arial" w:cs="Arial"/>
            <w:color w:val="000000"/>
          </w:rPr>
          <w:t xml:space="preserve"> </w:t>
        </w:r>
      </w:hyperlink>
      <w:hyperlink r:id="rId26">
        <w:r w:rsidRPr="00D02770">
          <w:rPr>
            <w:rFonts w:ascii="Arial" w:eastAsia="Times New Roman" w:hAnsi="Arial" w:cs="Arial"/>
            <w:color w:val="1155CC"/>
            <w:u w:val="single"/>
          </w:rPr>
          <w:t>https://doi.org/10.3390/healthcare11010007</w:t>
        </w:r>
      </w:hyperlink>
      <w:r w:rsidRPr="00D02770">
        <w:rPr>
          <w:rFonts w:ascii="Arial" w:eastAsia="Times New Roman" w:hAnsi="Arial" w:cs="Arial"/>
          <w:color w:val="000000"/>
        </w:rPr>
        <w:t xml:space="preserve"> (Accessed: April 1, 2023).</w:t>
      </w:r>
    </w:p>
    <w:p w:rsidR="00D02770" w:rsidRPr="00D02770" w:rsidRDefault="00D02770" w:rsidP="00D02770">
      <w:pPr>
        <w:pBdr>
          <w:top w:val="nil"/>
          <w:left w:val="nil"/>
          <w:bottom w:val="nil"/>
          <w:right w:val="nil"/>
          <w:between w:val="nil"/>
        </w:pBdr>
        <w:spacing w:before="240" w:after="240" w:line="360" w:lineRule="auto"/>
        <w:jc w:val="both"/>
        <w:rPr>
          <w:rFonts w:ascii="Arial" w:eastAsia="Times New Roman" w:hAnsi="Arial" w:cs="Arial"/>
          <w:color w:val="000000"/>
        </w:rPr>
      </w:pPr>
      <w:proofErr w:type="gramStart"/>
      <w:r w:rsidRPr="00D02770">
        <w:rPr>
          <w:rFonts w:ascii="Arial" w:eastAsia="Times New Roman" w:hAnsi="Arial" w:cs="Arial"/>
          <w:color w:val="222222"/>
        </w:rPr>
        <w:t xml:space="preserve">Phillips, M., </w:t>
      </w:r>
      <w:proofErr w:type="spellStart"/>
      <w:r w:rsidRPr="00D02770">
        <w:rPr>
          <w:rFonts w:ascii="Arial" w:eastAsia="Times New Roman" w:hAnsi="Arial" w:cs="Arial"/>
          <w:color w:val="222222"/>
        </w:rPr>
        <w:t>İnce</w:t>
      </w:r>
      <w:proofErr w:type="spellEnd"/>
      <w:r w:rsidRPr="00D02770">
        <w:rPr>
          <w:rFonts w:ascii="Arial" w:eastAsia="Times New Roman" w:hAnsi="Arial" w:cs="Arial"/>
          <w:color w:val="222222"/>
        </w:rPr>
        <w:t xml:space="preserve">, B., Webb, H., Dalton, B., </w:t>
      </w:r>
      <w:proofErr w:type="spellStart"/>
      <w:r w:rsidRPr="00D02770">
        <w:rPr>
          <w:rFonts w:ascii="Arial" w:eastAsia="Times New Roman" w:hAnsi="Arial" w:cs="Arial"/>
          <w:color w:val="222222"/>
        </w:rPr>
        <w:t>McCombie</w:t>
      </w:r>
      <w:proofErr w:type="spellEnd"/>
      <w:r w:rsidRPr="00D02770">
        <w:rPr>
          <w:rFonts w:ascii="Arial" w:eastAsia="Times New Roman" w:hAnsi="Arial" w:cs="Arial"/>
          <w:color w:val="222222"/>
        </w:rPr>
        <w:t xml:space="preserve">, C., Irish, M., Mercado, D., Peachey, G., </w:t>
      </w:r>
      <w:proofErr w:type="spellStart"/>
      <w:r w:rsidRPr="00D02770">
        <w:rPr>
          <w:rFonts w:ascii="Arial" w:eastAsia="Times New Roman" w:hAnsi="Arial" w:cs="Arial"/>
          <w:color w:val="222222"/>
        </w:rPr>
        <w:t>Zenasni</w:t>
      </w:r>
      <w:proofErr w:type="spellEnd"/>
      <w:r w:rsidRPr="00D02770">
        <w:rPr>
          <w:rFonts w:ascii="Arial" w:eastAsia="Times New Roman" w:hAnsi="Arial" w:cs="Arial"/>
          <w:color w:val="222222"/>
        </w:rPr>
        <w:t xml:space="preserve">, Z., </w:t>
      </w:r>
      <w:proofErr w:type="spellStart"/>
      <w:r w:rsidRPr="00D02770">
        <w:rPr>
          <w:rFonts w:ascii="Arial" w:eastAsia="Times New Roman" w:hAnsi="Arial" w:cs="Arial"/>
          <w:color w:val="222222"/>
        </w:rPr>
        <w:t>Himmerich</w:t>
      </w:r>
      <w:proofErr w:type="spellEnd"/>
      <w:r w:rsidRPr="00D02770">
        <w:rPr>
          <w:rFonts w:ascii="Arial" w:eastAsia="Times New Roman" w:hAnsi="Arial" w:cs="Arial"/>
          <w:color w:val="222222"/>
        </w:rPr>
        <w:t>, H. and Robinson, P., 2023.</w:t>
      </w:r>
      <w:proofErr w:type="gramEnd"/>
      <w:r w:rsidRPr="00D02770">
        <w:rPr>
          <w:rFonts w:ascii="Arial" w:eastAsia="Times New Roman" w:hAnsi="Arial" w:cs="Arial"/>
          <w:color w:val="222222"/>
        </w:rPr>
        <w:t xml:space="preserve"> Autopsy of a failed trial part 1: A qualitative investigation of clinician's views on and experiences of the implementation of the DAISIES trial in UK</w:t>
      </w:r>
      <w:r w:rsidRPr="00D02770">
        <w:rPr>
          <w:rFonts w:ascii="Cambria Math" w:eastAsia="Times New Roman" w:hAnsi="Cambria Math" w:cs="Cambria Math"/>
          <w:color w:val="222222"/>
        </w:rPr>
        <w:t>‐</w:t>
      </w:r>
      <w:r w:rsidRPr="00D02770">
        <w:rPr>
          <w:rFonts w:ascii="Arial" w:eastAsia="Times New Roman" w:hAnsi="Arial" w:cs="Arial"/>
          <w:color w:val="222222"/>
        </w:rPr>
        <w:t xml:space="preserve">based intensive eating disorder services. </w:t>
      </w:r>
      <w:proofErr w:type="gramStart"/>
      <w:r w:rsidRPr="00D02770">
        <w:rPr>
          <w:rFonts w:ascii="Arial" w:eastAsia="Times New Roman" w:hAnsi="Arial" w:cs="Arial"/>
          <w:i/>
          <w:color w:val="000000"/>
        </w:rPr>
        <w:t>European Eating Disorders Review</w:t>
      </w:r>
      <w:r w:rsidRPr="00D02770">
        <w:rPr>
          <w:rFonts w:ascii="Arial" w:eastAsia="Times New Roman" w:hAnsi="Arial" w:cs="Arial"/>
          <w:color w:val="000000"/>
        </w:rPr>
        <w:t>.</w:t>
      </w:r>
      <w:proofErr w:type="gramEnd"/>
      <w:r w:rsidRPr="00D02770">
        <w:rPr>
          <w:rFonts w:ascii="Arial" w:eastAsia="Times New Roman" w:hAnsi="Arial" w:cs="Arial"/>
          <w:color w:val="000000"/>
        </w:rPr>
        <w:t xml:space="preserve"> Available at:</w:t>
      </w:r>
      <w:hyperlink r:id="rId27">
        <w:r w:rsidRPr="00D02770">
          <w:rPr>
            <w:rFonts w:ascii="Arial" w:eastAsia="Times New Roman" w:hAnsi="Arial" w:cs="Arial"/>
            <w:color w:val="000000"/>
          </w:rPr>
          <w:t xml:space="preserve"> </w:t>
        </w:r>
      </w:hyperlink>
      <w:hyperlink r:id="rId28">
        <w:r w:rsidRPr="00D02770">
          <w:rPr>
            <w:rFonts w:ascii="Arial" w:eastAsia="Times New Roman" w:hAnsi="Arial" w:cs="Arial"/>
            <w:color w:val="1155CC"/>
            <w:u w:val="single"/>
          </w:rPr>
          <w:t>https://doi.org/10.1002/erv.2975</w:t>
        </w:r>
      </w:hyperlink>
      <w:r w:rsidRPr="00D02770">
        <w:rPr>
          <w:rFonts w:ascii="Arial" w:eastAsia="Times New Roman" w:hAnsi="Arial" w:cs="Arial"/>
          <w:color w:val="000000"/>
        </w:rPr>
        <w:t xml:space="preserve"> (Accessed: April 1, 2023).</w:t>
      </w:r>
    </w:p>
    <w:p w:rsidR="00D02770" w:rsidRPr="00D02770" w:rsidRDefault="00D02770" w:rsidP="00D02770">
      <w:pPr>
        <w:pBdr>
          <w:top w:val="nil"/>
          <w:left w:val="nil"/>
          <w:bottom w:val="nil"/>
          <w:right w:val="nil"/>
          <w:between w:val="nil"/>
        </w:pBdr>
        <w:spacing w:before="240" w:after="240" w:line="360" w:lineRule="auto"/>
        <w:jc w:val="both"/>
        <w:rPr>
          <w:rFonts w:ascii="Arial" w:eastAsia="Times New Roman" w:hAnsi="Arial" w:cs="Arial"/>
          <w:color w:val="000000"/>
        </w:rPr>
      </w:pPr>
      <w:proofErr w:type="gramStart"/>
      <w:r w:rsidRPr="00D02770">
        <w:rPr>
          <w:rFonts w:ascii="Arial" w:eastAsia="Times New Roman" w:hAnsi="Arial" w:cs="Arial"/>
          <w:color w:val="222222"/>
        </w:rPr>
        <w:t>Winston, A.P., Child, S., Jackson, J. and Paul, M., 2023.</w:t>
      </w:r>
      <w:proofErr w:type="gramEnd"/>
      <w:r w:rsidRPr="00D02770">
        <w:rPr>
          <w:rFonts w:ascii="Arial" w:eastAsia="Times New Roman" w:hAnsi="Arial" w:cs="Arial"/>
          <w:color w:val="222222"/>
        </w:rPr>
        <w:t xml:space="preserve"> Management of transitions to adult services for young people with eating disorders: survey of current practice in England. </w:t>
      </w:r>
      <w:proofErr w:type="spellStart"/>
      <w:proofErr w:type="gramStart"/>
      <w:r w:rsidRPr="00D02770">
        <w:rPr>
          <w:rFonts w:ascii="Arial" w:eastAsia="Times New Roman" w:hAnsi="Arial" w:cs="Arial"/>
          <w:i/>
          <w:color w:val="000000"/>
        </w:rPr>
        <w:t>BJPsych</w:t>
      </w:r>
      <w:proofErr w:type="spellEnd"/>
      <w:r w:rsidRPr="00D02770">
        <w:rPr>
          <w:rFonts w:ascii="Arial" w:eastAsia="Times New Roman" w:hAnsi="Arial" w:cs="Arial"/>
          <w:i/>
          <w:color w:val="000000"/>
        </w:rPr>
        <w:t xml:space="preserve"> Bulletin</w:t>
      </w:r>
      <w:r w:rsidRPr="00D02770">
        <w:rPr>
          <w:rFonts w:ascii="Arial" w:eastAsia="Times New Roman" w:hAnsi="Arial" w:cs="Arial"/>
          <w:color w:val="000000"/>
        </w:rPr>
        <w:t xml:space="preserve">, </w:t>
      </w:r>
      <w:r w:rsidRPr="00D02770">
        <w:rPr>
          <w:rFonts w:ascii="Arial" w:eastAsia="Times New Roman" w:hAnsi="Arial" w:cs="Arial"/>
          <w:i/>
          <w:color w:val="000000"/>
        </w:rPr>
        <w:t>47</w:t>
      </w:r>
      <w:r w:rsidRPr="00D02770">
        <w:rPr>
          <w:rFonts w:ascii="Arial" w:eastAsia="Times New Roman" w:hAnsi="Arial" w:cs="Arial"/>
          <w:color w:val="000000"/>
        </w:rPr>
        <w:t>(1), pp.17-22.</w:t>
      </w:r>
      <w:proofErr w:type="gramEnd"/>
      <w:r w:rsidRPr="00D02770">
        <w:rPr>
          <w:rFonts w:ascii="Arial" w:eastAsia="Times New Roman" w:hAnsi="Arial" w:cs="Arial"/>
          <w:color w:val="000000"/>
        </w:rPr>
        <w:t xml:space="preserve"> Available at:</w:t>
      </w:r>
      <w:hyperlink r:id="rId29">
        <w:r w:rsidRPr="00D02770">
          <w:rPr>
            <w:rFonts w:ascii="Arial" w:eastAsia="Times New Roman" w:hAnsi="Arial" w:cs="Arial"/>
            <w:color w:val="000000"/>
          </w:rPr>
          <w:t xml:space="preserve"> </w:t>
        </w:r>
      </w:hyperlink>
      <w:hyperlink r:id="rId30">
        <w:r w:rsidRPr="00D02770">
          <w:rPr>
            <w:rFonts w:ascii="Arial" w:eastAsia="Times New Roman" w:hAnsi="Arial" w:cs="Arial"/>
            <w:color w:val="1155CC"/>
            <w:u w:val="single"/>
          </w:rPr>
          <w:t>https://doi.org/10.1192/bjb.2021.109</w:t>
        </w:r>
      </w:hyperlink>
      <w:r w:rsidRPr="00D02770">
        <w:rPr>
          <w:rFonts w:ascii="Arial" w:eastAsia="Times New Roman" w:hAnsi="Arial" w:cs="Arial"/>
          <w:color w:val="000000"/>
        </w:rPr>
        <w:t xml:space="preserve"> (Accessed: April 1, 2023).</w:t>
      </w:r>
    </w:p>
    <w:p w:rsidR="00341478" w:rsidRPr="00D02770" w:rsidRDefault="00341478" w:rsidP="00D02770">
      <w:pPr>
        <w:spacing w:line="360" w:lineRule="auto"/>
        <w:rPr>
          <w:rFonts w:ascii="Arial" w:hAnsi="Arial" w:cs="Arial"/>
        </w:rPr>
      </w:pPr>
    </w:p>
    <w:sectPr w:rsidR="00341478" w:rsidRPr="00D027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005938"/>
    <w:multiLevelType w:val="multilevel"/>
    <w:tmpl w:val="E7FE7C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BCF32BE"/>
    <w:multiLevelType w:val="multilevel"/>
    <w:tmpl w:val="DC9CF9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7094"/>
    <w:rsid w:val="00341478"/>
    <w:rsid w:val="00617094"/>
    <w:rsid w:val="00D027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7094"/>
    <w:rPr>
      <w:lang w:val="en-US"/>
    </w:rPr>
  </w:style>
  <w:style w:type="paragraph" w:styleId="Heading1">
    <w:name w:val="heading 1"/>
    <w:basedOn w:val="Normal"/>
    <w:next w:val="Normal"/>
    <w:link w:val="Heading1Char"/>
    <w:uiPriority w:val="9"/>
    <w:qFormat/>
    <w:rsid w:val="00D02770"/>
    <w:pPr>
      <w:keepNext/>
      <w:keepLines/>
      <w:spacing w:before="480" w:after="0" w:line="360" w:lineRule="auto"/>
      <w:outlineLvl w:val="0"/>
    </w:pPr>
    <w:rPr>
      <w:rFonts w:ascii="Times New Roman" w:eastAsiaTheme="majorEastAsia" w:hAnsi="Times New Roman" w:cstheme="majorBidi"/>
      <w:b/>
      <w:bCs/>
      <w:color w:val="0D0D0D" w:themeColor="text1" w:themeTint="F2"/>
      <w:sz w:val="28"/>
      <w:szCs w:val="28"/>
      <w:lang w:eastAsia="en-IN" w:bidi="bn-IN"/>
    </w:rPr>
  </w:style>
  <w:style w:type="paragraph" w:styleId="Heading2">
    <w:name w:val="heading 2"/>
    <w:basedOn w:val="Normal"/>
    <w:next w:val="Normal"/>
    <w:link w:val="Heading2Char"/>
    <w:uiPriority w:val="9"/>
    <w:unhideWhenUsed/>
    <w:qFormat/>
    <w:rsid w:val="00D02770"/>
    <w:pPr>
      <w:keepNext/>
      <w:keepLines/>
      <w:spacing w:before="200" w:after="0" w:line="360" w:lineRule="auto"/>
      <w:outlineLvl w:val="1"/>
    </w:pPr>
    <w:rPr>
      <w:rFonts w:ascii="Times New Roman" w:eastAsiaTheme="majorEastAsia" w:hAnsi="Times New Roman" w:cstheme="majorBidi"/>
      <w:b/>
      <w:bCs/>
      <w:i/>
      <w:color w:val="0D0D0D" w:themeColor="text1" w:themeTint="F2"/>
      <w:sz w:val="26"/>
      <w:szCs w:val="26"/>
      <w:lang w:eastAsia="en-IN"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7094"/>
    <w:pPr>
      <w:spacing w:after="0" w:line="240" w:lineRule="auto"/>
      <w:contextualSpacing/>
    </w:pPr>
    <w:rPr>
      <w:rFonts w:asciiTheme="majorHAnsi" w:eastAsiaTheme="majorEastAsia" w:hAnsiTheme="majorHAnsi" w:cstheme="majorBidi"/>
      <w:spacing w:val="-10"/>
      <w:kern w:val="28"/>
      <w:sz w:val="56"/>
      <w:szCs w:val="56"/>
      <w:lang w:val="en-IN"/>
    </w:rPr>
  </w:style>
  <w:style w:type="character" w:customStyle="1" w:styleId="TitleChar">
    <w:name w:val="Title Char"/>
    <w:basedOn w:val="DefaultParagraphFont"/>
    <w:link w:val="Title"/>
    <w:uiPriority w:val="10"/>
    <w:rsid w:val="00617094"/>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6170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094"/>
    <w:rPr>
      <w:rFonts w:ascii="Tahoma" w:hAnsi="Tahoma" w:cs="Tahoma"/>
      <w:sz w:val="16"/>
      <w:szCs w:val="16"/>
      <w:lang w:val="en-US"/>
    </w:rPr>
  </w:style>
  <w:style w:type="character" w:customStyle="1" w:styleId="Heading1Char">
    <w:name w:val="Heading 1 Char"/>
    <w:basedOn w:val="DefaultParagraphFont"/>
    <w:link w:val="Heading1"/>
    <w:uiPriority w:val="9"/>
    <w:rsid w:val="00D02770"/>
    <w:rPr>
      <w:rFonts w:ascii="Times New Roman" w:eastAsiaTheme="majorEastAsia" w:hAnsi="Times New Roman" w:cstheme="majorBidi"/>
      <w:b/>
      <w:bCs/>
      <w:color w:val="0D0D0D" w:themeColor="text1" w:themeTint="F2"/>
      <w:sz w:val="28"/>
      <w:szCs w:val="28"/>
      <w:lang w:val="en-US" w:eastAsia="en-IN" w:bidi="bn-IN"/>
    </w:rPr>
  </w:style>
  <w:style w:type="character" w:customStyle="1" w:styleId="Heading2Char">
    <w:name w:val="Heading 2 Char"/>
    <w:basedOn w:val="DefaultParagraphFont"/>
    <w:link w:val="Heading2"/>
    <w:uiPriority w:val="9"/>
    <w:rsid w:val="00D02770"/>
    <w:rPr>
      <w:rFonts w:ascii="Times New Roman" w:eastAsiaTheme="majorEastAsia" w:hAnsi="Times New Roman" w:cstheme="majorBidi"/>
      <w:b/>
      <w:bCs/>
      <w:i/>
      <w:color w:val="0D0D0D" w:themeColor="text1" w:themeTint="F2"/>
      <w:sz w:val="26"/>
      <w:szCs w:val="26"/>
      <w:lang w:val="en-US" w:eastAsia="en-IN"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7094"/>
    <w:rPr>
      <w:lang w:val="en-US"/>
    </w:rPr>
  </w:style>
  <w:style w:type="paragraph" w:styleId="Heading1">
    <w:name w:val="heading 1"/>
    <w:basedOn w:val="Normal"/>
    <w:next w:val="Normal"/>
    <w:link w:val="Heading1Char"/>
    <w:uiPriority w:val="9"/>
    <w:qFormat/>
    <w:rsid w:val="00D02770"/>
    <w:pPr>
      <w:keepNext/>
      <w:keepLines/>
      <w:spacing w:before="480" w:after="0" w:line="360" w:lineRule="auto"/>
      <w:outlineLvl w:val="0"/>
    </w:pPr>
    <w:rPr>
      <w:rFonts w:ascii="Times New Roman" w:eastAsiaTheme="majorEastAsia" w:hAnsi="Times New Roman" w:cstheme="majorBidi"/>
      <w:b/>
      <w:bCs/>
      <w:color w:val="0D0D0D" w:themeColor="text1" w:themeTint="F2"/>
      <w:sz w:val="28"/>
      <w:szCs w:val="28"/>
      <w:lang w:eastAsia="en-IN" w:bidi="bn-IN"/>
    </w:rPr>
  </w:style>
  <w:style w:type="paragraph" w:styleId="Heading2">
    <w:name w:val="heading 2"/>
    <w:basedOn w:val="Normal"/>
    <w:next w:val="Normal"/>
    <w:link w:val="Heading2Char"/>
    <w:uiPriority w:val="9"/>
    <w:unhideWhenUsed/>
    <w:qFormat/>
    <w:rsid w:val="00D02770"/>
    <w:pPr>
      <w:keepNext/>
      <w:keepLines/>
      <w:spacing w:before="200" w:after="0" w:line="360" w:lineRule="auto"/>
      <w:outlineLvl w:val="1"/>
    </w:pPr>
    <w:rPr>
      <w:rFonts w:ascii="Times New Roman" w:eastAsiaTheme="majorEastAsia" w:hAnsi="Times New Roman" w:cstheme="majorBidi"/>
      <w:b/>
      <w:bCs/>
      <w:i/>
      <w:color w:val="0D0D0D" w:themeColor="text1" w:themeTint="F2"/>
      <w:sz w:val="26"/>
      <w:szCs w:val="26"/>
      <w:lang w:eastAsia="en-IN"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7094"/>
    <w:pPr>
      <w:spacing w:after="0" w:line="240" w:lineRule="auto"/>
      <w:contextualSpacing/>
    </w:pPr>
    <w:rPr>
      <w:rFonts w:asciiTheme="majorHAnsi" w:eastAsiaTheme="majorEastAsia" w:hAnsiTheme="majorHAnsi" w:cstheme="majorBidi"/>
      <w:spacing w:val="-10"/>
      <w:kern w:val="28"/>
      <w:sz w:val="56"/>
      <w:szCs w:val="56"/>
      <w:lang w:val="en-IN"/>
    </w:rPr>
  </w:style>
  <w:style w:type="character" w:customStyle="1" w:styleId="TitleChar">
    <w:name w:val="Title Char"/>
    <w:basedOn w:val="DefaultParagraphFont"/>
    <w:link w:val="Title"/>
    <w:uiPriority w:val="10"/>
    <w:rsid w:val="00617094"/>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6170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094"/>
    <w:rPr>
      <w:rFonts w:ascii="Tahoma" w:hAnsi="Tahoma" w:cs="Tahoma"/>
      <w:sz w:val="16"/>
      <w:szCs w:val="16"/>
      <w:lang w:val="en-US"/>
    </w:rPr>
  </w:style>
  <w:style w:type="character" w:customStyle="1" w:styleId="Heading1Char">
    <w:name w:val="Heading 1 Char"/>
    <w:basedOn w:val="DefaultParagraphFont"/>
    <w:link w:val="Heading1"/>
    <w:uiPriority w:val="9"/>
    <w:rsid w:val="00D02770"/>
    <w:rPr>
      <w:rFonts w:ascii="Times New Roman" w:eastAsiaTheme="majorEastAsia" w:hAnsi="Times New Roman" w:cstheme="majorBidi"/>
      <w:b/>
      <w:bCs/>
      <w:color w:val="0D0D0D" w:themeColor="text1" w:themeTint="F2"/>
      <w:sz w:val="28"/>
      <w:szCs w:val="28"/>
      <w:lang w:val="en-US" w:eastAsia="en-IN" w:bidi="bn-IN"/>
    </w:rPr>
  </w:style>
  <w:style w:type="character" w:customStyle="1" w:styleId="Heading2Char">
    <w:name w:val="Heading 2 Char"/>
    <w:basedOn w:val="DefaultParagraphFont"/>
    <w:link w:val="Heading2"/>
    <w:uiPriority w:val="9"/>
    <w:rsid w:val="00D02770"/>
    <w:rPr>
      <w:rFonts w:ascii="Times New Roman" w:eastAsiaTheme="majorEastAsia" w:hAnsi="Times New Roman" w:cstheme="majorBidi"/>
      <w:b/>
      <w:bCs/>
      <w:i/>
      <w:color w:val="0D0D0D" w:themeColor="text1" w:themeTint="F2"/>
      <w:sz w:val="26"/>
      <w:szCs w:val="26"/>
      <w:lang w:val="en-US" w:eastAsia="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scico.2022.102914" TargetMode="External"/><Relationship Id="rId13" Type="http://schemas.openxmlformats.org/officeDocument/2006/relationships/hyperlink" Target="https://doi.org/10.55529/jnrpsp11.1.4" TargetMode="External"/><Relationship Id="rId18" Type="http://schemas.openxmlformats.org/officeDocument/2006/relationships/hyperlink" Target="https://doi.org/10.1017/S0954422423000045" TargetMode="External"/><Relationship Id="rId26" Type="http://schemas.openxmlformats.org/officeDocument/2006/relationships/hyperlink" Target="https://doi.org/10.3390/healthcare11010007" TargetMode="External"/><Relationship Id="rId3" Type="http://schemas.openxmlformats.org/officeDocument/2006/relationships/styles" Target="styles.xml"/><Relationship Id="rId21" Type="http://schemas.openxmlformats.org/officeDocument/2006/relationships/hyperlink" Target="https://www.sciencedirect.com/science/article/pii/S0195666318313874" TargetMode="External"/><Relationship Id="rId7" Type="http://schemas.openxmlformats.org/officeDocument/2006/relationships/image" Target="media/image1.jpeg"/><Relationship Id="rId12" Type="http://schemas.openxmlformats.org/officeDocument/2006/relationships/hyperlink" Target="https://doi.org/10.55529/jnrpsp11.1.4" TargetMode="External"/><Relationship Id="rId17" Type="http://schemas.openxmlformats.org/officeDocument/2006/relationships/hyperlink" Target="https://doi.org/10.1007/s10459-022-10166-y" TargetMode="External"/><Relationship Id="rId25" Type="http://schemas.openxmlformats.org/officeDocument/2006/relationships/hyperlink" Target="https://doi.org/10.3390/healthcare11010007" TargetMode="External"/><Relationship Id="rId2" Type="http://schemas.openxmlformats.org/officeDocument/2006/relationships/numbering" Target="numbering.xml"/><Relationship Id="rId16" Type="http://schemas.openxmlformats.org/officeDocument/2006/relationships/hyperlink" Target="https://doi.org/10.1007/s10459-022-10166-y" TargetMode="External"/><Relationship Id="rId20" Type="http://schemas.openxmlformats.org/officeDocument/2006/relationships/hyperlink" Target="https://journals.sagepub.com/doi/pdf/10.1177/1609406920916976" TargetMode="External"/><Relationship Id="rId29" Type="http://schemas.openxmlformats.org/officeDocument/2006/relationships/hyperlink" Target="https://doi.org/10.1192/bjb.2021.10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2/erv.2959" TargetMode="External"/><Relationship Id="rId24" Type="http://schemas.openxmlformats.org/officeDocument/2006/relationships/hyperlink" Target="https://nces.ed.gov/"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29333/ajqr/12988" TargetMode="External"/><Relationship Id="rId23" Type="http://schemas.openxmlformats.org/officeDocument/2006/relationships/hyperlink" Target="https://doi.org/10.1186/s40337-023-00771-6" TargetMode="External"/><Relationship Id="rId28" Type="http://schemas.openxmlformats.org/officeDocument/2006/relationships/hyperlink" Target="https://doi.org/10.1002/erv.2975" TargetMode="External"/><Relationship Id="rId10" Type="http://schemas.openxmlformats.org/officeDocument/2006/relationships/hyperlink" Target="https://doi.org/10.1002/erv.2959" TargetMode="External"/><Relationship Id="rId19" Type="http://schemas.openxmlformats.org/officeDocument/2006/relationships/hyperlink" Target="https://doi.org/10.1017/S0954422423000045" TargetMode="Externa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doi.org/10.1016/j.scico.2022.102914" TargetMode="External"/><Relationship Id="rId14" Type="http://schemas.openxmlformats.org/officeDocument/2006/relationships/hyperlink" Target="https://doi.org/10.29333/ajqr/12988" TargetMode="External"/><Relationship Id="rId22" Type="http://schemas.openxmlformats.org/officeDocument/2006/relationships/hyperlink" Target="https://doi.org/10.1186/s40337-023-00771-6" TargetMode="External"/><Relationship Id="rId27" Type="http://schemas.openxmlformats.org/officeDocument/2006/relationships/hyperlink" Target="https://doi.org/10.1002/erv.2975" TargetMode="External"/><Relationship Id="rId30" Type="http://schemas.openxmlformats.org/officeDocument/2006/relationships/hyperlink" Target="https://doi.org/10.1192/bjb.2021.1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9788C9-6BA3-4EAF-9B44-77B922BB9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6203</TotalTime>
  <Pages>12</Pages>
  <Words>3820</Words>
  <Characters>21780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2023-03-31T13:12:00Z</dcterms:created>
  <dcterms:modified xsi:type="dcterms:W3CDTF">2023-04-05T12:08:00Z</dcterms:modified>
</cp:coreProperties>
</file>