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71351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534CD760" w14:textId="5B3DFEAB" w:rsidR="00ED1049" w:rsidRPr="00074402" w:rsidRDefault="00457F13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69411BEF" wp14:editId="22FCE731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/>
            <wp:docPr id="2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EF6C9E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D26D513" w14:textId="77777777" w:rsidR="00ED1049" w:rsidRPr="00361DC9" w:rsidRDefault="00ED1049" w:rsidP="00ED1049">
      <w:pPr>
        <w:spacing w:line="360" w:lineRule="auto"/>
        <w:ind w:left="426"/>
        <w:rPr>
          <w:rFonts w:ascii="Arial" w:hAnsi="Arial" w:cs="Arial"/>
          <w:szCs w:val="24"/>
          <w:u w:val="single"/>
        </w:rPr>
      </w:pPr>
    </w:p>
    <w:p w14:paraId="25C8EE0E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286152BF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38B0440D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D50C75">
        <w:rPr>
          <w:rFonts w:ascii="Arial" w:hAnsi="Arial" w:cs="Arial"/>
          <w:sz w:val="28"/>
          <w:szCs w:val="28"/>
          <w:lang w:val="nl-NL"/>
        </w:rPr>
        <w:t xml:space="preserve"> Agomuo Onuoha Confidence Chinonyerem</w:t>
      </w:r>
    </w:p>
    <w:p w14:paraId="5D2F7851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D50C75">
        <w:rPr>
          <w:rFonts w:ascii="Arial" w:hAnsi="Arial" w:cs="Arial"/>
          <w:sz w:val="28"/>
          <w:szCs w:val="28"/>
          <w:lang w:val="nl-NL"/>
        </w:rPr>
        <w:t>2244624</w:t>
      </w:r>
    </w:p>
    <w:p w14:paraId="0127B437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6B394DF6" w14:textId="4466CF3F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D20288">
        <w:rPr>
          <w:rFonts w:ascii="Arial" w:hAnsi="Arial" w:cs="Arial"/>
          <w:sz w:val="28"/>
          <w:szCs w:val="28"/>
          <w:lang w:val="nl-NL"/>
        </w:rPr>
        <w:t>Emp</w:t>
      </w:r>
      <w:r w:rsidR="009C59BA">
        <w:rPr>
          <w:rFonts w:ascii="Arial" w:hAnsi="Arial" w:cs="Arial"/>
          <w:sz w:val="28"/>
          <w:szCs w:val="28"/>
          <w:lang w:val="nl-NL"/>
        </w:rPr>
        <w:t>o</w:t>
      </w:r>
      <w:r w:rsidR="00D20288">
        <w:rPr>
          <w:rFonts w:ascii="Arial" w:hAnsi="Arial" w:cs="Arial"/>
          <w:sz w:val="28"/>
          <w:szCs w:val="28"/>
          <w:lang w:val="nl-NL"/>
        </w:rPr>
        <w:t>wering the Older Person</w:t>
      </w:r>
    </w:p>
    <w:p w14:paraId="1070C81D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D20288">
        <w:rPr>
          <w:rFonts w:ascii="Arial" w:hAnsi="Arial" w:cs="Arial"/>
          <w:sz w:val="28"/>
          <w:szCs w:val="28"/>
        </w:rPr>
        <w:t xml:space="preserve"> BMHP6027</w:t>
      </w:r>
    </w:p>
    <w:p w14:paraId="51B9B536" w14:textId="77777777"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D20288">
        <w:rPr>
          <w:rFonts w:ascii="Arial" w:hAnsi="Arial" w:cs="Arial"/>
          <w:sz w:val="28"/>
          <w:szCs w:val="28"/>
        </w:rPr>
        <w:t xml:space="preserve"> Dr Laila Surani</w:t>
      </w:r>
    </w:p>
    <w:p w14:paraId="5C69A6B1" w14:textId="77777777" w:rsidR="00CC0A8F" w:rsidRDefault="00CC0A8F" w:rsidP="00C46111"/>
    <w:p w14:paraId="2B467ADD" w14:textId="77777777" w:rsidR="00E720E8" w:rsidRDefault="00E720E8" w:rsidP="00C46111"/>
    <w:p w14:paraId="009698A0" w14:textId="77777777" w:rsidR="00E720E8" w:rsidRDefault="00E720E8" w:rsidP="00C46111"/>
    <w:p w14:paraId="773DC3BC" w14:textId="77777777" w:rsidR="00E720E8" w:rsidRDefault="00E720E8" w:rsidP="00C46111"/>
    <w:p w14:paraId="7BBB9DF4" w14:textId="77777777" w:rsidR="00A51740" w:rsidRPr="00361DC9" w:rsidRDefault="00A51740" w:rsidP="00C46111"/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697"/>
        <w:gridCol w:w="250"/>
        <w:gridCol w:w="4712"/>
        <w:gridCol w:w="358"/>
        <w:gridCol w:w="4701"/>
      </w:tblGrid>
      <w:tr w:rsidR="00346FFA" w:rsidRPr="000E2F62" w14:paraId="2662B5AE" w14:textId="77777777" w:rsidTr="00E45B3D">
        <w:trPr>
          <w:trHeight w:val="2393"/>
          <w:jc w:val="center"/>
        </w:trPr>
        <w:tc>
          <w:tcPr>
            <w:tcW w:w="4778" w:type="dxa"/>
          </w:tcPr>
          <w:p w14:paraId="5C2CB87A" w14:textId="77777777" w:rsidR="00EB6F36" w:rsidRPr="000E2F62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3AAE1AE7" w14:textId="6D83A7CF" w:rsidR="00346FFA" w:rsidRPr="000E2F62" w:rsidRDefault="00457F13" w:rsidP="00B67824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40C0D998" wp14:editId="50E49DB9">
                  <wp:extent cx="2712720" cy="1805940"/>
                  <wp:effectExtent l="0" t="0" r="0" b="0"/>
                  <wp:docPr id="367" name="Picture 2" descr="Empowering older people to engage in healthcare discussions – Comp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 descr="Empowering older people to engage in healthcare discussions – Compa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20" cy="180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" w:type="dxa"/>
            <w:vMerge w:val="restart"/>
          </w:tcPr>
          <w:p w14:paraId="444AF00D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794" w:type="dxa"/>
            <w:vMerge w:val="restart"/>
          </w:tcPr>
          <w:p w14:paraId="4DCD7FC9" w14:textId="77777777" w:rsidR="00251821" w:rsidRDefault="00251821" w:rsidP="00D91F90">
            <w:pPr>
              <w:rPr>
                <w:rFonts w:ascii="Arial" w:hAnsi="Arial" w:cs="Arial"/>
              </w:rPr>
            </w:pPr>
          </w:p>
          <w:p w14:paraId="24130F03" w14:textId="60D026DB" w:rsidR="009D4336" w:rsidRDefault="001B375D" w:rsidP="00251821">
            <w:pPr>
              <w:spacing w:line="360" w:lineRule="auto"/>
              <w:rPr>
                <w:rFonts w:ascii="Arial" w:hAnsi="Arial" w:cs="Arial"/>
              </w:rPr>
            </w:pPr>
            <w:r w:rsidRPr="00D14529">
              <w:rPr>
                <w:rFonts w:ascii="Arial" w:hAnsi="Arial" w:cs="Arial"/>
                <w:sz w:val="28"/>
                <w:szCs w:val="28"/>
              </w:rPr>
              <w:t>Practical and physical support</w:t>
            </w:r>
            <w:r w:rsidR="003E36EE">
              <w:rPr>
                <w:rFonts w:ascii="Arial" w:hAnsi="Arial" w:cs="Arial"/>
              </w:rPr>
              <w:t>:</w:t>
            </w:r>
          </w:p>
          <w:p w14:paraId="2EEED51F" w14:textId="27D7EE4E" w:rsidR="002E624F" w:rsidRDefault="006329F0" w:rsidP="00DF4EE9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DF4EE9">
              <w:rPr>
                <w:rFonts w:ascii="Arial" w:hAnsi="Arial" w:cs="Arial"/>
              </w:rPr>
              <w:t>ers</w:t>
            </w:r>
            <w:r>
              <w:rPr>
                <w:rFonts w:ascii="Arial" w:hAnsi="Arial" w:cs="Arial"/>
              </w:rPr>
              <w:t>onal care</w:t>
            </w:r>
          </w:p>
          <w:p w14:paraId="473DF559" w14:textId="39689205" w:rsidR="0090595D" w:rsidRDefault="0090595D" w:rsidP="00DF4EE9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Medication assis</w:t>
            </w:r>
            <w:r w:rsidR="007336CE">
              <w:rPr>
                <w:rFonts w:ascii="Arial" w:hAnsi="Arial" w:cs="Arial"/>
              </w:rPr>
              <w:t>tance</w:t>
            </w:r>
          </w:p>
          <w:p w14:paraId="67870E7C" w14:textId="77777777" w:rsidR="00EB6F36" w:rsidRDefault="007336CE" w:rsidP="00251821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Mobility assistanc</w:t>
            </w:r>
            <w:r w:rsidR="00283705">
              <w:rPr>
                <w:rFonts w:ascii="Arial" w:hAnsi="Arial" w:cs="Arial"/>
              </w:rPr>
              <w:t>e</w:t>
            </w:r>
          </w:p>
          <w:p w14:paraId="4343AA93" w14:textId="77777777" w:rsidR="00860A94" w:rsidRPr="00A85B12" w:rsidRDefault="00860A94" w:rsidP="00860A94">
            <w:pPr>
              <w:pStyle w:val="Heading1"/>
              <w:rPr>
                <w:rStyle w:val="Heading1Char"/>
                <w:rFonts w:ascii="Arial Black" w:hAnsi="Arial Black" w:cs="Arial"/>
                <w:bCs/>
                <w:szCs w:val="28"/>
              </w:rPr>
            </w:pPr>
            <w:r w:rsidRPr="00CE4E8C">
              <w:rPr>
                <w:rFonts w:ascii="Arial Black" w:hAnsi="Arial Black" w:cs="Arial"/>
                <w:b w:val="0"/>
                <w:bCs/>
                <w:szCs w:val="28"/>
              </w:rPr>
              <w:t>Legislation and Theories</w:t>
            </w:r>
          </w:p>
          <w:p w14:paraId="7B90DF13" w14:textId="525AADC9" w:rsidR="00860A94" w:rsidRPr="009930D1" w:rsidRDefault="00860A94" w:rsidP="009930D1">
            <w:pPr>
              <w:pStyle w:val="NormalTextDarkBackground"/>
              <w:spacing w:line="360" w:lineRule="auto"/>
              <w:rPr>
                <w:rFonts w:ascii="Arial" w:hAnsi="Arial" w:cs="Arial"/>
                <w:color w:val="171717"/>
                <w:spacing w:val="10"/>
              </w:rPr>
            </w:pPr>
            <w:r>
              <w:rPr>
                <w:rStyle w:val="Heading1Char"/>
                <w:rFonts w:ascii="Arial" w:hAnsi="Arial" w:cs="Arial"/>
                <w:b w:val="0"/>
                <w:color w:val="171717"/>
                <w:sz w:val="22"/>
              </w:rPr>
              <w:t xml:space="preserve"> The Care Act (2014) focuses on personalized care by assessing the unique needs and desired outcomes of individuals.</w:t>
            </w:r>
          </w:p>
        </w:tc>
        <w:tc>
          <w:tcPr>
            <w:tcW w:w="360" w:type="dxa"/>
            <w:vMerge w:val="restart"/>
          </w:tcPr>
          <w:p w14:paraId="7FCAC9BE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782" w:type="dxa"/>
            <w:vAlign w:val="center"/>
          </w:tcPr>
          <w:p w14:paraId="21AA8951" w14:textId="5D711C7F" w:rsidR="00346FFA" w:rsidRPr="000E2F62" w:rsidRDefault="00457F13" w:rsidP="00EB6F36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23004759" wp14:editId="5BD6E08B">
                  <wp:extent cx="2628900" cy="2240280"/>
                  <wp:effectExtent l="0" t="0" r="0" b="0"/>
                  <wp:docPr id="366" name="Picture 1" descr="Maslow - pyramid needs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Maslow - pyramid needs Royalty Free Vector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224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0E2F62" w14:paraId="010526F1" w14:textId="77777777" w:rsidTr="00E45B3D">
        <w:trPr>
          <w:trHeight w:val="272"/>
          <w:jc w:val="center"/>
        </w:trPr>
        <w:tc>
          <w:tcPr>
            <w:tcW w:w="4778" w:type="dxa"/>
          </w:tcPr>
          <w:p w14:paraId="33E0921A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50" w:type="dxa"/>
            <w:vMerge/>
          </w:tcPr>
          <w:p w14:paraId="4951CAA2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794" w:type="dxa"/>
            <w:vMerge/>
          </w:tcPr>
          <w:p w14:paraId="61D784DD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2410EE39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782" w:type="dxa"/>
          </w:tcPr>
          <w:p w14:paraId="388FD5AD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0E2F62" w14:paraId="64E0AFE3" w14:textId="77777777" w:rsidTr="00E45B3D">
        <w:trPr>
          <w:trHeight w:val="473"/>
          <w:jc w:val="center"/>
        </w:trPr>
        <w:tc>
          <w:tcPr>
            <w:tcW w:w="4778" w:type="dxa"/>
            <w:vMerge w:val="restart"/>
          </w:tcPr>
          <w:p w14:paraId="3DB39DE7" w14:textId="77777777" w:rsidR="00EB6F36" w:rsidRPr="002B0713" w:rsidRDefault="009D4336" w:rsidP="009D4336">
            <w:pPr>
              <w:pStyle w:val="Heading1"/>
              <w:rPr>
                <w:rFonts w:ascii="Arial" w:hAnsi="Arial" w:cs="Arial"/>
                <w:sz w:val="32"/>
                <w:szCs w:val="32"/>
              </w:rPr>
            </w:pPr>
            <w:r w:rsidRPr="002B0713">
              <w:rPr>
                <w:rStyle w:val="Heading1Char"/>
                <w:sz w:val="32"/>
                <w:szCs w:val="32"/>
              </w:rPr>
              <w:t>Introduction</w:t>
            </w:r>
          </w:p>
          <w:p w14:paraId="2EBD8328" w14:textId="77777777" w:rsidR="009D4336" w:rsidRPr="009D4336" w:rsidRDefault="00443CB0" w:rsidP="0025182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is no doubt that older people play a vital role in society, contributing their wisdom, expertise, experience, and value to its development and growth</w:t>
            </w:r>
            <w:r w:rsidR="009D4336" w:rsidRPr="009D4336">
              <w:rPr>
                <w:rFonts w:ascii="Arial" w:hAnsi="Arial" w:cs="Arial"/>
              </w:rPr>
              <w:t xml:space="preserve">. </w:t>
            </w:r>
          </w:p>
          <w:p w14:paraId="4632D076" w14:textId="44BAE8AA" w:rsidR="00804ADC" w:rsidRDefault="009D4336" w:rsidP="00251821">
            <w:pPr>
              <w:spacing w:line="360" w:lineRule="auto"/>
              <w:rPr>
                <w:rFonts w:ascii="Arial" w:hAnsi="Arial" w:cs="Arial"/>
              </w:rPr>
            </w:pPr>
            <w:r w:rsidRPr="009D4336">
              <w:rPr>
                <w:rFonts w:ascii="Arial" w:hAnsi="Arial" w:cs="Arial"/>
              </w:rPr>
              <w:t>In the United Kingdom, the concept of empowerment has become a key idea in the health and social care sector</w:t>
            </w:r>
            <w:r w:rsidR="00443CB0">
              <w:rPr>
                <w:rFonts w:ascii="Arial" w:hAnsi="Arial" w:cs="Arial"/>
              </w:rPr>
              <w:t>,</w:t>
            </w:r>
            <w:r w:rsidRPr="009D4336">
              <w:rPr>
                <w:rFonts w:ascii="Arial" w:hAnsi="Arial" w:cs="Arial"/>
              </w:rPr>
              <w:t xml:space="preserve"> </w:t>
            </w:r>
            <w:r w:rsidR="00443CB0">
              <w:rPr>
                <w:rFonts w:ascii="Arial" w:hAnsi="Arial" w:cs="Arial"/>
              </w:rPr>
              <w:t xml:space="preserve">enabling older people to make active decisions concerning their health, well-being, and everyday life </w:t>
            </w:r>
            <w:r w:rsidRPr="009D4336">
              <w:rPr>
                <w:rFonts w:ascii="Arial" w:hAnsi="Arial" w:cs="Arial"/>
              </w:rPr>
              <w:t xml:space="preserve">(Fortunian et al., 2014). </w:t>
            </w:r>
          </w:p>
          <w:p w14:paraId="15F0E7E9" w14:textId="1832D61C" w:rsidR="009D4336" w:rsidRDefault="009D4336" w:rsidP="00251821">
            <w:pPr>
              <w:spacing w:line="360" w:lineRule="auto"/>
              <w:rPr>
                <w:rFonts w:ascii="Arial" w:hAnsi="Arial" w:cs="Arial"/>
              </w:rPr>
            </w:pPr>
            <w:r w:rsidRPr="009D4336">
              <w:rPr>
                <w:rFonts w:ascii="Arial" w:hAnsi="Arial" w:cs="Arial"/>
              </w:rPr>
              <w:t>According to Age UK (2017)</w:t>
            </w:r>
            <w:r w:rsidR="00443CB0">
              <w:rPr>
                <w:rFonts w:ascii="Arial" w:hAnsi="Arial" w:cs="Arial"/>
              </w:rPr>
              <w:t>, empowerment extends beyond meeting the physical needs</w:t>
            </w:r>
            <w:r w:rsidR="00E64BD6">
              <w:rPr>
                <w:rFonts w:ascii="Arial" w:hAnsi="Arial" w:cs="Arial"/>
              </w:rPr>
              <w:t xml:space="preserve"> </w:t>
            </w:r>
            <w:r w:rsidR="00443CB0">
              <w:rPr>
                <w:rFonts w:ascii="Arial" w:hAnsi="Arial" w:cs="Arial"/>
              </w:rPr>
              <w:lastRenderedPageBreak/>
              <w:t>of older people</w:t>
            </w:r>
            <w:r w:rsidR="00173167">
              <w:rPr>
                <w:rFonts w:ascii="Arial" w:hAnsi="Arial" w:cs="Arial"/>
              </w:rPr>
              <w:t xml:space="preserve">; it </w:t>
            </w:r>
            <w:r w:rsidR="00A875DA">
              <w:rPr>
                <w:rFonts w:ascii="Arial" w:hAnsi="Arial" w:cs="Arial"/>
              </w:rPr>
              <w:t>involves their</w:t>
            </w:r>
            <w:r w:rsidR="00443CB0">
              <w:rPr>
                <w:rFonts w:ascii="Arial" w:hAnsi="Arial" w:cs="Arial"/>
              </w:rPr>
              <w:t xml:space="preserve"> emotional, psychological, and social </w:t>
            </w:r>
            <w:r w:rsidR="00E45B3D">
              <w:rPr>
                <w:rFonts w:ascii="Arial" w:hAnsi="Arial" w:cs="Arial"/>
              </w:rPr>
              <w:t>well-being</w:t>
            </w:r>
            <w:r w:rsidRPr="009D4336">
              <w:rPr>
                <w:rFonts w:ascii="Arial" w:hAnsi="Arial" w:cs="Arial"/>
              </w:rPr>
              <w:t>.</w:t>
            </w:r>
          </w:p>
          <w:p w14:paraId="7DCF55E9" w14:textId="73245BAB" w:rsidR="009D4336" w:rsidRPr="00E64BD6" w:rsidRDefault="00292ED7" w:rsidP="00E64BD6">
            <w:pPr>
              <w:rPr>
                <w:rFonts w:ascii="Arial" w:hAnsi="Arial" w:cs="Arial"/>
                <w:sz w:val="32"/>
                <w:szCs w:val="32"/>
              </w:rPr>
            </w:pPr>
            <w:r w:rsidRPr="00DF52BB">
              <w:rPr>
                <w:rFonts w:ascii="Arial" w:hAnsi="Arial" w:cs="Arial"/>
                <w:sz w:val="32"/>
                <w:szCs w:val="32"/>
              </w:rPr>
              <w:t xml:space="preserve">Care, Empowerment and </w:t>
            </w:r>
            <w:r w:rsidR="00443CB0">
              <w:rPr>
                <w:rFonts w:ascii="Arial" w:hAnsi="Arial" w:cs="Arial"/>
                <w:sz w:val="32"/>
                <w:szCs w:val="32"/>
              </w:rPr>
              <w:t>Support</w:t>
            </w:r>
            <w:r w:rsidRPr="00DF52BB">
              <w:rPr>
                <w:rFonts w:ascii="Arial" w:hAnsi="Arial" w:cs="Arial"/>
                <w:sz w:val="32"/>
                <w:szCs w:val="32"/>
              </w:rPr>
              <w:t xml:space="preserve"> Needs:</w:t>
            </w:r>
            <w:r w:rsidR="009D4336" w:rsidRPr="009D4336">
              <w:rPr>
                <w:rFonts w:ascii="Arial" w:hAnsi="Arial" w:cs="Arial"/>
              </w:rPr>
              <w:t xml:space="preserve"> </w:t>
            </w:r>
          </w:p>
          <w:p w14:paraId="59723CE5" w14:textId="4FA776A7" w:rsidR="009D4336" w:rsidRPr="009D4336" w:rsidRDefault="009D4336" w:rsidP="00251821">
            <w:pPr>
              <w:spacing w:line="360" w:lineRule="auto"/>
              <w:rPr>
                <w:rFonts w:ascii="Arial" w:hAnsi="Arial" w:cs="Arial"/>
              </w:rPr>
            </w:pPr>
            <w:r w:rsidRPr="009D4336">
              <w:rPr>
                <w:rFonts w:ascii="Arial" w:hAnsi="Arial" w:cs="Arial"/>
              </w:rPr>
              <w:t xml:space="preserve">Empowerment is defined as the process </w:t>
            </w:r>
            <w:r w:rsidR="00443CB0">
              <w:rPr>
                <w:rFonts w:ascii="Arial" w:hAnsi="Arial" w:cs="Arial"/>
              </w:rPr>
              <w:t xml:space="preserve">by which an individual is given the power to make informed decisions concerning their health and take control over their actions and </w:t>
            </w:r>
            <w:r w:rsidRPr="009D4336">
              <w:rPr>
                <w:rFonts w:ascii="Arial" w:hAnsi="Arial" w:cs="Arial"/>
              </w:rPr>
              <w:t>daily lives (WHO, 20</w:t>
            </w:r>
            <w:r w:rsidR="001C7A6B">
              <w:rPr>
                <w:rFonts w:ascii="Arial" w:hAnsi="Arial" w:cs="Arial"/>
              </w:rPr>
              <w:t>19</w:t>
            </w:r>
            <w:r w:rsidRPr="009D4336">
              <w:rPr>
                <w:rFonts w:ascii="Arial" w:hAnsi="Arial" w:cs="Arial"/>
              </w:rPr>
              <w:t xml:space="preserve">). </w:t>
            </w:r>
          </w:p>
          <w:p w14:paraId="0E96F05D" w14:textId="7802C697" w:rsidR="009D4336" w:rsidRDefault="009D4336" w:rsidP="0025182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416B9">
              <w:rPr>
                <w:rFonts w:ascii="Arial" w:hAnsi="Arial" w:cs="Arial"/>
                <w:sz w:val="28"/>
                <w:szCs w:val="28"/>
              </w:rPr>
              <w:t>S</w:t>
            </w:r>
            <w:r w:rsidR="007D178F" w:rsidRPr="00E416B9">
              <w:rPr>
                <w:rFonts w:ascii="Arial" w:hAnsi="Arial" w:cs="Arial"/>
                <w:sz w:val="28"/>
                <w:szCs w:val="28"/>
              </w:rPr>
              <w:t>ocial, emotional, and men</w:t>
            </w:r>
            <w:r w:rsidR="00FC7229" w:rsidRPr="00E416B9">
              <w:rPr>
                <w:rFonts w:ascii="Arial" w:hAnsi="Arial" w:cs="Arial"/>
                <w:sz w:val="28"/>
                <w:szCs w:val="28"/>
              </w:rPr>
              <w:t>tal support:</w:t>
            </w:r>
            <w:r w:rsidRPr="00E416B9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2B3F78C0" w14:textId="40F44F25" w:rsidR="00E416B9" w:rsidRDefault="002E1827" w:rsidP="008D73E2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73E2">
              <w:rPr>
                <w:rFonts w:ascii="Arial" w:hAnsi="Arial" w:cs="Arial"/>
              </w:rPr>
              <w:t>om</w:t>
            </w:r>
            <w:r w:rsidR="00904A20">
              <w:rPr>
                <w:rFonts w:ascii="Arial" w:hAnsi="Arial" w:cs="Arial"/>
              </w:rPr>
              <w:t>panionship</w:t>
            </w:r>
          </w:p>
          <w:p w14:paraId="52852782" w14:textId="2769F566" w:rsidR="002E1827" w:rsidRDefault="00DA1EAB" w:rsidP="008D73E2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Emotional support</w:t>
            </w:r>
            <w:r w:rsidR="009F744E">
              <w:rPr>
                <w:rFonts w:ascii="Arial" w:hAnsi="Arial" w:cs="Arial"/>
              </w:rPr>
              <w:t xml:space="preserve"> &gt;</w:t>
            </w:r>
            <w:r w:rsidR="009E7BB1">
              <w:rPr>
                <w:rFonts w:ascii="Arial" w:hAnsi="Arial" w:cs="Arial"/>
              </w:rPr>
              <w:t xml:space="preserve"> compassion, </w:t>
            </w:r>
            <w:r w:rsidR="00BB0CF4">
              <w:rPr>
                <w:rFonts w:ascii="Arial" w:hAnsi="Arial" w:cs="Arial"/>
              </w:rPr>
              <w:t>respect, and</w:t>
            </w:r>
            <w:r w:rsidR="009E7BB1">
              <w:rPr>
                <w:rFonts w:ascii="Arial" w:hAnsi="Arial" w:cs="Arial"/>
              </w:rPr>
              <w:t xml:space="preserve"> </w:t>
            </w:r>
            <w:r w:rsidR="006F3829">
              <w:rPr>
                <w:rFonts w:ascii="Arial" w:hAnsi="Arial" w:cs="Arial"/>
              </w:rPr>
              <w:t xml:space="preserve">direct </w:t>
            </w:r>
            <w:r w:rsidR="00BB0CF4">
              <w:rPr>
                <w:rFonts w:ascii="Arial" w:hAnsi="Arial" w:cs="Arial"/>
              </w:rPr>
              <w:t>communication</w:t>
            </w:r>
            <w:r w:rsidR="006F3829">
              <w:rPr>
                <w:rFonts w:ascii="Arial" w:hAnsi="Arial" w:cs="Arial"/>
              </w:rPr>
              <w:t xml:space="preserve"> that </w:t>
            </w:r>
            <w:r w:rsidR="00BB0CF4">
              <w:rPr>
                <w:rFonts w:ascii="Arial" w:hAnsi="Arial" w:cs="Arial"/>
              </w:rPr>
              <w:t>values their choice and views</w:t>
            </w:r>
          </w:p>
          <w:p w14:paraId="7D39A6A8" w14:textId="61B18ABA" w:rsidR="00F93B6A" w:rsidRPr="008D73E2" w:rsidRDefault="00797FD5" w:rsidP="008D73E2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F93B6A">
              <w:rPr>
                <w:rFonts w:ascii="Arial" w:hAnsi="Arial" w:cs="Arial"/>
              </w:rPr>
              <w:t>ent</w:t>
            </w:r>
            <w:r>
              <w:rPr>
                <w:rFonts w:ascii="Arial" w:hAnsi="Arial" w:cs="Arial"/>
              </w:rPr>
              <w:t>al stimulation</w:t>
            </w:r>
            <w:r w:rsidR="001B02DD">
              <w:rPr>
                <w:rFonts w:ascii="Arial" w:hAnsi="Arial" w:cs="Arial"/>
              </w:rPr>
              <w:t>&gt;</w:t>
            </w:r>
            <w:r w:rsidR="00412E88">
              <w:rPr>
                <w:rFonts w:ascii="Arial" w:hAnsi="Arial" w:cs="Arial"/>
              </w:rPr>
              <w:t xml:space="preserve"> </w:t>
            </w:r>
            <w:r w:rsidR="00076D54">
              <w:rPr>
                <w:rFonts w:ascii="Arial" w:hAnsi="Arial" w:cs="Arial"/>
              </w:rPr>
              <w:t>This</w:t>
            </w:r>
            <w:r w:rsidR="00AC185D">
              <w:rPr>
                <w:rFonts w:ascii="Arial" w:hAnsi="Arial" w:cs="Arial"/>
              </w:rPr>
              <w:t xml:space="preserve"> is </w:t>
            </w:r>
            <w:r w:rsidR="00C43E28">
              <w:rPr>
                <w:rFonts w:ascii="Arial" w:hAnsi="Arial" w:cs="Arial"/>
              </w:rPr>
              <w:t xml:space="preserve">a </w:t>
            </w:r>
            <w:r w:rsidR="00AC185D">
              <w:rPr>
                <w:rFonts w:ascii="Arial" w:hAnsi="Arial" w:cs="Arial"/>
              </w:rPr>
              <w:t xml:space="preserve">kind of </w:t>
            </w:r>
            <w:r w:rsidR="00C43E28">
              <w:rPr>
                <w:rFonts w:ascii="Arial" w:hAnsi="Arial" w:cs="Arial"/>
              </w:rPr>
              <w:t>activity</w:t>
            </w:r>
            <w:r w:rsidR="00766372">
              <w:rPr>
                <w:rFonts w:ascii="Arial" w:hAnsi="Arial" w:cs="Arial"/>
              </w:rPr>
              <w:t xml:space="preserve"> that </w:t>
            </w:r>
            <w:r w:rsidR="00A41759">
              <w:rPr>
                <w:rFonts w:ascii="Arial" w:hAnsi="Arial" w:cs="Arial"/>
              </w:rPr>
              <w:t>keeps</w:t>
            </w:r>
            <w:r w:rsidR="00C43E28">
              <w:rPr>
                <w:rFonts w:ascii="Arial" w:hAnsi="Arial" w:cs="Arial"/>
              </w:rPr>
              <w:t xml:space="preserve"> the mind active</w:t>
            </w:r>
            <w:r w:rsidR="00A41759">
              <w:rPr>
                <w:rFonts w:ascii="Arial" w:hAnsi="Arial" w:cs="Arial"/>
              </w:rPr>
              <w:t xml:space="preserve">, </w:t>
            </w:r>
            <w:r w:rsidR="00076D54">
              <w:rPr>
                <w:rFonts w:ascii="Arial" w:hAnsi="Arial" w:cs="Arial"/>
              </w:rPr>
              <w:t>i.e.</w:t>
            </w:r>
            <w:r w:rsidR="00A41759">
              <w:rPr>
                <w:rFonts w:ascii="Arial" w:hAnsi="Arial" w:cs="Arial"/>
              </w:rPr>
              <w:t xml:space="preserve"> like social</w:t>
            </w:r>
            <w:r w:rsidR="00076D54">
              <w:rPr>
                <w:rFonts w:ascii="Arial" w:hAnsi="Arial" w:cs="Arial"/>
              </w:rPr>
              <w:t xml:space="preserve"> engagement or hobbies</w:t>
            </w:r>
          </w:p>
          <w:p w14:paraId="6CC165E8" w14:textId="51BC83FF" w:rsidR="00D434A8" w:rsidRPr="00E416B9" w:rsidRDefault="00272BBE" w:rsidP="00FD7583">
            <w:pPr>
              <w:rPr>
                <w:rFonts w:ascii="Arial" w:hAnsi="Arial" w:cs="Arial"/>
                <w:sz w:val="28"/>
                <w:szCs w:val="28"/>
              </w:rPr>
            </w:pPr>
            <w:r w:rsidRPr="00E416B9">
              <w:rPr>
                <w:rFonts w:ascii="Arial" w:hAnsi="Arial" w:cs="Arial"/>
                <w:sz w:val="28"/>
                <w:szCs w:val="28"/>
              </w:rPr>
              <w:t>H</w:t>
            </w:r>
            <w:r w:rsidR="00A8649C" w:rsidRPr="00E416B9">
              <w:rPr>
                <w:rFonts w:ascii="Arial" w:hAnsi="Arial" w:cs="Arial"/>
                <w:sz w:val="28"/>
                <w:szCs w:val="28"/>
              </w:rPr>
              <w:t xml:space="preserve">ealthcare and </w:t>
            </w:r>
            <w:r w:rsidR="00C270CB" w:rsidRPr="00E416B9">
              <w:rPr>
                <w:rFonts w:ascii="Arial" w:hAnsi="Arial" w:cs="Arial"/>
                <w:sz w:val="28"/>
                <w:szCs w:val="28"/>
              </w:rPr>
              <w:t>financial support</w:t>
            </w:r>
            <w:r w:rsidR="005A1BDD" w:rsidRPr="00E416B9">
              <w:rPr>
                <w:rFonts w:ascii="Arial" w:hAnsi="Arial" w:cs="Arial"/>
                <w:sz w:val="28"/>
                <w:szCs w:val="28"/>
              </w:rPr>
              <w:t>:</w:t>
            </w:r>
          </w:p>
          <w:p w14:paraId="575737F6" w14:textId="77777777" w:rsidR="00FD7583" w:rsidRDefault="00583EAA" w:rsidP="00D434A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Adequate hea</w:t>
            </w:r>
            <w:r w:rsidR="007A46EA">
              <w:rPr>
                <w:rFonts w:ascii="Arial" w:hAnsi="Arial" w:cs="Arial"/>
              </w:rPr>
              <w:t>lthcare</w:t>
            </w:r>
          </w:p>
          <w:p w14:paraId="59FB5DCA" w14:textId="77777777" w:rsidR="007A46EA" w:rsidRDefault="00122D8A" w:rsidP="00D434A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8566F7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>ancial stability</w:t>
            </w:r>
          </w:p>
          <w:p w14:paraId="4F8FEB16" w14:textId="778A388C" w:rsidR="00122D8A" w:rsidRPr="00D434A8" w:rsidRDefault="00D11F59" w:rsidP="00D434A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122D8A">
              <w:rPr>
                <w:rFonts w:ascii="Arial" w:hAnsi="Arial" w:cs="Arial"/>
              </w:rPr>
              <w:t>ommu</w:t>
            </w:r>
            <w:r>
              <w:rPr>
                <w:rFonts w:ascii="Arial" w:hAnsi="Arial" w:cs="Arial"/>
              </w:rPr>
              <w:t>nity connection</w:t>
            </w:r>
          </w:p>
        </w:tc>
        <w:tc>
          <w:tcPr>
            <w:tcW w:w="250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5F3A99E2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794" w:type="dxa"/>
            <w:vMerge/>
            <w:vAlign w:val="center"/>
          </w:tcPr>
          <w:p w14:paraId="662E6CB5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1E0D5464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782" w:type="dxa"/>
            <w:vMerge w:val="restart"/>
          </w:tcPr>
          <w:p w14:paraId="006B44BE" w14:textId="77777777" w:rsidR="00EB6F36" w:rsidRPr="00112C53" w:rsidRDefault="000A2987" w:rsidP="002205DF">
            <w:pPr>
              <w:pStyle w:val="Heading1"/>
              <w:rPr>
                <w:rStyle w:val="Heading1Char"/>
                <w:sz w:val="32"/>
                <w:szCs w:val="32"/>
              </w:rPr>
            </w:pPr>
            <w:r w:rsidRPr="00112C53">
              <w:rPr>
                <w:rStyle w:val="Heading1Char"/>
                <w:sz w:val="32"/>
                <w:szCs w:val="32"/>
              </w:rPr>
              <w:t>Evaluation of</w:t>
            </w:r>
            <w:r w:rsidR="000C1AB2" w:rsidRPr="00112C53">
              <w:rPr>
                <w:rStyle w:val="Heading1Char"/>
                <w:sz w:val="32"/>
                <w:szCs w:val="32"/>
              </w:rPr>
              <w:t xml:space="preserve"> Current</w:t>
            </w:r>
            <w:r w:rsidRPr="00112C53">
              <w:rPr>
                <w:rStyle w:val="Heading1Char"/>
                <w:sz w:val="32"/>
                <w:szCs w:val="32"/>
              </w:rPr>
              <w:t xml:space="preserve"> </w:t>
            </w:r>
            <w:r w:rsidR="00443CB0" w:rsidRPr="00112C53">
              <w:rPr>
                <w:rStyle w:val="Heading1Char"/>
                <w:sz w:val="32"/>
                <w:szCs w:val="32"/>
              </w:rPr>
              <w:t>UK Services</w:t>
            </w:r>
          </w:p>
          <w:p w14:paraId="1C2DE061" w14:textId="77777777" w:rsidR="00E720E8" w:rsidRPr="00251821" w:rsidRDefault="00E46B0F" w:rsidP="00251821">
            <w:pPr>
              <w:spacing w:line="360" w:lineRule="auto"/>
              <w:rPr>
                <w:rFonts w:ascii="Arial" w:hAnsi="Arial" w:cs="Arial"/>
              </w:rPr>
            </w:pPr>
            <w:r w:rsidRPr="00251821">
              <w:rPr>
                <w:rFonts w:ascii="Arial" w:hAnsi="Arial" w:cs="Arial"/>
              </w:rPr>
              <w:t xml:space="preserve">The UK has made tremendous strides in developing and implementing </w:t>
            </w:r>
            <w:r w:rsidR="00D21FAA" w:rsidRPr="00251821">
              <w:rPr>
                <w:rFonts w:ascii="Arial" w:hAnsi="Arial" w:cs="Arial"/>
              </w:rPr>
              <w:t>systems</w:t>
            </w:r>
            <w:r w:rsidRPr="00251821">
              <w:rPr>
                <w:rFonts w:ascii="Arial" w:hAnsi="Arial" w:cs="Arial"/>
              </w:rPr>
              <w:t xml:space="preserve"> which </w:t>
            </w:r>
            <w:r w:rsidR="00D21FAA" w:rsidRPr="00251821">
              <w:rPr>
                <w:rFonts w:ascii="Arial" w:hAnsi="Arial" w:cs="Arial"/>
              </w:rPr>
              <w:t>support</w:t>
            </w:r>
            <w:r w:rsidRPr="00251821">
              <w:rPr>
                <w:rFonts w:ascii="Arial" w:hAnsi="Arial" w:cs="Arial"/>
              </w:rPr>
              <w:t xml:space="preserve"> and empower older people.</w:t>
            </w:r>
          </w:p>
          <w:p w14:paraId="561ACAE8" w14:textId="5149ED9F" w:rsidR="00D21FAA" w:rsidRPr="00251821" w:rsidRDefault="00D21FAA" w:rsidP="00251821">
            <w:pPr>
              <w:spacing w:line="360" w:lineRule="auto"/>
              <w:rPr>
                <w:rFonts w:ascii="Arial" w:hAnsi="Arial" w:cs="Arial"/>
              </w:rPr>
            </w:pPr>
            <w:r w:rsidRPr="00251821">
              <w:rPr>
                <w:rFonts w:ascii="Arial" w:hAnsi="Arial" w:cs="Arial"/>
              </w:rPr>
              <w:t xml:space="preserve">Digital exclusion is another growing concern. As </w:t>
            </w:r>
            <w:r w:rsidR="00443CB0" w:rsidRPr="00251821">
              <w:rPr>
                <w:rFonts w:ascii="Arial" w:hAnsi="Arial" w:cs="Arial"/>
              </w:rPr>
              <w:t xml:space="preserve">healthcare services become increasingly online-based, older people are at </w:t>
            </w:r>
            <w:r w:rsidRPr="00251821">
              <w:rPr>
                <w:rFonts w:ascii="Arial" w:hAnsi="Arial" w:cs="Arial"/>
              </w:rPr>
              <w:t>risk of being left behind and isolated</w:t>
            </w:r>
            <w:r w:rsidR="00CF7674" w:rsidRPr="00251821">
              <w:rPr>
                <w:rFonts w:ascii="Arial" w:hAnsi="Arial" w:cs="Arial"/>
              </w:rPr>
              <w:t>.</w:t>
            </w:r>
          </w:p>
          <w:p w14:paraId="5CE707F3" w14:textId="77777777" w:rsidR="00CF7674" w:rsidRPr="00251821" w:rsidRDefault="00CF7674" w:rsidP="00251821">
            <w:pPr>
              <w:spacing w:line="360" w:lineRule="auto"/>
              <w:rPr>
                <w:rFonts w:ascii="Arial" w:hAnsi="Arial" w:cs="Arial"/>
              </w:rPr>
            </w:pPr>
            <w:r w:rsidRPr="00251821">
              <w:rPr>
                <w:rFonts w:ascii="Arial" w:hAnsi="Arial" w:cs="Arial"/>
              </w:rPr>
              <w:t xml:space="preserve">The Care Act 2014 requires </w:t>
            </w:r>
            <w:r w:rsidR="00443CB0" w:rsidRPr="00251821">
              <w:rPr>
                <w:rFonts w:ascii="Arial" w:hAnsi="Arial" w:cs="Arial"/>
              </w:rPr>
              <w:t xml:space="preserve">local authorities to assess individuals’ needs and promote their </w:t>
            </w:r>
            <w:r w:rsidRPr="00251821">
              <w:rPr>
                <w:rFonts w:ascii="Arial" w:hAnsi="Arial" w:cs="Arial"/>
              </w:rPr>
              <w:t xml:space="preserve">overall </w:t>
            </w:r>
            <w:r w:rsidR="007E69A0" w:rsidRPr="00251821">
              <w:rPr>
                <w:rFonts w:ascii="Arial" w:hAnsi="Arial" w:cs="Arial"/>
              </w:rPr>
              <w:t>well-being</w:t>
            </w:r>
            <w:r w:rsidRPr="00251821">
              <w:rPr>
                <w:rFonts w:ascii="Arial" w:hAnsi="Arial" w:cs="Arial"/>
              </w:rPr>
              <w:t>.</w:t>
            </w:r>
          </w:p>
          <w:p w14:paraId="2628D962" w14:textId="77777777" w:rsidR="00073A5E" w:rsidRPr="000E2F62" w:rsidRDefault="00073A5E" w:rsidP="00EB6F36">
            <w:pPr>
              <w:rPr>
                <w:rFonts w:ascii="Arial" w:hAnsi="Arial" w:cs="Arial"/>
              </w:rPr>
            </w:pPr>
          </w:p>
          <w:p w14:paraId="082851DB" w14:textId="77777777" w:rsidR="007E69A0" w:rsidRDefault="007E69A0" w:rsidP="007E69A0">
            <w:pPr>
              <w:pStyle w:val="Heading1"/>
              <w:rPr>
                <w:rStyle w:val="Heading1Char"/>
                <w:rFonts w:ascii="Arial" w:hAnsi="Arial" w:cs="Arial"/>
                <w:b/>
              </w:rPr>
            </w:pPr>
            <w:r>
              <w:rPr>
                <w:rStyle w:val="Heading1Char"/>
                <w:rFonts w:ascii="Arial" w:hAnsi="Arial" w:cs="Arial"/>
                <w:b/>
              </w:rPr>
              <w:lastRenderedPageBreak/>
              <w:t>Challenges to Independence</w:t>
            </w:r>
          </w:p>
          <w:p w14:paraId="0DD8FC74" w14:textId="77777777" w:rsidR="007E69A0" w:rsidRPr="00251821" w:rsidRDefault="007E69A0" w:rsidP="00251821">
            <w:pPr>
              <w:spacing w:line="360" w:lineRule="auto"/>
              <w:rPr>
                <w:rFonts w:ascii="Arial" w:hAnsi="Arial" w:cs="Arial"/>
              </w:rPr>
            </w:pPr>
            <w:r>
              <w:t xml:space="preserve"> </w:t>
            </w:r>
            <w:r w:rsidRPr="00251821">
              <w:rPr>
                <w:rFonts w:ascii="Arial" w:hAnsi="Arial" w:cs="Arial"/>
              </w:rPr>
              <w:t xml:space="preserve">One of the </w:t>
            </w:r>
            <w:r w:rsidR="00443CB0" w:rsidRPr="00251821">
              <w:rPr>
                <w:rFonts w:ascii="Arial" w:hAnsi="Arial" w:cs="Arial"/>
              </w:rPr>
              <w:t>significant</w:t>
            </w:r>
            <w:r w:rsidRPr="00251821">
              <w:rPr>
                <w:rFonts w:ascii="Arial" w:hAnsi="Arial" w:cs="Arial"/>
              </w:rPr>
              <w:t xml:space="preserve"> challenges associated with older people is </w:t>
            </w:r>
            <w:r w:rsidR="00D34BA0" w:rsidRPr="00251821">
              <w:rPr>
                <w:rFonts w:ascii="Arial" w:hAnsi="Arial" w:cs="Arial"/>
              </w:rPr>
              <w:t>declining physical</w:t>
            </w:r>
            <w:r w:rsidRPr="00251821">
              <w:rPr>
                <w:rFonts w:ascii="Arial" w:hAnsi="Arial" w:cs="Arial"/>
              </w:rPr>
              <w:t xml:space="preserve"> health.</w:t>
            </w:r>
            <w:r w:rsidR="00D34BA0" w:rsidRPr="00251821">
              <w:rPr>
                <w:rFonts w:ascii="Arial" w:hAnsi="Arial" w:cs="Arial"/>
              </w:rPr>
              <w:t xml:space="preserve"> (Musich et al.,2018)</w:t>
            </w:r>
          </w:p>
          <w:p w14:paraId="5859A2F7" w14:textId="77777777" w:rsidR="00DF1FAC" w:rsidRPr="00251821" w:rsidRDefault="00DF1FAC" w:rsidP="00251821">
            <w:pPr>
              <w:spacing w:line="360" w:lineRule="auto"/>
              <w:rPr>
                <w:rFonts w:ascii="Arial" w:hAnsi="Arial" w:cs="Arial"/>
              </w:rPr>
            </w:pPr>
            <w:r w:rsidRPr="00251821">
              <w:rPr>
                <w:rFonts w:ascii="Arial" w:hAnsi="Arial" w:cs="Arial"/>
              </w:rPr>
              <w:t xml:space="preserve">Social isolation and loneliness </w:t>
            </w:r>
            <w:r w:rsidR="00D50C75" w:rsidRPr="00251821">
              <w:rPr>
                <w:rFonts w:ascii="Arial" w:hAnsi="Arial" w:cs="Arial"/>
              </w:rPr>
              <w:t>are the primary barriers to independence for</w:t>
            </w:r>
            <w:r w:rsidRPr="00251821">
              <w:rPr>
                <w:rFonts w:ascii="Arial" w:hAnsi="Arial" w:cs="Arial"/>
              </w:rPr>
              <w:t xml:space="preserve"> older people. </w:t>
            </w:r>
            <w:r w:rsidR="00405AA5" w:rsidRPr="00251821">
              <w:rPr>
                <w:rFonts w:ascii="Arial" w:hAnsi="Arial" w:cs="Arial"/>
              </w:rPr>
              <w:t>Many older people live in isolation and depression due to loss of a loved one, retirement and reduced social interaction.</w:t>
            </w:r>
          </w:p>
          <w:p w14:paraId="01CDB9BF" w14:textId="77777777" w:rsidR="00EB6F36" w:rsidRPr="00251821" w:rsidRDefault="00405AA5" w:rsidP="00251821">
            <w:pPr>
              <w:spacing w:line="360" w:lineRule="auto"/>
              <w:rPr>
                <w:rFonts w:ascii="Arial" w:hAnsi="Arial" w:cs="Arial"/>
              </w:rPr>
            </w:pPr>
            <w:r w:rsidRPr="00251821">
              <w:rPr>
                <w:rFonts w:ascii="Arial" w:hAnsi="Arial" w:cs="Arial"/>
              </w:rPr>
              <w:t xml:space="preserve">Other challenges include cognitive decline, financial constraints and </w:t>
            </w:r>
            <w:r w:rsidR="00D50C75" w:rsidRPr="00251821">
              <w:rPr>
                <w:rFonts w:ascii="Arial" w:hAnsi="Arial" w:cs="Arial"/>
              </w:rPr>
              <w:t xml:space="preserve">an </w:t>
            </w:r>
            <w:r w:rsidRPr="00251821">
              <w:rPr>
                <w:rFonts w:ascii="Arial" w:hAnsi="Arial" w:cs="Arial"/>
              </w:rPr>
              <w:t>inaccessible living environment</w:t>
            </w:r>
            <w:r w:rsidR="00C9234E" w:rsidRPr="00251821">
              <w:rPr>
                <w:rFonts w:ascii="Arial" w:hAnsi="Arial" w:cs="Arial"/>
              </w:rPr>
              <w:t>.</w:t>
            </w:r>
          </w:p>
          <w:p w14:paraId="4C5B89F6" w14:textId="77777777" w:rsidR="00B67824" w:rsidRPr="00251821" w:rsidRDefault="00C9234E" w:rsidP="00251821">
            <w:pPr>
              <w:pStyle w:val="Heading1"/>
              <w:spacing w:line="360" w:lineRule="auto"/>
              <w:rPr>
                <w:rStyle w:val="Heading1Char"/>
                <w:rFonts w:ascii="Arial" w:hAnsi="Arial" w:cs="Arial"/>
                <w:b/>
              </w:rPr>
            </w:pPr>
            <w:r w:rsidRPr="00251821">
              <w:rPr>
                <w:rStyle w:val="Heading1Char"/>
                <w:rFonts w:ascii="Arial" w:hAnsi="Arial" w:cs="Arial"/>
                <w:b/>
              </w:rPr>
              <w:t>Recommendation</w:t>
            </w:r>
          </w:p>
          <w:p w14:paraId="6EC87756" w14:textId="77777777" w:rsidR="00B67824" w:rsidRPr="00251821" w:rsidRDefault="00C9234E" w:rsidP="00251821">
            <w:pPr>
              <w:spacing w:line="360" w:lineRule="auto"/>
              <w:rPr>
                <w:rFonts w:ascii="Arial" w:hAnsi="Arial" w:cs="Arial"/>
              </w:rPr>
            </w:pPr>
            <w:r w:rsidRPr="00251821">
              <w:rPr>
                <w:rFonts w:ascii="Arial" w:hAnsi="Arial" w:cs="Arial"/>
              </w:rPr>
              <w:t xml:space="preserve">Healthcare services should be more </w:t>
            </w:r>
            <w:r w:rsidR="00443CB0" w:rsidRPr="00251821">
              <w:rPr>
                <w:rFonts w:ascii="Arial" w:hAnsi="Arial" w:cs="Arial"/>
              </w:rPr>
              <w:t>person-</w:t>
            </w:r>
            <w:proofErr w:type="spellStart"/>
            <w:r w:rsidR="00443CB0" w:rsidRPr="00251821">
              <w:rPr>
                <w:rFonts w:ascii="Arial" w:hAnsi="Arial" w:cs="Arial"/>
              </w:rPr>
              <w:t>centred</w:t>
            </w:r>
            <w:proofErr w:type="spellEnd"/>
            <w:r w:rsidRPr="00251821">
              <w:rPr>
                <w:rFonts w:ascii="Arial" w:hAnsi="Arial" w:cs="Arial"/>
              </w:rPr>
              <w:t xml:space="preserve"> by involving the older person in planning and feedback.</w:t>
            </w:r>
          </w:p>
          <w:p w14:paraId="1B970E56" w14:textId="77777777" w:rsidR="00C9234E" w:rsidRPr="00251821" w:rsidRDefault="00C9234E" w:rsidP="00251821">
            <w:pPr>
              <w:spacing w:line="360" w:lineRule="auto"/>
              <w:rPr>
                <w:rFonts w:ascii="Arial" w:hAnsi="Arial" w:cs="Arial"/>
              </w:rPr>
            </w:pPr>
            <w:r w:rsidRPr="00251821">
              <w:rPr>
                <w:rFonts w:ascii="Arial" w:hAnsi="Arial" w:cs="Arial"/>
              </w:rPr>
              <w:t xml:space="preserve">Continuous training should be </w:t>
            </w:r>
            <w:r w:rsidR="00443CB0" w:rsidRPr="00251821">
              <w:rPr>
                <w:rFonts w:ascii="Arial" w:hAnsi="Arial" w:cs="Arial"/>
              </w:rPr>
              <w:t>provided adequately for health and social care professionals on empowerment, communication,</w:t>
            </w:r>
            <w:r w:rsidRPr="00251821">
              <w:rPr>
                <w:rFonts w:ascii="Arial" w:hAnsi="Arial" w:cs="Arial"/>
              </w:rPr>
              <w:t xml:space="preserve"> and equality.</w:t>
            </w:r>
          </w:p>
          <w:p w14:paraId="0D0DC8E5" w14:textId="77777777" w:rsidR="002205DF" w:rsidRPr="000E2F62" w:rsidRDefault="00C9234E" w:rsidP="00251821">
            <w:pPr>
              <w:spacing w:line="360" w:lineRule="auto"/>
              <w:rPr>
                <w:rFonts w:ascii="Arial" w:hAnsi="Arial" w:cs="Arial"/>
              </w:rPr>
            </w:pPr>
            <w:r w:rsidRPr="00251821">
              <w:rPr>
                <w:rFonts w:ascii="Arial" w:hAnsi="Arial" w:cs="Arial"/>
              </w:rPr>
              <w:t>Communi</w:t>
            </w:r>
            <w:r w:rsidR="00077DA2" w:rsidRPr="00251821">
              <w:rPr>
                <w:rFonts w:ascii="Arial" w:hAnsi="Arial" w:cs="Arial"/>
              </w:rPr>
              <w:t xml:space="preserve">ty support should be encouraged through mentorship, volunteering and social participation in </w:t>
            </w:r>
            <w:r w:rsidR="008C47B0" w:rsidRPr="00251821">
              <w:rPr>
                <w:rFonts w:ascii="Arial" w:hAnsi="Arial" w:cs="Arial"/>
              </w:rPr>
              <w:t>other ways</w:t>
            </w:r>
            <w:r w:rsidR="00077DA2" w:rsidRPr="00251821">
              <w:rPr>
                <w:rFonts w:ascii="Arial" w:hAnsi="Arial" w:cs="Arial"/>
              </w:rPr>
              <w:t xml:space="preserve"> to reduce isolation.</w:t>
            </w:r>
          </w:p>
        </w:tc>
      </w:tr>
      <w:tr w:rsidR="004642F0" w:rsidRPr="000E2F62" w14:paraId="37621BAA" w14:textId="77777777" w:rsidTr="00E45B3D">
        <w:trPr>
          <w:trHeight w:val="60"/>
          <w:jc w:val="center"/>
        </w:trPr>
        <w:tc>
          <w:tcPr>
            <w:tcW w:w="4778" w:type="dxa"/>
            <w:vMerge/>
          </w:tcPr>
          <w:p w14:paraId="1AC8883C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50" w:type="dxa"/>
            <w:vMerge/>
          </w:tcPr>
          <w:p w14:paraId="1A1F2770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794" w:type="dxa"/>
          </w:tcPr>
          <w:p w14:paraId="7801C5FE" w14:textId="35C9A725" w:rsidR="004B2EB3" w:rsidRPr="00860A94" w:rsidRDefault="004B2EB3" w:rsidP="00860A94">
            <w:pPr>
              <w:pStyle w:val="Heading1"/>
              <w:rPr>
                <w:rStyle w:val="Heading1Char"/>
                <w:rFonts w:ascii="Arial Black" w:hAnsi="Arial Black" w:cs="Arial"/>
                <w:bCs/>
                <w:szCs w:val="28"/>
              </w:rPr>
            </w:pPr>
          </w:p>
          <w:p w14:paraId="7715891F" w14:textId="51AA07DC" w:rsidR="004B2EB3" w:rsidRDefault="00876F19" w:rsidP="00251821">
            <w:pPr>
              <w:spacing w:line="360" w:lineRule="auto"/>
              <w:rPr>
                <w:rFonts w:ascii="Arial" w:hAnsi="Arial" w:cs="Arial"/>
                <w:noProof/>
                <w:color w:val="000000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</w:rPr>
              <w:t>T</w:t>
            </w:r>
            <w:r w:rsidR="004B2EB3">
              <w:rPr>
                <w:rFonts w:ascii="Arial" w:hAnsi="Arial" w:cs="Arial"/>
                <w:noProof/>
                <w:color w:val="000000"/>
              </w:rPr>
              <w:t>he Equality Act</w:t>
            </w:r>
            <w:r w:rsidR="004B32A5">
              <w:rPr>
                <w:rFonts w:ascii="Arial" w:hAnsi="Arial" w:cs="Arial"/>
                <w:noProof/>
                <w:color w:val="000000"/>
              </w:rPr>
              <w:t xml:space="preserve"> (2010) protects individuals from age-related discrimination in areas such </w:t>
            </w:r>
            <w:r w:rsidR="004B2EB3">
              <w:rPr>
                <w:rFonts w:ascii="Arial" w:hAnsi="Arial" w:cs="Arial"/>
                <w:noProof/>
                <w:color w:val="000000"/>
              </w:rPr>
              <w:t>as employment</w:t>
            </w:r>
            <w:r w:rsidR="0020184B">
              <w:rPr>
                <w:rFonts w:ascii="Arial" w:hAnsi="Arial" w:cs="Arial"/>
                <w:noProof/>
                <w:color w:val="000000"/>
              </w:rPr>
              <w:t>.</w:t>
            </w:r>
            <w:r w:rsidR="004B2EB3">
              <w:rPr>
                <w:rFonts w:ascii="Arial" w:hAnsi="Arial" w:cs="Arial"/>
                <w:noProof/>
                <w:color w:val="000000"/>
              </w:rPr>
              <w:t xml:space="preserve"> Thus, it promotes fairness and equality, ensuring that everyone is treated without bias.</w:t>
            </w:r>
          </w:p>
          <w:p w14:paraId="6739DA20" w14:textId="77777777" w:rsidR="004B2EB3" w:rsidRDefault="004B2EB3" w:rsidP="00251821">
            <w:pPr>
              <w:spacing w:line="360" w:lineRule="auto"/>
              <w:rPr>
                <w:rFonts w:ascii="Arial" w:hAnsi="Arial" w:cs="Arial"/>
                <w:noProof/>
                <w:color w:val="000000"/>
              </w:rPr>
            </w:pPr>
            <w:r>
              <w:rPr>
                <w:rFonts w:ascii="Arial" w:hAnsi="Arial" w:cs="Arial"/>
                <w:noProof/>
                <w:color w:val="000000"/>
              </w:rPr>
              <w:t>Maslow's hierarchy of needs is the major theory that underpins the empowerment of older adults</w:t>
            </w:r>
            <w:r w:rsidR="00E03006">
              <w:rPr>
                <w:rFonts w:ascii="Arial" w:hAnsi="Arial" w:cs="Arial"/>
                <w:noProof/>
                <w:color w:val="000000"/>
              </w:rPr>
              <w:t>.</w:t>
            </w:r>
            <w:r w:rsidR="004B32A5">
              <w:rPr>
                <w:rFonts w:ascii="Arial" w:hAnsi="Arial" w:cs="Arial"/>
                <w:noProof/>
                <w:color w:val="000000"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</w:rPr>
              <w:t>(Putri and Lestari, 2018), outlined the five basic needs of the elderly person as financial security, personal security, mental health, health care and self-actualisation.</w:t>
            </w:r>
            <w:r w:rsidR="00C66130">
              <w:rPr>
                <w:rFonts w:ascii="Arial" w:hAnsi="Arial" w:cs="Arial"/>
                <w:noProof/>
                <w:color w:val="000000"/>
              </w:rPr>
              <w:t xml:space="preserve"> </w:t>
            </w:r>
          </w:p>
          <w:p w14:paraId="7796BDE2" w14:textId="06F27D2D" w:rsidR="00BD7C63" w:rsidRDefault="00C436D8" w:rsidP="00251821">
            <w:pPr>
              <w:spacing w:line="360" w:lineRule="auto"/>
              <w:rPr>
                <w:rFonts w:ascii="Arial" w:hAnsi="Arial" w:cs="Arial"/>
                <w:noProof/>
                <w:color w:val="000000"/>
              </w:rPr>
            </w:pPr>
            <w:r w:rsidRPr="004D76CA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lastRenderedPageBreak/>
              <w:t>Activity theory</w:t>
            </w:r>
            <w:r w:rsidR="00453D90">
              <w:rPr>
                <w:rFonts w:ascii="Arial" w:hAnsi="Arial" w:cs="Arial"/>
                <w:noProof/>
                <w:color w:val="000000"/>
              </w:rPr>
              <w:t xml:space="preserve"> suggests that maintaining social relationships and </w:t>
            </w:r>
            <w:r w:rsidR="004F008C">
              <w:rPr>
                <w:rFonts w:ascii="Arial" w:hAnsi="Arial" w:cs="Arial"/>
                <w:noProof/>
                <w:color w:val="000000"/>
              </w:rPr>
              <w:t>engaging in physical activity are key factors in making</w:t>
            </w:r>
            <w:r w:rsidR="00453D90">
              <w:rPr>
                <w:rFonts w:ascii="Arial" w:hAnsi="Arial" w:cs="Arial"/>
                <w:noProof/>
                <w:color w:val="000000"/>
              </w:rPr>
              <w:t xml:space="preserve"> older people happy.</w:t>
            </w:r>
          </w:p>
          <w:p w14:paraId="0C61255D" w14:textId="2F422870" w:rsidR="00D46000" w:rsidRDefault="007B22F5" w:rsidP="00251821">
            <w:pPr>
              <w:spacing w:line="360" w:lineRule="auto"/>
              <w:rPr>
                <w:rFonts w:ascii="Arial" w:hAnsi="Arial" w:cs="Arial"/>
                <w:noProof/>
                <w:color w:val="000000"/>
              </w:rPr>
            </w:pPr>
            <w:r>
              <w:rPr>
                <w:rFonts w:ascii="Arial" w:hAnsi="Arial" w:cs="Arial"/>
                <w:noProof/>
                <w:color w:val="000000"/>
              </w:rPr>
              <w:t>A lack of social or economic resources can prevent older people from engaging in activities</w:t>
            </w:r>
            <w:r w:rsidR="00C7659D">
              <w:rPr>
                <w:rFonts w:ascii="Arial" w:hAnsi="Arial" w:cs="Arial"/>
                <w:noProof/>
                <w:color w:val="000000"/>
              </w:rPr>
              <w:t>.</w:t>
            </w:r>
          </w:p>
          <w:p w14:paraId="3838ABA9" w14:textId="02FC62D6" w:rsidR="004B32A5" w:rsidRPr="00251821" w:rsidRDefault="004B32A5" w:rsidP="00251821">
            <w:pPr>
              <w:spacing w:line="360" w:lineRule="auto"/>
              <w:rPr>
                <w:rFonts w:ascii="Arial" w:hAnsi="Arial" w:cs="Arial"/>
                <w:noProof/>
                <w:color w:val="000000"/>
              </w:rPr>
            </w:pPr>
          </w:p>
        </w:tc>
        <w:tc>
          <w:tcPr>
            <w:tcW w:w="360" w:type="dxa"/>
            <w:vMerge/>
          </w:tcPr>
          <w:p w14:paraId="711E402B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782" w:type="dxa"/>
            <w:vMerge/>
          </w:tcPr>
          <w:p w14:paraId="3090A04B" w14:textId="77777777" w:rsidR="004642F0" w:rsidRPr="000E2F62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0E2F62" w14:paraId="53041ED8" w14:textId="77777777" w:rsidTr="00E45B3D">
        <w:trPr>
          <w:trHeight w:val="6431"/>
          <w:jc w:val="center"/>
        </w:trPr>
        <w:tc>
          <w:tcPr>
            <w:tcW w:w="4778" w:type="dxa"/>
            <w:vMerge/>
          </w:tcPr>
          <w:p w14:paraId="49CC07FF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50" w:type="dxa"/>
            <w:vMerge/>
          </w:tcPr>
          <w:p w14:paraId="335BA72A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794" w:type="dxa"/>
          </w:tcPr>
          <w:p w14:paraId="6D491A0F" w14:textId="77777777" w:rsidR="00917F01" w:rsidRDefault="00917F01" w:rsidP="00251821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4E17202D" w14:textId="61299268" w:rsidR="004635CB" w:rsidRPr="00EC6A36" w:rsidRDefault="004635CB" w:rsidP="00251821">
            <w:pPr>
              <w:spacing w:line="360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EC6A36">
              <w:rPr>
                <w:rFonts w:ascii="Arial" w:hAnsi="Arial" w:cs="Arial"/>
                <w:b/>
                <w:bCs/>
                <w:sz w:val="32"/>
                <w:szCs w:val="32"/>
              </w:rPr>
              <w:t>Conclusion</w:t>
            </w:r>
          </w:p>
          <w:p w14:paraId="3B4F057D" w14:textId="20F05313" w:rsidR="00896B3E" w:rsidRPr="005550D6" w:rsidRDefault="002B0713" w:rsidP="00251821">
            <w:pPr>
              <w:spacing w:line="360" w:lineRule="auto"/>
              <w:rPr>
                <w:rFonts w:ascii="Arial" w:hAnsi="Arial" w:cs="Arial"/>
              </w:rPr>
            </w:pPr>
            <w:r w:rsidRPr="00251821">
              <w:rPr>
                <w:rFonts w:ascii="Arial" w:hAnsi="Arial" w:cs="Arial"/>
              </w:rPr>
              <w:t xml:space="preserve">Empowerment helps restore people's dignity, independence, and well-being. The Equality Act (2010) </w:t>
            </w:r>
            <w:r w:rsidR="00D9300F">
              <w:rPr>
                <w:rFonts w:ascii="Arial" w:hAnsi="Arial" w:cs="Arial"/>
              </w:rPr>
              <w:t xml:space="preserve">promotes fairness and inclusion, while the Care </w:t>
            </w:r>
            <w:r w:rsidR="00B30528">
              <w:rPr>
                <w:rFonts w:ascii="Arial" w:hAnsi="Arial" w:cs="Arial"/>
              </w:rPr>
              <w:t>Act (201</w:t>
            </w:r>
            <w:r w:rsidR="00D9300F">
              <w:rPr>
                <w:rFonts w:ascii="Arial" w:hAnsi="Arial" w:cs="Arial"/>
              </w:rPr>
              <w:t>4</w:t>
            </w:r>
            <w:r w:rsidR="00B30528">
              <w:rPr>
                <w:rFonts w:ascii="Arial" w:hAnsi="Arial" w:cs="Arial"/>
              </w:rPr>
              <w:t>) provides guidance</w:t>
            </w:r>
            <w:r w:rsidRPr="00251821">
              <w:rPr>
                <w:rFonts w:ascii="Arial" w:hAnsi="Arial" w:cs="Arial"/>
              </w:rPr>
              <w:t xml:space="preserve"> on </w:t>
            </w:r>
            <w:r w:rsidR="004210EE">
              <w:rPr>
                <w:rFonts w:ascii="Arial" w:hAnsi="Arial" w:cs="Arial"/>
              </w:rPr>
              <w:t>practical ways to support older adults</w:t>
            </w:r>
            <w:r w:rsidRPr="00251821">
              <w:rPr>
                <w:rFonts w:ascii="Arial" w:hAnsi="Arial" w:cs="Arial"/>
              </w:rPr>
              <w:t>. However, challenges such as policy gaps, workforce shortages, digital exclusion, and social isolation remain.</w:t>
            </w:r>
          </w:p>
          <w:p w14:paraId="31DF647C" w14:textId="77777777" w:rsidR="00EB6F36" w:rsidRPr="00251821" w:rsidRDefault="00EB6F36" w:rsidP="00251821">
            <w:pPr>
              <w:spacing w:line="360" w:lineRule="auto"/>
              <w:rPr>
                <w:rFonts w:ascii="Arial Black" w:hAnsi="Arial Black" w:cs="Arial"/>
                <w:b/>
                <w:bCs/>
                <w:noProof/>
                <w:color w:val="A6A6A6"/>
              </w:rPr>
            </w:pPr>
          </w:p>
        </w:tc>
        <w:tc>
          <w:tcPr>
            <w:tcW w:w="360" w:type="dxa"/>
            <w:vMerge/>
          </w:tcPr>
          <w:p w14:paraId="621EB34D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782" w:type="dxa"/>
            <w:vMerge/>
          </w:tcPr>
          <w:p w14:paraId="4ED16B09" w14:textId="77777777" w:rsidR="004642F0" w:rsidRPr="000E2F62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602037DB" w14:textId="77777777" w:rsidR="00B67824" w:rsidRDefault="00B67824" w:rsidP="00C46111"/>
    <w:p w14:paraId="1128B89F" w14:textId="7638A042" w:rsidR="008C47B0" w:rsidRPr="00675CD3" w:rsidRDefault="008C47B0" w:rsidP="00675CD3">
      <w:pPr>
        <w:rPr>
          <w:rStyle w:val="Heading1Char"/>
          <w:rFonts w:ascii="Arial" w:hAnsi="Arial" w:cs="Arial"/>
          <w:bCs/>
          <w:color w:val="auto"/>
          <w:spacing w:val="0"/>
          <w:szCs w:val="28"/>
        </w:rPr>
      </w:pPr>
    </w:p>
    <w:p w14:paraId="623F6049" w14:textId="77777777" w:rsidR="008C47B0" w:rsidRDefault="008C47B0" w:rsidP="00C46111"/>
    <w:p w14:paraId="6C838982" w14:textId="169FA3EF" w:rsidR="008C69C9" w:rsidRPr="00A81386" w:rsidRDefault="00ED1049" w:rsidP="008C47B0">
      <w:pPr>
        <w:rPr>
          <w:rStyle w:val="Heading1Char"/>
          <w:rFonts w:ascii="Arial" w:hAnsi="Arial" w:cs="Arial"/>
          <w:bCs/>
          <w:color w:val="auto"/>
          <w:spacing w:val="0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0D3F36EB" w14:textId="77777777" w:rsidR="008C69C9" w:rsidRPr="008C47B0" w:rsidRDefault="008C69C9" w:rsidP="008C47B0">
      <w:pP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</w:pPr>
    </w:p>
    <w:p w14:paraId="4D2A7E0F" w14:textId="77777777" w:rsidR="008C69C9" w:rsidRPr="00EB6F36" w:rsidRDefault="008C69C9" w:rsidP="00C46111">
      <w:pPr>
        <w:rPr>
          <w:rFonts w:ascii="Arial" w:hAnsi="Arial" w:cs="Arial"/>
          <w:sz w:val="24"/>
          <w:szCs w:val="24"/>
        </w:rPr>
      </w:pPr>
    </w:p>
    <w:p w14:paraId="7232D120" w14:textId="77777777" w:rsidR="008C69C9" w:rsidRDefault="008C69C9" w:rsidP="008C47B0">
      <w:pP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</w:pP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Age UK (2017) Human rights of older people and their comprehensive care.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London: Age UK.</w:t>
      </w:r>
    </w:p>
    <w:p w14:paraId="228DA400" w14:textId="77777777" w:rsidR="008C69C9" w:rsidRPr="00884DA8" w:rsidRDefault="008C69C9" w:rsidP="008C47B0">
      <w:pPr>
        <w:rPr>
          <w:rStyle w:val="Heading1Char"/>
          <w:rFonts w:ascii="Arial" w:hAnsi="Arial" w:cs="Arial"/>
          <w:bCs/>
          <w:color w:val="auto"/>
          <w:spacing w:val="0"/>
          <w:szCs w:val="28"/>
        </w:rPr>
      </w:pP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Fortunian, Z., Mohammadi Shahboulaghi, F., Fallahi Khoshknab, M.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,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&amp; Mohammadi, E. (2014). Concept analysis of empowerment in older people with chronic diseases using a hybrid model. Asian Nursing Research, 8(2),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118–127.</w:t>
      </w:r>
      <w:r>
        <w:rPr>
          <w:rStyle w:val="Heading1Char"/>
          <w:rFonts w:ascii="Arial" w:hAnsi="Arial" w:cs="Arial"/>
          <w:bCs/>
          <w:color w:val="auto"/>
          <w:spacing w:val="0"/>
          <w:szCs w:val="28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Doi: 10.1016/j.anr.2014.04.002.</w:t>
      </w:r>
    </w:p>
    <w:p w14:paraId="2ED952B7" w14:textId="77777777" w:rsidR="008C69C9" w:rsidRPr="008C47B0" w:rsidRDefault="008C69C9" w:rsidP="008C47B0">
      <w:pP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</w:pP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Musich, S., Wang, S.S., Ruiz, J., Hawkins, K. and Wicker, E. (2018)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.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The impact of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mobility limitations on health outcomes among older adults, Geriatric Nursing,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39(2), pp. 162–169. Doi: 10.1016/j.gerinurse.2017.08.002.</w:t>
      </w:r>
    </w:p>
    <w:p w14:paraId="62471197" w14:textId="77777777" w:rsidR="008C69C9" w:rsidRDefault="008C69C9" w:rsidP="008C47B0">
      <w:pP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</w:pP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Putri, A. and Lestari, C. (2018)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.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The ability to meet the elderly’s basic needs for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Healthy ageing in low- and middle-income 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countries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, KnE Life Sciences, 4, p. 39.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Doi: 10.18502/kales. v4i1.1364.</w:t>
      </w:r>
    </w:p>
    <w:p w14:paraId="5B7AC943" w14:textId="77777777" w:rsidR="008C69C9" w:rsidRDefault="008C69C9" w:rsidP="008C47B0">
      <w:pP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</w:pP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Sobhi, F. and Sedki, M. (2021) Family support with elderly independence in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fulfilling activities, physical and mental health, Journal Wetenskap Health, 2(2),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pp. 22–26. Doi: 10.48173/jwé. v2i2.103.</w:t>
      </w:r>
    </w:p>
    <w:p w14:paraId="1087EF67" w14:textId="77777777" w:rsidR="008C69C9" w:rsidRDefault="008C69C9" w:rsidP="008C47B0">
      <w:pP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</w:pP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Veazie, S., Gilbert, J., Winchell, K. et al. (2019)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.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Addressing social isolation to improve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. The Health of Older Adults: A Rapid Review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. Appendix F: Social isolation and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loneliness definitions and measures. Rockville, MD: Agency for Healthcare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Research and Quality (US). Available at: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https://www.ncbi.nlm.nih.gov/books/NBK537897/ (Accessed: 2025).</w:t>
      </w:r>
    </w:p>
    <w:p w14:paraId="49F7F0A6" w14:textId="4EF884AC" w:rsidR="008C69C9" w:rsidRDefault="008C69C9" w:rsidP="008C47B0">
      <w:pP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</w:pP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World Health 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Organization (20</w:t>
      </w:r>
      <w:r w:rsidR="001C7A6B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1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9). WHO guidelines on hand hygiene in healthcare: First global patient safety challenge is 'Clean Care is Safer Care'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. Chapter 2: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Patient empowerment and health care. Geneva: World Health 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Organization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.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 xml:space="preserve"> </w:t>
      </w:r>
      <w:r w:rsidRPr="008C47B0"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Available at: https://www.ncbi.nlm.nih.gov/books/NBK144022/ (Accessed: 2025)</w:t>
      </w:r>
      <w:r>
        <w:rPr>
          <w:rStyle w:val="Heading1Char"/>
          <w:rFonts w:ascii="Arial" w:hAnsi="Arial" w:cs="Arial"/>
          <w:b w:val="0"/>
          <w:color w:val="auto"/>
          <w:spacing w:val="0"/>
          <w:sz w:val="24"/>
          <w:szCs w:val="24"/>
        </w:rPr>
        <w:t>.</w:t>
      </w:r>
    </w:p>
    <w:sectPr w:rsidR="008C69C9" w:rsidSect="00C46111">
      <w:headerReference w:type="default" r:id="rId15"/>
      <w:headerReference w:type="first" r:id="rId16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27729" w14:textId="77777777" w:rsidR="00EC5495" w:rsidRDefault="00EC5495" w:rsidP="00D210FA">
      <w:pPr>
        <w:spacing w:after="0"/>
      </w:pPr>
      <w:r>
        <w:separator/>
      </w:r>
    </w:p>
  </w:endnote>
  <w:endnote w:type="continuationSeparator" w:id="0">
    <w:p w14:paraId="0F31D211" w14:textId="77777777" w:rsidR="00EC5495" w:rsidRDefault="00EC5495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65309" w14:textId="77777777" w:rsidR="00EC5495" w:rsidRDefault="00EC5495" w:rsidP="00D210FA">
      <w:pPr>
        <w:spacing w:after="0"/>
      </w:pPr>
      <w:r>
        <w:separator/>
      </w:r>
    </w:p>
  </w:footnote>
  <w:footnote w:type="continuationSeparator" w:id="0">
    <w:p w14:paraId="67A88D53" w14:textId="77777777" w:rsidR="00EC5495" w:rsidRDefault="00EC5495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6FB67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9BB7C" w14:textId="77777777" w:rsidR="008B0F18" w:rsidRDefault="008B0F18">
    <w:pPr>
      <w:pStyle w:val="Header"/>
    </w:pPr>
  </w:p>
  <w:p w14:paraId="20DA7065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0852"/>
    <w:multiLevelType w:val="hybridMultilevel"/>
    <w:tmpl w:val="AB427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9D24622"/>
    <w:multiLevelType w:val="hybridMultilevel"/>
    <w:tmpl w:val="B0F887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93D62"/>
    <w:multiLevelType w:val="hybridMultilevel"/>
    <w:tmpl w:val="1BCA80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F03B0"/>
    <w:multiLevelType w:val="hybridMultilevel"/>
    <w:tmpl w:val="5A644C00"/>
    <w:lvl w:ilvl="0" w:tplc="135ADC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36E3F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5427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5C0C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8223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BE95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14AE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80EA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08F7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50239"/>
    <w:multiLevelType w:val="hybridMultilevel"/>
    <w:tmpl w:val="870410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F07FA5"/>
    <w:multiLevelType w:val="hybridMultilevel"/>
    <w:tmpl w:val="5EA69F78"/>
    <w:lvl w:ilvl="0" w:tplc="6A804D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60A6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28C8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047A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74CA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8283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8A81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327B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0E2F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7B70D6"/>
    <w:multiLevelType w:val="hybridMultilevel"/>
    <w:tmpl w:val="67F4921E"/>
    <w:lvl w:ilvl="0" w:tplc="64BCEC3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7C488E"/>
    <w:multiLevelType w:val="hybridMultilevel"/>
    <w:tmpl w:val="4C20ED00"/>
    <w:lvl w:ilvl="0" w:tplc="D4B0F4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AC4F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A4D8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862C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8870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46A2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D8CC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C482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6A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A3F3C"/>
    <w:multiLevelType w:val="hybridMultilevel"/>
    <w:tmpl w:val="6CFEE0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30467B"/>
    <w:multiLevelType w:val="hybridMultilevel"/>
    <w:tmpl w:val="BF6897CA"/>
    <w:lvl w:ilvl="0" w:tplc="64BCEC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86202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8E87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02B5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34EE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AA96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C06B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BC5A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AE3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A23E79"/>
    <w:multiLevelType w:val="hybridMultilevel"/>
    <w:tmpl w:val="CE902458"/>
    <w:lvl w:ilvl="0" w:tplc="9A8C82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4469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5031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7250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90D1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C8FB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4E95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5879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F415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3010433">
    <w:abstractNumId w:val="3"/>
  </w:num>
  <w:num w:numId="2" w16cid:durableId="930628324">
    <w:abstractNumId w:val="1"/>
  </w:num>
  <w:num w:numId="3" w16cid:durableId="1466315506">
    <w:abstractNumId w:val="16"/>
  </w:num>
  <w:num w:numId="4" w16cid:durableId="432092672">
    <w:abstractNumId w:val="17"/>
  </w:num>
  <w:num w:numId="5" w16cid:durableId="1759979121">
    <w:abstractNumId w:val="5"/>
  </w:num>
  <w:num w:numId="6" w16cid:durableId="1709260310">
    <w:abstractNumId w:val="4"/>
  </w:num>
  <w:num w:numId="7" w16cid:durableId="344481887">
    <w:abstractNumId w:val="12"/>
  </w:num>
  <w:num w:numId="8" w16cid:durableId="1875147616">
    <w:abstractNumId w:val="15"/>
  </w:num>
  <w:num w:numId="9" w16cid:durableId="1424377367">
    <w:abstractNumId w:val="9"/>
  </w:num>
  <w:num w:numId="10" w16cid:durableId="641542520">
    <w:abstractNumId w:val="11"/>
  </w:num>
  <w:num w:numId="11" w16cid:durableId="363138236">
    <w:abstractNumId w:val="7"/>
  </w:num>
  <w:num w:numId="12" w16cid:durableId="1229996036">
    <w:abstractNumId w:val="14"/>
  </w:num>
  <w:num w:numId="13" w16cid:durableId="752509260">
    <w:abstractNumId w:val="0"/>
  </w:num>
  <w:num w:numId="14" w16cid:durableId="1553273498">
    <w:abstractNumId w:val="10"/>
  </w:num>
  <w:num w:numId="15" w16cid:durableId="472987252">
    <w:abstractNumId w:val="6"/>
  </w:num>
  <w:num w:numId="16" w16cid:durableId="1766026312">
    <w:abstractNumId w:val="8"/>
  </w:num>
  <w:num w:numId="17" w16cid:durableId="642001003">
    <w:abstractNumId w:val="2"/>
  </w:num>
  <w:num w:numId="18" w16cid:durableId="94334117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13AD6"/>
    <w:rsid w:val="0001570F"/>
    <w:rsid w:val="00023293"/>
    <w:rsid w:val="00061977"/>
    <w:rsid w:val="00073A5E"/>
    <w:rsid w:val="00076D54"/>
    <w:rsid w:val="00077DA2"/>
    <w:rsid w:val="00082284"/>
    <w:rsid w:val="0008782A"/>
    <w:rsid w:val="00090A5F"/>
    <w:rsid w:val="000911BD"/>
    <w:rsid w:val="000A065A"/>
    <w:rsid w:val="000A2987"/>
    <w:rsid w:val="000A3D66"/>
    <w:rsid w:val="000B1515"/>
    <w:rsid w:val="000C1AB2"/>
    <w:rsid w:val="000E2F62"/>
    <w:rsid w:val="000F0F1A"/>
    <w:rsid w:val="00106DD9"/>
    <w:rsid w:val="00106FC5"/>
    <w:rsid w:val="00112C53"/>
    <w:rsid w:val="00120DEC"/>
    <w:rsid w:val="00122D8A"/>
    <w:rsid w:val="00123C19"/>
    <w:rsid w:val="00127F31"/>
    <w:rsid w:val="00133D55"/>
    <w:rsid w:val="00141B5B"/>
    <w:rsid w:val="001430D8"/>
    <w:rsid w:val="00152707"/>
    <w:rsid w:val="00173167"/>
    <w:rsid w:val="001A672F"/>
    <w:rsid w:val="001B02DD"/>
    <w:rsid w:val="001B375D"/>
    <w:rsid w:val="001C55B6"/>
    <w:rsid w:val="001C719F"/>
    <w:rsid w:val="001C7A6B"/>
    <w:rsid w:val="001D6391"/>
    <w:rsid w:val="001D6CC4"/>
    <w:rsid w:val="001E1209"/>
    <w:rsid w:val="0020184B"/>
    <w:rsid w:val="00206405"/>
    <w:rsid w:val="002124BC"/>
    <w:rsid w:val="0021435B"/>
    <w:rsid w:val="002205DF"/>
    <w:rsid w:val="00231DAE"/>
    <w:rsid w:val="00250700"/>
    <w:rsid w:val="00251821"/>
    <w:rsid w:val="00253267"/>
    <w:rsid w:val="00262C33"/>
    <w:rsid w:val="00264A13"/>
    <w:rsid w:val="00272BBE"/>
    <w:rsid w:val="002823CD"/>
    <w:rsid w:val="00283705"/>
    <w:rsid w:val="00287787"/>
    <w:rsid w:val="00291685"/>
    <w:rsid w:val="00292CFF"/>
    <w:rsid w:val="00292ED7"/>
    <w:rsid w:val="002B0713"/>
    <w:rsid w:val="002B0A3D"/>
    <w:rsid w:val="002C43F2"/>
    <w:rsid w:val="002E1827"/>
    <w:rsid w:val="002E624F"/>
    <w:rsid w:val="003007A7"/>
    <w:rsid w:val="003257E1"/>
    <w:rsid w:val="00325DEC"/>
    <w:rsid w:val="00346FFA"/>
    <w:rsid w:val="0035688A"/>
    <w:rsid w:val="00361DC9"/>
    <w:rsid w:val="00382029"/>
    <w:rsid w:val="00392CF6"/>
    <w:rsid w:val="003A3069"/>
    <w:rsid w:val="003C20B5"/>
    <w:rsid w:val="003E36EE"/>
    <w:rsid w:val="003E4CD5"/>
    <w:rsid w:val="003E545F"/>
    <w:rsid w:val="003F03D2"/>
    <w:rsid w:val="003F1E1A"/>
    <w:rsid w:val="00402083"/>
    <w:rsid w:val="004045E5"/>
    <w:rsid w:val="00405AA5"/>
    <w:rsid w:val="00412E88"/>
    <w:rsid w:val="004210EE"/>
    <w:rsid w:val="00421496"/>
    <w:rsid w:val="00422C27"/>
    <w:rsid w:val="0044367C"/>
    <w:rsid w:val="00443CB0"/>
    <w:rsid w:val="00453D90"/>
    <w:rsid w:val="00456E44"/>
    <w:rsid w:val="00457F13"/>
    <w:rsid w:val="004635CB"/>
    <w:rsid w:val="004642F0"/>
    <w:rsid w:val="004645F8"/>
    <w:rsid w:val="004B2EB3"/>
    <w:rsid w:val="004B32A5"/>
    <w:rsid w:val="004D76CA"/>
    <w:rsid w:val="004F008C"/>
    <w:rsid w:val="004F30A1"/>
    <w:rsid w:val="004F5917"/>
    <w:rsid w:val="00500564"/>
    <w:rsid w:val="0051102B"/>
    <w:rsid w:val="00517812"/>
    <w:rsid w:val="00521981"/>
    <w:rsid w:val="005550D6"/>
    <w:rsid w:val="005838BC"/>
    <w:rsid w:val="00583EAA"/>
    <w:rsid w:val="00590E82"/>
    <w:rsid w:val="00594B75"/>
    <w:rsid w:val="005A1BDD"/>
    <w:rsid w:val="005B173A"/>
    <w:rsid w:val="005B57E1"/>
    <w:rsid w:val="005E61E0"/>
    <w:rsid w:val="005F0F31"/>
    <w:rsid w:val="006024ED"/>
    <w:rsid w:val="006033F6"/>
    <w:rsid w:val="0061793F"/>
    <w:rsid w:val="0062123A"/>
    <w:rsid w:val="00631E4B"/>
    <w:rsid w:val="006329F0"/>
    <w:rsid w:val="00634071"/>
    <w:rsid w:val="0063619A"/>
    <w:rsid w:val="006605F8"/>
    <w:rsid w:val="006676A1"/>
    <w:rsid w:val="006720F1"/>
    <w:rsid w:val="00675CD3"/>
    <w:rsid w:val="006833BD"/>
    <w:rsid w:val="00690438"/>
    <w:rsid w:val="006D1895"/>
    <w:rsid w:val="006D2642"/>
    <w:rsid w:val="006E2D42"/>
    <w:rsid w:val="006F3829"/>
    <w:rsid w:val="00720FEE"/>
    <w:rsid w:val="007336CE"/>
    <w:rsid w:val="00764B6F"/>
    <w:rsid w:val="00766372"/>
    <w:rsid w:val="0077062F"/>
    <w:rsid w:val="00780081"/>
    <w:rsid w:val="00797FD5"/>
    <w:rsid w:val="007A46EA"/>
    <w:rsid w:val="007A5F8C"/>
    <w:rsid w:val="007B22F5"/>
    <w:rsid w:val="007C7319"/>
    <w:rsid w:val="007D178F"/>
    <w:rsid w:val="007D43B3"/>
    <w:rsid w:val="007E69A0"/>
    <w:rsid w:val="007E7754"/>
    <w:rsid w:val="007F20B4"/>
    <w:rsid w:val="007F525E"/>
    <w:rsid w:val="007F561F"/>
    <w:rsid w:val="00804ADC"/>
    <w:rsid w:val="0082695D"/>
    <w:rsid w:val="00826F0A"/>
    <w:rsid w:val="0083042F"/>
    <w:rsid w:val="0083044C"/>
    <w:rsid w:val="00842607"/>
    <w:rsid w:val="00847CFA"/>
    <w:rsid w:val="0085182D"/>
    <w:rsid w:val="008566F7"/>
    <w:rsid w:val="00860547"/>
    <w:rsid w:val="00860A94"/>
    <w:rsid w:val="00867E5F"/>
    <w:rsid w:val="008709F5"/>
    <w:rsid w:val="00872E21"/>
    <w:rsid w:val="0087616C"/>
    <w:rsid w:val="00876F19"/>
    <w:rsid w:val="00877A91"/>
    <w:rsid w:val="00884DA8"/>
    <w:rsid w:val="00884E86"/>
    <w:rsid w:val="008927FF"/>
    <w:rsid w:val="00896B3E"/>
    <w:rsid w:val="008A5FA5"/>
    <w:rsid w:val="008A75AB"/>
    <w:rsid w:val="008A760B"/>
    <w:rsid w:val="008B0F18"/>
    <w:rsid w:val="008C13BB"/>
    <w:rsid w:val="008C47B0"/>
    <w:rsid w:val="008C69C9"/>
    <w:rsid w:val="008D3BD2"/>
    <w:rsid w:val="008D6C80"/>
    <w:rsid w:val="008D73E2"/>
    <w:rsid w:val="008E0FEA"/>
    <w:rsid w:val="008E3921"/>
    <w:rsid w:val="008E49FD"/>
    <w:rsid w:val="0090027B"/>
    <w:rsid w:val="0090088E"/>
    <w:rsid w:val="00904A20"/>
    <w:rsid w:val="00905238"/>
    <w:rsid w:val="0090595D"/>
    <w:rsid w:val="00917F01"/>
    <w:rsid w:val="0092482E"/>
    <w:rsid w:val="0094702A"/>
    <w:rsid w:val="00967DAB"/>
    <w:rsid w:val="00990E76"/>
    <w:rsid w:val="00991A53"/>
    <w:rsid w:val="009930D1"/>
    <w:rsid w:val="00996F4E"/>
    <w:rsid w:val="009B2CDC"/>
    <w:rsid w:val="009B74F0"/>
    <w:rsid w:val="009C59BA"/>
    <w:rsid w:val="009D1ACF"/>
    <w:rsid w:val="009D4336"/>
    <w:rsid w:val="009E7BB1"/>
    <w:rsid w:val="009F02A8"/>
    <w:rsid w:val="009F71FE"/>
    <w:rsid w:val="009F744E"/>
    <w:rsid w:val="00A12866"/>
    <w:rsid w:val="00A3055F"/>
    <w:rsid w:val="00A31F33"/>
    <w:rsid w:val="00A41759"/>
    <w:rsid w:val="00A51740"/>
    <w:rsid w:val="00A55FB9"/>
    <w:rsid w:val="00A70A62"/>
    <w:rsid w:val="00A71DA8"/>
    <w:rsid w:val="00A81386"/>
    <w:rsid w:val="00A844D6"/>
    <w:rsid w:val="00A85B12"/>
    <w:rsid w:val="00A8649C"/>
    <w:rsid w:val="00A875DA"/>
    <w:rsid w:val="00A96626"/>
    <w:rsid w:val="00AB1210"/>
    <w:rsid w:val="00AB5E60"/>
    <w:rsid w:val="00AB770D"/>
    <w:rsid w:val="00AC185D"/>
    <w:rsid w:val="00AD4877"/>
    <w:rsid w:val="00AF2088"/>
    <w:rsid w:val="00AF5FB0"/>
    <w:rsid w:val="00B0080A"/>
    <w:rsid w:val="00B01220"/>
    <w:rsid w:val="00B051B4"/>
    <w:rsid w:val="00B0538C"/>
    <w:rsid w:val="00B10923"/>
    <w:rsid w:val="00B30528"/>
    <w:rsid w:val="00B37AB8"/>
    <w:rsid w:val="00B418DE"/>
    <w:rsid w:val="00B47FE7"/>
    <w:rsid w:val="00B510E4"/>
    <w:rsid w:val="00B67824"/>
    <w:rsid w:val="00BA3720"/>
    <w:rsid w:val="00BA4812"/>
    <w:rsid w:val="00BB0CF4"/>
    <w:rsid w:val="00BB1642"/>
    <w:rsid w:val="00BC2A85"/>
    <w:rsid w:val="00BD5149"/>
    <w:rsid w:val="00BD7C63"/>
    <w:rsid w:val="00BE15BA"/>
    <w:rsid w:val="00BE562D"/>
    <w:rsid w:val="00BE653F"/>
    <w:rsid w:val="00C0011E"/>
    <w:rsid w:val="00C07863"/>
    <w:rsid w:val="00C20ED0"/>
    <w:rsid w:val="00C270CB"/>
    <w:rsid w:val="00C34520"/>
    <w:rsid w:val="00C348A8"/>
    <w:rsid w:val="00C436D8"/>
    <w:rsid w:val="00C43E28"/>
    <w:rsid w:val="00C46111"/>
    <w:rsid w:val="00C54E50"/>
    <w:rsid w:val="00C66130"/>
    <w:rsid w:val="00C7659D"/>
    <w:rsid w:val="00C83332"/>
    <w:rsid w:val="00C9234E"/>
    <w:rsid w:val="00C95E04"/>
    <w:rsid w:val="00CB4971"/>
    <w:rsid w:val="00CC0A8F"/>
    <w:rsid w:val="00CC24B6"/>
    <w:rsid w:val="00CD3A64"/>
    <w:rsid w:val="00CE08CD"/>
    <w:rsid w:val="00CE37D6"/>
    <w:rsid w:val="00CE4E8C"/>
    <w:rsid w:val="00CE5D5C"/>
    <w:rsid w:val="00CF7674"/>
    <w:rsid w:val="00D05B4C"/>
    <w:rsid w:val="00D0664A"/>
    <w:rsid w:val="00D11F59"/>
    <w:rsid w:val="00D14529"/>
    <w:rsid w:val="00D16627"/>
    <w:rsid w:val="00D20288"/>
    <w:rsid w:val="00D210FA"/>
    <w:rsid w:val="00D217C0"/>
    <w:rsid w:val="00D21FAA"/>
    <w:rsid w:val="00D30F1D"/>
    <w:rsid w:val="00D34BA0"/>
    <w:rsid w:val="00D434A8"/>
    <w:rsid w:val="00D46000"/>
    <w:rsid w:val="00D50C75"/>
    <w:rsid w:val="00D57231"/>
    <w:rsid w:val="00D62DF6"/>
    <w:rsid w:val="00D86449"/>
    <w:rsid w:val="00D8697B"/>
    <w:rsid w:val="00D87B48"/>
    <w:rsid w:val="00D91203"/>
    <w:rsid w:val="00D91F90"/>
    <w:rsid w:val="00D92943"/>
    <w:rsid w:val="00D9300F"/>
    <w:rsid w:val="00D94FD1"/>
    <w:rsid w:val="00DA1EAB"/>
    <w:rsid w:val="00DC00BD"/>
    <w:rsid w:val="00DC6537"/>
    <w:rsid w:val="00DD6F63"/>
    <w:rsid w:val="00DF1FAC"/>
    <w:rsid w:val="00DF4EE9"/>
    <w:rsid w:val="00DF52BB"/>
    <w:rsid w:val="00E03006"/>
    <w:rsid w:val="00E4028B"/>
    <w:rsid w:val="00E41692"/>
    <w:rsid w:val="00E416B9"/>
    <w:rsid w:val="00E45B3D"/>
    <w:rsid w:val="00E46B0F"/>
    <w:rsid w:val="00E47B45"/>
    <w:rsid w:val="00E533B3"/>
    <w:rsid w:val="00E55D74"/>
    <w:rsid w:val="00E62898"/>
    <w:rsid w:val="00E64BD6"/>
    <w:rsid w:val="00E65F12"/>
    <w:rsid w:val="00E720E8"/>
    <w:rsid w:val="00E81234"/>
    <w:rsid w:val="00E85D25"/>
    <w:rsid w:val="00E9037E"/>
    <w:rsid w:val="00EA120D"/>
    <w:rsid w:val="00EA49C3"/>
    <w:rsid w:val="00EB5E14"/>
    <w:rsid w:val="00EB6F36"/>
    <w:rsid w:val="00EC5495"/>
    <w:rsid w:val="00EC6A36"/>
    <w:rsid w:val="00ED1049"/>
    <w:rsid w:val="00EE19D9"/>
    <w:rsid w:val="00EF26FC"/>
    <w:rsid w:val="00F02EB6"/>
    <w:rsid w:val="00F03918"/>
    <w:rsid w:val="00F34E67"/>
    <w:rsid w:val="00F37523"/>
    <w:rsid w:val="00F50168"/>
    <w:rsid w:val="00F507C6"/>
    <w:rsid w:val="00F50D34"/>
    <w:rsid w:val="00F61360"/>
    <w:rsid w:val="00F6172F"/>
    <w:rsid w:val="00F93B6A"/>
    <w:rsid w:val="00FA28BD"/>
    <w:rsid w:val="00FB49B9"/>
    <w:rsid w:val="00FC538A"/>
    <w:rsid w:val="00FC7229"/>
    <w:rsid w:val="00FD7583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0F7650"/>
  <w14:defaultImageDpi w14:val="32767"/>
  <w15:chartTrackingRefBased/>
  <w15:docId w15:val="{31526B19-384C-4020-BD66-6ABE40DEC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F5556F-1843-4182-A3F7-C265C203D427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</TotalTime>
  <Pages>4</Pages>
  <Words>784</Words>
  <Characters>4785</Characters>
  <Application>Microsoft Office Word</Application>
  <DocSecurity>0</DocSecurity>
  <Lines>177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Confidence Agomuo Onuoha (2244624)</cp:lastModifiedBy>
  <cp:revision>2</cp:revision>
  <dcterms:created xsi:type="dcterms:W3CDTF">2025-11-14T03:40:00Z</dcterms:created>
  <dcterms:modified xsi:type="dcterms:W3CDTF">2025-11-14T03:40:00Z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827dbc91-2b65-4100-a64a-b02bfd5243c5</vt:lpwstr>
  </property>
</Properties>
</file>