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3A9" w:rsidRDefault="00D57379">
      <w:r>
        <w:t>Samera Sabir</w:t>
      </w:r>
    </w:p>
    <w:p w:rsidR="00D57379" w:rsidRDefault="00D57379">
      <w:r>
        <w:t>8067</w:t>
      </w:r>
    </w:p>
    <w:p w:rsidR="00D57379" w:rsidRDefault="00D57379">
      <w:r>
        <w:t>DHEP Exam 2</w:t>
      </w:r>
    </w:p>
    <w:p w:rsidR="00D57379" w:rsidRDefault="00D57379">
      <w:r>
        <w:t>2117606</w:t>
      </w:r>
    </w:p>
    <w:p w:rsidR="00D57379" w:rsidRDefault="00D57379"/>
    <w:p w:rsidR="00321FC4" w:rsidRDefault="00FE4AA9">
      <w:r>
        <w:t>Q1.  The NIM is a standardised framework to reduce crime and disorder. It provides strategic and tactical information and direction. There are three components</w:t>
      </w:r>
      <w:r w:rsidR="00E630FB">
        <w:t>.  Local intelligence</w:t>
      </w:r>
      <w:r>
        <w:t xml:space="preserve"> </w:t>
      </w:r>
      <w:r w:rsidR="00E630FB">
        <w:t>(</w:t>
      </w:r>
      <w:r>
        <w:t>BCU</w:t>
      </w:r>
      <w:r w:rsidR="00E630FB">
        <w:t>’S)</w:t>
      </w:r>
      <w:r>
        <w:t xml:space="preserve">, Regional intelligence </w:t>
      </w:r>
      <w:r w:rsidR="00E630FB">
        <w:t xml:space="preserve">and </w:t>
      </w:r>
      <w:r>
        <w:t>National</w:t>
      </w:r>
      <w:r w:rsidR="00A97E7C">
        <w:t xml:space="preserve"> intelligence</w:t>
      </w:r>
      <w:r w:rsidR="00E630FB">
        <w:t>.</w:t>
      </w:r>
    </w:p>
    <w:p w:rsidR="00321FC4" w:rsidRDefault="00321FC4"/>
    <w:p w:rsidR="00321FC4" w:rsidRDefault="00321FC4">
      <w:r>
        <w:t xml:space="preserve">Q2. In policing the 3x5x2 method is used in grading raw information. </w:t>
      </w:r>
    </w:p>
    <w:p w:rsidR="00321FC4" w:rsidRDefault="00321FC4"/>
    <w:p w:rsidR="00D57379" w:rsidRDefault="00321FC4">
      <w:r>
        <w:t xml:space="preserve">Q3. Information can be given to us externally and </w:t>
      </w:r>
      <w:r w:rsidR="00C700F7">
        <w:t>internally and</w:t>
      </w:r>
      <w:r>
        <w:t xml:space="preserve"> from the public. Anyone can provide information</w:t>
      </w:r>
      <w:r w:rsidR="00845E23">
        <w:t xml:space="preserve"> to us but at this point it is uncorroborated</w:t>
      </w:r>
      <w:r>
        <w:t xml:space="preserve">. For </w:t>
      </w:r>
      <w:r w:rsidR="00C700F7">
        <w:t>example,</w:t>
      </w:r>
      <w:r w:rsidR="00845E23">
        <w:t xml:space="preserve"> som</w:t>
      </w:r>
      <w:r w:rsidR="00E7283A">
        <w:t xml:space="preserve">eone telling us they think </w:t>
      </w:r>
      <w:r w:rsidR="00845E23">
        <w:t xml:space="preserve">someone on their street is selling drugs. At this point the information is only hearsay. </w:t>
      </w:r>
      <w:r w:rsidR="00C700F7">
        <w:t xml:space="preserve">Intelligence is when information has gone through the grading system to test </w:t>
      </w:r>
      <w:r w:rsidR="002607BF">
        <w:t>is reliability. For example</w:t>
      </w:r>
      <w:r w:rsidR="00203837">
        <w:t>,</w:t>
      </w:r>
      <w:r w:rsidR="002607BF">
        <w:t xml:space="preserve"> did the person w</w:t>
      </w:r>
      <w:r w:rsidR="00E7283A">
        <w:t xml:space="preserve">ho thinks </w:t>
      </w:r>
      <w:r w:rsidR="002607BF">
        <w:t>someone is selling drugs on their street actually see this happen? Do they have anyone who can corroborate? This process goes through the 3x5x2 method. Evidence is factual, something that c</w:t>
      </w:r>
      <w:r w:rsidR="0067446D">
        <w:t>an be corroborated and is known</w:t>
      </w:r>
      <w:r w:rsidR="002607BF">
        <w:t xml:space="preserve"> to have happened or </w:t>
      </w:r>
      <w:r w:rsidR="00E7283A">
        <w:t>about to happen</w:t>
      </w:r>
      <w:r w:rsidR="002607BF">
        <w:t xml:space="preserve">. For </w:t>
      </w:r>
      <w:r w:rsidR="0067446D">
        <w:t>example,</w:t>
      </w:r>
      <w:r w:rsidR="002607BF">
        <w:t xml:space="preserve"> direct evidence where the person has </w:t>
      </w:r>
      <w:r w:rsidR="0067446D">
        <w:t>first-hand</w:t>
      </w:r>
      <w:r w:rsidR="002607BF">
        <w:t xml:space="preserve"> knowledge </w:t>
      </w:r>
      <w:r w:rsidR="0067446D">
        <w:t xml:space="preserve">and experience </w:t>
      </w:r>
      <w:r w:rsidR="002607BF">
        <w:t xml:space="preserve">of an incident as it has happened to them. </w:t>
      </w:r>
    </w:p>
    <w:p w:rsidR="002607BF" w:rsidRDefault="002607BF"/>
    <w:p w:rsidR="0067446D" w:rsidRDefault="002607BF">
      <w:r>
        <w:t>Q4.</w:t>
      </w:r>
      <w:r w:rsidR="00AC548B">
        <w:t xml:space="preserve"> When arriving at a scene, officers should first assess the initial scene on arrival. For example</w:t>
      </w:r>
      <w:r w:rsidR="00203837">
        <w:t>,</w:t>
      </w:r>
      <w:r w:rsidR="00AC548B">
        <w:t xml:space="preserve"> who is there</w:t>
      </w:r>
      <w:r w:rsidR="0097777B">
        <w:t xml:space="preserve"> at the scene</w:t>
      </w:r>
      <w:r w:rsidR="00AC548B">
        <w:t>,</w:t>
      </w:r>
      <w:r w:rsidR="0097777B">
        <w:t xml:space="preserve"> is there any immediate risk to themselves the public or victims/witnesses at the scene. Is the suspect still at the scene? D</w:t>
      </w:r>
      <w:r w:rsidR="00AC548B">
        <w:t xml:space="preserve">o any victims/witnesses need </w:t>
      </w:r>
      <w:r w:rsidR="0067446D">
        <w:t>medical</w:t>
      </w:r>
      <w:r w:rsidR="00AC548B">
        <w:t xml:space="preserve"> help or other services, does the scene need immediate preserving</w:t>
      </w:r>
      <w:r w:rsidR="0067446D">
        <w:t xml:space="preserve">, can they create a common approach path. </w:t>
      </w:r>
      <w:r w:rsidR="005F72E9">
        <w:t xml:space="preserve">A dynamic risk assessment should start at this point and constantly be reviewed throughout. </w:t>
      </w:r>
      <w:r w:rsidR="0067446D">
        <w:t>Officers should then consider protect</w:t>
      </w:r>
      <w:r w:rsidR="00EC6C07">
        <w:t xml:space="preserve">, so protect the scene, ensure the victim/witnesses </w:t>
      </w:r>
      <w:r w:rsidR="005F72E9">
        <w:t>do no</w:t>
      </w:r>
      <w:r w:rsidR="00EC6C07">
        <w:t xml:space="preserve">t move anything or start to clear up. </w:t>
      </w:r>
      <w:r w:rsidR="0067446D">
        <w:t>Officers should communicate</w:t>
      </w:r>
      <w:r w:rsidR="00203837">
        <w:t xml:space="preserve"> with any one at the scene and communicate with the control room to update them on the situation and any other emergency services if needed. </w:t>
      </w:r>
    </w:p>
    <w:p w:rsidR="00EC6C07" w:rsidRDefault="00EC6C07"/>
    <w:p w:rsidR="00EC6C07" w:rsidRDefault="00EC6C07">
      <w:r>
        <w:t>Q5.</w:t>
      </w:r>
      <w:r w:rsidR="00EE5427">
        <w:t xml:space="preserve"> Behaviour that has or is likely to cause a person harassment, alarm and distress. Or cause a person annoyance and disturbance at a persons occupation or residential premises. Or cause housing relating annoyance or disturbance to a person. </w:t>
      </w:r>
    </w:p>
    <w:p w:rsidR="00EC6C07" w:rsidRDefault="00EC6C07"/>
    <w:p w:rsidR="00EC6C07" w:rsidRDefault="00EC6C07">
      <w:r>
        <w:t xml:space="preserve">Q6. </w:t>
      </w:r>
      <w:r w:rsidR="00EE5427">
        <w:t>This power authorise</w:t>
      </w:r>
      <w:r w:rsidR="007708EC">
        <w:t>s</w:t>
      </w:r>
      <w:r w:rsidR="00EE5427">
        <w:t xml:space="preserve"> police to issue individuals or groups </w:t>
      </w:r>
      <w:r w:rsidR="007708EC">
        <w:t xml:space="preserve">a </w:t>
      </w:r>
      <w:r w:rsidR="00980D59">
        <w:t xml:space="preserve">written notice to leave an area and not return for a specified period of time. Normally 48 hours. Where possible the notice should be given in writing. For example if a group of youths and congregating in a public area and causing nuisance, this situation may have the potential to escalate in to offending behaviour. Police could be </w:t>
      </w:r>
      <w:r w:rsidR="00980D59">
        <w:lastRenderedPageBreak/>
        <w:t xml:space="preserve">proactive and take this approach, </w:t>
      </w:r>
      <w:r w:rsidR="00EF741A">
        <w:t xml:space="preserve">by doing so they are protecting the public and the youths from any potential offending. </w:t>
      </w:r>
    </w:p>
    <w:p w:rsidR="00EF741A" w:rsidRDefault="00EF741A"/>
    <w:p w:rsidR="00EF741A" w:rsidRDefault="00EF741A">
      <w:r>
        <w:t xml:space="preserve">Q7. </w:t>
      </w:r>
      <w:r w:rsidR="00937F21">
        <w:t>Routine act</w:t>
      </w:r>
      <w:r w:rsidR="00485436">
        <w:t xml:space="preserve">ivity theory works on the basis that a crime can only be committed that these 3 things all happen in the same place at the same time. A suitable target, the absence of a </w:t>
      </w:r>
      <w:r w:rsidR="00713552">
        <w:t xml:space="preserve">capable </w:t>
      </w:r>
      <w:r w:rsidR="00485436">
        <w:t xml:space="preserve">guardian and a likely offender. This  can help the analysis stage for example if the above were happening at an ATM machine on a quiet road with no CCTV available </w:t>
      </w:r>
      <w:r w:rsidR="00713552">
        <w:t xml:space="preserve">it is likely that an offender could commit a robbery due to there being the absence of a capable guardian In the form of CCTV, there being a suitable target (the person using the machine) and there being a likely offender. The analysis stage would be able to pinpoint these 3 key areas </w:t>
      </w:r>
      <w:r w:rsidR="00F76407">
        <w:t>and</w:t>
      </w:r>
      <w:r w:rsidR="00713552">
        <w:t xml:space="preserve"> then form a respons</w:t>
      </w:r>
      <w:r w:rsidR="00C426BD">
        <w:t>e</w:t>
      </w:r>
      <w:r w:rsidR="00713552">
        <w:t>.</w:t>
      </w:r>
    </w:p>
    <w:p w:rsidR="002A0957" w:rsidRDefault="002A0957"/>
    <w:p w:rsidR="002A0957" w:rsidRDefault="002A0957">
      <w:r>
        <w:t xml:space="preserve">Q8. Restorative Justice is where the offender and victim or victims have the opportunity to sit down and discuss the incident that has occurred. </w:t>
      </w:r>
    </w:p>
    <w:p w:rsidR="002A0957" w:rsidRDefault="002A0957"/>
    <w:p w:rsidR="002A0957" w:rsidRDefault="002A0957">
      <w:r>
        <w:t xml:space="preserve">Q9. </w:t>
      </w:r>
      <w:r w:rsidR="003935FE">
        <w:t xml:space="preserve">Benefits of restorative approach for the victim could be that they are able to put a face to the person who has committed the crime against them. They are able to express to the offender how the crime impacted them and how it has affected their life. It gives the victim the chance to face their offender and regain some type of control which may have previously been taken away. </w:t>
      </w:r>
      <w:r w:rsidR="003A1808">
        <w:t xml:space="preserve">It could give the victim some form of closure and allow them to return to their normal life before the crime had been committed. Also gives the victim the chance to hear the offenders point of  view and take this in to account, for example </w:t>
      </w:r>
      <w:r w:rsidR="00197B5F">
        <w:t xml:space="preserve">someones upbringing may have impacted on someones participation in criminal behaviour because that’s how they have had to survive. </w:t>
      </w:r>
    </w:p>
    <w:p w:rsidR="003935FE" w:rsidRDefault="003935FE">
      <w:r>
        <w:t>Benefits for the offender may include not having to go through the CJS. For example a teenager who has stole something of a relatively small value, this approach may be suited and can act as an early intervention</w:t>
      </w:r>
      <w:r w:rsidR="00197B5F">
        <w:t xml:space="preserve"> to stop the offending at an early stage</w:t>
      </w:r>
      <w:r>
        <w:t>. It gives the offender the opportunity to look at their actions and how their offending affects others and gives them the chance to apologise to the victim.</w:t>
      </w:r>
      <w:r w:rsidR="00197B5F">
        <w:t xml:space="preserve"> Other benefits include it is cost effective and has a high success rate in comparison to </w:t>
      </w:r>
      <w:r w:rsidR="00291D25">
        <w:t>those who are in prison and go on to reoffend, using the restorative approach the offender is more likely to stick to what has been set out in the meeting.</w:t>
      </w:r>
    </w:p>
    <w:p w:rsidR="00291D25" w:rsidRDefault="00291D25"/>
    <w:p w:rsidR="00291D25" w:rsidRDefault="00291D25">
      <w:r>
        <w:t>Q10. Evidence based policing works on looking at the root causes of crime and how to address and target areas rather than just dealing with a problem that is constantly reoccurring.</w:t>
      </w:r>
      <w:r w:rsidR="00C46DEA">
        <w:t xml:space="preserve"> For example if there is consistent anti social behaviour in one neighbourhood and the police keep getting called and dealing with the incidents every time separately. </w:t>
      </w:r>
      <w:r w:rsidR="00655D85">
        <w:t>An evidence-based approach would look at why these crimes are happening in this specific area and looks at best available evidence.</w:t>
      </w:r>
      <w:r>
        <w:t xml:space="preserve"> Evidence based policing requi</w:t>
      </w:r>
      <w:r w:rsidR="00655D85">
        <w:t>res research in to a certain area often working with academics and other agencies to inform us of this. Research needs to be peer reviewed, transparent and relevant.</w:t>
      </w:r>
      <w:r w:rsidR="002A35C8">
        <w:t xml:space="preserve"> </w:t>
      </w:r>
    </w:p>
    <w:p w:rsidR="002A35C8" w:rsidRDefault="002A35C8">
      <w:r>
        <w:t xml:space="preserve">In evidence based </w:t>
      </w:r>
      <w:r w:rsidR="006F4E46">
        <w:t>policing,</w:t>
      </w:r>
      <w:r>
        <w:t xml:space="preserve"> the ATLAS model is used. This requires us to ASK questions, TEST any theories</w:t>
      </w:r>
      <w:r w:rsidR="006F4E46">
        <w:t xml:space="preserve">, LEARN from what we have done, ADAPT anything that went wrong or look at what worked and then SHARE this information with the relevant agencies/people. </w:t>
      </w:r>
    </w:p>
    <w:p w:rsidR="006F4E46" w:rsidRDefault="006F4E46"/>
    <w:p w:rsidR="006F4E46" w:rsidRDefault="006F4E46">
      <w:r>
        <w:lastRenderedPageBreak/>
        <w:t xml:space="preserve">Q11. </w:t>
      </w:r>
      <w:r w:rsidR="00F76407">
        <w:t>The police could use the OSARA model which comes under partnership orientated policing.</w:t>
      </w:r>
    </w:p>
    <w:p w:rsidR="00AE0AFE" w:rsidRDefault="00F76407">
      <w:r>
        <w:t xml:space="preserve">Firstly a </w:t>
      </w:r>
      <w:r w:rsidR="00F20A24">
        <w:t>concise</w:t>
      </w:r>
      <w:r>
        <w:t xml:space="preserve"> objective needs to be made based on the principles of POP</w:t>
      </w:r>
      <w:r w:rsidR="00F20A24">
        <w:t xml:space="preserve"> the objective should be smart (specific, measurable, attainable, relative/realistic and timely). The scanning phases consists of grouping problems together</w:t>
      </w:r>
      <w:r w:rsidR="00FB0F4B">
        <w:t>, the incidents should be reoccurring over a few months. The analysing phase consists of using other agencies/resources to help us in identifying why something is happening. For example it cou</w:t>
      </w:r>
      <w:r w:rsidR="009E4138">
        <w:t>ld use community mapping or if burglaries and con</w:t>
      </w:r>
      <w:r w:rsidR="00C13EF5">
        <w:t>s</w:t>
      </w:r>
      <w:r w:rsidR="009E4138">
        <w:t xml:space="preserve">tantly being </w:t>
      </w:r>
      <w:r w:rsidR="00C13EF5">
        <w:t>committed</w:t>
      </w:r>
      <w:r w:rsidR="009E4138">
        <w:t xml:space="preserve"> on the same street it could look at that street </w:t>
      </w:r>
      <w:r w:rsidR="00C13EF5">
        <w:t>in-depth</w:t>
      </w:r>
      <w:r w:rsidR="009E4138">
        <w:t xml:space="preserve">, easy access, age of residents, lack of cctv, unlit road etc. This stage provides vital information and this stage also utilises </w:t>
      </w:r>
      <w:r w:rsidR="00F076F8">
        <w:t>the problem analysis triangle. Which looks at the offender victim and location of incidents on the basis that these three things all need to happen at the same time and place for a crime to commit</w:t>
      </w:r>
      <w:r w:rsidR="008B3FA4">
        <w:t xml:space="preserve">. If </w:t>
      </w:r>
      <w:r w:rsidR="00F076F8">
        <w:t>for example we looked at targeting one side of the triangle the</w:t>
      </w:r>
      <w:r w:rsidR="008B3FA4">
        <w:t xml:space="preserve"> crime would not be committed. The next stage is the response stage which looks at and documents everything you have done as a respons</w:t>
      </w:r>
      <w:r w:rsidR="00CC350C">
        <w:t>e to the problem and normally focuses on the areas identified in the analysis stage to focus on. You can also u</w:t>
      </w:r>
      <w:r w:rsidR="003E3539">
        <w:t>se Routine activity theory in this stage which works</w:t>
      </w:r>
      <w:r w:rsidR="00CC350C">
        <w:t xml:space="preserve"> on the basis that a crime can only be committed that these 3 things all happen in the same place at the same time. A suitable target, the absence of a capable guardian and a likely offender</w:t>
      </w:r>
      <w:r w:rsidR="003E3539">
        <w:t xml:space="preserve">. For example in the above burglary scenario if there was a lakck of cctv on the street this could encourage offenders to commit crime here as there is less risk of getting caught. At the response stage we could make recommendations for cctv to be put up as a means of deterring the crimes in that area and providing a capable guardian. </w:t>
      </w:r>
      <w:r w:rsidR="00BD0FA7">
        <w:t>The final stage is Assess.</w:t>
      </w:r>
      <w:r w:rsidR="00AE0AFE">
        <w:t xml:space="preserve"> So assess the outcomes what was learnt what went right or wrong.</w:t>
      </w:r>
    </w:p>
    <w:p w:rsidR="00AE0AFE" w:rsidRDefault="00AE0AFE">
      <w:r>
        <w:t xml:space="preserve">Rational choice theory can also be used as offenders often weigh up the risks/benefits </w:t>
      </w:r>
      <w:r w:rsidR="00BD0FA7">
        <w:t>when deciding on whetrher to commit a crime. So if there were more risks this could deter the likely offender from committing crime. (Reduce risk, reduce rewards, Remove provocation)</w:t>
      </w:r>
    </w:p>
    <w:p w:rsidR="00BD0FA7" w:rsidRDefault="00BD0FA7">
      <w:r>
        <w:t xml:space="preserve">RAT and PAT can also be combined and adds the extra layer of a super controller where a person in authority has the power to make real change with any decisions they made. This model also looks at the offender having a controller in their life, someone who may be able to exercise some authority and control over them to make better choices. It also looks </w:t>
      </w:r>
      <w:r w:rsidR="005B6D11">
        <w:t xml:space="preserve">at </w:t>
      </w:r>
      <w:r w:rsidR="00C9623A">
        <w:t xml:space="preserve">the location and the person in charge having the overriding authority in that situation. For example a bus driver on a bus or a nightclub owner would be responsible for what is happening. </w:t>
      </w:r>
    </w:p>
    <w:p w:rsidR="006F4E46" w:rsidRDefault="006F4E46"/>
    <w:p w:rsidR="006F4E46" w:rsidRDefault="006F4E46">
      <w:r>
        <w:t xml:space="preserve">Q12. The substance must be a controlled drug. The person must have it on their possession and without lawful authority. </w:t>
      </w:r>
      <w:r w:rsidR="004A6811">
        <w:t xml:space="preserve">Has knowledge that what they have contained a controlled drug. </w:t>
      </w:r>
    </w:p>
    <w:p w:rsidR="004A6811" w:rsidRDefault="004A6811">
      <w:r>
        <w:t xml:space="preserve">Q13. </w:t>
      </w:r>
      <w:r w:rsidR="006052D9">
        <w:t>It is an offence for a</w:t>
      </w:r>
      <w:r w:rsidR="00C831D4">
        <w:t xml:space="preserve"> person unlawfully to supply or intend to supply a control drug to another person. Or be concerned in the </w:t>
      </w:r>
      <w:r w:rsidR="006052D9">
        <w:t xml:space="preserve">supply of a drug to another or be concerned in the making of a drug. </w:t>
      </w:r>
    </w:p>
    <w:p w:rsidR="0058305E" w:rsidRDefault="0058305E"/>
    <w:p w:rsidR="0058305E" w:rsidRDefault="0058305E">
      <w:r>
        <w:t>Q14.</w:t>
      </w:r>
      <w:r w:rsidR="000724A6">
        <w:t xml:space="preserve"> </w:t>
      </w:r>
      <w:r w:rsidR="00932E00">
        <w:t xml:space="preserve">Downers. </w:t>
      </w:r>
      <w:bookmarkStart w:id="0" w:name="_GoBack"/>
      <w:bookmarkEnd w:id="0"/>
    </w:p>
    <w:p w:rsidR="0058305E" w:rsidRDefault="0058305E"/>
    <w:p w:rsidR="0058305E" w:rsidRDefault="0058305E">
      <w:r>
        <w:t>Q15.</w:t>
      </w:r>
      <w:r w:rsidR="007C4226">
        <w:t xml:space="preserve"> A person is considered vulnerable if due to their situation or circumstances they are unable to take care of or protect themselves from harm and/or exploitation. </w:t>
      </w:r>
    </w:p>
    <w:p w:rsidR="0058305E" w:rsidRDefault="0058305E"/>
    <w:p w:rsidR="0058305E" w:rsidRDefault="0058305E">
      <w:r>
        <w:lastRenderedPageBreak/>
        <w:t>Q16</w:t>
      </w:r>
      <w:r w:rsidR="00C549B0">
        <w:t>A</w:t>
      </w:r>
      <w:r>
        <w:t>.</w:t>
      </w:r>
      <w:r w:rsidR="00BD2CED">
        <w:t xml:space="preserve"> </w:t>
      </w:r>
      <w:r w:rsidR="00C549B0">
        <w:t xml:space="preserve">A critical incident is an incident where the response of the police could have a significant impact on the victim, victims family and the wider community,  </w:t>
      </w:r>
    </w:p>
    <w:p w:rsidR="00666EF2" w:rsidRDefault="00666EF2">
      <w:r>
        <w:t>Q16B. Only a senior officer can declare an incident as critical</w:t>
      </w:r>
    </w:p>
    <w:p w:rsidR="0058305E" w:rsidRDefault="0058305E"/>
    <w:p w:rsidR="0058305E" w:rsidRDefault="0058305E">
      <w:r>
        <w:t>Q17.</w:t>
      </w:r>
      <w:r w:rsidR="00666EF2">
        <w:t xml:space="preserve"> Target hardenin</w:t>
      </w:r>
      <w:r w:rsidR="00457BFD">
        <w:t xml:space="preserve">g. Target removal. </w:t>
      </w:r>
      <w:r w:rsidR="005606C8">
        <w:t xml:space="preserve"> Reduce crime and disorder. </w:t>
      </w:r>
    </w:p>
    <w:p w:rsidR="0058305E" w:rsidRDefault="0058305E"/>
    <w:p w:rsidR="00F95576" w:rsidRDefault="0058305E">
      <w:r>
        <w:t>Q18.</w:t>
      </w:r>
      <w:r w:rsidR="00F95576">
        <w:t xml:space="preserve"> Absolute rights – These are rights that the state cannot take away from us.</w:t>
      </w:r>
      <w:r w:rsidR="007C0DE5">
        <w:t xml:space="preserve"> For example right to life. </w:t>
      </w:r>
    </w:p>
    <w:p w:rsidR="00F95576" w:rsidRDefault="00F95576">
      <w:r>
        <w:t>Qualified rights</w:t>
      </w:r>
      <w:r w:rsidR="003F6FD6">
        <w:t>- These are rights that are weighed up between those of the individual and those of the wider community.</w:t>
      </w:r>
    </w:p>
    <w:p w:rsidR="00F95576" w:rsidRDefault="00F95576">
      <w:r>
        <w:t xml:space="preserve">Limited rights </w:t>
      </w:r>
      <w:r w:rsidR="007C0DE5">
        <w:t xml:space="preserve">– theres are rights that can be taken away in explicit and infinite circumstances </w:t>
      </w:r>
    </w:p>
    <w:p w:rsidR="0058305E" w:rsidRDefault="0058305E"/>
    <w:p w:rsidR="0058305E" w:rsidRDefault="0058305E">
      <w:r>
        <w:t>Q19.</w:t>
      </w:r>
      <w:r w:rsidR="003F6FD6">
        <w:t xml:space="preserve"> Section 146. A officer may enter a premises if they believe offences are being committed under the licensing ACT 2003. </w:t>
      </w:r>
    </w:p>
    <w:p w:rsidR="0058305E" w:rsidRDefault="0058305E"/>
    <w:p w:rsidR="0058305E" w:rsidRDefault="0058305E">
      <w:r>
        <w:t>Q20.</w:t>
      </w:r>
      <w:r w:rsidR="001248CB">
        <w:t xml:space="preserve"> A dwelling is a </w:t>
      </w:r>
      <w:r w:rsidR="00430458">
        <w:t xml:space="preserve">place of residence </w:t>
      </w:r>
      <w:r w:rsidR="00C440CB">
        <w:t xml:space="preserve">but cannot include </w:t>
      </w:r>
      <w:r w:rsidR="00932E00">
        <w:t xml:space="preserve">communal areas in a complex such as stairs entry points etc. </w:t>
      </w:r>
    </w:p>
    <w:p w:rsidR="0058305E" w:rsidRDefault="0058305E"/>
    <w:p w:rsidR="0058305E" w:rsidRDefault="0058305E">
      <w:r>
        <w:t>Q21.</w:t>
      </w:r>
      <w:r w:rsidR="00457BFD">
        <w:t xml:space="preserve"> A person is guilty of this offence if they use abusive or threatening words, or behaviour or disorderly behaviour</w:t>
      </w:r>
      <w:r w:rsidR="003574DC">
        <w:t xml:space="preserve"> OR use signs and visible representation which is likely to cause harassment, alarm and distress</w:t>
      </w:r>
      <w:r w:rsidR="00C440CB">
        <w:t xml:space="preserve"> </w:t>
      </w:r>
    </w:p>
    <w:p w:rsidR="0058305E" w:rsidRDefault="0058305E"/>
    <w:p w:rsidR="0058305E" w:rsidRDefault="0058305E">
      <w:r>
        <w:t>Q22.</w:t>
      </w:r>
      <w:r w:rsidR="004A10D9">
        <w:t xml:space="preserve"> Section 23 of the Misuse of Drugs act 1971. </w:t>
      </w:r>
      <w:r w:rsidR="00D161D5">
        <w:t xml:space="preserve"> If a constable has reasonable grounds to suspect a person has a controlled drug on them they are able to searc</w:t>
      </w:r>
      <w:r w:rsidR="00C25BCF">
        <w:t xml:space="preserve">h that person and a vehicle and conduct a stop and search and seize anything that is found. </w:t>
      </w:r>
    </w:p>
    <w:p w:rsidR="0058305E" w:rsidRDefault="0058305E"/>
    <w:p w:rsidR="0058305E" w:rsidRDefault="0058305E">
      <w:r>
        <w:t>Q23.</w:t>
      </w:r>
      <w:r w:rsidR="00D161D5">
        <w:t xml:space="preserve"> Unknown.</w:t>
      </w:r>
    </w:p>
    <w:p w:rsidR="0058305E" w:rsidRDefault="0058305E"/>
    <w:p w:rsidR="0058305E" w:rsidRDefault="0058305E">
      <w:r>
        <w:t>Q24</w:t>
      </w:r>
      <w:r w:rsidRPr="00D161D5">
        <w:rPr>
          <w:b/>
        </w:rPr>
        <w:t>.</w:t>
      </w:r>
      <w:r w:rsidR="004A10D9" w:rsidRPr="00D161D5">
        <w:rPr>
          <w:b/>
        </w:rPr>
        <w:t xml:space="preserve"> I</w:t>
      </w:r>
      <w:r w:rsidR="00D161D5" w:rsidRPr="00D161D5">
        <w:rPr>
          <w:b/>
        </w:rPr>
        <w:t xml:space="preserve"> do not recall this being learned</w:t>
      </w:r>
      <w:r w:rsidR="004A10D9" w:rsidRPr="00D161D5">
        <w:rPr>
          <w:b/>
        </w:rPr>
        <w:t xml:space="preserve"> in any of the topics cov</w:t>
      </w:r>
      <w:r w:rsidR="00637AAF" w:rsidRPr="00D161D5">
        <w:rPr>
          <w:b/>
        </w:rPr>
        <w:t xml:space="preserve">ered between exam 1 and exam 2. </w:t>
      </w:r>
      <w:r w:rsidR="00637AAF">
        <w:t>However I am going to take a guess and assume that consensual legitimacy means that the police are being transparent in everything that they do and that their response and actions and proportionate to the crimes being committed. It is only by doing this that the public will have trust an</w:t>
      </w:r>
      <w:r w:rsidR="00D161D5">
        <w:t xml:space="preserve">d confidence within the police to carry out their duties in a fair and consistent way. </w:t>
      </w:r>
    </w:p>
    <w:p w:rsidR="0058305E" w:rsidRDefault="0058305E"/>
    <w:p w:rsidR="0058305E" w:rsidRDefault="0058305E">
      <w:r>
        <w:t xml:space="preserve">Q25. </w:t>
      </w:r>
      <w:r w:rsidR="00D161D5">
        <w:t>Unknown.</w:t>
      </w:r>
    </w:p>
    <w:p w:rsidR="00291D25" w:rsidRDefault="00291D25"/>
    <w:sectPr w:rsidR="00291D25" w:rsidSect="00D5737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0CB" w:rsidRDefault="00C440CB" w:rsidP="00D57379">
      <w:pPr>
        <w:spacing w:after="0" w:line="240" w:lineRule="auto"/>
      </w:pPr>
      <w:r>
        <w:separator/>
      </w:r>
    </w:p>
  </w:endnote>
  <w:endnote w:type="continuationSeparator" w:id="0">
    <w:p w:rsidR="00C440CB" w:rsidRDefault="00C440CB" w:rsidP="00D57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0CB" w:rsidRDefault="00715AAC" w:rsidP="00715AAC">
    <w:pPr>
      <w:pStyle w:val="Footer"/>
      <w:rPr>
        <w:color w:val="000000"/>
        <w:sz w:val="17"/>
      </w:rPr>
    </w:pPr>
    <w:bookmarkStart w:id="3" w:name="TITUS1FooterEvenPages"/>
    <w:r>
      <w:rPr>
        <w:color w:val="000000"/>
        <w:sz w:val="17"/>
      </w:rPr>
      <w:t> </w:t>
    </w:r>
  </w:p>
  <w:bookmarkEnd w:id="3"/>
  <w:p w:rsidR="00C440CB" w:rsidRDefault="00C440CB" w:rsidP="0098520C">
    <w:pPr>
      <w:pStyle w:val="Footer"/>
    </w:pPr>
  </w:p>
  <w:p w:rsidR="00C440CB" w:rsidRDefault="00C440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0CB" w:rsidRDefault="00715AAC" w:rsidP="00715AAC">
    <w:pPr>
      <w:pStyle w:val="Footer"/>
      <w:rPr>
        <w:color w:val="000000"/>
        <w:sz w:val="17"/>
      </w:rPr>
    </w:pPr>
    <w:bookmarkStart w:id="4" w:name="TITUS1FooterPrimary"/>
    <w:r>
      <w:rPr>
        <w:color w:val="000000"/>
        <w:sz w:val="17"/>
      </w:rPr>
      <w:t> </w:t>
    </w:r>
  </w:p>
  <w:bookmarkEnd w:id="4"/>
  <w:p w:rsidR="00C440CB" w:rsidRDefault="00C440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0CB" w:rsidRDefault="00715AAC" w:rsidP="00715AAC">
    <w:pPr>
      <w:pStyle w:val="Footer"/>
      <w:rPr>
        <w:color w:val="000000"/>
        <w:sz w:val="17"/>
      </w:rPr>
    </w:pPr>
    <w:bookmarkStart w:id="6" w:name="TITUS1FooterFirstPage"/>
    <w:r>
      <w:rPr>
        <w:color w:val="000000"/>
        <w:sz w:val="17"/>
      </w:rPr>
      <w:t> </w:t>
    </w:r>
  </w:p>
  <w:bookmarkEnd w:id="6"/>
  <w:p w:rsidR="00C440CB" w:rsidRDefault="00C440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0CB" w:rsidRDefault="00C440CB" w:rsidP="00D57379">
      <w:pPr>
        <w:spacing w:after="0" w:line="240" w:lineRule="auto"/>
      </w:pPr>
      <w:r>
        <w:separator/>
      </w:r>
    </w:p>
  </w:footnote>
  <w:footnote w:type="continuationSeparator" w:id="0">
    <w:p w:rsidR="00C440CB" w:rsidRDefault="00C440CB" w:rsidP="00D57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0CB" w:rsidRDefault="00715AAC" w:rsidP="00715AAC">
    <w:pPr>
      <w:pStyle w:val="Header"/>
      <w:rPr>
        <w:color w:val="000000"/>
        <w:sz w:val="17"/>
      </w:rPr>
    </w:pPr>
    <w:bookmarkStart w:id="1" w:name="TITUS1HeaderEvenPages"/>
    <w:r>
      <w:rPr>
        <w:color w:val="000000"/>
        <w:sz w:val="17"/>
      </w:rPr>
      <w:t> </w:t>
    </w:r>
  </w:p>
  <w:bookmarkEnd w:id="1"/>
  <w:p w:rsidR="00C440CB" w:rsidRDefault="00C440CB" w:rsidP="0098520C">
    <w:pPr>
      <w:pStyle w:val="Header"/>
    </w:pPr>
  </w:p>
  <w:p w:rsidR="00C440CB" w:rsidRDefault="00C440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0CB" w:rsidRDefault="00715AAC" w:rsidP="00715AAC">
    <w:pPr>
      <w:pStyle w:val="Header"/>
      <w:rPr>
        <w:color w:val="000000"/>
        <w:sz w:val="17"/>
      </w:rPr>
    </w:pPr>
    <w:bookmarkStart w:id="2" w:name="TITUS1HeaderPrimary"/>
    <w:r>
      <w:rPr>
        <w:color w:val="000000"/>
        <w:sz w:val="17"/>
      </w:rPr>
      <w:t> </w:t>
    </w:r>
  </w:p>
  <w:bookmarkEnd w:id="2"/>
  <w:p w:rsidR="00C440CB" w:rsidRDefault="00C440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0CB" w:rsidRDefault="00715AAC" w:rsidP="00715AAC">
    <w:pPr>
      <w:pStyle w:val="Header"/>
      <w:rPr>
        <w:color w:val="000000"/>
        <w:sz w:val="17"/>
      </w:rPr>
    </w:pPr>
    <w:bookmarkStart w:id="5" w:name="TITUS1HeaderFirstPage"/>
    <w:r>
      <w:rPr>
        <w:color w:val="000000"/>
        <w:sz w:val="17"/>
      </w:rPr>
      <w:t> </w:t>
    </w:r>
  </w:p>
  <w:bookmarkEnd w:id="5"/>
  <w:p w:rsidR="00C440CB" w:rsidRDefault="00C440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379"/>
    <w:rsid w:val="0000486E"/>
    <w:rsid w:val="000724A6"/>
    <w:rsid w:val="000D2456"/>
    <w:rsid w:val="001248CB"/>
    <w:rsid w:val="001426E5"/>
    <w:rsid w:val="00197B5F"/>
    <w:rsid w:val="00203837"/>
    <w:rsid w:val="002607BF"/>
    <w:rsid w:val="002644C1"/>
    <w:rsid w:val="00265157"/>
    <w:rsid w:val="00291D25"/>
    <w:rsid w:val="002A0957"/>
    <w:rsid w:val="002A35C8"/>
    <w:rsid w:val="002C7FF2"/>
    <w:rsid w:val="002E73A4"/>
    <w:rsid w:val="00321FC4"/>
    <w:rsid w:val="003574DC"/>
    <w:rsid w:val="003935FE"/>
    <w:rsid w:val="003A1808"/>
    <w:rsid w:val="003E3539"/>
    <w:rsid w:val="003F6FD6"/>
    <w:rsid w:val="00430458"/>
    <w:rsid w:val="00457BFD"/>
    <w:rsid w:val="00485436"/>
    <w:rsid w:val="004A10D9"/>
    <w:rsid w:val="004A6811"/>
    <w:rsid w:val="005606C8"/>
    <w:rsid w:val="0058305E"/>
    <w:rsid w:val="005B6D11"/>
    <w:rsid w:val="005F72E9"/>
    <w:rsid w:val="006052D9"/>
    <w:rsid w:val="00637AAF"/>
    <w:rsid w:val="00655D85"/>
    <w:rsid w:val="00666EF2"/>
    <w:rsid w:val="0067446D"/>
    <w:rsid w:val="006F4E46"/>
    <w:rsid w:val="00713552"/>
    <w:rsid w:val="00715AAC"/>
    <w:rsid w:val="007708EC"/>
    <w:rsid w:val="007C0DE5"/>
    <w:rsid w:val="007C4226"/>
    <w:rsid w:val="00845E23"/>
    <w:rsid w:val="008B3FA4"/>
    <w:rsid w:val="00932E00"/>
    <w:rsid w:val="00937F21"/>
    <w:rsid w:val="0097777B"/>
    <w:rsid w:val="00980D59"/>
    <w:rsid w:val="0098520C"/>
    <w:rsid w:val="009E4138"/>
    <w:rsid w:val="00A97E7C"/>
    <w:rsid w:val="00AC548B"/>
    <w:rsid w:val="00AE0AFE"/>
    <w:rsid w:val="00BD0FA7"/>
    <w:rsid w:val="00BD2CED"/>
    <w:rsid w:val="00C13EF5"/>
    <w:rsid w:val="00C25BCF"/>
    <w:rsid w:val="00C426BD"/>
    <w:rsid w:val="00C440CB"/>
    <w:rsid w:val="00C46DEA"/>
    <w:rsid w:val="00C549B0"/>
    <w:rsid w:val="00C700F7"/>
    <w:rsid w:val="00C831D4"/>
    <w:rsid w:val="00C9623A"/>
    <w:rsid w:val="00CC350C"/>
    <w:rsid w:val="00D161D5"/>
    <w:rsid w:val="00D57379"/>
    <w:rsid w:val="00DD53A9"/>
    <w:rsid w:val="00DE6C4F"/>
    <w:rsid w:val="00E42E4C"/>
    <w:rsid w:val="00E4799C"/>
    <w:rsid w:val="00E630FB"/>
    <w:rsid w:val="00E7283A"/>
    <w:rsid w:val="00EC6C07"/>
    <w:rsid w:val="00EE5427"/>
    <w:rsid w:val="00EF741A"/>
    <w:rsid w:val="00F076F8"/>
    <w:rsid w:val="00F20A24"/>
    <w:rsid w:val="00F657FB"/>
    <w:rsid w:val="00F76407"/>
    <w:rsid w:val="00F95576"/>
    <w:rsid w:val="00FB0F4B"/>
    <w:rsid w:val="00FE4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CBE8D"/>
  <w15:chartTrackingRefBased/>
  <w15:docId w15:val="{D37EB297-F85A-40AF-B9DD-D71FFAAE1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3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379"/>
  </w:style>
  <w:style w:type="paragraph" w:styleId="Footer">
    <w:name w:val="footer"/>
    <w:basedOn w:val="Normal"/>
    <w:link w:val="FooterChar"/>
    <w:uiPriority w:val="99"/>
    <w:unhideWhenUsed/>
    <w:rsid w:val="00D57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1653</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Sabir,Samera swp8067</dc:creator>
  <cp:keywords/>
  <dc:description/>
  <cp:lastModifiedBy>Sabir,Samera swp8067</cp:lastModifiedBy>
  <cp:revision>13</cp:revision>
  <dcterms:created xsi:type="dcterms:W3CDTF">2021-12-10T09:10:00Z</dcterms:created>
  <dcterms:modified xsi:type="dcterms:W3CDTF">2021-12-10T11:20:00Z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ed2b80ad-2f38-4b10-b5e3-ab7260fde0fe</vt:lpwstr>
  </property>
  <property fmtid="{D5CDD505-2E9C-101B-9397-08002B2CF9AE}" pid="3" name="Classification">
    <vt:lpwstr>OFFICIAL</vt:lpwstr>
  </property>
  <property fmtid="{D5CDD505-2E9C-101B-9397-08002B2CF9AE}" pid="4" name="Visibility">
    <vt:lpwstr>NOT VISIBLE</vt:lpwstr>
  </property>
</Properties>
</file>