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pBdr>
          <w:top w:color="auto" w:space="0" w:sz="0" w:val="none"/>
          <w:left w:color="auto" w:space="0" w:sz="0" w:val="none"/>
          <w:bottom w:color="auto" w:space="0" w:sz="0" w:val="none"/>
          <w:right w:color="auto" w:space="0" w:sz="0" w:val="none"/>
          <w:between w:color="auto" w:space="0" w:sz="0" w:val="none"/>
        </w:pBdr>
        <w:contextualSpacing w:val="0"/>
        <w:rPr>
          <w:sz w:val="24"/>
          <w:szCs w:val="24"/>
        </w:rPr>
      </w:pPr>
      <w:r w:rsidDel="00000000" w:rsidR="00000000" w:rsidRPr="00000000">
        <w:rPr>
          <w:b w:val="1"/>
          <w:sz w:val="24"/>
          <w:szCs w:val="24"/>
          <w:rtl w:val="0"/>
        </w:rPr>
        <w:t xml:space="preserve">Create a thematic resource that is suitable for teachers to use as an inspiration for children’s learning in a modern curriculum context. Choose a modern artefact as a basis to the work. The resource could include music, drama, dance, art, design, film and/or media activities.  Justify your reasoning with references to theorists and relevant current research.</w:t>
      </w:r>
      <w:r w:rsidDel="00000000" w:rsidR="00000000" w:rsidRPr="00000000">
        <w:rPr>
          <w:sz w:val="24"/>
          <w:szCs w:val="24"/>
          <w:rtl w:val="0"/>
        </w:rPr>
        <w:t xml:space="preserve"> </w:t>
      </w:r>
    </w:p>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contextualSpacing w:val="0"/>
        <w:rPr>
          <w:sz w:val="24"/>
          <w:szCs w:val="24"/>
        </w:rPr>
      </w:pPr>
      <w:r w:rsidDel="00000000" w:rsidR="00000000" w:rsidRPr="00000000">
        <w:rPr>
          <w:sz w:val="24"/>
          <w:szCs w:val="24"/>
          <w:rtl w:val="0"/>
        </w:rPr>
        <w:t xml:space="preserve"> </w:t>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contextualSpacing w:val="0"/>
        <w:rPr>
          <w:sz w:val="24"/>
          <w:szCs w:val="24"/>
        </w:rPr>
      </w:pPr>
      <w:r w:rsidDel="00000000" w:rsidR="00000000" w:rsidRPr="00000000">
        <w:rPr>
          <w:b w:val="1"/>
          <w:sz w:val="24"/>
          <w:szCs w:val="24"/>
          <w:u w:val="single"/>
          <w:rtl w:val="0"/>
        </w:rPr>
        <w:t xml:space="preserve">Contents</w:t>
      </w:r>
      <w:r w:rsidDel="00000000" w:rsidR="00000000" w:rsidRPr="00000000">
        <w:rPr>
          <w:sz w:val="24"/>
          <w:szCs w:val="24"/>
          <w:u w:val="single"/>
          <w:rtl w:val="0"/>
        </w:rPr>
        <w:t xml:space="preserve"> </w:t>
      </w:r>
      <w:r w:rsidDel="00000000" w:rsidR="00000000" w:rsidRPr="00000000">
        <w:rPr>
          <w:b w:val="1"/>
          <w:sz w:val="24"/>
          <w:szCs w:val="24"/>
          <w:u w:val="single"/>
          <w:rtl w:val="0"/>
        </w:rPr>
        <w:t xml:space="preserve"> </w:t>
      </w:r>
      <w:r w:rsidDel="00000000" w:rsidR="00000000" w:rsidRPr="00000000">
        <w:rPr>
          <w:sz w:val="24"/>
          <w:szCs w:val="24"/>
          <w:rtl w:val="0"/>
        </w:rPr>
        <w:t xml:space="preserve"> </w:t>
      </w:r>
    </w:p>
    <w:tbl>
      <w:tblPr>
        <w:tblStyle w:val="Table1"/>
        <w:tblW w:w="360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110"/>
        <w:gridCol w:w="2490"/>
        <w:tblGridChange w:id="0">
          <w:tblGrid>
            <w:gridCol w:w="1110"/>
            <w:gridCol w:w="249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03">
            <w:pPr>
              <w:widowControl w:val="0"/>
              <w:spacing w:line="240" w:lineRule="auto"/>
              <w:contextualSpacing w:val="0"/>
              <w:rPr>
                <w:b w:val="1"/>
                <w:sz w:val="24"/>
                <w:szCs w:val="24"/>
              </w:rPr>
            </w:pPr>
            <w:r w:rsidDel="00000000" w:rsidR="00000000" w:rsidRPr="00000000">
              <w:rPr>
                <w:b w:val="1"/>
                <w:sz w:val="24"/>
                <w:szCs w:val="24"/>
                <w:rtl w:val="0"/>
              </w:rPr>
              <w:t xml:space="preserve">Page</w:t>
            </w:r>
          </w:p>
        </w:tc>
        <w:tc>
          <w:tcPr>
            <w:shd w:fill="auto" w:val="clear"/>
            <w:tcMar>
              <w:top w:w="100.0" w:type="dxa"/>
              <w:left w:w="100.0" w:type="dxa"/>
              <w:bottom w:w="100.0" w:type="dxa"/>
              <w:right w:w="100.0" w:type="dxa"/>
            </w:tcMar>
            <w:vAlign w:val="top"/>
          </w:tcPr>
          <w:p w:rsidR="00000000" w:rsidDel="00000000" w:rsidP="00000000" w:rsidRDefault="00000000" w:rsidRPr="00000000" w14:paraId="00000004">
            <w:pPr>
              <w:widowControl w:val="0"/>
              <w:spacing w:line="240" w:lineRule="auto"/>
              <w:contextualSpacing w:val="0"/>
              <w:rPr>
                <w:b w:val="1"/>
                <w:sz w:val="24"/>
                <w:szCs w:val="24"/>
              </w:rPr>
            </w:pPr>
            <w:r w:rsidDel="00000000" w:rsidR="00000000" w:rsidRPr="00000000">
              <w:rPr>
                <w:b w:val="1"/>
                <w:sz w:val="24"/>
                <w:szCs w:val="24"/>
                <w:rtl w:val="0"/>
              </w:rPr>
              <w:t xml:space="preserve">Contents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05">
            <w:pPr>
              <w:widowControl w:val="0"/>
              <w:spacing w:line="240" w:lineRule="auto"/>
              <w:contextualSpacing w:val="0"/>
              <w:rPr>
                <w:sz w:val="24"/>
                <w:szCs w:val="24"/>
              </w:rPr>
            </w:pPr>
            <w:r w:rsidDel="00000000" w:rsidR="00000000" w:rsidRPr="00000000">
              <w:rPr>
                <w:sz w:val="24"/>
                <w:szCs w:val="24"/>
                <w:rtl w:val="0"/>
              </w:rPr>
              <w:t xml:space="preserve">1-12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06">
            <w:pPr>
              <w:widowControl w:val="0"/>
              <w:spacing w:line="240" w:lineRule="auto"/>
              <w:contextualSpacing w:val="0"/>
              <w:rPr>
                <w:sz w:val="24"/>
                <w:szCs w:val="24"/>
              </w:rPr>
            </w:pPr>
            <w:r w:rsidDel="00000000" w:rsidR="00000000" w:rsidRPr="00000000">
              <w:rPr>
                <w:sz w:val="24"/>
                <w:szCs w:val="24"/>
                <w:rtl w:val="0"/>
              </w:rPr>
              <w:t xml:space="preserve">Essay</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07">
            <w:pPr>
              <w:widowControl w:val="0"/>
              <w:spacing w:line="240" w:lineRule="auto"/>
              <w:contextualSpacing w:val="0"/>
              <w:rPr>
                <w:sz w:val="24"/>
                <w:szCs w:val="24"/>
              </w:rPr>
            </w:pPr>
            <w:r w:rsidDel="00000000" w:rsidR="00000000" w:rsidRPr="00000000">
              <w:rPr>
                <w:sz w:val="24"/>
                <w:szCs w:val="24"/>
                <w:rtl w:val="0"/>
              </w:rPr>
              <w:t xml:space="preserve">13-15</w:t>
            </w:r>
          </w:p>
        </w:tc>
        <w:tc>
          <w:tcPr>
            <w:shd w:fill="auto" w:val="clear"/>
            <w:tcMar>
              <w:top w:w="100.0" w:type="dxa"/>
              <w:left w:w="100.0" w:type="dxa"/>
              <w:bottom w:w="100.0" w:type="dxa"/>
              <w:right w:w="100.0" w:type="dxa"/>
            </w:tcMar>
            <w:vAlign w:val="top"/>
          </w:tcPr>
          <w:p w:rsidR="00000000" w:rsidDel="00000000" w:rsidP="00000000" w:rsidRDefault="00000000" w:rsidRPr="00000000" w14:paraId="00000008">
            <w:pPr>
              <w:widowControl w:val="0"/>
              <w:spacing w:line="240" w:lineRule="auto"/>
              <w:contextualSpacing w:val="0"/>
              <w:rPr>
                <w:sz w:val="24"/>
                <w:szCs w:val="24"/>
              </w:rPr>
            </w:pPr>
            <w:r w:rsidDel="00000000" w:rsidR="00000000" w:rsidRPr="00000000">
              <w:rPr>
                <w:sz w:val="24"/>
                <w:szCs w:val="24"/>
                <w:rtl w:val="0"/>
              </w:rPr>
              <w:t xml:space="preserve">Reference List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09">
            <w:pPr>
              <w:widowControl w:val="0"/>
              <w:spacing w:line="240" w:lineRule="auto"/>
              <w:contextualSpacing w:val="0"/>
              <w:rPr>
                <w:sz w:val="24"/>
                <w:szCs w:val="24"/>
              </w:rPr>
            </w:pPr>
            <w:r w:rsidDel="00000000" w:rsidR="00000000" w:rsidRPr="00000000">
              <w:rPr>
                <w:sz w:val="24"/>
                <w:szCs w:val="24"/>
                <w:rtl w:val="0"/>
              </w:rPr>
              <w:t xml:space="preserve">16-19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0A">
            <w:pPr>
              <w:widowControl w:val="0"/>
              <w:spacing w:line="240" w:lineRule="auto"/>
              <w:contextualSpacing w:val="0"/>
              <w:rPr>
                <w:sz w:val="24"/>
                <w:szCs w:val="24"/>
              </w:rPr>
            </w:pPr>
            <w:r w:rsidDel="00000000" w:rsidR="00000000" w:rsidRPr="00000000">
              <w:rPr>
                <w:sz w:val="24"/>
                <w:szCs w:val="24"/>
                <w:rtl w:val="0"/>
              </w:rPr>
              <w:t xml:space="preserve">Bibliography</w:t>
            </w:r>
          </w:p>
        </w:tc>
      </w:tr>
    </w:tbl>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contextualSpacing w:val="0"/>
        <w:rPr>
          <w:sz w:val="24"/>
          <w:szCs w:val="24"/>
        </w:rPr>
      </w:pPr>
      <w:r w:rsidDel="00000000" w:rsidR="00000000" w:rsidRPr="00000000">
        <w:rPr>
          <w:rtl w:val="0"/>
        </w:rPr>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contextualSpacing w:val="0"/>
        <w:rPr>
          <w:sz w:val="24"/>
          <w:szCs w:val="24"/>
          <w:u w:val="single"/>
        </w:rPr>
      </w:pPr>
      <w:r w:rsidDel="00000000" w:rsidR="00000000" w:rsidRPr="00000000">
        <w:rPr>
          <w:b w:val="1"/>
          <w:sz w:val="24"/>
          <w:szCs w:val="24"/>
          <w:u w:val="single"/>
          <w:rtl w:val="0"/>
        </w:rPr>
        <w:t xml:space="preserve">Appendices</w:t>
      </w:r>
      <w:r w:rsidDel="00000000" w:rsidR="00000000" w:rsidRPr="00000000">
        <w:rPr>
          <w:sz w:val="24"/>
          <w:szCs w:val="24"/>
          <w:u w:val="single"/>
          <w:rtl w:val="0"/>
        </w:rPr>
        <w:t xml:space="preserve"> </w:t>
      </w:r>
    </w:p>
    <w:tbl>
      <w:tblPr>
        <w:tblStyle w:val="Table2"/>
        <w:tblW w:w="900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305"/>
        <w:gridCol w:w="7695"/>
        <w:tblGridChange w:id="0">
          <w:tblGrid>
            <w:gridCol w:w="1305"/>
            <w:gridCol w:w="769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0D">
            <w:pPr>
              <w:widowControl w:val="0"/>
              <w:spacing w:line="240" w:lineRule="auto"/>
              <w:contextualSpacing w:val="0"/>
              <w:rPr>
                <w:b w:val="1"/>
                <w:sz w:val="24"/>
                <w:szCs w:val="24"/>
              </w:rPr>
            </w:pPr>
            <w:r w:rsidDel="00000000" w:rsidR="00000000" w:rsidRPr="00000000">
              <w:rPr>
                <w:b w:val="1"/>
                <w:sz w:val="24"/>
                <w:szCs w:val="24"/>
                <w:rtl w:val="0"/>
              </w:rPr>
              <w:t xml:space="preserve">Number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0E">
            <w:pPr>
              <w:widowControl w:val="0"/>
              <w:spacing w:line="240" w:lineRule="auto"/>
              <w:contextualSpacing w:val="0"/>
              <w:rPr>
                <w:b w:val="1"/>
                <w:sz w:val="24"/>
                <w:szCs w:val="24"/>
              </w:rPr>
            </w:pPr>
            <w:r w:rsidDel="00000000" w:rsidR="00000000" w:rsidRPr="00000000">
              <w:rPr>
                <w:b w:val="1"/>
                <w:sz w:val="24"/>
                <w:szCs w:val="24"/>
                <w:rtl w:val="0"/>
              </w:rPr>
              <w:t xml:space="preserve">Contents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0F">
            <w:pPr>
              <w:widowControl w:val="0"/>
              <w:spacing w:line="240" w:lineRule="auto"/>
              <w:contextualSpacing w:val="0"/>
              <w:rPr>
                <w:sz w:val="24"/>
                <w:szCs w:val="24"/>
              </w:rPr>
            </w:pPr>
            <w:r w:rsidDel="00000000" w:rsidR="00000000" w:rsidRPr="00000000">
              <w:rPr>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10">
            <w:pPr>
              <w:widowControl w:val="0"/>
              <w:spacing w:line="240" w:lineRule="auto"/>
              <w:contextualSpacing w:val="0"/>
              <w:rPr>
                <w:sz w:val="24"/>
                <w:szCs w:val="24"/>
              </w:rPr>
            </w:pPr>
            <w:r w:rsidDel="00000000" w:rsidR="00000000" w:rsidRPr="00000000">
              <w:rPr>
                <w:sz w:val="24"/>
                <w:szCs w:val="24"/>
                <w:rtl w:val="0"/>
              </w:rPr>
              <w:t xml:space="preserve">Photos of the artefact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1">
            <w:pPr>
              <w:widowControl w:val="0"/>
              <w:spacing w:line="240" w:lineRule="auto"/>
              <w:contextualSpacing w:val="0"/>
              <w:rPr>
                <w:sz w:val="24"/>
                <w:szCs w:val="24"/>
              </w:rPr>
            </w:pPr>
            <w:r w:rsidDel="00000000" w:rsidR="00000000" w:rsidRPr="00000000">
              <w:rPr>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12">
            <w:pPr>
              <w:widowControl w:val="0"/>
              <w:spacing w:line="240" w:lineRule="auto"/>
              <w:contextualSpacing w:val="0"/>
              <w:rPr>
                <w:sz w:val="24"/>
                <w:szCs w:val="24"/>
              </w:rPr>
            </w:pPr>
            <w:r w:rsidDel="00000000" w:rsidR="00000000" w:rsidRPr="00000000">
              <w:rPr>
                <w:sz w:val="24"/>
                <w:szCs w:val="24"/>
                <w:rtl w:val="0"/>
              </w:rPr>
              <w:t xml:space="preserve">Mind map</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3">
            <w:pPr>
              <w:widowControl w:val="0"/>
              <w:spacing w:line="240" w:lineRule="auto"/>
              <w:contextualSpacing w:val="0"/>
              <w:rPr>
                <w:sz w:val="24"/>
                <w:szCs w:val="24"/>
              </w:rPr>
            </w:pPr>
            <w:r w:rsidDel="00000000" w:rsidR="00000000" w:rsidRPr="00000000">
              <w:rPr>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14">
            <w:pPr>
              <w:widowControl w:val="0"/>
              <w:spacing w:line="240" w:lineRule="auto"/>
              <w:contextualSpacing w:val="0"/>
              <w:rPr>
                <w:sz w:val="24"/>
                <w:szCs w:val="24"/>
              </w:rPr>
            </w:pPr>
            <w:r w:rsidDel="00000000" w:rsidR="00000000" w:rsidRPr="00000000">
              <w:rPr>
                <w:sz w:val="24"/>
                <w:szCs w:val="24"/>
                <w:rtl w:val="0"/>
              </w:rPr>
              <w:t xml:space="preserve">Design lesson curriculum links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5">
            <w:pPr>
              <w:widowControl w:val="0"/>
              <w:spacing w:line="240" w:lineRule="auto"/>
              <w:contextualSpacing w:val="0"/>
              <w:rPr>
                <w:sz w:val="24"/>
                <w:szCs w:val="24"/>
              </w:rPr>
            </w:pPr>
            <w:r w:rsidDel="00000000" w:rsidR="00000000" w:rsidRPr="00000000">
              <w:rPr>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16">
            <w:pPr>
              <w:widowControl w:val="0"/>
              <w:spacing w:line="240" w:lineRule="auto"/>
              <w:contextualSpacing w:val="0"/>
              <w:rPr>
                <w:sz w:val="24"/>
                <w:szCs w:val="24"/>
              </w:rPr>
            </w:pPr>
            <w:r w:rsidDel="00000000" w:rsidR="00000000" w:rsidRPr="00000000">
              <w:rPr>
                <w:sz w:val="24"/>
                <w:szCs w:val="24"/>
                <w:rtl w:val="0"/>
              </w:rPr>
              <w:t xml:space="preserve">Birds nest inspiration</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7">
            <w:pPr>
              <w:widowControl w:val="0"/>
              <w:spacing w:line="240" w:lineRule="auto"/>
              <w:contextualSpacing w:val="0"/>
              <w:rPr>
                <w:sz w:val="24"/>
                <w:szCs w:val="24"/>
              </w:rPr>
            </w:pPr>
            <w:r w:rsidDel="00000000" w:rsidR="00000000" w:rsidRPr="00000000">
              <w:rPr>
                <w:sz w:val="24"/>
                <w:szCs w:val="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18">
            <w:pPr>
              <w:widowControl w:val="0"/>
              <w:spacing w:line="240" w:lineRule="auto"/>
              <w:contextualSpacing w:val="0"/>
              <w:rPr>
                <w:sz w:val="24"/>
                <w:szCs w:val="24"/>
              </w:rPr>
            </w:pPr>
            <w:r w:rsidDel="00000000" w:rsidR="00000000" w:rsidRPr="00000000">
              <w:rPr>
                <w:sz w:val="24"/>
                <w:szCs w:val="24"/>
                <w:rtl w:val="0"/>
              </w:rPr>
              <w:t xml:space="preserve">Weaving example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9">
            <w:pPr>
              <w:widowControl w:val="0"/>
              <w:spacing w:line="240" w:lineRule="auto"/>
              <w:contextualSpacing w:val="0"/>
              <w:rPr>
                <w:sz w:val="24"/>
                <w:szCs w:val="24"/>
              </w:rPr>
            </w:pPr>
            <w:r w:rsidDel="00000000" w:rsidR="00000000" w:rsidRPr="00000000">
              <w:rPr>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1A">
            <w:pPr>
              <w:widowControl w:val="0"/>
              <w:spacing w:line="240" w:lineRule="auto"/>
              <w:contextualSpacing w:val="0"/>
              <w:rPr>
                <w:sz w:val="24"/>
                <w:szCs w:val="24"/>
              </w:rPr>
            </w:pPr>
            <w:r w:rsidDel="00000000" w:rsidR="00000000" w:rsidRPr="00000000">
              <w:rPr>
                <w:sz w:val="24"/>
                <w:szCs w:val="24"/>
                <w:rtl w:val="0"/>
              </w:rPr>
              <w:t xml:space="preserve">Art lesson curriculum links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B">
            <w:pPr>
              <w:widowControl w:val="0"/>
              <w:spacing w:line="240" w:lineRule="auto"/>
              <w:contextualSpacing w:val="0"/>
              <w:rPr>
                <w:sz w:val="24"/>
                <w:szCs w:val="24"/>
              </w:rPr>
            </w:pPr>
            <w:r w:rsidDel="00000000" w:rsidR="00000000" w:rsidRPr="00000000">
              <w:rPr>
                <w:sz w:val="24"/>
                <w:szCs w:val="24"/>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01C">
            <w:pPr>
              <w:widowControl w:val="0"/>
              <w:spacing w:line="240" w:lineRule="auto"/>
              <w:contextualSpacing w:val="0"/>
              <w:rPr>
                <w:sz w:val="24"/>
                <w:szCs w:val="24"/>
              </w:rPr>
            </w:pPr>
            <w:r w:rsidDel="00000000" w:rsidR="00000000" w:rsidRPr="00000000">
              <w:rPr>
                <w:sz w:val="24"/>
                <w:szCs w:val="24"/>
                <w:rtl w:val="0"/>
              </w:rPr>
              <w:t xml:space="preserve">Martyn Evans’ art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D">
            <w:pPr>
              <w:widowControl w:val="0"/>
              <w:spacing w:line="240" w:lineRule="auto"/>
              <w:contextualSpacing w:val="0"/>
              <w:rPr>
                <w:sz w:val="24"/>
                <w:szCs w:val="24"/>
              </w:rPr>
            </w:pPr>
            <w:r w:rsidDel="00000000" w:rsidR="00000000" w:rsidRPr="00000000">
              <w:rPr>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1E">
            <w:pPr>
              <w:widowControl w:val="0"/>
              <w:spacing w:line="240" w:lineRule="auto"/>
              <w:contextualSpacing w:val="0"/>
              <w:rPr>
                <w:sz w:val="24"/>
                <w:szCs w:val="24"/>
              </w:rPr>
            </w:pPr>
            <w:r w:rsidDel="00000000" w:rsidR="00000000" w:rsidRPr="00000000">
              <w:rPr>
                <w:sz w:val="24"/>
                <w:szCs w:val="24"/>
                <w:rtl w:val="0"/>
              </w:rPr>
              <w:t xml:space="preserve">Catrin Finch ‘Clear Sky’ link</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F">
            <w:pPr>
              <w:widowControl w:val="0"/>
              <w:spacing w:line="240" w:lineRule="auto"/>
              <w:contextualSpacing w:val="0"/>
              <w:rPr>
                <w:sz w:val="24"/>
                <w:szCs w:val="24"/>
              </w:rPr>
            </w:pPr>
            <w:r w:rsidDel="00000000" w:rsidR="00000000" w:rsidRPr="00000000">
              <w:rPr>
                <w:sz w:val="24"/>
                <w:szCs w:val="24"/>
                <w:rtl w:val="0"/>
              </w:rPr>
              <w:t xml:space="preserve">9</w:t>
            </w:r>
          </w:p>
        </w:tc>
        <w:tc>
          <w:tcPr>
            <w:shd w:fill="auto" w:val="clear"/>
            <w:tcMar>
              <w:top w:w="100.0" w:type="dxa"/>
              <w:left w:w="100.0" w:type="dxa"/>
              <w:bottom w:w="100.0" w:type="dxa"/>
              <w:right w:w="100.0" w:type="dxa"/>
            </w:tcMar>
            <w:vAlign w:val="top"/>
          </w:tcPr>
          <w:p w:rsidR="00000000" w:rsidDel="00000000" w:rsidP="00000000" w:rsidRDefault="00000000" w:rsidRPr="00000000" w14:paraId="00000020">
            <w:pPr>
              <w:widowControl w:val="0"/>
              <w:spacing w:line="240" w:lineRule="auto"/>
              <w:contextualSpacing w:val="0"/>
              <w:rPr>
                <w:sz w:val="24"/>
                <w:szCs w:val="24"/>
              </w:rPr>
            </w:pPr>
            <w:r w:rsidDel="00000000" w:rsidR="00000000" w:rsidRPr="00000000">
              <w:rPr>
                <w:sz w:val="24"/>
                <w:szCs w:val="24"/>
                <w:rtl w:val="0"/>
              </w:rPr>
              <w:t xml:space="preserve">Straight movement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1">
            <w:pPr>
              <w:widowControl w:val="0"/>
              <w:spacing w:line="240" w:lineRule="auto"/>
              <w:contextualSpacing w:val="0"/>
              <w:rPr>
                <w:sz w:val="24"/>
                <w:szCs w:val="24"/>
              </w:rPr>
            </w:pPr>
            <w:r w:rsidDel="00000000" w:rsidR="00000000" w:rsidRPr="00000000">
              <w:rPr>
                <w:sz w:val="24"/>
                <w:szCs w:val="24"/>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22">
            <w:pPr>
              <w:widowControl w:val="0"/>
              <w:spacing w:line="240" w:lineRule="auto"/>
              <w:contextualSpacing w:val="0"/>
              <w:rPr>
                <w:sz w:val="24"/>
                <w:szCs w:val="24"/>
              </w:rPr>
            </w:pPr>
            <w:r w:rsidDel="00000000" w:rsidR="00000000" w:rsidRPr="00000000">
              <w:rPr>
                <w:sz w:val="24"/>
                <w:szCs w:val="24"/>
                <w:rtl w:val="0"/>
              </w:rPr>
              <w:t xml:space="preserve">Tuck movement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3">
            <w:pPr>
              <w:widowControl w:val="0"/>
              <w:spacing w:line="240" w:lineRule="auto"/>
              <w:contextualSpacing w:val="0"/>
              <w:rPr>
                <w:sz w:val="24"/>
                <w:szCs w:val="24"/>
              </w:rPr>
            </w:pPr>
            <w:r w:rsidDel="00000000" w:rsidR="00000000" w:rsidRPr="00000000">
              <w:rPr>
                <w:sz w:val="24"/>
                <w:szCs w:val="24"/>
                <w:rtl w:val="0"/>
              </w:rPr>
              <w:t xml:space="preserve">11</w:t>
            </w:r>
          </w:p>
        </w:tc>
        <w:tc>
          <w:tcPr>
            <w:shd w:fill="auto" w:val="clear"/>
            <w:tcMar>
              <w:top w:w="100.0" w:type="dxa"/>
              <w:left w:w="100.0" w:type="dxa"/>
              <w:bottom w:w="100.0" w:type="dxa"/>
              <w:right w:w="100.0" w:type="dxa"/>
            </w:tcMar>
            <w:vAlign w:val="top"/>
          </w:tcPr>
          <w:p w:rsidR="00000000" w:rsidDel="00000000" w:rsidP="00000000" w:rsidRDefault="00000000" w:rsidRPr="00000000" w14:paraId="00000024">
            <w:pPr>
              <w:widowControl w:val="0"/>
              <w:spacing w:line="240" w:lineRule="auto"/>
              <w:contextualSpacing w:val="0"/>
              <w:rPr>
                <w:sz w:val="24"/>
                <w:szCs w:val="24"/>
              </w:rPr>
            </w:pPr>
            <w:r w:rsidDel="00000000" w:rsidR="00000000" w:rsidRPr="00000000">
              <w:rPr>
                <w:sz w:val="24"/>
                <w:szCs w:val="24"/>
                <w:rtl w:val="0"/>
              </w:rPr>
              <w:t xml:space="preserve">Creative movement curriculum links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5">
            <w:pPr>
              <w:widowControl w:val="0"/>
              <w:spacing w:line="240" w:lineRule="auto"/>
              <w:contextualSpacing w:val="0"/>
              <w:rPr>
                <w:sz w:val="24"/>
                <w:szCs w:val="24"/>
              </w:rPr>
            </w:pPr>
            <w:r w:rsidDel="00000000" w:rsidR="00000000" w:rsidRPr="00000000">
              <w:rPr>
                <w:sz w:val="24"/>
                <w:szCs w:val="24"/>
                <w:rtl w:val="0"/>
              </w:rPr>
              <w:t xml:space="preserve">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26">
            <w:pPr>
              <w:widowControl w:val="0"/>
              <w:spacing w:line="240" w:lineRule="auto"/>
              <w:contextualSpacing w:val="0"/>
              <w:rPr>
                <w:sz w:val="24"/>
                <w:szCs w:val="24"/>
              </w:rPr>
            </w:pPr>
            <w:r w:rsidDel="00000000" w:rsidR="00000000" w:rsidRPr="00000000">
              <w:rPr>
                <w:sz w:val="24"/>
                <w:szCs w:val="24"/>
                <w:rtl w:val="0"/>
              </w:rPr>
              <w:t xml:space="preserve">Listening area example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7">
            <w:pPr>
              <w:widowControl w:val="0"/>
              <w:spacing w:line="240" w:lineRule="auto"/>
              <w:contextualSpacing w:val="0"/>
              <w:rPr>
                <w:sz w:val="24"/>
                <w:szCs w:val="24"/>
              </w:rPr>
            </w:pPr>
            <w:r w:rsidDel="00000000" w:rsidR="00000000" w:rsidRPr="00000000">
              <w:rPr>
                <w:sz w:val="24"/>
                <w:szCs w:val="24"/>
                <w:rtl w:val="0"/>
              </w:rPr>
              <w:t xml:space="preserve">13</w:t>
            </w:r>
          </w:p>
        </w:tc>
        <w:tc>
          <w:tcPr>
            <w:shd w:fill="auto" w:val="clear"/>
            <w:tcMar>
              <w:top w:w="100.0" w:type="dxa"/>
              <w:left w:w="100.0" w:type="dxa"/>
              <w:bottom w:w="100.0" w:type="dxa"/>
              <w:right w:w="100.0" w:type="dxa"/>
            </w:tcMar>
            <w:vAlign w:val="top"/>
          </w:tcPr>
          <w:p w:rsidR="00000000" w:rsidDel="00000000" w:rsidP="00000000" w:rsidRDefault="00000000" w:rsidRPr="00000000" w14:paraId="00000028">
            <w:pPr>
              <w:widowControl w:val="0"/>
              <w:spacing w:line="240" w:lineRule="auto"/>
              <w:contextualSpacing w:val="0"/>
              <w:rPr>
                <w:sz w:val="24"/>
                <w:szCs w:val="24"/>
              </w:rPr>
            </w:pPr>
            <w:r w:rsidDel="00000000" w:rsidR="00000000" w:rsidRPr="00000000">
              <w:rPr>
                <w:sz w:val="24"/>
                <w:szCs w:val="24"/>
                <w:rtl w:val="0"/>
              </w:rPr>
              <w:t xml:space="preserve">PTE Spring 2018 lesson plan</w:t>
            </w:r>
          </w:p>
        </w:tc>
      </w:tr>
    </w:tbl>
    <w:p w:rsidR="00000000" w:rsidDel="00000000" w:rsidP="00000000" w:rsidRDefault="00000000" w:rsidRPr="00000000" w14:paraId="00000029">
      <w:pPr>
        <w:pBdr>
          <w:top w:color="auto" w:space="0" w:sz="0" w:val="none"/>
          <w:left w:color="auto" w:space="0" w:sz="0" w:val="none"/>
          <w:bottom w:color="auto" w:space="0" w:sz="0" w:val="none"/>
          <w:right w:color="auto" w:space="0" w:sz="0" w:val="none"/>
          <w:between w:color="auto" w:space="0" w:sz="0" w:val="none"/>
        </w:pBdr>
        <w:contextualSpacing w:val="0"/>
        <w:rPr>
          <w:sz w:val="24"/>
          <w:szCs w:val="24"/>
        </w:rPr>
      </w:pPr>
      <w:r w:rsidDel="00000000" w:rsidR="00000000" w:rsidRPr="00000000">
        <w:rPr>
          <w:sz w:val="24"/>
          <w:szCs w:val="24"/>
          <w:rtl w:val="0"/>
        </w:rPr>
        <w:t xml:space="preserve"> </w:t>
      </w:r>
    </w:p>
    <w:p w:rsidR="00000000" w:rsidDel="00000000" w:rsidP="00000000" w:rsidRDefault="00000000" w:rsidRPr="00000000" w14:paraId="0000002A">
      <w:pPr>
        <w:pBdr>
          <w:top w:color="auto" w:space="0" w:sz="0" w:val="none"/>
          <w:left w:color="auto" w:space="0" w:sz="0" w:val="none"/>
          <w:bottom w:color="auto" w:space="0" w:sz="0" w:val="none"/>
          <w:right w:color="auto" w:space="0" w:sz="0" w:val="none"/>
          <w:between w:color="auto" w:space="0" w:sz="0" w:val="none"/>
        </w:pBdr>
        <w:contextualSpacing w:val="0"/>
        <w:rPr>
          <w:sz w:val="24"/>
          <w:szCs w:val="24"/>
        </w:rPr>
      </w:pPr>
      <w:r w:rsidDel="00000000" w:rsidR="00000000" w:rsidRPr="00000000">
        <w:rPr>
          <w:sz w:val="24"/>
          <w:szCs w:val="24"/>
          <w:rtl w:val="0"/>
        </w:rPr>
        <w:t xml:space="preserve"> </w:t>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contextualSpacing w:val="0"/>
        <w:rPr>
          <w:sz w:val="24"/>
          <w:szCs w:val="24"/>
        </w:rPr>
      </w:pPr>
      <w:r w:rsidDel="00000000" w:rsidR="00000000" w:rsidRPr="00000000">
        <w:rPr>
          <w:sz w:val="24"/>
          <w:szCs w:val="24"/>
          <w:rtl w:val="0"/>
        </w:rPr>
        <w:t xml:space="preserve"> </w:t>
      </w:r>
    </w:p>
    <w:p w:rsidR="00000000" w:rsidDel="00000000" w:rsidP="00000000" w:rsidRDefault="00000000" w:rsidRPr="00000000" w14:paraId="0000002C">
      <w:pPr>
        <w:contextualSpacing w:val="0"/>
        <w:rPr/>
      </w:pPr>
      <w:r w:rsidDel="00000000" w:rsidR="00000000" w:rsidRPr="00000000">
        <w:rPr>
          <w:rtl w:val="0"/>
        </w:rPr>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b w:val="1"/>
          <w:sz w:val="24"/>
          <w:szCs w:val="24"/>
        </w:rPr>
      </w:pPr>
      <w:r w:rsidDel="00000000" w:rsidR="00000000" w:rsidRPr="00000000">
        <w:rPr>
          <w:rtl w:val="0"/>
        </w:rPr>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b w:val="1"/>
          <w:sz w:val="24"/>
          <w:szCs w:val="24"/>
          <w:rtl w:val="0"/>
        </w:rPr>
        <w:t xml:space="preserve">Introduction</w:t>
      </w:r>
      <w:r w:rsidDel="00000000" w:rsidR="00000000" w:rsidRPr="00000000">
        <w:rPr>
          <w:sz w:val="24"/>
          <w:szCs w:val="24"/>
          <w:rtl w:val="0"/>
        </w:rPr>
        <w:t xml:space="preserve"> </w:t>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This thematic resource has been created for children within the Foundation Phase. The theme for this unit of work is ‘Local Detectives’ and the aim of the theme is for the children to increase their knowledge and understanding of their local area through exploration, enquiry and investigation. WAG (2015, p10) highlights the importance of developing both children’s ‘sense of belonging’ and ‘an understanding of their own Welsh identity’ through a wide-range of learning opportunities.  </w:t>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Firstly, a local modern artefact, ‘Osprey leaving the nest’ sound sculpture (appendix 1), situated close to the seafront in Swansea, will be used as a focus point for the learning. The large sculpture, which is made from galvanised steel, was created by the artistic group ‘Urban Strawberry Lunch’ in 2000 and was designed to be used as an impromptu musical instrument alongside being an aesthetic sculpture (PMSA, 2014). The artefact was commissioned and jointly funded by the Welsh Tourist Board, the European Regional Development Fund and the City and County of Swansea to mark the reopening of the lido in Blackpill, following its redevelopment (PMSA, 2014). The Osprey bird has many close links with the Swansea area. An osprey features within the Swansea Council coat of arms (Swansea Council, 2018) and is the name and emblem of their successful local rugby team whom many local children support (Ospreys Rugby, 2018). </w:t>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Secondly, the artefact has been selected as a focus point due to its popular location and for its high appeal to the local children. The artefact embodies many aspects of our cultural, economic and historical background in Wales and is an excellent starting point to develop The Curriculum Cymreig in schools. Historically, the production of steel has strong economic links to much of Wales. Furthermore, the production of steel in South Wales has been a key industry for decades, with many local people working within the industry (BBC, 2016). Additionally, music has been an important part of our culture in Wales for many hundreds of years (Cambrensis, 2015).  </w:t>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Thirdly, the opportunities to development of the theme and modern artefact (appendix 2) within the Foundation Phase are broad and complement the curriculum across all areas of learning. The theme and artefact can be used to give children the ‘opportunity to develop their skills, knowledge and understanding through’ both ‘continuous and enhanced provision and focused activities in the indoor and outdoor learning environments’ incorporating creative and imaginative learning experiences (WAG, 2016, p.13). </w:t>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Finally, the aim for this resource is to develop The Curriculum Cymreig through the theme and artefact using the expressive and creative arts whilst incorporating cross-curricular teaching. The Curriculum Cymreig aims to help children ‘feel a heightened sense of belonging to their local community and country’ (ACCAC, 2003). This resource will give children the opportunity to understand, develop and apply their knowledge of many of the five characteristic aspects of the Curriculum Cymreig (ACCAC, 2003). The linguistic aspect of The Curriculum Cymreig will be embedded within all sessions through the use of incidental Welsh, Welsh language questioning and introducing new Welsh vocabulary on a daily basis. This will help contribute to ‘the general ‘Welshness’ of pupils’ learning experiences’ across the curriculum (ESTYN, 2001, p.1).  ESTYN (2001) identified weaknesses in the teaching of the Curriculum Cymreig within the Foundation Phase in Wales. Children have ‘few visits to places of interest’ in their community and teachers rely heavily on ‘published materials that do not reflect a Welsh context’ as few commercial resources are produced solely for use in Wales (ESTYN, 2001, p.19). To ensure effective teaching of the Curriculum Cymreig, the themes and subsequent tasks within this resource will be tailored to the children’s interests and will include high quality, cross-curricular, creative resources and learning experiences (ESTYN, 2001).  </w:t>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Moreover, both Steiner and Mooney highlight the benefits of a cross-curricular approach to learning through the inclusion of curriculum-based practical and creative activities within early childhood (Pound, 2006). Donaldson (2015, p.64) extends the approach to all school-age children by recommending powerful connections are made ‘within and between the areas of learning and experience’, cross-curricular responsibilities and wider skills as part of the new curriculum in Wales. Barnes (2015) highlights that the world we live in is cross-curricular in nature and difficult to decode into subjects. On reflection, to teach children using a subject structure would seem highly rational.  However, cross-curricular teaching has many challenges. Excellent cross-curricular teaching requires teachers to undertake a time-consuming depth of research for planning and in addition requires excellent teacher subject-knowledge (Kelly, 2012). Additionally, Barnes (2015, p.65) notes poor cross-curricular teaching can result in ‘untransferable and difficult-to-articulate learning’ experiences for children. These concerns must be carefully considered when planning a cross-curricular unit of work. However, by addressing these challenges during planning, teachers will be more able to meet the increased demand for creative and problem-solving individuals within the modern workforce (Donaldson, 2015).  </w:t>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Furthermore, Donaldson (2015, p.43) recommends within the new curriculum in Wales, that all six Areas of Learning and Experience should be of equal importance, including the Expressive arts, to ensure a ‘balanced and broad curriculum’. Learning through the Expressive arts is important for children as ‘it stimulates their own experimentation and creativity’ whilst ‘providing a basis for lifelong participation’ within the arts and can ‘ultimately contribute to a thriving economy and cultural life for Wales’ (Donaldson, 2015, p.44). Excellent teaching of the Expressive arts can have strong links and promote all aspects of The Curriculum Cymreig. However, it can be difficult to achieve a balanced curriculum in primary schools. Following the introduction of annual National reading and numeracy tests for children in year two and above, The Guardian (2018, p.1) report ‘teachers are under pressure to improve outcomes for reading, writing and maths’ and as a result are substituting Expressive Arts lessons for ‘tested’ subjects. For the Expressive arts to thrive, we need to recognise the significant importance of the Expressive arts within children’s futures in Wales as the Expressive arts ‘can contribute to all four purposes of the curriculum’ (Donaldson, 2015, p.44). Furthermore, the Arts Council of Wales (2015) recognise that teachers in Wales need more support and high-quality training opportunities in the arts to develop their subject knowledge and confidence. Outstanding teachers that are passionate about the arts take every opportunity to use creativity in the classroom (Ofsted, 2009). To summarise, educators need to recognise that the Expressive arts can raise attainment across the curriculum developing both literacy and numeracy skills and treat them with equal importance in addition to developing their own Expressive arts subject knowledge (Janes, 2014, Arts Council of Wales, 2015).  </w:t>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Finally, all the lessons outlined below contain the main themes that currently appear within the Creative Development Area of Learning in the Foundation Phase Framework (WAG, 2015). Within the new curriculum outlined in Successful Futures (Donaldson, 2015), all lessons would appear within the Expressive Arts strand of Areas of Learning and Experience. The activities detailed below are suitable for all abilities. The nature of the arts is that it is naturally differentiated, however, it would be advisable for the teacher to differentiate questioning and expected responses during sessions to recognise the learning needs of the class (Duffy, 2002). </w:t>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b w:val="1"/>
          <w:sz w:val="24"/>
          <w:szCs w:val="24"/>
        </w:rPr>
      </w:pPr>
      <w:r w:rsidDel="00000000" w:rsidR="00000000" w:rsidRPr="00000000">
        <w:rPr>
          <w:rtl w:val="0"/>
        </w:rPr>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b w:val="1"/>
          <w:sz w:val="24"/>
          <w:szCs w:val="24"/>
        </w:rPr>
      </w:pPr>
      <w:r w:rsidDel="00000000" w:rsidR="00000000" w:rsidRPr="00000000">
        <w:rPr>
          <w:rtl w:val="0"/>
        </w:rPr>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b w:val="1"/>
          <w:sz w:val="24"/>
          <w:szCs w:val="24"/>
          <w:rtl w:val="0"/>
        </w:rPr>
        <w:t xml:space="preserve">Design Lesson</w:t>
      </w:r>
      <w:r w:rsidDel="00000000" w:rsidR="00000000" w:rsidRPr="00000000">
        <w:rPr>
          <w:sz w:val="24"/>
          <w:szCs w:val="24"/>
          <w:rtl w:val="0"/>
        </w:rPr>
        <w:t xml:space="preserve"> </w:t>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This lesson will challenge the children to apply their prior knowledge of natural and made materials, from within knowledge and understanding of the world area of learning, to a creative development design to solve a given problem (appendix 3). This lesson will be linked to both the artefact and theme as it is based upon a nesting osprey within the local community. An educational class walk around the local community to ‘discover’ the area has celebrated the beginning of a new theme and to provide children with the prior knowledge of the area they will require to fully participate. The Curriculum Cymreig will be developed during the lesson as the children will be learning about the geographical environment of Wales and their local area. In addition, as the artefact is made from galvanised steel, the historical and economic aspects of The Curriculum Cymreig will be mentioned as the production of steel has been a key industry in South Wales for decades (BBC, 2016). </w:t>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To introduce the lesson, the children will receive a video message from an osprey bird, created by the teacher using the morfo app, explaining that her nest has been blown away in a storm and now she does not have anywhere to lay her eggs; the children will be asked to help. Gershon (2017) supports the use of a digital hook at the beginning of the lesson to engage and motivate the children whilst providing a realistic purpose for the lesson. This introduction will help develop the ‘questioning and problem-solving habit of mind’ by giving the children a problem and allowing a choice of strategies to solve the obstacle (Costa and Kallick, 2008).  During the lesson introduction, the teacher will pass around a real bird’s nest and magnifying glass for the children to observe the materials and methods that birds use. WAG (2015, p.3) highlight the importance of fostering the children’s ‘natural curiosity to explore and learn through first-hand experiences’ and by promoting independent discovery. Careful consideration will have to be given to health and safety to ensure all children thoroughly wash their hands after handling the nest.  </w:t>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The children will design and build a new, improved nest to encourage osprey birds to nest in the school woodland area. The children will be familiar with the natural materials available in the woodland due to weekly forest school sessions. They will be encouraged to use both made and natural materials within their design to make a strong, wind-resistant design. The children will develop key skill elements of design including problem solving, designing, building and evaluating during the session (WAG, 2015) (Appendix 3). The children will be shown images of differing types of birds’ nests to support their creativity (Appendix 4). Piaget would support the use of using old learning to scaffold new learning through offering open-ended activities and experimenting with different materials (Pound, 2006).</w:t>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Firstly, children will create a class success criteria for the task through discussion with their peers and class adults. By involving the children in the creation of the assessment process children will develop their thinking skills and the capacity to monitor the quality of their own work during actual production’ (Sadler, 1989, p.119). However, for this to be effective the children will require well-developed evaluative skills and an awareness of high-quality work (Sadler, 1989). </w:t>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Secondly, moving outside, the focus task will take place in the school woodland area. Outdoor learning offers ‘children opportunities to engage with creative play that would be not possible indoors’ (White, 2008, p.89). The Foundation Phase Framework (WAG, 2015, p.10) highlights the importance of providing stimulating, discovery-based experiences that offer children the opportunity to ‘take risks and become confident explorers’ of outside environments. In an outdoor setting, children will be exposed to a wide range of different vocabulary such as ‘tree bark’ and will nurture a responsibility and respect for other living things. </w:t>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Thirdly, the children will create their nest in pairs or small groups of their choice using the natural materials around them and the made resources sourced from the classroom. The children will develop their fine motor skills through weaving twigs and pipe cleaners, building Lego and multi-link blocks and manipulating masking tape and string to add to their designs. The class adults will be able to introduce design-relevant vocabulary to the children, such as construct and connect.  </w:t>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To conclude the lesson, during the plenary, each design will be assessed against the success criteria by their peers to provide relevant, positive feedback to the children assisted by the class teacher. </w:t>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On reflection, during my Personal Teaching Experience in Spring 2018, I taught a similar lesson based on the story ‘Three Little Pigs’ to foundation phase children (appendix 13). The lesson was purposeful; I observed the children were able to demonstrate their prior knowledge of skills by applying them in their work. By utilising the outdoors, I observed the theory that ‘many children are more relaxed outside’ and furthermore the boys were more engaged in the activities (White, 2008, p.89). Yet, I had asked the children to work in pairs, having previously drawn individual designs, to combine their ideas. However, many children still worked individually. To conclude, to combat this, I have removed the initial ‘drawing a design’ element in the anticipation that it will encourage creativity and peer collaboration. Smith (2013, p.48) notes collaboration ‘enhances communication skills and builds self-esteem' within primary school settings.  </w:t>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Within continuous provision, the areas will be enhanced by adding themed challenges such as a natural weaving challenge in the construction area (appendix 5) and an independent egg-themed symmetry art challenge in the painting area incorporating mathematical development. </w:t>
      </w:r>
    </w:p>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Following the lesson, the learning could be extended by arranging an educational visit to the TATA Steelworks in Port Talbot to further develop the historical and economic Curriculum Cymreig links within the lesson. </w:t>
      </w:r>
    </w:p>
    <w:p w:rsidR="00000000" w:rsidDel="00000000" w:rsidP="00000000" w:rsidRDefault="00000000" w:rsidRPr="00000000" w14:paraId="00000044">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rtl w:val="0"/>
        </w:rPr>
      </w:r>
    </w:p>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b w:val="1"/>
          <w:sz w:val="24"/>
          <w:szCs w:val="24"/>
          <w:rtl w:val="0"/>
        </w:rPr>
        <w:t xml:space="preserve">Art Lesson</w:t>
      </w:r>
      <w:r w:rsidDel="00000000" w:rsidR="00000000" w:rsidRPr="00000000">
        <w:rPr>
          <w:sz w:val="24"/>
          <w:szCs w:val="24"/>
          <w:rtl w:val="0"/>
        </w:rPr>
        <w:t xml:space="preserve"> </w:t>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The children have recently learnt about complementary and contrasting colours and have completed a colour wheel using primary and secondary colours. The children will all create an individual painting of their version of a local building or landmark to add to a large floor class map in the style of local Welsh Artist, Martyn Evans. This lesson is linked to the theme as it is based upon and will increase the children’s awareness of their local area. The modern artefact will be included within the map.  This lesson will include the cultural aspect of The Curriculum Cymreig as the children will be ‘gaining knowledge of one’s own community’ and ‘exploring the creative and expressive arts in Wales’ through gaining knowledge about a local artist (ACCAC,2003, p.4). Malaguzzi theory would support studying Martyn Evans’ art, as it will give the children the opportunity to experience art from both Wales and other cultures whilst developing visual literacy (Pound, 2006, WAG, 2015)(Appendix 6). </w:t>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Martyn Evans is originally from Aberdare. He lived in New Zealand for many years and his work is heavily influenced by Maori art. Using brightly coloured paint and curvy lines, he recreates familiar Welsh scenes from his photos.  (Appendix 7) (Valleys art, 2005, Wales Online, 2013). </w:t>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During this lesson, children will develop the ‘applying past knowledge to new situations’ habit of mind. The children will use what they have learnt, make links and apply the knowledge to a new situation demonstrating their understanding (Costa and Kallick, 2008).  </w:t>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The children will learn some facts about Martyn Evans and his background from the class teacher and will have an opportunity to do their own research of his art, using the iPads, in small groups for five minutes. The children will be ‘detectives’ and develop their research and oracy skills by ‘gathering information’ from various sources and ‘forming opinions and talking about their own work’ and the work of artists (Janes, 2014, pp.74-75). Then, as a class, we will discuss and appraise his style of painting. The children will analyse the three key aspects of his work; line, contrasting and complementary colours, that we should include to emulate his work within the children’s paintings. The objective is to ‘develop and use their understanding of both colour and line’ (WAG, 2015).  </w:t>
      </w:r>
    </w:p>
    <w:p w:rsidR="00000000" w:rsidDel="00000000" w:rsidP="00000000" w:rsidRDefault="00000000" w:rsidRPr="00000000" w14:paraId="0000004A">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The class will create a mind map of 28 key buildings / landmarks of the local area that will be included within the map. Each child will be given a building to focus their work upon.  The teacher will verbally reiterate the key points required, such as to fill the whole sheet of paper, but there will not be a formal success criteria set. This will help promote creativity whilst keeping the children on task.  The activity will allow the children to work creatively individually whilst being a part of a collaborative piece of work. </w:t>
      </w:r>
    </w:p>
    <w:p w:rsidR="00000000" w:rsidDel="00000000" w:rsidP="00000000" w:rsidRDefault="00000000" w:rsidRPr="00000000" w14:paraId="0000004B">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During the focused task, they will mix their own paint colours, with help from their peers or class adults if needed. The work will be naturally differentiated, as is common in the arts, although a few children may need adult support. </w:t>
      </w:r>
    </w:p>
    <w:p w:rsidR="00000000" w:rsidDel="00000000" w:rsidP="00000000" w:rsidRDefault="00000000" w:rsidRPr="00000000" w14:paraId="0000004C">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Additionally, the teacher will be able to assess their understanding through observation, questioning and the analysis of their final piece of art.  </w:t>
      </w:r>
    </w:p>
    <w:p w:rsidR="00000000" w:rsidDel="00000000" w:rsidP="00000000" w:rsidRDefault="00000000" w:rsidRPr="00000000" w14:paraId="0000004D">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During the plenary, children will combine their individual artwork onto the large floor map to create a collaborative piece of work. The teacher will arrange a SKYPE video call from the artist, Martyn Evans, to show him their work and for positive feedback. Janes (2014) notes such experiences will create a positive and engaging memory for the children. The learning could be extended further by challenging the children to identify one natural and one human feature on the map.  </w:t>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Within continuous provision, the areas will be enhanced by adding laminated models of the landmarks to the wooden car track to challenge the children to create their local area using the resources. Also, the role play area will be transformed into the local art gallery. Their artwork, gift shop and coffee shop items will be on sale which will help the children develop numeracy skills through handling money and interpersonal skills.   </w:t>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In future lessons, the children could work in groups to programme a BeeBot robot to travel around their map from one location to another (WAG, 2015). This task would develop positional mathematical skills (WAG, 2015) and the Data and Computational Thinking strand within the DCF framework (WAG, 2016). </w:t>
      </w:r>
    </w:p>
    <w:p w:rsidR="00000000" w:rsidDel="00000000" w:rsidP="00000000" w:rsidRDefault="00000000" w:rsidRPr="00000000" w14:paraId="00000050">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rtl w:val="0"/>
        </w:rPr>
      </w:r>
    </w:p>
    <w:p w:rsidR="00000000" w:rsidDel="00000000" w:rsidP="00000000" w:rsidRDefault="00000000" w:rsidRPr="00000000" w14:paraId="00000051">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b w:val="1"/>
          <w:sz w:val="24"/>
          <w:szCs w:val="24"/>
          <w:rtl w:val="0"/>
        </w:rPr>
        <w:t xml:space="preserve">Creative movement Lesson</w:t>
      </w:r>
      <w:r w:rsidDel="00000000" w:rsidR="00000000" w:rsidRPr="00000000">
        <w:rPr>
          <w:sz w:val="24"/>
          <w:szCs w:val="24"/>
          <w:rtl w:val="0"/>
        </w:rPr>
        <w:t xml:space="preserve"> </w:t>
      </w:r>
    </w:p>
    <w:p w:rsidR="00000000" w:rsidDel="00000000" w:rsidP="00000000" w:rsidRDefault="00000000" w:rsidRPr="00000000" w14:paraId="00000052">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This creative movement lesson will use kinesthetic imagery to increase the children’s awareness of their body's movements (Edwards, 2010). The children will imagine that they are the osprey artefact and are flying over their local area. The children will create a movement inspired by what they might see.  Bloomfield (2000) noted the interlinking relationship between music and dance, to acknowledge this, a recording of Welsh harpist, Catrin Finch’s ‘Clear Sky’ will be played to accompany their movements (appendix 8). The lesson will be linked to the artefact and theme as they will imagine themselves as the osprey leaving the nest and flying over their local community. This lesson will include the cultural and linguistic aspects of The Curriculum Cymreig. The children will be ‘exploring the creative and expressive arts’ through music and creative movement lesson (ACCAC, 2003, p.4). </w:t>
      </w:r>
    </w:p>
    <w:p w:rsidR="00000000" w:rsidDel="00000000" w:rsidP="00000000" w:rsidRDefault="00000000" w:rsidRPr="00000000" w14:paraId="00000053">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Catrin Finch was born in Ceredigion, Wales and started playing the harp when she was five years old. The children will be able to relate to this, as it is a similar age to them. She has won many awards for the music that she has composed and played all over the world often with other musicians. She has played for and with lots of famous people, including Prince Charles (Jambox Marketing, 2017).  </w:t>
      </w:r>
    </w:p>
    <w:p w:rsidR="00000000" w:rsidDel="00000000" w:rsidP="00000000" w:rsidRDefault="00000000" w:rsidRPr="00000000" w14:paraId="00000054">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The lesson will take place in the school hall. Prior to the lesson, a risk assessment will have been completed and a visual check to ensure no trip hazards are present. All children should be dressed appropriately.  </w:t>
      </w:r>
    </w:p>
    <w:p w:rsidR="00000000" w:rsidDel="00000000" w:rsidP="00000000" w:rsidRDefault="00000000" w:rsidRPr="00000000" w14:paraId="00000055">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The lesson will begin with an individual space bubble warm-up exercise. A warm up is significantly important as it is good practice and it helps prevent injuries. This will be developed by introducing movement as children walk around the space within their space bubble. The teacher will introduce two further movements of jogging and galloping, and their use will be alternated through the teacher calling out numbers developing the children’s thinking skills.  </w:t>
      </w:r>
    </w:p>
    <w:p w:rsidR="00000000" w:rsidDel="00000000" w:rsidP="00000000" w:rsidRDefault="00000000" w:rsidRPr="00000000" w14:paraId="00000056">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Following the warm-up, children will be asked to find a space and sit down. The teacher will tell the children about Welsh harpist, Catrin Finch and then will play a recording of her piece ‘Clear Sky’. </w:t>
      </w:r>
    </w:p>
    <w:p w:rsidR="00000000" w:rsidDel="00000000" w:rsidP="00000000" w:rsidRDefault="00000000" w:rsidRPr="00000000" w14:paraId="00000057">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The children will be asked to close their eyes and think about what an osprey might see when he’s flying over Swansea whilst listening quietly to the music for a few minutes. This will encourage their appreciation of music and enhance their imagination. The children will be asked to specifically listen for the musical elements of pace and dynamics within the piece (WAG, 2010) and they will discuss it as a class. The children’s understanding will be shown through their movements. The teacher will model two creative movements for the children to the music developing the ‘pathway’ element of dance (WAG, 2015). Firstly, a high stretch with a controlled swaying movement to emulate trees swaying in the breeze (Appendix 9). This will be followed by a standing tuck with an opening and closing hand movement to emulate waves crashing on the shore (Appendix 10). The teacher will appraise good practice of movement to the music. This activity will help develop balance and coordination and to response to musical stimuli (WAG, 2015) (Appendix 11). </w:t>
      </w:r>
    </w:p>
    <w:p w:rsidR="00000000" w:rsidDel="00000000" w:rsidP="00000000" w:rsidRDefault="00000000" w:rsidRPr="00000000" w14:paraId="00000058">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The children will use their imagination to think about one other thing an osprey might see when flying over Swansea and will have a short time to create a movement to represent it. The children will then work in pairs to teach each other their movements, developing oracy skills as they ‘talk on detail about things they have done’ and ‘explain the process’ (WAG, 2015, p.14). This process will help develop the ‘thinking and communicating with clarity and precision’ habit of mind through the use of precise, descriptive language (Costa and Kallick, 2008).  </w:t>
      </w:r>
    </w:p>
    <w:p w:rsidR="00000000" w:rsidDel="00000000" w:rsidP="00000000" w:rsidRDefault="00000000" w:rsidRPr="00000000" w14:paraId="00000059">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They will express constructive, positive opinions about the performance and give opinions (WAG, 2015) to appraise their work. The children will need to show awareness of others when working in their group. This process will help develop the ‘thinking and communicating with clarity and precision’ habit of mind (Costa and Kallick, 2008). A positive and supporting environment will encourage children to respond creatively with expression (Edwards, 2010). </w:t>
      </w:r>
    </w:p>
    <w:p w:rsidR="00000000" w:rsidDel="00000000" w:rsidP="00000000" w:rsidRDefault="00000000" w:rsidRPr="00000000" w14:paraId="0000005A">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Each group will video another group, performing their series of movements, which will develop attainment within the producing strand of the DCF Framework (WAG, 2016) and allow the children to ‘observe and reflect’ on their movements (Edwards, 2010, p.111). The teacher will choose some recordings as a celebration of work during the plenary following a cool-down stretching exercise. </w:t>
      </w:r>
    </w:p>
    <w:p w:rsidR="00000000" w:rsidDel="00000000" w:rsidP="00000000" w:rsidRDefault="00000000" w:rsidRPr="00000000" w14:paraId="0000005B">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Within continuous provision, the areas will be enhanced by including further pieces of music by Catrin Finch in the listening area (appendix 12) and there will be materials to make simple music instruments in the craft area. The children will be exposed to a wide-variety of experiences to nurture their musical intelligence (Edwards, 2010). Linde (1999, p.1) highlighted both music and movement activities can help develop both ‘mental capacity and intellect’ alongside creativity. Music is essential to a young child's holistic development, it is enjoyable and encourages children to express themselves.  </w:t>
      </w:r>
    </w:p>
    <w:p w:rsidR="00000000" w:rsidDel="00000000" w:rsidP="00000000" w:rsidRDefault="00000000" w:rsidRPr="00000000" w14:paraId="0000005C">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In future lessons, the children could develop their writing skills by writing acrostic poems about their bird flight. Furthermore, using boomwhacker instruments in the c-major pentatonic scale, the children could compose a melody to accompany their poems. Boomwhackers are a very similar instrument to the artefact. They are easy to use, well-suited to foundation phase children and are well-suited to group work.  </w:t>
      </w:r>
    </w:p>
    <w:p w:rsidR="00000000" w:rsidDel="00000000" w:rsidP="00000000" w:rsidRDefault="00000000" w:rsidRPr="00000000" w14:paraId="0000005D">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rtl w:val="0"/>
        </w:rPr>
      </w:r>
    </w:p>
    <w:p w:rsidR="00000000" w:rsidDel="00000000" w:rsidP="00000000" w:rsidRDefault="00000000" w:rsidRPr="00000000" w14:paraId="0000005E">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b w:val="1"/>
          <w:sz w:val="24"/>
          <w:szCs w:val="24"/>
          <w:rtl w:val="0"/>
        </w:rPr>
        <w:t xml:space="preserve">Conclusion</w:t>
      </w:r>
      <w:r w:rsidDel="00000000" w:rsidR="00000000" w:rsidRPr="00000000">
        <w:rPr>
          <w:sz w:val="24"/>
          <w:szCs w:val="24"/>
          <w:rtl w:val="0"/>
        </w:rPr>
        <w:t xml:space="preserve"> </w:t>
      </w:r>
    </w:p>
    <w:p w:rsidR="00000000" w:rsidDel="00000000" w:rsidP="00000000" w:rsidRDefault="00000000" w:rsidRPr="00000000" w14:paraId="0000005F">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Firstly, Janes (2014) recommended that a theme should finish with a celebration of the children’s achievements. Our ‘Local detective’ theme will conclude with a parents and carers’ afternoon. All parents and carers will be invited to attend the school to celebrate the learning and for the children to showcase their work. Both Malaguzzi and Froebel theory believe parents should be ‘closely involved in their children’s development and education’ (Pound, 2006, p.15). This activity will involve the parents and carers in their child’s learning and will help develop the community ethos of the school whilst the children will feel a sense of achievement as their work is displayed and commended.  </w:t>
      </w:r>
    </w:p>
    <w:p w:rsidR="00000000" w:rsidDel="00000000" w:rsidP="00000000" w:rsidRDefault="00000000" w:rsidRPr="00000000" w14:paraId="00000060">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Secondly, the parents and carers’ afternoon will include a slideshow of their design work on display. The community map will be on the floor and the children will be able to demonstrate their digital competency skills to their parents with the BeeBot. Prints of their artwork will be on display and available for purchase to develop the children’s numeracy and money-handling skills further. Finally, children will have the opportunity to perform either their creative movement dance or their composed melody to an audience.  </w:t>
      </w:r>
    </w:p>
    <w:p w:rsidR="00000000" w:rsidDel="00000000" w:rsidP="00000000" w:rsidRDefault="00000000" w:rsidRPr="00000000" w14:paraId="00000061">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Thirdly, Duffy (2002, p.50) highlighted that promoting creativity is not about accelerating learning by overloading children instead we should be aiming to ‘deepen their understanding’ whilst encouraging a life-long relationship with the Expressive arts, creativity and imagination. Children's success during the theme will be measured by plotting their achievements and development on their own learning continuum. This is a rational way of tracking learning as all children progress at a different rate and this method is focused upon the individual learner. </w:t>
      </w:r>
    </w:p>
    <w:p w:rsidR="00000000" w:rsidDel="00000000" w:rsidP="00000000" w:rsidRDefault="00000000" w:rsidRPr="00000000" w14:paraId="00000062">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This resource has aimed to support teachers. Teachers are not required to be skilled artists to teach the lessons instead the teacher is the vessel for learning with the focus upon the holistic development of the child across the curriculum. </w:t>
      </w:r>
    </w:p>
    <w:p w:rsidR="00000000" w:rsidDel="00000000" w:rsidP="00000000" w:rsidRDefault="00000000" w:rsidRPr="00000000" w14:paraId="00000063">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In conclusion, this collection of lessons has been effective at overcoming cross-curricular problems alongside the Expressive Arts and The Curriculum Cymreig.  However, one theme cannot cover all areas of Foundation Phase Framework and each aspect of The Curriculum Cymreig, each theme will have to be carefully planned to ensure over a period of time the full breadth of the curriculum is covered. If successful, a cross curricular teaching model, as outlined by Barnes (2015, p. 82) will help obtain the type of future-proof ‘workforce that analysts suggest we need’. Through cross-curricular teaching and learning, children will develop adaptable skills and values and increase personal well-being, that will enable them to achieve all four core purposes of education as outlined by Donaldson (2015). </w:t>
      </w:r>
    </w:p>
    <w:p w:rsidR="00000000" w:rsidDel="00000000" w:rsidP="00000000" w:rsidRDefault="00000000" w:rsidRPr="00000000" w14:paraId="00000064">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 </w:t>
      </w:r>
    </w:p>
    <w:p w:rsidR="00000000" w:rsidDel="00000000" w:rsidP="00000000" w:rsidRDefault="00000000" w:rsidRPr="00000000" w14:paraId="00000065">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  </w:t>
      </w:r>
    </w:p>
    <w:p w:rsidR="00000000" w:rsidDel="00000000" w:rsidP="00000000" w:rsidRDefault="00000000" w:rsidRPr="00000000" w14:paraId="00000066">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 </w:t>
      </w:r>
    </w:p>
    <w:p w:rsidR="00000000" w:rsidDel="00000000" w:rsidP="00000000" w:rsidRDefault="00000000" w:rsidRPr="00000000" w14:paraId="00000067">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r w:rsidDel="00000000" w:rsidR="00000000" w:rsidRPr="00000000">
        <w:rPr>
          <w:sz w:val="24"/>
          <w:szCs w:val="24"/>
          <w:rtl w:val="0"/>
        </w:rPr>
        <w:t xml:space="preserve"> </w:t>
      </w:r>
    </w:p>
    <w:p w:rsidR="00000000" w:rsidDel="00000000" w:rsidP="00000000" w:rsidRDefault="00000000" w:rsidRPr="00000000" w14:paraId="00000068">
      <w:pPr>
        <w:spacing w:line="360" w:lineRule="auto"/>
        <w:contextualSpacing w:val="0"/>
        <w:jc w:val="right"/>
        <w:rPr/>
      </w:pPr>
      <w:r w:rsidDel="00000000" w:rsidR="00000000" w:rsidRPr="00000000">
        <w:rPr>
          <w:rtl w:val="0"/>
        </w:rPr>
        <w:t xml:space="preserve">Word count: 4243 words</w:t>
      </w:r>
    </w:p>
    <w:p w:rsidR="00000000" w:rsidDel="00000000" w:rsidP="00000000" w:rsidRDefault="00000000" w:rsidRPr="00000000" w14:paraId="00000069">
      <w:pPr>
        <w:contextualSpacing w:val="0"/>
        <w:rPr/>
      </w:pPr>
      <w:r w:rsidDel="00000000" w:rsidR="00000000" w:rsidRPr="00000000">
        <w:rPr>
          <w:rtl w:val="0"/>
        </w:rPr>
      </w:r>
    </w:p>
    <w:p w:rsidR="00000000" w:rsidDel="00000000" w:rsidP="00000000" w:rsidRDefault="00000000" w:rsidRPr="00000000" w14:paraId="0000006A">
      <w:pPr>
        <w:spacing w:after="160" w:line="360" w:lineRule="auto"/>
        <w:ind w:left="3600" w:firstLine="0"/>
        <w:contextualSpacing w:val="0"/>
        <w:rPr>
          <w:b w:val="1"/>
          <w:sz w:val="24"/>
          <w:szCs w:val="24"/>
          <w:u w:val="single"/>
        </w:rPr>
      </w:pPr>
      <w:bookmarkStart w:colFirst="0" w:colLast="0" w:name="_gjdgxs" w:id="0"/>
      <w:bookmarkEnd w:id="0"/>
      <w:r w:rsidDel="00000000" w:rsidR="00000000" w:rsidRPr="00000000">
        <w:rPr>
          <w:rtl w:val="0"/>
        </w:rPr>
      </w:r>
    </w:p>
    <w:p w:rsidR="00000000" w:rsidDel="00000000" w:rsidP="00000000" w:rsidRDefault="00000000" w:rsidRPr="00000000" w14:paraId="0000006B">
      <w:pPr>
        <w:spacing w:after="160" w:line="360" w:lineRule="auto"/>
        <w:ind w:left="3600" w:firstLine="0"/>
        <w:contextualSpacing w:val="0"/>
        <w:rPr>
          <w:b w:val="1"/>
          <w:sz w:val="24"/>
          <w:szCs w:val="24"/>
          <w:u w:val="single"/>
        </w:rPr>
      </w:pPr>
      <w:bookmarkStart w:colFirst="0" w:colLast="0" w:name="_g28s0q8xx542" w:id="1"/>
      <w:bookmarkEnd w:id="1"/>
      <w:r w:rsidDel="00000000" w:rsidR="00000000" w:rsidRPr="00000000">
        <w:rPr>
          <w:rtl w:val="0"/>
        </w:rPr>
      </w:r>
    </w:p>
    <w:p w:rsidR="00000000" w:rsidDel="00000000" w:rsidP="00000000" w:rsidRDefault="00000000" w:rsidRPr="00000000" w14:paraId="0000006C">
      <w:pPr>
        <w:spacing w:after="160" w:line="360" w:lineRule="auto"/>
        <w:ind w:left="3600" w:firstLine="0"/>
        <w:contextualSpacing w:val="0"/>
        <w:rPr>
          <w:b w:val="1"/>
          <w:sz w:val="24"/>
          <w:szCs w:val="24"/>
          <w:u w:val="single"/>
        </w:rPr>
      </w:pPr>
      <w:bookmarkStart w:colFirst="0" w:colLast="0" w:name="_p09laegecc5o" w:id="2"/>
      <w:bookmarkEnd w:id="2"/>
      <w:r w:rsidDel="00000000" w:rsidR="00000000" w:rsidRPr="00000000">
        <w:rPr>
          <w:rtl w:val="0"/>
        </w:rPr>
      </w:r>
    </w:p>
    <w:p w:rsidR="00000000" w:rsidDel="00000000" w:rsidP="00000000" w:rsidRDefault="00000000" w:rsidRPr="00000000" w14:paraId="0000006D">
      <w:pPr>
        <w:spacing w:after="160" w:line="360" w:lineRule="auto"/>
        <w:ind w:left="3600" w:firstLine="0"/>
        <w:contextualSpacing w:val="0"/>
        <w:rPr>
          <w:b w:val="1"/>
          <w:sz w:val="24"/>
          <w:szCs w:val="24"/>
          <w:u w:val="single"/>
        </w:rPr>
      </w:pPr>
      <w:bookmarkStart w:colFirst="0" w:colLast="0" w:name="_6qnbpxfyrtbz" w:id="3"/>
      <w:bookmarkEnd w:id="3"/>
      <w:r w:rsidDel="00000000" w:rsidR="00000000" w:rsidRPr="00000000">
        <w:rPr>
          <w:rtl w:val="0"/>
        </w:rPr>
      </w:r>
    </w:p>
    <w:p w:rsidR="00000000" w:rsidDel="00000000" w:rsidP="00000000" w:rsidRDefault="00000000" w:rsidRPr="00000000" w14:paraId="0000006E">
      <w:pPr>
        <w:spacing w:after="160" w:line="360" w:lineRule="auto"/>
        <w:ind w:left="3600" w:firstLine="0"/>
        <w:contextualSpacing w:val="0"/>
        <w:rPr>
          <w:b w:val="1"/>
          <w:sz w:val="24"/>
          <w:szCs w:val="24"/>
          <w:u w:val="single"/>
        </w:rPr>
      </w:pPr>
      <w:bookmarkStart w:colFirst="0" w:colLast="0" w:name="_p8v9v3ede14" w:id="4"/>
      <w:bookmarkEnd w:id="4"/>
      <w:r w:rsidDel="00000000" w:rsidR="00000000" w:rsidRPr="00000000">
        <w:rPr>
          <w:rtl w:val="0"/>
        </w:rPr>
      </w:r>
    </w:p>
    <w:p w:rsidR="00000000" w:rsidDel="00000000" w:rsidP="00000000" w:rsidRDefault="00000000" w:rsidRPr="00000000" w14:paraId="0000006F">
      <w:pPr>
        <w:spacing w:after="160" w:line="360" w:lineRule="auto"/>
        <w:ind w:left="3600" w:firstLine="0"/>
        <w:contextualSpacing w:val="0"/>
        <w:rPr>
          <w:b w:val="1"/>
          <w:sz w:val="24"/>
          <w:szCs w:val="24"/>
          <w:u w:val="single"/>
        </w:rPr>
      </w:pPr>
      <w:bookmarkStart w:colFirst="0" w:colLast="0" w:name="_8lnrlu6yp83a" w:id="5"/>
      <w:bookmarkEnd w:id="5"/>
      <w:r w:rsidDel="00000000" w:rsidR="00000000" w:rsidRPr="00000000">
        <w:rPr>
          <w:rtl w:val="0"/>
        </w:rPr>
      </w:r>
    </w:p>
    <w:p w:rsidR="00000000" w:rsidDel="00000000" w:rsidP="00000000" w:rsidRDefault="00000000" w:rsidRPr="00000000" w14:paraId="00000070">
      <w:pPr>
        <w:spacing w:after="160" w:line="360" w:lineRule="auto"/>
        <w:ind w:left="3600" w:firstLine="0"/>
        <w:contextualSpacing w:val="0"/>
        <w:rPr>
          <w:b w:val="1"/>
          <w:sz w:val="24"/>
          <w:szCs w:val="24"/>
          <w:u w:val="single"/>
        </w:rPr>
      </w:pPr>
      <w:bookmarkStart w:colFirst="0" w:colLast="0" w:name="_qgdkrhgnsusg" w:id="6"/>
      <w:bookmarkEnd w:id="6"/>
      <w:r w:rsidDel="00000000" w:rsidR="00000000" w:rsidRPr="00000000">
        <w:rPr>
          <w:rtl w:val="0"/>
        </w:rPr>
      </w:r>
    </w:p>
    <w:p w:rsidR="00000000" w:rsidDel="00000000" w:rsidP="00000000" w:rsidRDefault="00000000" w:rsidRPr="00000000" w14:paraId="00000071">
      <w:pPr>
        <w:spacing w:after="160" w:line="360" w:lineRule="auto"/>
        <w:ind w:left="3600" w:firstLine="0"/>
        <w:contextualSpacing w:val="0"/>
        <w:rPr>
          <w:b w:val="1"/>
          <w:sz w:val="24"/>
          <w:szCs w:val="24"/>
          <w:u w:val="single"/>
        </w:rPr>
      </w:pPr>
      <w:bookmarkStart w:colFirst="0" w:colLast="0" w:name="_6wpw4gw0k9pk" w:id="7"/>
      <w:bookmarkEnd w:id="7"/>
      <w:r w:rsidDel="00000000" w:rsidR="00000000" w:rsidRPr="00000000">
        <w:rPr>
          <w:rtl w:val="0"/>
        </w:rPr>
      </w:r>
    </w:p>
    <w:p w:rsidR="00000000" w:rsidDel="00000000" w:rsidP="00000000" w:rsidRDefault="00000000" w:rsidRPr="00000000" w14:paraId="00000072">
      <w:pPr>
        <w:spacing w:after="160" w:line="360" w:lineRule="auto"/>
        <w:ind w:left="3600" w:firstLine="0"/>
        <w:contextualSpacing w:val="0"/>
        <w:rPr>
          <w:b w:val="1"/>
          <w:sz w:val="24"/>
          <w:szCs w:val="24"/>
          <w:u w:val="single"/>
        </w:rPr>
      </w:pPr>
      <w:bookmarkStart w:colFirst="0" w:colLast="0" w:name="_yw91qdqhbwih" w:id="8"/>
      <w:bookmarkEnd w:id="8"/>
      <w:r w:rsidDel="00000000" w:rsidR="00000000" w:rsidRPr="00000000">
        <w:rPr>
          <w:rtl w:val="0"/>
        </w:rPr>
      </w:r>
    </w:p>
    <w:p w:rsidR="00000000" w:rsidDel="00000000" w:rsidP="00000000" w:rsidRDefault="00000000" w:rsidRPr="00000000" w14:paraId="00000073">
      <w:pPr>
        <w:spacing w:after="160" w:line="360" w:lineRule="auto"/>
        <w:ind w:left="3600" w:firstLine="0"/>
        <w:contextualSpacing w:val="0"/>
        <w:rPr>
          <w:b w:val="1"/>
          <w:sz w:val="24"/>
          <w:szCs w:val="24"/>
          <w:u w:val="single"/>
        </w:rPr>
      </w:pPr>
      <w:bookmarkStart w:colFirst="0" w:colLast="0" w:name="_2d3i8an1m32h" w:id="9"/>
      <w:bookmarkEnd w:id="9"/>
      <w:r w:rsidDel="00000000" w:rsidR="00000000" w:rsidRPr="00000000">
        <w:rPr>
          <w:rtl w:val="0"/>
        </w:rPr>
      </w:r>
    </w:p>
    <w:p w:rsidR="00000000" w:rsidDel="00000000" w:rsidP="00000000" w:rsidRDefault="00000000" w:rsidRPr="00000000" w14:paraId="00000074">
      <w:pPr>
        <w:spacing w:after="160" w:line="360" w:lineRule="auto"/>
        <w:ind w:left="3600" w:firstLine="0"/>
        <w:contextualSpacing w:val="0"/>
        <w:rPr>
          <w:b w:val="1"/>
          <w:sz w:val="24"/>
          <w:szCs w:val="24"/>
          <w:u w:val="single"/>
        </w:rPr>
      </w:pPr>
      <w:bookmarkStart w:colFirst="0" w:colLast="0" w:name="_9c52m7lvm5zk" w:id="10"/>
      <w:bookmarkEnd w:id="10"/>
      <w:r w:rsidDel="00000000" w:rsidR="00000000" w:rsidRPr="00000000">
        <w:rPr>
          <w:rtl w:val="0"/>
        </w:rPr>
      </w:r>
    </w:p>
    <w:p w:rsidR="00000000" w:rsidDel="00000000" w:rsidP="00000000" w:rsidRDefault="00000000" w:rsidRPr="00000000" w14:paraId="00000075">
      <w:pPr>
        <w:spacing w:after="160" w:line="360" w:lineRule="auto"/>
        <w:ind w:left="3600" w:firstLine="0"/>
        <w:contextualSpacing w:val="0"/>
        <w:rPr>
          <w:b w:val="1"/>
          <w:sz w:val="24"/>
          <w:szCs w:val="24"/>
          <w:u w:val="single"/>
        </w:rPr>
      </w:pPr>
      <w:bookmarkStart w:colFirst="0" w:colLast="0" w:name="_qin0degwn33f" w:id="11"/>
      <w:bookmarkEnd w:id="11"/>
      <w:r w:rsidDel="00000000" w:rsidR="00000000" w:rsidRPr="00000000">
        <w:rPr>
          <w:rtl w:val="0"/>
        </w:rPr>
      </w:r>
    </w:p>
    <w:p w:rsidR="00000000" w:rsidDel="00000000" w:rsidP="00000000" w:rsidRDefault="00000000" w:rsidRPr="00000000" w14:paraId="00000076">
      <w:pPr>
        <w:spacing w:after="160" w:line="360" w:lineRule="auto"/>
        <w:ind w:left="3600" w:firstLine="0"/>
        <w:contextualSpacing w:val="0"/>
        <w:rPr>
          <w:b w:val="1"/>
          <w:sz w:val="24"/>
          <w:szCs w:val="24"/>
          <w:u w:val="single"/>
        </w:rPr>
      </w:pPr>
      <w:bookmarkStart w:colFirst="0" w:colLast="0" w:name="_qot39r8fihpd" w:id="12"/>
      <w:bookmarkEnd w:id="12"/>
      <w:r w:rsidDel="00000000" w:rsidR="00000000" w:rsidRPr="00000000">
        <w:rPr>
          <w:rtl w:val="0"/>
        </w:rPr>
      </w:r>
    </w:p>
    <w:p w:rsidR="00000000" w:rsidDel="00000000" w:rsidP="00000000" w:rsidRDefault="00000000" w:rsidRPr="00000000" w14:paraId="00000077">
      <w:pPr>
        <w:spacing w:after="160" w:line="360" w:lineRule="auto"/>
        <w:ind w:left="3600" w:firstLine="0"/>
        <w:contextualSpacing w:val="0"/>
        <w:rPr>
          <w:b w:val="1"/>
          <w:sz w:val="24"/>
          <w:szCs w:val="24"/>
          <w:u w:val="single"/>
        </w:rPr>
      </w:pPr>
      <w:bookmarkStart w:colFirst="0" w:colLast="0" w:name="_fsrow9ssfao0" w:id="13"/>
      <w:bookmarkEnd w:id="13"/>
      <w:r w:rsidDel="00000000" w:rsidR="00000000" w:rsidRPr="00000000">
        <w:rPr>
          <w:rtl w:val="0"/>
        </w:rPr>
      </w:r>
    </w:p>
    <w:p w:rsidR="00000000" w:rsidDel="00000000" w:rsidP="00000000" w:rsidRDefault="00000000" w:rsidRPr="00000000" w14:paraId="00000078">
      <w:pPr>
        <w:spacing w:after="160" w:line="360" w:lineRule="auto"/>
        <w:ind w:left="3600" w:firstLine="0"/>
        <w:contextualSpacing w:val="0"/>
        <w:rPr>
          <w:b w:val="1"/>
          <w:sz w:val="24"/>
          <w:szCs w:val="24"/>
          <w:u w:val="single"/>
        </w:rPr>
      </w:pPr>
      <w:bookmarkStart w:colFirst="0" w:colLast="0" w:name="_3xbs67e1lxbu" w:id="14"/>
      <w:bookmarkEnd w:id="14"/>
      <w:r w:rsidDel="00000000" w:rsidR="00000000" w:rsidRPr="00000000">
        <w:rPr>
          <w:rtl w:val="0"/>
        </w:rPr>
      </w:r>
    </w:p>
    <w:p w:rsidR="00000000" w:rsidDel="00000000" w:rsidP="00000000" w:rsidRDefault="00000000" w:rsidRPr="00000000" w14:paraId="00000079">
      <w:pPr>
        <w:spacing w:after="160" w:line="360" w:lineRule="auto"/>
        <w:ind w:left="3600" w:firstLine="0"/>
        <w:contextualSpacing w:val="0"/>
        <w:rPr>
          <w:b w:val="1"/>
          <w:sz w:val="24"/>
          <w:szCs w:val="24"/>
          <w:u w:val="single"/>
        </w:rPr>
      </w:pPr>
      <w:bookmarkStart w:colFirst="0" w:colLast="0" w:name="_e5nps9f3chc" w:id="15"/>
      <w:bookmarkEnd w:id="15"/>
      <w:r w:rsidDel="00000000" w:rsidR="00000000" w:rsidRPr="00000000">
        <w:rPr>
          <w:rtl w:val="0"/>
        </w:rPr>
      </w:r>
    </w:p>
    <w:p w:rsidR="00000000" w:rsidDel="00000000" w:rsidP="00000000" w:rsidRDefault="00000000" w:rsidRPr="00000000" w14:paraId="0000007A">
      <w:pPr>
        <w:spacing w:after="160" w:line="360" w:lineRule="auto"/>
        <w:ind w:left="0" w:firstLine="0"/>
        <w:contextualSpacing w:val="0"/>
        <w:jc w:val="center"/>
        <w:rPr>
          <w:b w:val="1"/>
          <w:u w:val="single"/>
        </w:rPr>
      </w:pPr>
      <w:bookmarkStart w:colFirst="0" w:colLast="0" w:name="_dl6fvfszhdd6" w:id="16"/>
      <w:bookmarkEnd w:id="16"/>
      <w:r w:rsidDel="00000000" w:rsidR="00000000" w:rsidRPr="00000000">
        <w:rPr>
          <w:b w:val="1"/>
          <w:sz w:val="24"/>
          <w:szCs w:val="24"/>
          <w:u w:val="single"/>
          <w:rtl w:val="0"/>
        </w:rPr>
        <w:t xml:space="preserve">Reference List</w:t>
      </w:r>
      <w:r w:rsidDel="00000000" w:rsidR="00000000" w:rsidRPr="00000000">
        <w:rPr>
          <w:rtl w:val="0"/>
        </w:rPr>
      </w:r>
    </w:p>
    <w:p w:rsidR="00000000" w:rsidDel="00000000" w:rsidP="00000000" w:rsidRDefault="00000000" w:rsidRPr="00000000" w14:paraId="0000007B">
      <w:pPr>
        <w:spacing w:line="360" w:lineRule="auto"/>
        <w:contextualSpacing w:val="0"/>
        <w:rPr>
          <w:rFonts w:ascii="Quattrocento Sans" w:cs="Quattrocento Sans" w:eastAsia="Quattrocento Sans" w:hAnsi="Quattrocento Sans"/>
          <w:sz w:val="18"/>
          <w:szCs w:val="18"/>
        </w:rPr>
      </w:pPr>
      <w:r w:rsidDel="00000000" w:rsidR="00000000" w:rsidRPr="00000000">
        <w:rPr>
          <w:sz w:val="24"/>
          <w:szCs w:val="24"/>
          <w:rtl w:val="0"/>
        </w:rPr>
        <w:t xml:space="preserve">ACCAC. (2003) </w:t>
      </w:r>
      <w:r w:rsidDel="00000000" w:rsidR="00000000" w:rsidRPr="00000000">
        <w:rPr>
          <w:i w:val="1"/>
          <w:sz w:val="24"/>
          <w:szCs w:val="24"/>
          <w:rtl w:val="0"/>
        </w:rPr>
        <w:t xml:space="preserve">Developing the Curriculum Cymreig,</w:t>
      </w:r>
      <w:r w:rsidDel="00000000" w:rsidR="00000000" w:rsidRPr="00000000">
        <w:rPr>
          <w:sz w:val="24"/>
          <w:szCs w:val="24"/>
          <w:rtl w:val="0"/>
        </w:rPr>
        <w:t xml:space="preserve"> Cardiff: QCAA.  </w:t>
      </w:r>
      <w:r w:rsidDel="00000000" w:rsidR="00000000" w:rsidRPr="00000000">
        <w:rPr>
          <w:rtl w:val="0"/>
        </w:rPr>
      </w:r>
    </w:p>
    <w:p w:rsidR="00000000" w:rsidDel="00000000" w:rsidP="00000000" w:rsidRDefault="00000000" w:rsidRPr="00000000" w14:paraId="0000007C">
      <w:pPr>
        <w:spacing w:line="360" w:lineRule="auto"/>
        <w:contextualSpacing w:val="0"/>
        <w:rPr>
          <w:sz w:val="24"/>
          <w:szCs w:val="24"/>
        </w:rPr>
      </w:pPr>
      <w:r w:rsidDel="00000000" w:rsidR="00000000" w:rsidRPr="00000000">
        <w:rPr>
          <w:sz w:val="24"/>
          <w:szCs w:val="24"/>
          <w:rtl w:val="0"/>
        </w:rPr>
        <w:t xml:space="preserve">Arts Council for Wales (2015) </w:t>
      </w:r>
      <w:r w:rsidDel="00000000" w:rsidR="00000000" w:rsidRPr="00000000">
        <w:rPr>
          <w:i w:val="1"/>
          <w:sz w:val="24"/>
          <w:szCs w:val="24"/>
          <w:rtl w:val="0"/>
        </w:rPr>
        <w:t xml:space="preserve">Creative Learning through the Arts – an action plan for Wales. </w:t>
      </w:r>
      <w:r w:rsidDel="00000000" w:rsidR="00000000" w:rsidRPr="00000000">
        <w:rPr>
          <w:sz w:val="24"/>
          <w:szCs w:val="24"/>
          <w:rtl w:val="0"/>
        </w:rPr>
        <w:t xml:space="preserve">Available at: </w:t>
      </w:r>
      <w:hyperlink r:id="rId6">
        <w:r w:rsidDel="00000000" w:rsidR="00000000" w:rsidRPr="00000000">
          <w:rPr>
            <w:sz w:val="24"/>
            <w:szCs w:val="24"/>
            <w:u w:val="single"/>
            <w:rtl w:val="0"/>
          </w:rPr>
          <w:t xml:space="preserve">http://www.arts.wales/c_engagement-and-participation/action-plan-creative-learning-through-the-arts</w:t>
        </w:r>
      </w:hyperlink>
      <w:r w:rsidDel="00000000" w:rsidR="00000000" w:rsidRPr="00000000">
        <w:rPr>
          <w:sz w:val="24"/>
          <w:szCs w:val="24"/>
          <w:rtl w:val="0"/>
        </w:rPr>
        <w:t xml:space="preserve"> (Accessed: 1</w:t>
      </w:r>
      <w:r w:rsidDel="00000000" w:rsidR="00000000" w:rsidRPr="00000000">
        <w:rPr>
          <w:sz w:val="19"/>
          <w:szCs w:val="19"/>
          <w:vertAlign w:val="superscript"/>
          <w:rtl w:val="0"/>
        </w:rPr>
        <w:t xml:space="preserve">st</w:t>
      </w:r>
      <w:r w:rsidDel="00000000" w:rsidR="00000000" w:rsidRPr="00000000">
        <w:rPr>
          <w:sz w:val="24"/>
          <w:szCs w:val="24"/>
          <w:rtl w:val="0"/>
        </w:rPr>
        <w:t xml:space="preserve"> November 2018). </w:t>
      </w:r>
    </w:p>
    <w:p w:rsidR="00000000" w:rsidDel="00000000" w:rsidP="00000000" w:rsidRDefault="00000000" w:rsidRPr="00000000" w14:paraId="0000007D">
      <w:pPr>
        <w:spacing w:line="360" w:lineRule="auto"/>
        <w:contextualSpacing w:val="0"/>
        <w:rPr>
          <w:sz w:val="24"/>
          <w:szCs w:val="24"/>
        </w:rPr>
      </w:pPr>
      <w:r w:rsidDel="00000000" w:rsidR="00000000" w:rsidRPr="00000000">
        <w:rPr>
          <w:sz w:val="24"/>
          <w:szCs w:val="24"/>
          <w:rtl w:val="0"/>
        </w:rPr>
        <w:t xml:space="preserve">Barnes, J. (2015) </w:t>
      </w:r>
      <w:r w:rsidDel="00000000" w:rsidR="00000000" w:rsidRPr="00000000">
        <w:rPr>
          <w:i w:val="1"/>
          <w:sz w:val="24"/>
          <w:szCs w:val="24"/>
          <w:rtl w:val="0"/>
        </w:rPr>
        <w:t xml:space="preserve">Cross-curricular learning 3-14. </w:t>
      </w:r>
      <w:r w:rsidDel="00000000" w:rsidR="00000000" w:rsidRPr="00000000">
        <w:rPr>
          <w:sz w:val="24"/>
          <w:szCs w:val="24"/>
          <w:rtl w:val="0"/>
        </w:rPr>
        <w:t xml:space="preserve">3rd edition. London: Sage Publications.</w:t>
      </w:r>
    </w:p>
    <w:p w:rsidR="00000000" w:rsidDel="00000000" w:rsidP="00000000" w:rsidRDefault="00000000" w:rsidRPr="00000000" w14:paraId="0000007E">
      <w:pPr>
        <w:spacing w:line="360" w:lineRule="auto"/>
        <w:contextualSpacing w:val="0"/>
        <w:rPr>
          <w:rFonts w:ascii="Quattrocento Sans" w:cs="Quattrocento Sans" w:eastAsia="Quattrocento Sans" w:hAnsi="Quattrocento Sans"/>
          <w:sz w:val="18"/>
          <w:szCs w:val="18"/>
        </w:rPr>
      </w:pPr>
      <w:r w:rsidDel="00000000" w:rsidR="00000000" w:rsidRPr="00000000">
        <w:rPr>
          <w:sz w:val="24"/>
          <w:szCs w:val="24"/>
          <w:rtl w:val="0"/>
        </w:rPr>
        <w:t xml:space="preserve">BBC (2016) </w:t>
      </w:r>
      <w:r w:rsidDel="00000000" w:rsidR="00000000" w:rsidRPr="00000000">
        <w:rPr>
          <w:i w:val="1"/>
          <w:sz w:val="24"/>
          <w:szCs w:val="24"/>
          <w:rtl w:val="0"/>
        </w:rPr>
        <w:t xml:space="preserve">The rise and fall of Britain’s steel industry.</w:t>
      </w:r>
      <w:r w:rsidDel="00000000" w:rsidR="00000000" w:rsidRPr="00000000">
        <w:rPr>
          <w:sz w:val="24"/>
          <w:szCs w:val="24"/>
          <w:rtl w:val="0"/>
        </w:rPr>
        <w:t xml:space="preserve"> Available at: </w:t>
      </w:r>
      <w:hyperlink r:id="rId7">
        <w:r w:rsidDel="00000000" w:rsidR="00000000" w:rsidRPr="00000000">
          <w:rPr>
            <w:sz w:val="24"/>
            <w:szCs w:val="24"/>
            <w:rtl w:val="0"/>
          </w:rPr>
          <w:t xml:space="preserve">https://www.bbc.co.uk/news/business-36337180</w:t>
        </w:r>
      </w:hyperlink>
      <w:r w:rsidDel="00000000" w:rsidR="00000000" w:rsidRPr="00000000">
        <w:rPr>
          <w:sz w:val="24"/>
          <w:szCs w:val="24"/>
          <w:rtl w:val="0"/>
        </w:rPr>
        <w:t xml:space="preserve"> (Accessed: 26</w:t>
      </w:r>
      <w:r w:rsidDel="00000000" w:rsidR="00000000" w:rsidRPr="00000000">
        <w:rPr>
          <w:sz w:val="19"/>
          <w:szCs w:val="19"/>
          <w:vertAlign w:val="superscript"/>
          <w:rtl w:val="0"/>
        </w:rPr>
        <w:t xml:space="preserve">th</w:t>
      </w:r>
      <w:r w:rsidDel="00000000" w:rsidR="00000000" w:rsidRPr="00000000">
        <w:rPr>
          <w:sz w:val="24"/>
          <w:szCs w:val="24"/>
          <w:rtl w:val="0"/>
        </w:rPr>
        <w:t xml:space="preserve"> October 2018).</w:t>
      </w:r>
      <w:r w:rsidDel="00000000" w:rsidR="00000000" w:rsidRPr="00000000">
        <w:rPr>
          <w:rtl w:val="0"/>
        </w:rPr>
      </w:r>
    </w:p>
    <w:p w:rsidR="00000000" w:rsidDel="00000000" w:rsidP="00000000" w:rsidRDefault="00000000" w:rsidRPr="00000000" w14:paraId="0000007F">
      <w:pPr>
        <w:spacing w:line="360" w:lineRule="auto"/>
        <w:contextualSpacing w:val="0"/>
        <w:rPr>
          <w:rFonts w:ascii="Quattrocento Sans" w:cs="Quattrocento Sans" w:eastAsia="Quattrocento Sans" w:hAnsi="Quattrocento Sans"/>
          <w:sz w:val="18"/>
          <w:szCs w:val="18"/>
        </w:rPr>
      </w:pPr>
      <w:r w:rsidDel="00000000" w:rsidR="00000000" w:rsidRPr="00000000">
        <w:rPr>
          <w:sz w:val="24"/>
          <w:szCs w:val="24"/>
          <w:rtl w:val="0"/>
        </w:rPr>
        <w:t xml:space="preserve">Bloomfield, A. (2000)</w:t>
      </w:r>
      <w:r w:rsidDel="00000000" w:rsidR="00000000" w:rsidRPr="00000000">
        <w:rPr>
          <w:i w:val="1"/>
          <w:sz w:val="24"/>
          <w:szCs w:val="24"/>
          <w:rtl w:val="0"/>
        </w:rPr>
        <w:t xml:space="preserve"> Teaching Integrated Arts in the Primary School. </w:t>
      </w:r>
      <w:r w:rsidDel="00000000" w:rsidR="00000000" w:rsidRPr="00000000">
        <w:rPr>
          <w:sz w:val="24"/>
          <w:szCs w:val="24"/>
          <w:rtl w:val="0"/>
        </w:rPr>
        <w:t xml:space="preserve">New York: David Fulton Publishers. </w:t>
      </w:r>
      <w:r w:rsidDel="00000000" w:rsidR="00000000" w:rsidRPr="00000000">
        <w:rPr>
          <w:rtl w:val="0"/>
        </w:rPr>
      </w:r>
    </w:p>
    <w:p w:rsidR="00000000" w:rsidDel="00000000" w:rsidP="00000000" w:rsidRDefault="00000000" w:rsidRPr="00000000" w14:paraId="00000080">
      <w:pPr>
        <w:spacing w:line="360" w:lineRule="auto"/>
        <w:contextualSpacing w:val="0"/>
        <w:rPr>
          <w:rFonts w:ascii="Quattrocento Sans" w:cs="Quattrocento Sans" w:eastAsia="Quattrocento Sans" w:hAnsi="Quattrocento Sans"/>
          <w:sz w:val="18"/>
          <w:szCs w:val="18"/>
        </w:rPr>
      </w:pPr>
      <w:r w:rsidDel="00000000" w:rsidR="00000000" w:rsidRPr="00000000">
        <w:rPr>
          <w:sz w:val="24"/>
          <w:szCs w:val="24"/>
          <w:rtl w:val="0"/>
        </w:rPr>
        <w:t xml:space="preserve">Cambrensis, G. (2015) </w:t>
      </w:r>
      <w:r w:rsidDel="00000000" w:rsidR="00000000" w:rsidRPr="00000000">
        <w:rPr>
          <w:i w:val="1"/>
          <w:sz w:val="24"/>
          <w:szCs w:val="24"/>
          <w:rtl w:val="0"/>
        </w:rPr>
        <w:t xml:space="preserve">The Description of Wales. </w:t>
      </w:r>
      <w:r w:rsidDel="00000000" w:rsidR="00000000" w:rsidRPr="00000000">
        <w:rPr>
          <w:sz w:val="24"/>
          <w:szCs w:val="24"/>
          <w:rtl w:val="0"/>
        </w:rPr>
        <w:t xml:space="preserve">Unknown: Booklassic. Available at: </w:t>
      </w:r>
      <w:hyperlink r:id="rId8">
        <w:r w:rsidDel="00000000" w:rsidR="00000000" w:rsidRPr="00000000">
          <w:rPr>
            <w:sz w:val="24"/>
            <w:szCs w:val="24"/>
            <w:rtl w:val="0"/>
          </w:rPr>
          <w:t xml:space="preserve">https://books.google.co.uk/books?id=-nzuCQAAQBAJ&amp;source=gbs_navlinks_s</w:t>
        </w:r>
      </w:hyperlink>
      <w:r w:rsidDel="00000000" w:rsidR="00000000" w:rsidRPr="00000000">
        <w:rPr>
          <w:sz w:val="24"/>
          <w:szCs w:val="24"/>
          <w:rtl w:val="0"/>
        </w:rPr>
        <w:t xml:space="preserve"> (Accessed: 27th October 2018).</w:t>
      </w:r>
      <w:r w:rsidDel="00000000" w:rsidR="00000000" w:rsidRPr="00000000">
        <w:rPr>
          <w:rtl w:val="0"/>
        </w:rPr>
      </w:r>
    </w:p>
    <w:p w:rsidR="00000000" w:rsidDel="00000000" w:rsidP="00000000" w:rsidRDefault="00000000" w:rsidRPr="00000000" w14:paraId="00000081">
      <w:pPr>
        <w:spacing w:line="360" w:lineRule="auto"/>
        <w:contextualSpacing w:val="0"/>
        <w:rPr>
          <w:rFonts w:ascii="Quattrocento Sans" w:cs="Quattrocento Sans" w:eastAsia="Quattrocento Sans" w:hAnsi="Quattrocento Sans"/>
          <w:sz w:val="18"/>
          <w:szCs w:val="18"/>
        </w:rPr>
      </w:pPr>
      <w:r w:rsidDel="00000000" w:rsidR="00000000" w:rsidRPr="00000000">
        <w:rPr>
          <w:sz w:val="24"/>
          <w:szCs w:val="24"/>
          <w:rtl w:val="0"/>
        </w:rPr>
        <w:t xml:space="preserve">Costa, A.L. and Kallick, B. (2008) </w:t>
      </w:r>
      <w:r w:rsidDel="00000000" w:rsidR="00000000" w:rsidRPr="00000000">
        <w:rPr>
          <w:i w:val="1"/>
          <w:sz w:val="24"/>
          <w:szCs w:val="24"/>
          <w:rtl w:val="0"/>
        </w:rPr>
        <w:t xml:space="preserve">Learning and leading with habits of mind: 16 essential characteristics for success.</w:t>
      </w:r>
      <w:r w:rsidDel="00000000" w:rsidR="00000000" w:rsidRPr="00000000">
        <w:rPr>
          <w:sz w:val="24"/>
          <w:szCs w:val="24"/>
          <w:rtl w:val="0"/>
        </w:rPr>
        <w:t xml:space="preserve"> Virginia: Association for Supervision &amp; Curriculum Development.</w:t>
      </w:r>
      <w:r w:rsidDel="00000000" w:rsidR="00000000" w:rsidRPr="00000000">
        <w:rPr>
          <w:rtl w:val="0"/>
        </w:rPr>
      </w:r>
    </w:p>
    <w:p w:rsidR="00000000" w:rsidDel="00000000" w:rsidP="00000000" w:rsidRDefault="00000000" w:rsidRPr="00000000" w14:paraId="00000082">
      <w:pPr>
        <w:spacing w:line="360" w:lineRule="auto"/>
        <w:contextualSpacing w:val="0"/>
        <w:rPr>
          <w:rFonts w:ascii="Quattrocento Sans" w:cs="Quattrocento Sans" w:eastAsia="Quattrocento Sans" w:hAnsi="Quattrocento Sans"/>
          <w:sz w:val="18"/>
          <w:szCs w:val="18"/>
        </w:rPr>
      </w:pPr>
      <w:r w:rsidDel="00000000" w:rsidR="00000000" w:rsidRPr="00000000">
        <w:rPr>
          <w:sz w:val="24"/>
          <w:szCs w:val="24"/>
          <w:rtl w:val="0"/>
        </w:rPr>
        <w:t xml:space="preserve">Donaldson, G. (2015) </w:t>
      </w:r>
      <w:r w:rsidDel="00000000" w:rsidR="00000000" w:rsidRPr="00000000">
        <w:rPr>
          <w:i w:val="1"/>
          <w:sz w:val="24"/>
          <w:szCs w:val="24"/>
          <w:rtl w:val="0"/>
        </w:rPr>
        <w:t xml:space="preserve">Successful Futures. </w:t>
      </w:r>
      <w:r w:rsidDel="00000000" w:rsidR="00000000" w:rsidRPr="00000000">
        <w:rPr>
          <w:sz w:val="24"/>
          <w:szCs w:val="24"/>
          <w:rtl w:val="0"/>
        </w:rPr>
        <w:t xml:space="preserve">Crown Copyright. Available at: </w:t>
      </w:r>
      <w:hyperlink r:id="rId9">
        <w:r w:rsidDel="00000000" w:rsidR="00000000" w:rsidRPr="00000000">
          <w:rPr>
            <w:sz w:val="24"/>
            <w:szCs w:val="24"/>
            <w:rtl w:val="0"/>
          </w:rPr>
          <w:t xml:space="preserve">https://gov.wales/docs/dcells/publications/150225-successful-futures-en.pdf</w:t>
        </w:r>
      </w:hyperlink>
      <w:r w:rsidDel="00000000" w:rsidR="00000000" w:rsidRPr="00000000">
        <w:rPr>
          <w:sz w:val="24"/>
          <w:szCs w:val="24"/>
          <w:rtl w:val="0"/>
        </w:rPr>
        <w:t xml:space="preserve"> (Accessed: 27</w:t>
      </w:r>
      <w:r w:rsidDel="00000000" w:rsidR="00000000" w:rsidRPr="00000000">
        <w:rPr>
          <w:sz w:val="19"/>
          <w:szCs w:val="19"/>
          <w:vertAlign w:val="superscript"/>
          <w:rtl w:val="0"/>
        </w:rPr>
        <w:t xml:space="preserve">th</w:t>
      </w:r>
      <w:r w:rsidDel="00000000" w:rsidR="00000000" w:rsidRPr="00000000">
        <w:rPr>
          <w:sz w:val="24"/>
          <w:szCs w:val="24"/>
          <w:rtl w:val="0"/>
        </w:rPr>
        <w:t xml:space="preserve"> October 2018).</w:t>
      </w:r>
      <w:r w:rsidDel="00000000" w:rsidR="00000000" w:rsidRPr="00000000">
        <w:rPr>
          <w:rtl w:val="0"/>
        </w:rPr>
      </w:r>
    </w:p>
    <w:p w:rsidR="00000000" w:rsidDel="00000000" w:rsidP="00000000" w:rsidRDefault="00000000" w:rsidRPr="00000000" w14:paraId="00000083">
      <w:pPr>
        <w:spacing w:line="360" w:lineRule="auto"/>
        <w:contextualSpacing w:val="0"/>
        <w:rPr>
          <w:rFonts w:ascii="Quattrocento Sans" w:cs="Quattrocento Sans" w:eastAsia="Quattrocento Sans" w:hAnsi="Quattrocento Sans"/>
          <w:sz w:val="18"/>
          <w:szCs w:val="18"/>
        </w:rPr>
      </w:pPr>
      <w:r w:rsidDel="00000000" w:rsidR="00000000" w:rsidRPr="00000000">
        <w:rPr>
          <w:sz w:val="24"/>
          <w:szCs w:val="24"/>
          <w:rtl w:val="0"/>
        </w:rPr>
        <w:t xml:space="preserve">Duffy, B. (2002) </w:t>
      </w:r>
      <w:r w:rsidDel="00000000" w:rsidR="00000000" w:rsidRPr="00000000">
        <w:rPr>
          <w:i w:val="1"/>
          <w:sz w:val="24"/>
          <w:szCs w:val="24"/>
          <w:rtl w:val="0"/>
        </w:rPr>
        <w:t xml:space="preserve">Supporting Creativity and Imagination in the Early Years. </w:t>
      </w:r>
      <w:r w:rsidDel="00000000" w:rsidR="00000000" w:rsidRPr="00000000">
        <w:rPr>
          <w:sz w:val="24"/>
          <w:szCs w:val="24"/>
          <w:rtl w:val="0"/>
        </w:rPr>
        <w:t xml:space="preserve">Buckingham: Open University Press.</w:t>
      </w:r>
      <w:r w:rsidDel="00000000" w:rsidR="00000000" w:rsidRPr="00000000">
        <w:rPr>
          <w:rtl w:val="0"/>
        </w:rPr>
      </w:r>
    </w:p>
    <w:p w:rsidR="00000000" w:rsidDel="00000000" w:rsidP="00000000" w:rsidRDefault="00000000" w:rsidRPr="00000000" w14:paraId="00000084">
      <w:pPr>
        <w:spacing w:line="360" w:lineRule="auto"/>
        <w:contextualSpacing w:val="0"/>
        <w:rPr>
          <w:rFonts w:ascii="Quattrocento Sans" w:cs="Quattrocento Sans" w:eastAsia="Quattrocento Sans" w:hAnsi="Quattrocento Sans"/>
          <w:sz w:val="18"/>
          <w:szCs w:val="18"/>
        </w:rPr>
      </w:pPr>
      <w:r w:rsidDel="00000000" w:rsidR="00000000" w:rsidRPr="00000000">
        <w:rPr>
          <w:sz w:val="24"/>
          <w:szCs w:val="24"/>
          <w:rtl w:val="0"/>
        </w:rPr>
        <w:t xml:space="preserve">Edwards, L. C. (2010) </w:t>
      </w:r>
      <w:r w:rsidDel="00000000" w:rsidR="00000000" w:rsidRPr="00000000">
        <w:rPr>
          <w:i w:val="1"/>
          <w:sz w:val="24"/>
          <w:szCs w:val="24"/>
          <w:rtl w:val="0"/>
        </w:rPr>
        <w:t xml:space="preserve">The Creative Arts. </w:t>
      </w:r>
      <w:r w:rsidDel="00000000" w:rsidR="00000000" w:rsidRPr="00000000">
        <w:rPr>
          <w:sz w:val="24"/>
          <w:szCs w:val="24"/>
          <w:rtl w:val="0"/>
        </w:rPr>
        <w:t xml:space="preserve">5</w:t>
      </w:r>
      <w:r w:rsidDel="00000000" w:rsidR="00000000" w:rsidRPr="00000000">
        <w:rPr>
          <w:sz w:val="19"/>
          <w:szCs w:val="19"/>
          <w:vertAlign w:val="superscript"/>
          <w:rtl w:val="0"/>
        </w:rPr>
        <w:t xml:space="preserve">th</w:t>
      </w:r>
      <w:r w:rsidDel="00000000" w:rsidR="00000000" w:rsidRPr="00000000">
        <w:rPr>
          <w:sz w:val="24"/>
          <w:szCs w:val="24"/>
          <w:rtl w:val="0"/>
        </w:rPr>
        <w:t xml:space="preserve"> Edition. New Jersey: Pearson.  </w:t>
      </w:r>
      <w:r w:rsidDel="00000000" w:rsidR="00000000" w:rsidRPr="00000000">
        <w:rPr>
          <w:rtl w:val="0"/>
        </w:rPr>
      </w:r>
    </w:p>
    <w:p w:rsidR="00000000" w:rsidDel="00000000" w:rsidP="00000000" w:rsidRDefault="00000000" w:rsidRPr="00000000" w14:paraId="00000085">
      <w:pPr>
        <w:spacing w:line="360" w:lineRule="auto"/>
        <w:contextualSpacing w:val="0"/>
        <w:rPr>
          <w:rFonts w:ascii="Quattrocento Sans" w:cs="Quattrocento Sans" w:eastAsia="Quattrocento Sans" w:hAnsi="Quattrocento Sans"/>
          <w:sz w:val="18"/>
          <w:szCs w:val="18"/>
        </w:rPr>
      </w:pPr>
      <w:r w:rsidDel="00000000" w:rsidR="00000000" w:rsidRPr="00000000">
        <w:rPr>
          <w:sz w:val="24"/>
          <w:szCs w:val="24"/>
          <w:rtl w:val="0"/>
        </w:rPr>
        <w:t xml:space="preserve">ESTYN. (2001) Y Cwricwlwm Cymreig: the Welsh dimension of the curriculum in Wales: good practice in teaching and learning. Cardiff. ESTYN.</w:t>
      </w:r>
      <w:r w:rsidDel="00000000" w:rsidR="00000000" w:rsidRPr="00000000">
        <w:rPr>
          <w:rtl w:val="0"/>
        </w:rPr>
      </w:r>
    </w:p>
    <w:p w:rsidR="00000000" w:rsidDel="00000000" w:rsidP="00000000" w:rsidRDefault="00000000" w:rsidRPr="00000000" w14:paraId="00000086">
      <w:pPr>
        <w:spacing w:line="360" w:lineRule="auto"/>
        <w:contextualSpacing w:val="0"/>
        <w:rPr>
          <w:rFonts w:ascii="Quattrocento Sans" w:cs="Quattrocento Sans" w:eastAsia="Quattrocento Sans" w:hAnsi="Quattrocento Sans"/>
          <w:sz w:val="18"/>
          <w:szCs w:val="18"/>
        </w:rPr>
      </w:pPr>
      <w:r w:rsidDel="00000000" w:rsidR="00000000" w:rsidRPr="00000000">
        <w:rPr>
          <w:sz w:val="24"/>
          <w:szCs w:val="24"/>
          <w:rtl w:val="0"/>
        </w:rPr>
        <w:t xml:space="preserve">Gershon, M. (2017) </w:t>
      </w:r>
      <w:r w:rsidDel="00000000" w:rsidR="00000000" w:rsidRPr="00000000">
        <w:rPr>
          <w:i w:val="1"/>
          <w:sz w:val="24"/>
          <w:szCs w:val="24"/>
          <w:rtl w:val="0"/>
        </w:rPr>
        <w:t xml:space="preserve">50 Quick Ways to Start you Lesson with a Bang. </w:t>
      </w:r>
      <w:r w:rsidDel="00000000" w:rsidR="00000000" w:rsidRPr="00000000">
        <w:rPr>
          <w:sz w:val="24"/>
          <w:szCs w:val="24"/>
          <w:rtl w:val="0"/>
        </w:rPr>
        <w:t xml:space="preserve">Unknown: CreateSpace Independent Publishing Platform. </w:t>
      </w:r>
      <w:r w:rsidDel="00000000" w:rsidR="00000000" w:rsidRPr="00000000">
        <w:rPr>
          <w:rtl w:val="0"/>
        </w:rPr>
      </w:r>
    </w:p>
    <w:p w:rsidR="00000000" w:rsidDel="00000000" w:rsidP="00000000" w:rsidRDefault="00000000" w:rsidRPr="00000000" w14:paraId="00000087">
      <w:pPr>
        <w:spacing w:line="360" w:lineRule="auto"/>
        <w:contextualSpacing w:val="0"/>
        <w:rPr>
          <w:rFonts w:ascii="Quattrocento Sans" w:cs="Quattrocento Sans" w:eastAsia="Quattrocento Sans" w:hAnsi="Quattrocento Sans"/>
          <w:sz w:val="18"/>
          <w:szCs w:val="18"/>
        </w:rPr>
      </w:pPr>
      <w:r w:rsidDel="00000000" w:rsidR="00000000" w:rsidRPr="00000000">
        <w:rPr>
          <w:sz w:val="24"/>
          <w:szCs w:val="24"/>
          <w:rtl w:val="0"/>
        </w:rPr>
        <w:t xml:space="preserve">Jambox Marketing (2017) </w:t>
      </w:r>
      <w:r w:rsidDel="00000000" w:rsidR="00000000" w:rsidRPr="00000000">
        <w:rPr>
          <w:i w:val="1"/>
          <w:sz w:val="24"/>
          <w:szCs w:val="24"/>
          <w:rtl w:val="0"/>
        </w:rPr>
        <w:t xml:space="preserve">Catrin Finch: About</w:t>
      </w:r>
      <w:r w:rsidDel="00000000" w:rsidR="00000000" w:rsidRPr="00000000">
        <w:rPr>
          <w:sz w:val="24"/>
          <w:szCs w:val="24"/>
          <w:rtl w:val="0"/>
        </w:rPr>
        <w:t xml:space="preserve"> available at: </w:t>
      </w:r>
      <w:hyperlink r:id="rId10">
        <w:r w:rsidDel="00000000" w:rsidR="00000000" w:rsidRPr="00000000">
          <w:rPr>
            <w:sz w:val="24"/>
            <w:szCs w:val="24"/>
            <w:rtl w:val="0"/>
          </w:rPr>
          <w:t xml:space="preserve">http://www.catrinfinch.com/contact/</w:t>
        </w:r>
      </w:hyperlink>
      <w:r w:rsidDel="00000000" w:rsidR="00000000" w:rsidRPr="00000000">
        <w:rPr>
          <w:sz w:val="24"/>
          <w:szCs w:val="24"/>
          <w:rtl w:val="0"/>
        </w:rPr>
        <w:t xml:space="preserve"> (Accessed: 30</w:t>
      </w:r>
      <w:r w:rsidDel="00000000" w:rsidR="00000000" w:rsidRPr="00000000">
        <w:rPr>
          <w:sz w:val="19"/>
          <w:szCs w:val="19"/>
          <w:vertAlign w:val="superscript"/>
          <w:rtl w:val="0"/>
        </w:rPr>
        <w:t xml:space="preserve">th</w:t>
      </w:r>
      <w:r w:rsidDel="00000000" w:rsidR="00000000" w:rsidRPr="00000000">
        <w:rPr>
          <w:sz w:val="24"/>
          <w:szCs w:val="24"/>
          <w:rtl w:val="0"/>
        </w:rPr>
        <w:t xml:space="preserve"> October 2018).  </w:t>
      </w:r>
      <w:r w:rsidDel="00000000" w:rsidR="00000000" w:rsidRPr="00000000">
        <w:rPr>
          <w:rtl w:val="0"/>
        </w:rPr>
      </w:r>
    </w:p>
    <w:p w:rsidR="00000000" w:rsidDel="00000000" w:rsidP="00000000" w:rsidRDefault="00000000" w:rsidRPr="00000000" w14:paraId="00000088">
      <w:pPr>
        <w:spacing w:line="360" w:lineRule="auto"/>
        <w:contextualSpacing w:val="0"/>
        <w:rPr>
          <w:rFonts w:ascii="Quattrocento Sans" w:cs="Quattrocento Sans" w:eastAsia="Quattrocento Sans" w:hAnsi="Quattrocento Sans"/>
          <w:sz w:val="18"/>
          <w:szCs w:val="18"/>
        </w:rPr>
      </w:pPr>
      <w:r w:rsidDel="00000000" w:rsidR="00000000" w:rsidRPr="00000000">
        <w:rPr>
          <w:sz w:val="24"/>
          <w:szCs w:val="24"/>
          <w:rtl w:val="0"/>
        </w:rPr>
        <w:t xml:space="preserve">Janes, K.H. (2014) </w:t>
      </w:r>
      <w:r w:rsidDel="00000000" w:rsidR="00000000" w:rsidRPr="00000000">
        <w:rPr>
          <w:i w:val="1"/>
          <w:sz w:val="24"/>
          <w:szCs w:val="24"/>
          <w:rtl w:val="0"/>
        </w:rPr>
        <w:t xml:space="preserve">Using the Visual Arts for Cross-Curricular Teaching and Learning. </w:t>
      </w:r>
      <w:r w:rsidDel="00000000" w:rsidR="00000000" w:rsidRPr="00000000">
        <w:rPr>
          <w:sz w:val="24"/>
          <w:szCs w:val="24"/>
          <w:rtl w:val="0"/>
        </w:rPr>
        <w:t xml:space="preserve">Oxon: Routledge.</w:t>
      </w:r>
      <w:r w:rsidDel="00000000" w:rsidR="00000000" w:rsidRPr="00000000">
        <w:rPr>
          <w:rtl w:val="0"/>
        </w:rPr>
      </w:r>
    </w:p>
    <w:p w:rsidR="00000000" w:rsidDel="00000000" w:rsidP="00000000" w:rsidRDefault="00000000" w:rsidRPr="00000000" w14:paraId="00000089">
      <w:pPr>
        <w:spacing w:line="360" w:lineRule="auto"/>
        <w:contextualSpacing w:val="0"/>
        <w:rPr>
          <w:rFonts w:ascii="Quattrocento Sans" w:cs="Quattrocento Sans" w:eastAsia="Quattrocento Sans" w:hAnsi="Quattrocento Sans"/>
          <w:sz w:val="18"/>
          <w:szCs w:val="18"/>
        </w:rPr>
      </w:pPr>
      <w:r w:rsidDel="00000000" w:rsidR="00000000" w:rsidRPr="00000000">
        <w:rPr>
          <w:sz w:val="24"/>
          <w:szCs w:val="24"/>
          <w:rtl w:val="0"/>
        </w:rPr>
        <w:t xml:space="preserve">Kelly, L. </w:t>
      </w:r>
      <w:r w:rsidDel="00000000" w:rsidR="00000000" w:rsidRPr="00000000">
        <w:rPr>
          <w:i w:val="1"/>
          <w:sz w:val="24"/>
          <w:szCs w:val="24"/>
          <w:rtl w:val="0"/>
        </w:rPr>
        <w:t xml:space="preserve">(2012) Enhancing Primary Science: Developing effective cross-curricular links. </w:t>
      </w:r>
      <w:r w:rsidDel="00000000" w:rsidR="00000000" w:rsidRPr="00000000">
        <w:rPr>
          <w:sz w:val="24"/>
          <w:szCs w:val="24"/>
          <w:rtl w:val="0"/>
        </w:rPr>
        <w:t xml:space="preserve">Berkshire: Open University Press. </w:t>
      </w:r>
      <w:r w:rsidDel="00000000" w:rsidR="00000000" w:rsidRPr="00000000">
        <w:rPr>
          <w:rtl w:val="0"/>
        </w:rPr>
      </w:r>
    </w:p>
    <w:p w:rsidR="00000000" w:rsidDel="00000000" w:rsidP="00000000" w:rsidRDefault="00000000" w:rsidRPr="00000000" w14:paraId="0000008A">
      <w:pPr>
        <w:spacing w:line="360" w:lineRule="auto"/>
        <w:contextualSpacing w:val="0"/>
        <w:rPr>
          <w:rFonts w:ascii="Quattrocento Sans" w:cs="Quattrocento Sans" w:eastAsia="Quattrocento Sans" w:hAnsi="Quattrocento Sans"/>
          <w:sz w:val="18"/>
          <w:szCs w:val="18"/>
        </w:rPr>
      </w:pPr>
      <w:r w:rsidDel="00000000" w:rsidR="00000000" w:rsidRPr="00000000">
        <w:rPr>
          <w:sz w:val="24"/>
          <w:szCs w:val="24"/>
          <w:rtl w:val="0"/>
        </w:rPr>
        <w:t xml:space="preserve">Linde, V. (1999) ‘The Relationship between Play and Music in Early Childhood: Educational Insights’, </w:t>
      </w:r>
      <w:r w:rsidDel="00000000" w:rsidR="00000000" w:rsidRPr="00000000">
        <w:rPr>
          <w:i w:val="1"/>
          <w:sz w:val="24"/>
          <w:szCs w:val="24"/>
          <w:rtl w:val="0"/>
        </w:rPr>
        <w:t xml:space="preserve">Education, </w:t>
      </w:r>
      <w:r w:rsidDel="00000000" w:rsidR="00000000" w:rsidRPr="00000000">
        <w:rPr>
          <w:sz w:val="24"/>
          <w:szCs w:val="24"/>
          <w:rtl w:val="0"/>
        </w:rPr>
        <w:t xml:space="preserve">119(4), pp.1-5. Available at </w:t>
      </w:r>
      <w:hyperlink r:id="rId11">
        <w:r w:rsidDel="00000000" w:rsidR="00000000" w:rsidRPr="00000000">
          <w:rPr>
            <w:sz w:val="24"/>
            <w:szCs w:val="24"/>
            <w:rtl w:val="0"/>
          </w:rPr>
          <w:t xml:space="preserve">https://www.questia.com/library/journal/1G1-55409977/the-relationship-between-play-and-music-in-early-childhood</w:t>
        </w:r>
      </w:hyperlink>
      <w:r w:rsidDel="00000000" w:rsidR="00000000" w:rsidRPr="00000000">
        <w:rPr>
          <w:sz w:val="24"/>
          <w:szCs w:val="24"/>
          <w:rtl w:val="0"/>
        </w:rPr>
        <w:t xml:space="preserve"> (Accessed on 10</w:t>
      </w:r>
      <w:r w:rsidDel="00000000" w:rsidR="00000000" w:rsidRPr="00000000">
        <w:rPr>
          <w:sz w:val="19"/>
          <w:szCs w:val="19"/>
          <w:vertAlign w:val="superscript"/>
          <w:rtl w:val="0"/>
        </w:rPr>
        <w:t xml:space="preserve">th</w:t>
      </w:r>
      <w:r w:rsidDel="00000000" w:rsidR="00000000" w:rsidRPr="00000000">
        <w:rPr>
          <w:sz w:val="24"/>
          <w:szCs w:val="24"/>
          <w:rtl w:val="0"/>
        </w:rPr>
        <w:t xml:space="preserve"> November 2018).  </w:t>
      </w:r>
      <w:r w:rsidDel="00000000" w:rsidR="00000000" w:rsidRPr="00000000">
        <w:rPr>
          <w:rtl w:val="0"/>
        </w:rPr>
      </w:r>
    </w:p>
    <w:p w:rsidR="00000000" w:rsidDel="00000000" w:rsidP="00000000" w:rsidRDefault="00000000" w:rsidRPr="00000000" w14:paraId="0000008B">
      <w:pPr>
        <w:spacing w:line="360" w:lineRule="auto"/>
        <w:contextualSpacing w:val="0"/>
        <w:rPr>
          <w:rFonts w:ascii="Quattrocento Sans" w:cs="Quattrocento Sans" w:eastAsia="Quattrocento Sans" w:hAnsi="Quattrocento Sans"/>
          <w:sz w:val="18"/>
          <w:szCs w:val="18"/>
        </w:rPr>
      </w:pPr>
      <w:r w:rsidDel="00000000" w:rsidR="00000000" w:rsidRPr="00000000">
        <w:rPr>
          <w:sz w:val="24"/>
          <w:szCs w:val="24"/>
          <w:rtl w:val="0"/>
        </w:rPr>
        <w:t xml:space="preserve">Ofsted (2009) </w:t>
      </w:r>
      <w:r w:rsidDel="00000000" w:rsidR="00000000" w:rsidRPr="00000000">
        <w:rPr>
          <w:i w:val="1"/>
          <w:sz w:val="24"/>
          <w:szCs w:val="24"/>
          <w:rtl w:val="0"/>
        </w:rPr>
        <w:t xml:space="preserve">Drawing together: Art, craft and design in schools </w:t>
      </w:r>
      <w:r w:rsidDel="00000000" w:rsidR="00000000" w:rsidRPr="00000000">
        <w:rPr>
          <w:sz w:val="24"/>
          <w:szCs w:val="24"/>
          <w:rtl w:val="0"/>
        </w:rPr>
        <w:t xml:space="preserve">available at </w:t>
      </w:r>
      <w:hyperlink r:id="rId12">
        <w:r w:rsidDel="00000000" w:rsidR="00000000" w:rsidRPr="00000000">
          <w:rPr>
            <w:sz w:val="24"/>
            <w:szCs w:val="24"/>
            <w:rtl w:val="0"/>
          </w:rPr>
          <w:t xml:space="preserve">http://dera.ioe.ac.uk/10624/1/Drawing%20together.pdf</w:t>
        </w:r>
      </w:hyperlink>
      <w:r w:rsidDel="00000000" w:rsidR="00000000" w:rsidRPr="00000000">
        <w:rPr>
          <w:sz w:val="24"/>
          <w:szCs w:val="24"/>
          <w:rtl w:val="0"/>
        </w:rPr>
        <w:t xml:space="preserve"> (Accessed: 31</w:t>
      </w:r>
      <w:r w:rsidDel="00000000" w:rsidR="00000000" w:rsidRPr="00000000">
        <w:rPr>
          <w:sz w:val="19"/>
          <w:szCs w:val="19"/>
          <w:vertAlign w:val="superscript"/>
          <w:rtl w:val="0"/>
        </w:rPr>
        <w:t xml:space="preserve">st</w:t>
      </w:r>
      <w:r w:rsidDel="00000000" w:rsidR="00000000" w:rsidRPr="00000000">
        <w:rPr>
          <w:sz w:val="24"/>
          <w:szCs w:val="24"/>
          <w:rtl w:val="0"/>
        </w:rPr>
        <w:t xml:space="preserve"> October 2018). </w:t>
      </w:r>
      <w:r w:rsidDel="00000000" w:rsidR="00000000" w:rsidRPr="00000000">
        <w:rPr>
          <w:rtl w:val="0"/>
        </w:rPr>
      </w:r>
    </w:p>
    <w:p w:rsidR="00000000" w:rsidDel="00000000" w:rsidP="00000000" w:rsidRDefault="00000000" w:rsidRPr="00000000" w14:paraId="0000008C">
      <w:pPr>
        <w:spacing w:line="360" w:lineRule="auto"/>
        <w:contextualSpacing w:val="0"/>
        <w:rPr>
          <w:rFonts w:ascii="Quattrocento Sans" w:cs="Quattrocento Sans" w:eastAsia="Quattrocento Sans" w:hAnsi="Quattrocento Sans"/>
          <w:sz w:val="18"/>
          <w:szCs w:val="18"/>
        </w:rPr>
      </w:pPr>
      <w:r w:rsidDel="00000000" w:rsidR="00000000" w:rsidRPr="00000000">
        <w:rPr>
          <w:sz w:val="24"/>
          <w:szCs w:val="24"/>
          <w:rtl w:val="0"/>
        </w:rPr>
        <w:t xml:space="preserve">Ospreys Rugby (2018) </w:t>
      </w:r>
      <w:r w:rsidDel="00000000" w:rsidR="00000000" w:rsidRPr="00000000">
        <w:rPr>
          <w:i w:val="1"/>
          <w:sz w:val="24"/>
          <w:szCs w:val="24"/>
          <w:rtl w:val="0"/>
        </w:rPr>
        <w:t xml:space="preserve">What we do.</w:t>
      </w:r>
      <w:r w:rsidDel="00000000" w:rsidR="00000000" w:rsidRPr="00000000">
        <w:rPr>
          <w:sz w:val="24"/>
          <w:szCs w:val="24"/>
          <w:rtl w:val="0"/>
        </w:rPr>
        <w:t xml:space="preserve"> Available at: </w:t>
      </w:r>
      <w:hyperlink r:id="rId13">
        <w:r w:rsidDel="00000000" w:rsidR="00000000" w:rsidRPr="00000000">
          <w:rPr>
            <w:sz w:val="24"/>
            <w:szCs w:val="24"/>
            <w:rtl w:val="0"/>
          </w:rPr>
          <w:t xml:space="preserve">http://www.ospreysrugby.com/Page/Content/2732</w:t>
        </w:r>
      </w:hyperlink>
      <w:r w:rsidDel="00000000" w:rsidR="00000000" w:rsidRPr="00000000">
        <w:rPr>
          <w:sz w:val="24"/>
          <w:szCs w:val="24"/>
          <w:rtl w:val="0"/>
        </w:rPr>
        <w:t xml:space="preserve"> (Accessed: 26</w:t>
      </w:r>
      <w:r w:rsidDel="00000000" w:rsidR="00000000" w:rsidRPr="00000000">
        <w:rPr>
          <w:sz w:val="19"/>
          <w:szCs w:val="19"/>
          <w:vertAlign w:val="superscript"/>
          <w:rtl w:val="0"/>
        </w:rPr>
        <w:t xml:space="preserve">th</w:t>
      </w:r>
      <w:r w:rsidDel="00000000" w:rsidR="00000000" w:rsidRPr="00000000">
        <w:rPr>
          <w:sz w:val="24"/>
          <w:szCs w:val="24"/>
          <w:rtl w:val="0"/>
        </w:rPr>
        <w:t xml:space="preserve"> October 2018). </w:t>
      </w:r>
      <w:r w:rsidDel="00000000" w:rsidR="00000000" w:rsidRPr="00000000">
        <w:rPr>
          <w:rtl w:val="0"/>
        </w:rPr>
      </w:r>
    </w:p>
    <w:p w:rsidR="00000000" w:rsidDel="00000000" w:rsidP="00000000" w:rsidRDefault="00000000" w:rsidRPr="00000000" w14:paraId="0000008D">
      <w:pPr>
        <w:spacing w:line="360" w:lineRule="auto"/>
        <w:contextualSpacing w:val="0"/>
        <w:rPr>
          <w:rFonts w:ascii="Quattrocento Sans" w:cs="Quattrocento Sans" w:eastAsia="Quattrocento Sans" w:hAnsi="Quattrocento Sans"/>
          <w:sz w:val="18"/>
          <w:szCs w:val="18"/>
        </w:rPr>
      </w:pPr>
      <w:r w:rsidDel="00000000" w:rsidR="00000000" w:rsidRPr="00000000">
        <w:rPr>
          <w:sz w:val="24"/>
          <w:szCs w:val="24"/>
          <w:rtl w:val="0"/>
        </w:rPr>
        <w:t xml:space="preserve">Pound, L. (2006) </w:t>
      </w:r>
      <w:r w:rsidDel="00000000" w:rsidR="00000000" w:rsidRPr="00000000">
        <w:rPr>
          <w:i w:val="1"/>
          <w:sz w:val="24"/>
          <w:szCs w:val="24"/>
          <w:rtl w:val="0"/>
        </w:rPr>
        <w:t xml:space="preserve">How children learn.</w:t>
      </w:r>
      <w:r w:rsidDel="00000000" w:rsidR="00000000" w:rsidRPr="00000000">
        <w:rPr>
          <w:sz w:val="24"/>
          <w:szCs w:val="24"/>
          <w:rtl w:val="0"/>
        </w:rPr>
        <w:t xml:space="preserve"> London: Practical Pre-school books. </w:t>
      </w:r>
      <w:r w:rsidDel="00000000" w:rsidR="00000000" w:rsidRPr="00000000">
        <w:rPr>
          <w:rtl w:val="0"/>
        </w:rPr>
      </w:r>
    </w:p>
    <w:p w:rsidR="00000000" w:rsidDel="00000000" w:rsidP="00000000" w:rsidRDefault="00000000" w:rsidRPr="00000000" w14:paraId="0000008E">
      <w:pPr>
        <w:spacing w:line="360" w:lineRule="auto"/>
        <w:contextualSpacing w:val="0"/>
        <w:rPr>
          <w:rFonts w:ascii="Quattrocento Sans" w:cs="Quattrocento Sans" w:eastAsia="Quattrocento Sans" w:hAnsi="Quattrocento Sans"/>
          <w:sz w:val="18"/>
          <w:szCs w:val="18"/>
        </w:rPr>
      </w:pPr>
      <w:r w:rsidDel="00000000" w:rsidR="00000000" w:rsidRPr="00000000">
        <w:rPr>
          <w:sz w:val="24"/>
          <w:szCs w:val="24"/>
          <w:rtl w:val="0"/>
        </w:rPr>
        <w:t xml:space="preserve">Public Monuments and Sculpture Association (2014) </w:t>
      </w:r>
      <w:r w:rsidDel="00000000" w:rsidR="00000000" w:rsidRPr="00000000">
        <w:rPr>
          <w:i w:val="1"/>
          <w:sz w:val="24"/>
          <w:szCs w:val="24"/>
          <w:rtl w:val="0"/>
        </w:rPr>
        <w:t xml:space="preserve">Musical osprey leaving the nest. </w:t>
      </w:r>
      <w:r w:rsidDel="00000000" w:rsidR="00000000" w:rsidRPr="00000000">
        <w:rPr>
          <w:sz w:val="24"/>
          <w:szCs w:val="24"/>
          <w:rtl w:val="0"/>
        </w:rPr>
        <w:t xml:space="preserve">Available at: </w:t>
      </w:r>
      <w:hyperlink r:id="rId14">
        <w:r w:rsidDel="00000000" w:rsidR="00000000" w:rsidRPr="00000000">
          <w:rPr>
            <w:sz w:val="24"/>
            <w:szCs w:val="24"/>
            <w:rtl w:val="0"/>
          </w:rPr>
          <w:t xml:space="preserve">https://www.pmsa.org.uk/pmsa-database/11610/</w:t>
        </w:r>
      </w:hyperlink>
      <w:r w:rsidDel="00000000" w:rsidR="00000000" w:rsidRPr="00000000">
        <w:rPr>
          <w:sz w:val="24"/>
          <w:szCs w:val="24"/>
          <w:rtl w:val="0"/>
        </w:rPr>
        <w:t xml:space="preserve"> (Accessed: 26</w:t>
      </w:r>
      <w:r w:rsidDel="00000000" w:rsidR="00000000" w:rsidRPr="00000000">
        <w:rPr>
          <w:sz w:val="19"/>
          <w:szCs w:val="19"/>
          <w:vertAlign w:val="superscript"/>
          <w:rtl w:val="0"/>
        </w:rPr>
        <w:t xml:space="preserve">th</w:t>
      </w:r>
      <w:r w:rsidDel="00000000" w:rsidR="00000000" w:rsidRPr="00000000">
        <w:rPr>
          <w:sz w:val="24"/>
          <w:szCs w:val="24"/>
          <w:rtl w:val="0"/>
        </w:rPr>
        <w:t xml:space="preserve"> October 2018). </w:t>
      </w:r>
      <w:r w:rsidDel="00000000" w:rsidR="00000000" w:rsidRPr="00000000">
        <w:rPr>
          <w:rtl w:val="0"/>
        </w:rPr>
      </w:r>
    </w:p>
    <w:p w:rsidR="00000000" w:rsidDel="00000000" w:rsidP="00000000" w:rsidRDefault="00000000" w:rsidRPr="00000000" w14:paraId="0000008F">
      <w:pPr>
        <w:spacing w:line="360" w:lineRule="auto"/>
        <w:contextualSpacing w:val="0"/>
        <w:rPr>
          <w:rFonts w:ascii="Quattrocento Sans" w:cs="Quattrocento Sans" w:eastAsia="Quattrocento Sans" w:hAnsi="Quattrocento Sans"/>
          <w:sz w:val="18"/>
          <w:szCs w:val="18"/>
        </w:rPr>
      </w:pPr>
      <w:r w:rsidDel="00000000" w:rsidR="00000000" w:rsidRPr="00000000">
        <w:rPr>
          <w:sz w:val="24"/>
          <w:szCs w:val="24"/>
          <w:rtl w:val="0"/>
        </w:rPr>
        <w:t xml:space="preserve">Sadler, D. J. (1989) ‘Formative assessment and the design of instructional systems’, </w:t>
      </w:r>
      <w:r w:rsidDel="00000000" w:rsidR="00000000" w:rsidRPr="00000000">
        <w:rPr>
          <w:i w:val="1"/>
          <w:sz w:val="24"/>
          <w:szCs w:val="24"/>
          <w:rtl w:val="0"/>
        </w:rPr>
        <w:t xml:space="preserve">Instructional science, </w:t>
      </w:r>
      <w:r w:rsidDel="00000000" w:rsidR="00000000" w:rsidRPr="00000000">
        <w:rPr>
          <w:sz w:val="24"/>
          <w:szCs w:val="24"/>
          <w:rtl w:val="0"/>
        </w:rPr>
        <w:t xml:space="preserve">18 (2), pp. 119-144. Available at </w:t>
      </w:r>
      <w:hyperlink r:id="rId15">
        <w:r w:rsidDel="00000000" w:rsidR="00000000" w:rsidRPr="00000000">
          <w:rPr>
            <w:sz w:val="24"/>
            <w:szCs w:val="24"/>
            <w:rtl w:val="0"/>
          </w:rPr>
          <w:t xml:space="preserve">https://link.springer.com/article/10.1007/BF00117714</w:t>
        </w:r>
      </w:hyperlink>
      <w:r w:rsidDel="00000000" w:rsidR="00000000" w:rsidRPr="00000000">
        <w:rPr>
          <w:sz w:val="24"/>
          <w:szCs w:val="24"/>
          <w:rtl w:val="0"/>
        </w:rPr>
        <w:t xml:space="preserve"> (Accessed 8</w:t>
      </w:r>
      <w:r w:rsidDel="00000000" w:rsidR="00000000" w:rsidRPr="00000000">
        <w:rPr>
          <w:sz w:val="19"/>
          <w:szCs w:val="19"/>
          <w:vertAlign w:val="superscript"/>
          <w:rtl w:val="0"/>
        </w:rPr>
        <w:t xml:space="preserve">th</w:t>
      </w:r>
      <w:r w:rsidDel="00000000" w:rsidR="00000000" w:rsidRPr="00000000">
        <w:rPr>
          <w:sz w:val="24"/>
          <w:szCs w:val="24"/>
          <w:rtl w:val="0"/>
        </w:rPr>
        <w:t xml:space="preserve"> November 2018).</w:t>
      </w:r>
      <w:r w:rsidDel="00000000" w:rsidR="00000000" w:rsidRPr="00000000">
        <w:rPr>
          <w:rtl w:val="0"/>
        </w:rPr>
      </w:r>
    </w:p>
    <w:p w:rsidR="00000000" w:rsidDel="00000000" w:rsidP="00000000" w:rsidRDefault="00000000" w:rsidRPr="00000000" w14:paraId="00000090">
      <w:pPr>
        <w:spacing w:line="360" w:lineRule="auto"/>
        <w:contextualSpacing w:val="0"/>
        <w:rPr>
          <w:rFonts w:ascii="Quattrocento Sans" w:cs="Quattrocento Sans" w:eastAsia="Quattrocento Sans" w:hAnsi="Quattrocento Sans"/>
          <w:sz w:val="18"/>
          <w:szCs w:val="18"/>
        </w:rPr>
      </w:pPr>
      <w:r w:rsidDel="00000000" w:rsidR="00000000" w:rsidRPr="00000000">
        <w:rPr>
          <w:sz w:val="24"/>
          <w:szCs w:val="24"/>
          <w:rtl w:val="0"/>
        </w:rPr>
        <w:t xml:space="preserve">Smith, D. (2013) </w:t>
      </w:r>
      <w:r w:rsidDel="00000000" w:rsidR="00000000" w:rsidRPr="00000000">
        <w:rPr>
          <w:i w:val="1"/>
          <w:sz w:val="24"/>
          <w:szCs w:val="24"/>
          <w:rtl w:val="0"/>
        </w:rPr>
        <w:t xml:space="preserve">An Independent Report for the Welsh Government into Arts in Education in the Schools of Wales. </w:t>
      </w:r>
      <w:r w:rsidDel="00000000" w:rsidR="00000000" w:rsidRPr="00000000">
        <w:rPr>
          <w:sz w:val="24"/>
          <w:szCs w:val="24"/>
          <w:rtl w:val="0"/>
        </w:rPr>
        <w:t xml:space="preserve">Available at: </w:t>
      </w:r>
      <w:hyperlink r:id="rId16">
        <w:r w:rsidDel="00000000" w:rsidR="00000000" w:rsidRPr="00000000">
          <w:rPr>
            <w:sz w:val="24"/>
            <w:szCs w:val="24"/>
            <w:rtl w:val="0"/>
          </w:rPr>
          <w:t xml:space="preserve">https://beta.gov.wales/sites/default/files/publications/2018-04/independent-report-for-the-welsh-government-into-arts-in-education-in-the-schools-of-wales_0.pdf</w:t>
        </w:r>
      </w:hyperlink>
      <w:r w:rsidDel="00000000" w:rsidR="00000000" w:rsidRPr="00000000">
        <w:rPr>
          <w:sz w:val="24"/>
          <w:szCs w:val="24"/>
          <w:rtl w:val="0"/>
        </w:rPr>
        <w:t xml:space="preserve"> (Accessed: 10</w:t>
      </w:r>
      <w:r w:rsidDel="00000000" w:rsidR="00000000" w:rsidRPr="00000000">
        <w:rPr>
          <w:sz w:val="19"/>
          <w:szCs w:val="19"/>
          <w:vertAlign w:val="superscript"/>
          <w:rtl w:val="0"/>
        </w:rPr>
        <w:t xml:space="preserve">th</w:t>
      </w:r>
      <w:r w:rsidDel="00000000" w:rsidR="00000000" w:rsidRPr="00000000">
        <w:rPr>
          <w:sz w:val="24"/>
          <w:szCs w:val="24"/>
          <w:rtl w:val="0"/>
        </w:rPr>
        <w:t xml:space="preserve"> November 2018).  </w:t>
      </w:r>
      <w:r w:rsidDel="00000000" w:rsidR="00000000" w:rsidRPr="00000000">
        <w:rPr>
          <w:rtl w:val="0"/>
        </w:rPr>
      </w:r>
    </w:p>
    <w:p w:rsidR="00000000" w:rsidDel="00000000" w:rsidP="00000000" w:rsidRDefault="00000000" w:rsidRPr="00000000" w14:paraId="00000091">
      <w:pPr>
        <w:spacing w:line="360" w:lineRule="auto"/>
        <w:contextualSpacing w:val="0"/>
        <w:rPr>
          <w:rFonts w:ascii="Quattrocento Sans" w:cs="Quattrocento Sans" w:eastAsia="Quattrocento Sans" w:hAnsi="Quattrocento Sans"/>
          <w:sz w:val="18"/>
          <w:szCs w:val="18"/>
        </w:rPr>
      </w:pPr>
      <w:r w:rsidDel="00000000" w:rsidR="00000000" w:rsidRPr="00000000">
        <w:rPr>
          <w:sz w:val="24"/>
          <w:szCs w:val="24"/>
          <w:rtl w:val="0"/>
        </w:rPr>
        <w:t xml:space="preserve">Swansea Council (2018) </w:t>
      </w:r>
      <w:r w:rsidDel="00000000" w:rsidR="00000000" w:rsidRPr="00000000">
        <w:rPr>
          <w:i w:val="1"/>
          <w:sz w:val="24"/>
          <w:szCs w:val="24"/>
          <w:rtl w:val="0"/>
        </w:rPr>
        <w:t xml:space="preserve">Coat of Arms. </w:t>
      </w:r>
      <w:r w:rsidDel="00000000" w:rsidR="00000000" w:rsidRPr="00000000">
        <w:rPr>
          <w:sz w:val="24"/>
          <w:szCs w:val="24"/>
          <w:rtl w:val="0"/>
        </w:rPr>
        <w:t xml:space="preserve">Available at:</w:t>
      </w:r>
      <w:r w:rsidDel="00000000" w:rsidR="00000000" w:rsidRPr="00000000">
        <w:rPr>
          <w:i w:val="1"/>
          <w:sz w:val="24"/>
          <w:szCs w:val="24"/>
          <w:rtl w:val="0"/>
        </w:rPr>
        <w:t xml:space="preserve"> </w:t>
      </w:r>
      <w:hyperlink r:id="rId17">
        <w:r w:rsidDel="00000000" w:rsidR="00000000" w:rsidRPr="00000000">
          <w:rPr>
            <w:sz w:val="24"/>
            <w:szCs w:val="24"/>
            <w:rtl w:val="0"/>
          </w:rPr>
          <w:t xml:space="preserve">https://www.swansea.gov.uk/coatofarms</w:t>
        </w:r>
      </w:hyperlink>
      <w:r w:rsidDel="00000000" w:rsidR="00000000" w:rsidRPr="00000000">
        <w:rPr>
          <w:sz w:val="24"/>
          <w:szCs w:val="24"/>
          <w:rtl w:val="0"/>
        </w:rPr>
        <w:t xml:space="preserve"> (Accessed: 26</w:t>
      </w:r>
      <w:r w:rsidDel="00000000" w:rsidR="00000000" w:rsidRPr="00000000">
        <w:rPr>
          <w:sz w:val="19"/>
          <w:szCs w:val="19"/>
          <w:vertAlign w:val="superscript"/>
          <w:rtl w:val="0"/>
        </w:rPr>
        <w:t xml:space="preserve">th</w:t>
      </w:r>
      <w:r w:rsidDel="00000000" w:rsidR="00000000" w:rsidRPr="00000000">
        <w:rPr>
          <w:sz w:val="24"/>
          <w:szCs w:val="24"/>
          <w:rtl w:val="0"/>
        </w:rPr>
        <w:t xml:space="preserve"> October 2018).</w:t>
      </w:r>
      <w:r w:rsidDel="00000000" w:rsidR="00000000" w:rsidRPr="00000000">
        <w:rPr>
          <w:rtl w:val="0"/>
        </w:rPr>
      </w:r>
    </w:p>
    <w:p w:rsidR="00000000" w:rsidDel="00000000" w:rsidP="00000000" w:rsidRDefault="00000000" w:rsidRPr="00000000" w14:paraId="00000092">
      <w:pPr>
        <w:spacing w:line="360" w:lineRule="auto"/>
        <w:contextualSpacing w:val="0"/>
        <w:rPr>
          <w:rFonts w:ascii="Quattrocento Sans" w:cs="Quattrocento Sans" w:eastAsia="Quattrocento Sans" w:hAnsi="Quattrocento Sans"/>
          <w:sz w:val="18"/>
          <w:szCs w:val="18"/>
        </w:rPr>
      </w:pPr>
      <w:r w:rsidDel="00000000" w:rsidR="00000000" w:rsidRPr="00000000">
        <w:rPr>
          <w:sz w:val="24"/>
          <w:szCs w:val="24"/>
          <w:rtl w:val="0"/>
        </w:rPr>
        <w:t xml:space="preserve">The Guardian (2018) ‘Secret Teacher: subjects like art are being sidelined – but they matter’, </w:t>
      </w:r>
      <w:r w:rsidDel="00000000" w:rsidR="00000000" w:rsidRPr="00000000">
        <w:rPr>
          <w:i w:val="1"/>
          <w:sz w:val="24"/>
          <w:szCs w:val="24"/>
          <w:rtl w:val="0"/>
        </w:rPr>
        <w:t xml:space="preserve">The Guardian, </w:t>
      </w:r>
      <w:r w:rsidDel="00000000" w:rsidR="00000000" w:rsidRPr="00000000">
        <w:rPr>
          <w:sz w:val="24"/>
          <w:szCs w:val="24"/>
          <w:rtl w:val="0"/>
        </w:rPr>
        <w:t xml:space="preserve">6</w:t>
      </w:r>
      <w:r w:rsidDel="00000000" w:rsidR="00000000" w:rsidRPr="00000000">
        <w:rPr>
          <w:sz w:val="19"/>
          <w:szCs w:val="19"/>
          <w:vertAlign w:val="superscript"/>
          <w:rtl w:val="0"/>
        </w:rPr>
        <w:t xml:space="preserve">th</w:t>
      </w:r>
      <w:r w:rsidDel="00000000" w:rsidR="00000000" w:rsidRPr="00000000">
        <w:rPr>
          <w:sz w:val="24"/>
          <w:szCs w:val="24"/>
          <w:rtl w:val="0"/>
        </w:rPr>
        <w:t xml:space="preserve"> January. Available at: </w:t>
      </w:r>
      <w:hyperlink r:id="rId18">
        <w:r w:rsidDel="00000000" w:rsidR="00000000" w:rsidRPr="00000000">
          <w:rPr>
            <w:sz w:val="24"/>
            <w:szCs w:val="24"/>
            <w:rtl w:val="0"/>
          </w:rPr>
          <w:t xml:space="preserve">https://www.theguardian.com/teacher-network/2018/jan/06/secret-teacher-unbalanced-curriculum-sats-assessment-children-art-music-languages-sidelined</w:t>
        </w:r>
      </w:hyperlink>
      <w:r w:rsidDel="00000000" w:rsidR="00000000" w:rsidRPr="00000000">
        <w:rPr>
          <w:sz w:val="24"/>
          <w:szCs w:val="24"/>
          <w:rtl w:val="0"/>
        </w:rPr>
        <w:t xml:space="preserve"> (Accessed: 10</w:t>
      </w:r>
      <w:r w:rsidDel="00000000" w:rsidR="00000000" w:rsidRPr="00000000">
        <w:rPr>
          <w:sz w:val="19"/>
          <w:szCs w:val="19"/>
          <w:vertAlign w:val="superscript"/>
          <w:rtl w:val="0"/>
        </w:rPr>
        <w:t xml:space="preserve">th</w:t>
      </w:r>
      <w:r w:rsidDel="00000000" w:rsidR="00000000" w:rsidRPr="00000000">
        <w:rPr>
          <w:sz w:val="24"/>
          <w:szCs w:val="24"/>
          <w:rtl w:val="0"/>
        </w:rPr>
        <w:t xml:space="preserve"> November 2018). </w:t>
      </w:r>
      <w:r w:rsidDel="00000000" w:rsidR="00000000" w:rsidRPr="00000000">
        <w:rPr>
          <w:rtl w:val="0"/>
        </w:rPr>
      </w:r>
    </w:p>
    <w:p w:rsidR="00000000" w:rsidDel="00000000" w:rsidP="00000000" w:rsidRDefault="00000000" w:rsidRPr="00000000" w14:paraId="00000093">
      <w:pPr>
        <w:spacing w:line="360" w:lineRule="auto"/>
        <w:contextualSpacing w:val="0"/>
        <w:rPr>
          <w:rFonts w:ascii="Quattrocento Sans" w:cs="Quattrocento Sans" w:eastAsia="Quattrocento Sans" w:hAnsi="Quattrocento Sans"/>
          <w:sz w:val="18"/>
          <w:szCs w:val="18"/>
        </w:rPr>
      </w:pPr>
      <w:r w:rsidDel="00000000" w:rsidR="00000000" w:rsidRPr="00000000">
        <w:rPr>
          <w:sz w:val="24"/>
          <w:szCs w:val="24"/>
          <w:rtl w:val="0"/>
        </w:rPr>
        <w:t xml:space="preserve">Valleys Art (2005) </w:t>
      </w:r>
      <w:r w:rsidDel="00000000" w:rsidR="00000000" w:rsidRPr="00000000">
        <w:rPr>
          <w:i w:val="1"/>
          <w:sz w:val="24"/>
          <w:szCs w:val="24"/>
          <w:rtl w:val="0"/>
        </w:rPr>
        <w:t xml:space="preserve">Artist. </w:t>
      </w:r>
      <w:r w:rsidDel="00000000" w:rsidR="00000000" w:rsidRPr="00000000">
        <w:rPr>
          <w:sz w:val="24"/>
          <w:szCs w:val="24"/>
          <w:rtl w:val="0"/>
        </w:rPr>
        <w:t xml:space="preserve"> Available at: </w:t>
      </w:r>
      <w:hyperlink r:id="rId19">
        <w:r w:rsidDel="00000000" w:rsidR="00000000" w:rsidRPr="00000000">
          <w:rPr>
            <w:sz w:val="24"/>
            <w:szCs w:val="24"/>
            <w:rtl w:val="0"/>
          </w:rPr>
          <w:t xml:space="preserve">http://www.valleysart.com/valleysartist.php</w:t>
        </w:r>
      </w:hyperlink>
      <w:r w:rsidDel="00000000" w:rsidR="00000000" w:rsidRPr="00000000">
        <w:rPr>
          <w:sz w:val="24"/>
          <w:szCs w:val="24"/>
          <w:rtl w:val="0"/>
        </w:rPr>
        <w:t xml:space="preserve"> (Accessed: 30</w:t>
      </w:r>
      <w:r w:rsidDel="00000000" w:rsidR="00000000" w:rsidRPr="00000000">
        <w:rPr>
          <w:sz w:val="19"/>
          <w:szCs w:val="19"/>
          <w:vertAlign w:val="superscript"/>
          <w:rtl w:val="0"/>
        </w:rPr>
        <w:t xml:space="preserve">th</w:t>
      </w:r>
      <w:r w:rsidDel="00000000" w:rsidR="00000000" w:rsidRPr="00000000">
        <w:rPr>
          <w:sz w:val="24"/>
          <w:szCs w:val="24"/>
          <w:rtl w:val="0"/>
        </w:rPr>
        <w:t xml:space="preserve"> October 2018).</w:t>
      </w:r>
      <w:r w:rsidDel="00000000" w:rsidR="00000000" w:rsidRPr="00000000">
        <w:rPr>
          <w:rtl w:val="0"/>
        </w:rPr>
      </w:r>
    </w:p>
    <w:p w:rsidR="00000000" w:rsidDel="00000000" w:rsidP="00000000" w:rsidRDefault="00000000" w:rsidRPr="00000000" w14:paraId="00000094">
      <w:pPr>
        <w:spacing w:line="360" w:lineRule="auto"/>
        <w:contextualSpacing w:val="0"/>
        <w:rPr>
          <w:sz w:val="24"/>
          <w:szCs w:val="24"/>
        </w:rPr>
      </w:pPr>
      <w:r w:rsidDel="00000000" w:rsidR="00000000" w:rsidRPr="00000000">
        <w:rPr>
          <w:sz w:val="24"/>
          <w:szCs w:val="24"/>
          <w:rtl w:val="0"/>
        </w:rPr>
        <w:t xml:space="preserve">WAG. (2010) </w:t>
      </w:r>
      <w:r w:rsidDel="00000000" w:rsidR="00000000" w:rsidRPr="00000000">
        <w:rPr>
          <w:i w:val="1"/>
          <w:sz w:val="24"/>
          <w:szCs w:val="24"/>
          <w:rtl w:val="0"/>
        </w:rPr>
        <w:t xml:space="preserve">Music: Guidance for Key Stages 2 and 3.</w:t>
      </w:r>
      <w:r w:rsidDel="00000000" w:rsidR="00000000" w:rsidRPr="00000000">
        <w:rPr>
          <w:sz w:val="24"/>
          <w:szCs w:val="24"/>
          <w:rtl w:val="0"/>
        </w:rPr>
        <w:t xml:space="preserve"> Available at: </w:t>
      </w:r>
      <w:hyperlink r:id="rId20">
        <w:r w:rsidDel="00000000" w:rsidR="00000000" w:rsidRPr="00000000">
          <w:rPr>
            <w:sz w:val="24"/>
            <w:szCs w:val="24"/>
            <w:rtl w:val="0"/>
          </w:rPr>
          <w:t xml:space="preserve">http://learning.gov.wales/docs/learningwales/publications/130424-music-guidance-en.pdf</w:t>
        </w:r>
      </w:hyperlink>
      <w:r w:rsidDel="00000000" w:rsidR="00000000" w:rsidRPr="00000000">
        <w:rPr>
          <w:sz w:val="24"/>
          <w:szCs w:val="24"/>
          <w:rtl w:val="0"/>
        </w:rPr>
        <w:t xml:space="preserve"> (Accessed: 5</w:t>
      </w:r>
      <w:r w:rsidDel="00000000" w:rsidR="00000000" w:rsidRPr="00000000">
        <w:rPr>
          <w:sz w:val="19"/>
          <w:szCs w:val="19"/>
          <w:vertAlign w:val="superscript"/>
          <w:rtl w:val="0"/>
        </w:rPr>
        <w:t xml:space="preserve">th</w:t>
      </w:r>
      <w:r w:rsidDel="00000000" w:rsidR="00000000" w:rsidRPr="00000000">
        <w:rPr>
          <w:sz w:val="24"/>
          <w:szCs w:val="24"/>
          <w:rtl w:val="0"/>
        </w:rPr>
        <w:t xml:space="preserve"> November 2018).</w:t>
      </w:r>
    </w:p>
    <w:p w:rsidR="00000000" w:rsidDel="00000000" w:rsidP="00000000" w:rsidRDefault="00000000" w:rsidRPr="00000000" w14:paraId="00000095">
      <w:pPr>
        <w:spacing w:line="360" w:lineRule="auto"/>
        <w:contextualSpacing w:val="0"/>
        <w:rPr>
          <w:rFonts w:ascii="Quattrocento Sans" w:cs="Quattrocento Sans" w:eastAsia="Quattrocento Sans" w:hAnsi="Quattrocento Sans"/>
          <w:sz w:val="18"/>
          <w:szCs w:val="18"/>
        </w:rPr>
      </w:pPr>
      <w:r w:rsidDel="00000000" w:rsidR="00000000" w:rsidRPr="00000000">
        <w:rPr>
          <w:sz w:val="24"/>
          <w:szCs w:val="24"/>
          <w:rtl w:val="0"/>
        </w:rPr>
        <w:t xml:space="preserve">WAG (2015) Curriculum for Wales: </w:t>
      </w:r>
      <w:r w:rsidDel="00000000" w:rsidR="00000000" w:rsidRPr="00000000">
        <w:rPr>
          <w:i w:val="1"/>
          <w:sz w:val="24"/>
          <w:szCs w:val="24"/>
          <w:rtl w:val="0"/>
        </w:rPr>
        <w:t xml:space="preserve">Foundation Phase Framework. </w:t>
      </w:r>
      <w:r w:rsidDel="00000000" w:rsidR="00000000" w:rsidRPr="00000000">
        <w:rPr>
          <w:sz w:val="24"/>
          <w:szCs w:val="24"/>
          <w:rtl w:val="0"/>
        </w:rPr>
        <w:t xml:space="preserve">Available at </w:t>
      </w:r>
      <w:hyperlink r:id="rId21">
        <w:r w:rsidDel="00000000" w:rsidR="00000000" w:rsidRPr="00000000">
          <w:rPr>
            <w:sz w:val="24"/>
            <w:szCs w:val="24"/>
            <w:rtl w:val="0"/>
          </w:rPr>
          <w:t xml:space="preserve">https://beta.gov.wales/sites/default/files/publications/2018-02/foundation-phase-framework-revised-2015.pdf</w:t>
        </w:r>
      </w:hyperlink>
      <w:r w:rsidDel="00000000" w:rsidR="00000000" w:rsidRPr="00000000">
        <w:rPr>
          <w:sz w:val="24"/>
          <w:szCs w:val="24"/>
          <w:rtl w:val="0"/>
        </w:rPr>
        <w:t xml:space="preserve"> (Accessed: 2</w:t>
      </w:r>
      <w:r w:rsidDel="00000000" w:rsidR="00000000" w:rsidRPr="00000000">
        <w:rPr>
          <w:sz w:val="19"/>
          <w:szCs w:val="19"/>
          <w:vertAlign w:val="superscript"/>
          <w:rtl w:val="0"/>
        </w:rPr>
        <w:t xml:space="preserve">nd</w:t>
      </w:r>
      <w:r w:rsidDel="00000000" w:rsidR="00000000" w:rsidRPr="00000000">
        <w:rPr>
          <w:sz w:val="24"/>
          <w:szCs w:val="24"/>
          <w:rtl w:val="0"/>
        </w:rPr>
        <w:t xml:space="preserve"> November 2018). </w:t>
      </w:r>
      <w:r w:rsidDel="00000000" w:rsidR="00000000" w:rsidRPr="00000000">
        <w:rPr>
          <w:rtl w:val="0"/>
        </w:rPr>
      </w:r>
    </w:p>
    <w:p w:rsidR="00000000" w:rsidDel="00000000" w:rsidP="00000000" w:rsidRDefault="00000000" w:rsidRPr="00000000" w14:paraId="00000096">
      <w:pPr>
        <w:spacing w:line="360" w:lineRule="auto"/>
        <w:contextualSpacing w:val="0"/>
        <w:rPr>
          <w:rFonts w:ascii="Quattrocento Sans" w:cs="Quattrocento Sans" w:eastAsia="Quattrocento Sans" w:hAnsi="Quattrocento Sans"/>
          <w:sz w:val="18"/>
          <w:szCs w:val="18"/>
        </w:rPr>
      </w:pPr>
      <w:r w:rsidDel="00000000" w:rsidR="00000000" w:rsidRPr="00000000">
        <w:rPr>
          <w:sz w:val="24"/>
          <w:szCs w:val="24"/>
          <w:rtl w:val="0"/>
        </w:rPr>
        <w:t xml:space="preserve">WAG. (2016) </w:t>
      </w:r>
      <w:r w:rsidDel="00000000" w:rsidR="00000000" w:rsidRPr="00000000">
        <w:rPr>
          <w:i w:val="1"/>
          <w:sz w:val="24"/>
          <w:szCs w:val="24"/>
          <w:rtl w:val="0"/>
        </w:rPr>
        <w:t xml:space="preserve">Digital Competence Framework Guidance. Available</w:t>
      </w:r>
      <w:r w:rsidDel="00000000" w:rsidR="00000000" w:rsidRPr="00000000">
        <w:rPr>
          <w:sz w:val="24"/>
          <w:szCs w:val="24"/>
          <w:rtl w:val="0"/>
        </w:rPr>
        <w:t xml:space="preserve"> at: </w:t>
      </w:r>
      <w:hyperlink r:id="rId22">
        <w:r w:rsidDel="00000000" w:rsidR="00000000" w:rsidRPr="00000000">
          <w:rPr>
            <w:sz w:val="24"/>
            <w:szCs w:val="24"/>
            <w:rtl w:val="0"/>
          </w:rPr>
          <w:t xml:space="preserve">http://learning.gov.wales/docs/learningwales/publications/160831-dcf-guidance-en-v2.pdf</w:t>
        </w:r>
      </w:hyperlink>
      <w:r w:rsidDel="00000000" w:rsidR="00000000" w:rsidRPr="00000000">
        <w:rPr>
          <w:sz w:val="24"/>
          <w:szCs w:val="24"/>
          <w:rtl w:val="0"/>
        </w:rPr>
        <w:t xml:space="preserve"> (Accessed on 9</w:t>
      </w:r>
      <w:r w:rsidDel="00000000" w:rsidR="00000000" w:rsidRPr="00000000">
        <w:rPr>
          <w:sz w:val="19"/>
          <w:szCs w:val="19"/>
          <w:vertAlign w:val="superscript"/>
          <w:rtl w:val="0"/>
        </w:rPr>
        <w:t xml:space="preserve">th</w:t>
      </w:r>
      <w:r w:rsidDel="00000000" w:rsidR="00000000" w:rsidRPr="00000000">
        <w:rPr>
          <w:sz w:val="24"/>
          <w:szCs w:val="24"/>
          <w:rtl w:val="0"/>
        </w:rPr>
        <w:t xml:space="preserve"> November 2018). </w:t>
      </w:r>
      <w:r w:rsidDel="00000000" w:rsidR="00000000" w:rsidRPr="00000000">
        <w:rPr>
          <w:rtl w:val="0"/>
        </w:rPr>
      </w:r>
    </w:p>
    <w:p w:rsidR="00000000" w:rsidDel="00000000" w:rsidP="00000000" w:rsidRDefault="00000000" w:rsidRPr="00000000" w14:paraId="00000097">
      <w:pPr>
        <w:spacing w:line="360" w:lineRule="auto"/>
        <w:contextualSpacing w:val="0"/>
        <w:rPr>
          <w:rFonts w:ascii="Quattrocento Sans" w:cs="Quattrocento Sans" w:eastAsia="Quattrocento Sans" w:hAnsi="Quattrocento Sans"/>
          <w:sz w:val="18"/>
          <w:szCs w:val="18"/>
        </w:rPr>
      </w:pPr>
      <w:r w:rsidDel="00000000" w:rsidR="00000000" w:rsidRPr="00000000">
        <w:rPr>
          <w:sz w:val="24"/>
          <w:szCs w:val="24"/>
          <w:rtl w:val="0"/>
        </w:rPr>
        <w:t xml:space="preserve">Wales Online (2013) </w:t>
      </w:r>
      <w:r w:rsidDel="00000000" w:rsidR="00000000" w:rsidRPr="00000000">
        <w:rPr>
          <w:i w:val="1"/>
          <w:sz w:val="24"/>
          <w:szCs w:val="24"/>
          <w:rtl w:val="0"/>
        </w:rPr>
        <w:t xml:space="preserve">The art of making money. </w:t>
      </w:r>
      <w:r w:rsidDel="00000000" w:rsidR="00000000" w:rsidRPr="00000000">
        <w:rPr>
          <w:sz w:val="24"/>
          <w:szCs w:val="24"/>
          <w:rtl w:val="0"/>
        </w:rPr>
        <w:t xml:space="preserve">Available at: </w:t>
      </w:r>
      <w:hyperlink r:id="rId23">
        <w:r w:rsidDel="00000000" w:rsidR="00000000" w:rsidRPr="00000000">
          <w:rPr>
            <w:sz w:val="24"/>
            <w:szCs w:val="24"/>
            <w:rtl w:val="0"/>
          </w:rPr>
          <w:t xml:space="preserve">https://www.walesonline.co.uk/business/business-news/the-art-of-making-money-2340517</w:t>
        </w:r>
      </w:hyperlink>
      <w:r w:rsidDel="00000000" w:rsidR="00000000" w:rsidRPr="00000000">
        <w:rPr>
          <w:sz w:val="24"/>
          <w:szCs w:val="24"/>
          <w:rtl w:val="0"/>
        </w:rPr>
        <w:t xml:space="preserve"> (Accessed: 30</w:t>
      </w:r>
      <w:r w:rsidDel="00000000" w:rsidR="00000000" w:rsidRPr="00000000">
        <w:rPr>
          <w:sz w:val="19"/>
          <w:szCs w:val="19"/>
          <w:vertAlign w:val="superscript"/>
          <w:rtl w:val="0"/>
        </w:rPr>
        <w:t xml:space="preserve">th</w:t>
      </w:r>
      <w:r w:rsidDel="00000000" w:rsidR="00000000" w:rsidRPr="00000000">
        <w:rPr>
          <w:sz w:val="24"/>
          <w:szCs w:val="24"/>
          <w:rtl w:val="0"/>
        </w:rPr>
        <w:t xml:space="preserve"> October 2018).</w:t>
      </w:r>
      <w:r w:rsidDel="00000000" w:rsidR="00000000" w:rsidRPr="00000000">
        <w:rPr>
          <w:rtl w:val="0"/>
        </w:rPr>
      </w:r>
    </w:p>
    <w:p w:rsidR="00000000" w:rsidDel="00000000" w:rsidP="00000000" w:rsidRDefault="00000000" w:rsidRPr="00000000" w14:paraId="00000098">
      <w:pPr>
        <w:spacing w:line="360" w:lineRule="auto"/>
        <w:contextualSpacing w:val="0"/>
        <w:rPr>
          <w:rFonts w:ascii="Quattrocento Sans" w:cs="Quattrocento Sans" w:eastAsia="Quattrocento Sans" w:hAnsi="Quattrocento Sans"/>
          <w:sz w:val="18"/>
          <w:szCs w:val="18"/>
        </w:rPr>
      </w:pPr>
      <w:r w:rsidDel="00000000" w:rsidR="00000000" w:rsidRPr="00000000">
        <w:rPr>
          <w:sz w:val="24"/>
          <w:szCs w:val="24"/>
          <w:rtl w:val="0"/>
        </w:rPr>
        <w:t xml:space="preserve">White, J. (2008) </w:t>
      </w:r>
      <w:r w:rsidDel="00000000" w:rsidR="00000000" w:rsidRPr="00000000">
        <w:rPr>
          <w:i w:val="1"/>
          <w:sz w:val="24"/>
          <w:szCs w:val="24"/>
          <w:rtl w:val="0"/>
        </w:rPr>
        <w:t xml:space="preserve">Playing and learning outdoors. </w:t>
      </w:r>
      <w:r w:rsidDel="00000000" w:rsidR="00000000" w:rsidRPr="00000000">
        <w:rPr>
          <w:sz w:val="24"/>
          <w:szCs w:val="24"/>
          <w:rtl w:val="0"/>
        </w:rPr>
        <w:t xml:space="preserve">Oxon: Routledge.</w:t>
      </w:r>
      <w:r w:rsidDel="00000000" w:rsidR="00000000" w:rsidRPr="00000000">
        <w:rPr>
          <w:rtl w:val="0"/>
        </w:rPr>
      </w:r>
    </w:p>
    <w:p w:rsidR="00000000" w:rsidDel="00000000" w:rsidP="00000000" w:rsidRDefault="00000000" w:rsidRPr="00000000" w14:paraId="00000099">
      <w:pPr>
        <w:contextualSpacing w:val="0"/>
        <w:rPr/>
      </w:pPr>
      <w:r w:rsidDel="00000000" w:rsidR="00000000" w:rsidRPr="00000000">
        <w:rPr>
          <w:rtl w:val="0"/>
        </w:rPr>
      </w:r>
    </w:p>
    <w:p w:rsidR="00000000" w:rsidDel="00000000" w:rsidP="00000000" w:rsidRDefault="00000000" w:rsidRPr="00000000" w14:paraId="0000009A">
      <w:pPr>
        <w:contextualSpacing w:val="0"/>
        <w:rPr/>
      </w:pPr>
      <w:r w:rsidDel="00000000" w:rsidR="00000000" w:rsidRPr="00000000">
        <w:rPr>
          <w:rtl w:val="0"/>
        </w:rPr>
      </w:r>
    </w:p>
    <w:p w:rsidR="00000000" w:rsidDel="00000000" w:rsidP="00000000" w:rsidRDefault="00000000" w:rsidRPr="00000000" w14:paraId="0000009B">
      <w:pPr>
        <w:pBdr>
          <w:top w:color="auto" w:space="0" w:sz="0" w:val="none"/>
          <w:left w:color="auto" w:space="0" w:sz="0" w:val="none"/>
          <w:bottom w:color="auto" w:space="0" w:sz="0" w:val="none"/>
          <w:right w:color="auto" w:space="0" w:sz="0" w:val="none"/>
          <w:between w:color="auto" w:space="0" w:sz="0" w:val="none"/>
        </w:pBdr>
        <w:spacing w:line="360" w:lineRule="auto"/>
        <w:contextualSpacing w:val="0"/>
        <w:jc w:val="center"/>
        <w:rPr>
          <w:b w:val="1"/>
          <w:sz w:val="24"/>
          <w:szCs w:val="24"/>
          <w:u w:val="single"/>
        </w:rPr>
      </w:pPr>
      <w:bookmarkStart w:colFirst="0" w:colLast="0" w:name="_gjdgxs" w:id="0"/>
      <w:bookmarkEnd w:id="0"/>
      <w:r w:rsidDel="00000000" w:rsidR="00000000" w:rsidRPr="00000000">
        <w:rPr>
          <w:rtl w:val="0"/>
        </w:rPr>
      </w:r>
    </w:p>
    <w:p w:rsidR="00000000" w:rsidDel="00000000" w:rsidP="00000000" w:rsidRDefault="00000000" w:rsidRPr="00000000" w14:paraId="0000009C">
      <w:pPr>
        <w:pBdr>
          <w:top w:color="auto" w:space="0" w:sz="0" w:val="none"/>
          <w:left w:color="auto" w:space="0" w:sz="0" w:val="none"/>
          <w:bottom w:color="auto" w:space="0" w:sz="0" w:val="none"/>
          <w:right w:color="auto" w:space="0" w:sz="0" w:val="none"/>
          <w:between w:color="auto" w:space="0" w:sz="0" w:val="none"/>
        </w:pBdr>
        <w:spacing w:line="360" w:lineRule="auto"/>
        <w:contextualSpacing w:val="0"/>
        <w:jc w:val="center"/>
        <w:rPr>
          <w:b w:val="1"/>
          <w:sz w:val="24"/>
          <w:szCs w:val="24"/>
          <w:u w:val="single"/>
        </w:rPr>
      </w:pPr>
      <w:bookmarkStart w:colFirst="0" w:colLast="0" w:name="_ytqsagn9bvf0" w:id="17"/>
      <w:bookmarkEnd w:id="17"/>
      <w:r w:rsidDel="00000000" w:rsidR="00000000" w:rsidRPr="00000000">
        <w:rPr>
          <w:rtl w:val="0"/>
        </w:rPr>
      </w:r>
    </w:p>
    <w:p w:rsidR="00000000" w:rsidDel="00000000" w:rsidP="00000000" w:rsidRDefault="00000000" w:rsidRPr="00000000" w14:paraId="0000009D">
      <w:pPr>
        <w:pBdr>
          <w:top w:color="auto" w:space="0" w:sz="0" w:val="none"/>
          <w:left w:color="auto" w:space="0" w:sz="0" w:val="none"/>
          <w:bottom w:color="auto" w:space="0" w:sz="0" w:val="none"/>
          <w:right w:color="auto" w:space="0" w:sz="0" w:val="none"/>
          <w:between w:color="auto" w:space="0" w:sz="0" w:val="none"/>
        </w:pBdr>
        <w:spacing w:line="360" w:lineRule="auto"/>
        <w:contextualSpacing w:val="0"/>
        <w:jc w:val="center"/>
        <w:rPr>
          <w:b w:val="1"/>
          <w:sz w:val="24"/>
          <w:szCs w:val="24"/>
          <w:u w:val="single"/>
        </w:rPr>
      </w:pPr>
      <w:bookmarkStart w:colFirst="0" w:colLast="0" w:name="_g5v47mwtv486" w:id="18"/>
      <w:bookmarkEnd w:id="18"/>
      <w:r w:rsidDel="00000000" w:rsidR="00000000" w:rsidRPr="00000000">
        <w:rPr>
          <w:rtl w:val="0"/>
        </w:rPr>
      </w:r>
    </w:p>
    <w:p w:rsidR="00000000" w:rsidDel="00000000" w:rsidP="00000000" w:rsidRDefault="00000000" w:rsidRPr="00000000" w14:paraId="0000009E">
      <w:pPr>
        <w:pBdr>
          <w:top w:color="auto" w:space="0" w:sz="0" w:val="none"/>
          <w:left w:color="auto" w:space="0" w:sz="0" w:val="none"/>
          <w:bottom w:color="auto" w:space="0" w:sz="0" w:val="none"/>
          <w:right w:color="auto" w:space="0" w:sz="0" w:val="none"/>
          <w:between w:color="auto" w:space="0" w:sz="0" w:val="none"/>
        </w:pBdr>
        <w:spacing w:line="360" w:lineRule="auto"/>
        <w:contextualSpacing w:val="0"/>
        <w:jc w:val="center"/>
        <w:rPr>
          <w:b w:val="1"/>
          <w:sz w:val="24"/>
          <w:szCs w:val="24"/>
          <w:u w:val="single"/>
        </w:rPr>
      </w:pPr>
      <w:bookmarkStart w:colFirst="0" w:colLast="0" w:name="_5gql3sqvnsx8" w:id="19"/>
      <w:bookmarkEnd w:id="19"/>
      <w:r w:rsidDel="00000000" w:rsidR="00000000" w:rsidRPr="00000000">
        <w:rPr>
          <w:rtl w:val="0"/>
        </w:rPr>
      </w:r>
    </w:p>
    <w:p w:rsidR="00000000" w:rsidDel="00000000" w:rsidP="00000000" w:rsidRDefault="00000000" w:rsidRPr="00000000" w14:paraId="0000009F">
      <w:pPr>
        <w:pBdr>
          <w:top w:color="auto" w:space="0" w:sz="0" w:val="none"/>
          <w:left w:color="auto" w:space="0" w:sz="0" w:val="none"/>
          <w:bottom w:color="auto" w:space="0" w:sz="0" w:val="none"/>
          <w:right w:color="auto" w:space="0" w:sz="0" w:val="none"/>
          <w:between w:color="auto" w:space="0" w:sz="0" w:val="none"/>
        </w:pBdr>
        <w:spacing w:line="360" w:lineRule="auto"/>
        <w:contextualSpacing w:val="0"/>
        <w:jc w:val="center"/>
        <w:rPr>
          <w:b w:val="1"/>
          <w:sz w:val="24"/>
          <w:szCs w:val="24"/>
          <w:u w:val="single"/>
        </w:rPr>
      </w:pPr>
      <w:bookmarkStart w:colFirst="0" w:colLast="0" w:name="_85pxq6k04501" w:id="20"/>
      <w:bookmarkEnd w:id="20"/>
      <w:r w:rsidDel="00000000" w:rsidR="00000000" w:rsidRPr="00000000">
        <w:rPr>
          <w:rtl w:val="0"/>
        </w:rPr>
      </w:r>
    </w:p>
    <w:p w:rsidR="00000000" w:rsidDel="00000000" w:rsidP="00000000" w:rsidRDefault="00000000" w:rsidRPr="00000000" w14:paraId="000000A0">
      <w:pPr>
        <w:pBdr>
          <w:top w:color="auto" w:space="0" w:sz="0" w:val="none"/>
          <w:left w:color="auto" w:space="0" w:sz="0" w:val="none"/>
          <w:bottom w:color="auto" w:space="0" w:sz="0" w:val="none"/>
          <w:right w:color="auto" w:space="0" w:sz="0" w:val="none"/>
          <w:between w:color="auto" w:space="0" w:sz="0" w:val="none"/>
        </w:pBdr>
        <w:spacing w:line="360" w:lineRule="auto"/>
        <w:contextualSpacing w:val="0"/>
        <w:jc w:val="center"/>
        <w:rPr>
          <w:b w:val="1"/>
          <w:sz w:val="24"/>
          <w:szCs w:val="24"/>
          <w:u w:val="single"/>
        </w:rPr>
      </w:pPr>
      <w:bookmarkStart w:colFirst="0" w:colLast="0" w:name="_p64g9qjx42db" w:id="21"/>
      <w:bookmarkEnd w:id="21"/>
      <w:r w:rsidDel="00000000" w:rsidR="00000000" w:rsidRPr="00000000">
        <w:rPr>
          <w:rtl w:val="0"/>
        </w:rPr>
      </w:r>
    </w:p>
    <w:p w:rsidR="00000000" w:rsidDel="00000000" w:rsidP="00000000" w:rsidRDefault="00000000" w:rsidRPr="00000000" w14:paraId="000000A1">
      <w:pPr>
        <w:pBdr>
          <w:top w:color="auto" w:space="0" w:sz="0" w:val="none"/>
          <w:left w:color="auto" w:space="0" w:sz="0" w:val="none"/>
          <w:bottom w:color="auto" w:space="0" w:sz="0" w:val="none"/>
          <w:right w:color="auto" w:space="0" w:sz="0" w:val="none"/>
          <w:between w:color="auto" w:space="0" w:sz="0" w:val="none"/>
        </w:pBdr>
        <w:spacing w:line="360" w:lineRule="auto"/>
        <w:contextualSpacing w:val="0"/>
        <w:jc w:val="center"/>
        <w:rPr>
          <w:b w:val="1"/>
          <w:sz w:val="24"/>
          <w:szCs w:val="24"/>
          <w:u w:val="single"/>
        </w:rPr>
      </w:pPr>
      <w:bookmarkStart w:colFirst="0" w:colLast="0" w:name="_1f12e1mnrs60" w:id="22"/>
      <w:bookmarkEnd w:id="22"/>
      <w:r w:rsidDel="00000000" w:rsidR="00000000" w:rsidRPr="00000000">
        <w:rPr>
          <w:rtl w:val="0"/>
        </w:rPr>
      </w:r>
    </w:p>
    <w:p w:rsidR="00000000" w:rsidDel="00000000" w:rsidP="00000000" w:rsidRDefault="00000000" w:rsidRPr="00000000" w14:paraId="000000A2">
      <w:pPr>
        <w:pBdr>
          <w:top w:color="auto" w:space="0" w:sz="0" w:val="none"/>
          <w:left w:color="auto" w:space="0" w:sz="0" w:val="none"/>
          <w:bottom w:color="auto" w:space="0" w:sz="0" w:val="none"/>
          <w:right w:color="auto" w:space="0" w:sz="0" w:val="none"/>
          <w:between w:color="auto" w:space="0" w:sz="0" w:val="none"/>
        </w:pBdr>
        <w:spacing w:line="360" w:lineRule="auto"/>
        <w:contextualSpacing w:val="0"/>
        <w:jc w:val="center"/>
        <w:rPr>
          <w:b w:val="1"/>
          <w:sz w:val="24"/>
          <w:szCs w:val="24"/>
          <w:u w:val="single"/>
        </w:rPr>
      </w:pPr>
      <w:bookmarkStart w:colFirst="0" w:colLast="0" w:name="_nu99yxymcudq" w:id="23"/>
      <w:bookmarkEnd w:id="23"/>
      <w:r w:rsidDel="00000000" w:rsidR="00000000" w:rsidRPr="00000000">
        <w:rPr>
          <w:rtl w:val="0"/>
        </w:rPr>
      </w:r>
    </w:p>
    <w:p w:rsidR="00000000" w:rsidDel="00000000" w:rsidP="00000000" w:rsidRDefault="00000000" w:rsidRPr="00000000" w14:paraId="000000A3">
      <w:pPr>
        <w:pBdr>
          <w:top w:color="auto" w:space="0" w:sz="0" w:val="none"/>
          <w:left w:color="auto" w:space="0" w:sz="0" w:val="none"/>
          <w:bottom w:color="auto" w:space="0" w:sz="0" w:val="none"/>
          <w:right w:color="auto" w:space="0" w:sz="0" w:val="none"/>
          <w:between w:color="auto" w:space="0" w:sz="0" w:val="none"/>
        </w:pBdr>
        <w:spacing w:line="360" w:lineRule="auto"/>
        <w:contextualSpacing w:val="0"/>
        <w:jc w:val="center"/>
        <w:rPr>
          <w:b w:val="1"/>
          <w:sz w:val="24"/>
          <w:szCs w:val="24"/>
          <w:u w:val="single"/>
        </w:rPr>
      </w:pPr>
      <w:bookmarkStart w:colFirst="0" w:colLast="0" w:name="_ts7hurrk3h23" w:id="24"/>
      <w:bookmarkEnd w:id="24"/>
      <w:r w:rsidDel="00000000" w:rsidR="00000000" w:rsidRPr="00000000">
        <w:rPr>
          <w:rtl w:val="0"/>
        </w:rPr>
      </w:r>
    </w:p>
    <w:p w:rsidR="00000000" w:rsidDel="00000000" w:rsidP="00000000" w:rsidRDefault="00000000" w:rsidRPr="00000000" w14:paraId="000000A4">
      <w:pPr>
        <w:pBdr>
          <w:top w:color="auto" w:space="0" w:sz="0" w:val="none"/>
          <w:left w:color="auto" w:space="0" w:sz="0" w:val="none"/>
          <w:bottom w:color="auto" w:space="0" w:sz="0" w:val="none"/>
          <w:right w:color="auto" w:space="0" w:sz="0" w:val="none"/>
          <w:between w:color="auto" w:space="0" w:sz="0" w:val="none"/>
        </w:pBdr>
        <w:spacing w:line="360" w:lineRule="auto"/>
        <w:contextualSpacing w:val="0"/>
        <w:jc w:val="center"/>
        <w:rPr>
          <w:b w:val="1"/>
          <w:sz w:val="24"/>
          <w:szCs w:val="24"/>
          <w:u w:val="single"/>
        </w:rPr>
      </w:pPr>
      <w:bookmarkStart w:colFirst="0" w:colLast="0" w:name="_ylssb4gba0al" w:id="25"/>
      <w:bookmarkEnd w:id="25"/>
      <w:r w:rsidDel="00000000" w:rsidR="00000000" w:rsidRPr="00000000">
        <w:rPr>
          <w:rtl w:val="0"/>
        </w:rPr>
      </w:r>
    </w:p>
    <w:p w:rsidR="00000000" w:rsidDel="00000000" w:rsidP="00000000" w:rsidRDefault="00000000" w:rsidRPr="00000000" w14:paraId="000000A5">
      <w:pPr>
        <w:pBdr>
          <w:top w:color="auto" w:space="0" w:sz="0" w:val="none"/>
          <w:left w:color="auto" w:space="0" w:sz="0" w:val="none"/>
          <w:bottom w:color="auto" w:space="0" w:sz="0" w:val="none"/>
          <w:right w:color="auto" w:space="0" w:sz="0" w:val="none"/>
          <w:between w:color="auto" w:space="0" w:sz="0" w:val="none"/>
        </w:pBdr>
        <w:spacing w:line="360" w:lineRule="auto"/>
        <w:contextualSpacing w:val="0"/>
        <w:jc w:val="center"/>
        <w:rPr>
          <w:b w:val="1"/>
          <w:sz w:val="24"/>
          <w:szCs w:val="24"/>
          <w:u w:val="single"/>
        </w:rPr>
      </w:pPr>
      <w:bookmarkStart w:colFirst="0" w:colLast="0" w:name="_9wl56bqdgmzh" w:id="26"/>
      <w:bookmarkEnd w:id="26"/>
      <w:r w:rsidDel="00000000" w:rsidR="00000000" w:rsidRPr="00000000">
        <w:rPr>
          <w:rtl w:val="0"/>
        </w:rPr>
      </w:r>
    </w:p>
    <w:p w:rsidR="00000000" w:rsidDel="00000000" w:rsidP="00000000" w:rsidRDefault="00000000" w:rsidRPr="00000000" w14:paraId="000000A6">
      <w:pPr>
        <w:pBdr>
          <w:top w:color="auto" w:space="0" w:sz="0" w:val="none"/>
          <w:left w:color="auto" w:space="0" w:sz="0" w:val="none"/>
          <w:bottom w:color="auto" w:space="0" w:sz="0" w:val="none"/>
          <w:right w:color="auto" w:space="0" w:sz="0" w:val="none"/>
          <w:between w:color="auto" w:space="0" w:sz="0" w:val="none"/>
        </w:pBdr>
        <w:spacing w:line="360" w:lineRule="auto"/>
        <w:contextualSpacing w:val="0"/>
        <w:jc w:val="center"/>
        <w:rPr>
          <w:b w:val="1"/>
          <w:sz w:val="24"/>
          <w:szCs w:val="24"/>
          <w:u w:val="single"/>
        </w:rPr>
      </w:pPr>
      <w:bookmarkStart w:colFirst="0" w:colLast="0" w:name="_3e6st2k9caiw" w:id="27"/>
      <w:bookmarkEnd w:id="27"/>
      <w:r w:rsidDel="00000000" w:rsidR="00000000" w:rsidRPr="00000000">
        <w:rPr>
          <w:rtl w:val="0"/>
        </w:rPr>
      </w:r>
    </w:p>
    <w:p w:rsidR="00000000" w:rsidDel="00000000" w:rsidP="00000000" w:rsidRDefault="00000000" w:rsidRPr="00000000" w14:paraId="000000A7">
      <w:pPr>
        <w:pBdr>
          <w:top w:color="auto" w:space="0" w:sz="0" w:val="none"/>
          <w:left w:color="auto" w:space="0" w:sz="0" w:val="none"/>
          <w:bottom w:color="auto" w:space="0" w:sz="0" w:val="none"/>
          <w:right w:color="auto" w:space="0" w:sz="0" w:val="none"/>
          <w:between w:color="auto" w:space="0" w:sz="0" w:val="none"/>
        </w:pBdr>
        <w:spacing w:line="360" w:lineRule="auto"/>
        <w:contextualSpacing w:val="0"/>
        <w:jc w:val="center"/>
        <w:rPr>
          <w:b w:val="1"/>
          <w:sz w:val="24"/>
          <w:szCs w:val="24"/>
          <w:u w:val="single"/>
        </w:rPr>
      </w:pPr>
      <w:bookmarkStart w:colFirst="0" w:colLast="0" w:name="_f0k51g9qdogl" w:id="28"/>
      <w:bookmarkEnd w:id="28"/>
      <w:r w:rsidDel="00000000" w:rsidR="00000000" w:rsidRPr="00000000">
        <w:rPr>
          <w:rtl w:val="0"/>
        </w:rPr>
      </w:r>
    </w:p>
    <w:p w:rsidR="00000000" w:rsidDel="00000000" w:rsidP="00000000" w:rsidRDefault="00000000" w:rsidRPr="00000000" w14:paraId="000000A8">
      <w:pPr>
        <w:pBdr>
          <w:top w:color="auto" w:space="0" w:sz="0" w:val="none"/>
          <w:left w:color="auto" w:space="0" w:sz="0" w:val="none"/>
          <w:bottom w:color="auto" w:space="0" w:sz="0" w:val="none"/>
          <w:right w:color="auto" w:space="0" w:sz="0" w:val="none"/>
          <w:between w:color="auto" w:space="0" w:sz="0" w:val="none"/>
        </w:pBdr>
        <w:spacing w:line="360" w:lineRule="auto"/>
        <w:contextualSpacing w:val="0"/>
        <w:jc w:val="center"/>
        <w:rPr>
          <w:sz w:val="24"/>
          <w:szCs w:val="24"/>
        </w:rPr>
      </w:pPr>
      <w:bookmarkStart w:colFirst="0" w:colLast="0" w:name="_5jrqb2x2wpyz" w:id="29"/>
      <w:bookmarkEnd w:id="29"/>
      <w:r w:rsidDel="00000000" w:rsidR="00000000" w:rsidRPr="00000000">
        <w:rPr>
          <w:b w:val="1"/>
          <w:sz w:val="24"/>
          <w:szCs w:val="24"/>
          <w:u w:val="single"/>
          <w:rtl w:val="0"/>
        </w:rPr>
        <w:t xml:space="preserve">Bibliography</w:t>
      </w:r>
      <w:r w:rsidDel="00000000" w:rsidR="00000000" w:rsidRPr="00000000">
        <w:rPr>
          <w:sz w:val="24"/>
          <w:szCs w:val="24"/>
          <w:rtl w:val="0"/>
        </w:rPr>
        <w:t xml:space="preserve"> </w:t>
      </w:r>
    </w:p>
    <w:p w:rsidR="00000000" w:rsidDel="00000000" w:rsidP="00000000" w:rsidRDefault="00000000" w:rsidRPr="00000000" w14:paraId="000000A9">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ACCAC. (2003) </w:t>
      </w:r>
      <w:r w:rsidDel="00000000" w:rsidR="00000000" w:rsidRPr="00000000">
        <w:rPr>
          <w:i w:val="1"/>
          <w:sz w:val="24"/>
          <w:szCs w:val="24"/>
          <w:rtl w:val="0"/>
        </w:rPr>
        <w:t xml:space="preserve">Developing the Curriculum Cymreig,</w:t>
      </w:r>
      <w:r w:rsidDel="00000000" w:rsidR="00000000" w:rsidRPr="00000000">
        <w:rPr>
          <w:sz w:val="24"/>
          <w:szCs w:val="24"/>
          <w:rtl w:val="0"/>
        </w:rPr>
        <w:t xml:space="preserve"> Cardiff: QCAA.   </w:t>
      </w:r>
    </w:p>
    <w:p w:rsidR="00000000" w:rsidDel="00000000" w:rsidP="00000000" w:rsidRDefault="00000000" w:rsidRPr="00000000" w14:paraId="000000AA">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Arts Council for Wales (2015) </w:t>
      </w:r>
      <w:r w:rsidDel="00000000" w:rsidR="00000000" w:rsidRPr="00000000">
        <w:rPr>
          <w:i w:val="1"/>
          <w:sz w:val="24"/>
          <w:szCs w:val="24"/>
          <w:rtl w:val="0"/>
        </w:rPr>
        <w:t xml:space="preserve">Creative Learning through the Arts – an action plan for Wales. </w:t>
      </w:r>
      <w:r w:rsidDel="00000000" w:rsidR="00000000" w:rsidRPr="00000000">
        <w:rPr>
          <w:sz w:val="24"/>
          <w:szCs w:val="24"/>
          <w:rtl w:val="0"/>
        </w:rPr>
        <w:t xml:space="preserve">Available at: </w:t>
      </w:r>
      <w:hyperlink r:id="rId24">
        <w:r w:rsidDel="00000000" w:rsidR="00000000" w:rsidRPr="00000000">
          <w:rPr>
            <w:sz w:val="24"/>
            <w:szCs w:val="24"/>
            <w:u w:val="single"/>
            <w:rtl w:val="0"/>
          </w:rPr>
          <w:t xml:space="preserve">http://www.arts.wales/c_engagement-and-participation/action-plan-creative-learning-through-the-arts</w:t>
        </w:r>
      </w:hyperlink>
      <w:r w:rsidDel="00000000" w:rsidR="00000000" w:rsidRPr="00000000">
        <w:rPr>
          <w:sz w:val="24"/>
          <w:szCs w:val="24"/>
          <w:rtl w:val="0"/>
        </w:rPr>
        <w:t xml:space="preserve"> (Accessed: 1</w:t>
      </w:r>
      <w:r w:rsidDel="00000000" w:rsidR="00000000" w:rsidRPr="00000000">
        <w:rPr>
          <w:sz w:val="24"/>
          <w:szCs w:val="24"/>
          <w:vertAlign w:val="superscript"/>
          <w:rtl w:val="0"/>
        </w:rPr>
        <w:t xml:space="preserve">st</w:t>
      </w:r>
      <w:r w:rsidDel="00000000" w:rsidR="00000000" w:rsidRPr="00000000">
        <w:rPr>
          <w:sz w:val="24"/>
          <w:szCs w:val="24"/>
          <w:rtl w:val="0"/>
        </w:rPr>
        <w:t xml:space="preserve"> November 2018).  </w:t>
      </w:r>
    </w:p>
    <w:p w:rsidR="00000000" w:rsidDel="00000000" w:rsidP="00000000" w:rsidRDefault="00000000" w:rsidRPr="00000000" w14:paraId="000000AB">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Barnes, J. (2015) </w:t>
      </w:r>
      <w:r w:rsidDel="00000000" w:rsidR="00000000" w:rsidRPr="00000000">
        <w:rPr>
          <w:i w:val="1"/>
          <w:sz w:val="24"/>
          <w:szCs w:val="24"/>
          <w:rtl w:val="0"/>
        </w:rPr>
        <w:t xml:space="preserve">Cross-curricular learning 3-14. </w:t>
      </w:r>
      <w:r w:rsidDel="00000000" w:rsidR="00000000" w:rsidRPr="00000000">
        <w:rPr>
          <w:sz w:val="24"/>
          <w:szCs w:val="24"/>
          <w:rtl w:val="0"/>
        </w:rPr>
        <w:t xml:space="preserve">3rd edition. London: Sage Publications. </w:t>
      </w:r>
    </w:p>
    <w:p w:rsidR="00000000" w:rsidDel="00000000" w:rsidP="00000000" w:rsidRDefault="00000000" w:rsidRPr="00000000" w14:paraId="000000AC">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BBC (2016) </w:t>
      </w:r>
      <w:r w:rsidDel="00000000" w:rsidR="00000000" w:rsidRPr="00000000">
        <w:rPr>
          <w:i w:val="1"/>
          <w:sz w:val="24"/>
          <w:szCs w:val="24"/>
          <w:rtl w:val="0"/>
        </w:rPr>
        <w:t xml:space="preserve">The rise and fall of Britain’s steel industry.</w:t>
      </w:r>
      <w:r w:rsidDel="00000000" w:rsidR="00000000" w:rsidRPr="00000000">
        <w:rPr>
          <w:sz w:val="24"/>
          <w:szCs w:val="24"/>
          <w:rtl w:val="0"/>
        </w:rPr>
        <w:t xml:space="preserve"> Available at: </w:t>
      </w:r>
      <w:hyperlink r:id="rId25">
        <w:r w:rsidDel="00000000" w:rsidR="00000000" w:rsidRPr="00000000">
          <w:rPr>
            <w:sz w:val="24"/>
            <w:szCs w:val="24"/>
            <w:u w:val="single"/>
            <w:rtl w:val="0"/>
          </w:rPr>
          <w:t xml:space="preserve">https://www.bbc.co.uk/news/business-36337180</w:t>
        </w:r>
      </w:hyperlink>
      <w:r w:rsidDel="00000000" w:rsidR="00000000" w:rsidRPr="00000000">
        <w:rPr>
          <w:sz w:val="24"/>
          <w:szCs w:val="24"/>
          <w:rtl w:val="0"/>
        </w:rPr>
        <w:t xml:space="preserve"> (Accessed: 26</w:t>
      </w:r>
      <w:r w:rsidDel="00000000" w:rsidR="00000000" w:rsidRPr="00000000">
        <w:rPr>
          <w:sz w:val="24"/>
          <w:szCs w:val="24"/>
          <w:vertAlign w:val="superscript"/>
          <w:rtl w:val="0"/>
        </w:rPr>
        <w:t xml:space="preserve">th</w:t>
      </w:r>
      <w:r w:rsidDel="00000000" w:rsidR="00000000" w:rsidRPr="00000000">
        <w:rPr>
          <w:sz w:val="24"/>
          <w:szCs w:val="24"/>
          <w:rtl w:val="0"/>
        </w:rPr>
        <w:t xml:space="preserve"> October 2018). </w:t>
      </w:r>
    </w:p>
    <w:p w:rsidR="00000000" w:rsidDel="00000000" w:rsidP="00000000" w:rsidRDefault="00000000" w:rsidRPr="00000000" w14:paraId="000000AD">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Bloomfield, A. (2000)</w:t>
      </w:r>
      <w:r w:rsidDel="00000000" w:rsidR="00000000" w:rsidRPr="00000000">
        <w:rPr>
          <w:i w:val="1"/>
          <w:sz w:val="24"/>
          <w:szCs w:val="24"/>
          <w:rtl w:val="0"/>
        </w:rPr>
        <w:t xml:space="preserve"> Teaching Integrated Arts in the Primary School. </w:t>
      </w:r>
      <w:r w:rsidDel="00000000" w:rsidR="00000000" w:rsidRPr="00000000">
        <w:rPr>
          <w:sz w:val="24"/>
          <w:szCs w:val="24"/>
          <w:rtl w:val="0"/>
        </w:rPr>
        <w:t xml:space="preserve">New York: David Fulton Publishers.  </w:t>
      </w:r>
    </w:p>
    <w:p w:rsidR="00000000" w:rsidDel="00000000" w:rsidP="00000000" w:rsidRDefault="00000000" w:rsidRPr="00000000" w14:paraId="000000AE">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Cambrensis, G. (2015) </w:t>
      </w:r>
      <w:r w:rsidDel="00000000" w:rsidR="00000000" w:rsidRPr="00000000">
        <w:rPr>
          <w:i w:val="1"/>
          <w:sz w:val="24"/>
          <w:szCs w:val="24"/>
          <w:rtl w:val="0"/>
        </w:rPr>
        <w:t xml:space="preserve">The Description of Wales. </w:t>
      </w:r>
      <w:r w:rsidDel="00000000" w:rsidR="00000000" w:rsidRPr="00000000">
        <w:rPr>
          <w:sz w:val="24"/>
          <w:szCs w:val="24"/>
          <w:rtl w:val="0"/>
        </w:rPr>
        <w:t xml:space="preserve">Unknown: Booklassic. Available at: </w:t>
      </w:r>
      <w:hyperlink r:id="rId26">
        <w:r w:rsidDel="00000000" w:rsidR="00000000" w:rsidRPr="00000000">
          <w:rPr>
            <w:sz w:val="24"/>
            <w:szCs w:val="24"/>
            <w:u w:val="single"/>
            <w:rtl w:val="0"/>
          </w:rPr>
          <w:t xml:space="preserve">https://books.google.co.uk/books?id=-nzuCQAAQBAJ&amp;source=gbs_navlinks_s</w:t>
        </w:r>
      </w:hyperlink>
      <w:r w:rsidDel="00000000" w:rsidR="00000000" w:rsidRPr="00000000">
        <w:rPr>
          <w:sz w:val="24"/>
          <w:szCs w:val="24"/>
          <w:rtl w:val="0"/>
        </w:rPr>
        <w:t xml:space="preserve"> (Accessed: 27th October 2018). </w:t>
      </w:r>
    </w:p>
    <w:p w:rsidR="00000000" w:rsidDel="00000000" w:rsidP="00000000" w:rsidRDefault="00000000" w:rsidRPr="00000000" w14:paraId="000000AF">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Costa, A.L. and Kallick, B. (2008) </w:t>
      </w:r>
      <w:r w:rsidDel="00000000" w:rsidR="00000000" w:rsidRPr="00000000">
        <w:rPr>
          <w:i w:val="1"/>
          <w:sz w:val="24"/>
          <w:szCs w:val="24"/>
          <w:rtl w:val="0"/>
        </w:rPr>
        <w:t xml:space="preserve">Learning and leading with habits of mind: 16 essential characteristics for success.</w:t>
      </w:r>
      <w:r w:rsidDel="00000000" w:rsidR="00000000" w:rsidRPr="00000000">
        <w:rPr>
          <w:sz w:val="24"/>
          <w:szCs w:val="24"/>
          <w:rtl w:val="0"/>
        </w:rPr>
        <w:t xml:space="preserve"> Virginia: Association for Supervision &amp; Curriculum Development. </w:t>
      </w:r>
    </w:p>
    <w:p w:rsidR="00000000" w:rsidDel="00000000" w:rsidP="00000000" w:rsidRDefault="00000000" w:rsidRPr="00000000" w14:paraId="000000B0">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Craft, A., Cremin, T. and Burnard, P. (2008) </w:t>
      </w:r>
      <w:r w:rsidDel="00000000" w:rsidR="00000000" w:rsidRPr="00000000">
        <w:rPr>
          <w:i w:val="1"/>
          <w:sz w:val="24"/>
          <w:szCs w:val="24"/>
          <w:rtl w:val="0"/>
        </w:rPr>
        <w:t xml:space="preserve">Creative learning 3-11 and how we document it. </w:t>
      </w:r>
      <w:r w:rsidDel="00000000" w:rsidR="00000000" w:rsidRPr="00000000">
        <w:rPr>
          <w:sz w:val="24"/>
          <w:szCs w:val="24"/>
          <w:rtl w:val="0"/>
        </w:rPr>
        <w:t xml:space="preserve">England: Trentham Books Ltd.  </w:t>
      </w:r>
    </w:p>
    <w:p w:rsidR="00000000" w:rsidDel="00000000" w:rsidP="00000000" w:rsidRDefault="00000000" w:rsidRPr="00000000" w14:paraId="000000B1">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Craft, A. (2011) </w:t>
      </w:r>
      <w:r w:rsidDel="00000000" w:rsidR="00000000" w:rsidRPr="00000000">
        <w:rPr>
          <w:i w:val="1"/>
          <w:sz w:val="24"/>
          <w:szCs w:val="24"/>
          <w:rtl w:val="0"/>
        </w:rPr>
        <w:t xml:space="preserve">Creativity and Education Futures: Learning in a Digital Age. </w:t>
      </w:r>
      <w:r w:rsidDel="00000000" w:rsidR="00000000" w:rsidRPr="00000000">
        <w:rPr>
          <w:sz w:val="24"/>
          <w:szCs w:val="24"/>
          <w:rtl w:val="0"/>
        </w:rPr>
        <w:t xml:space="preserve">Staffordshire: Trentham Books Limited  </w:t>
      </w:r>
    </w:p>
    <w:p w:rsidR="00000000" w:rsidDel="00000000" w:rsidP="00000000" w:rsidRDefault="00000000" w:rsidRPr="00000000" w14:paraId="000000B2">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Curriculum Council for Wales (1993) </w:t>
      </w:r>
      <w:r w:rsidDel="00000000" w:rsidR="00000000" w:rsidRPr="00000000">
        <w:rPr>
          <w:i w:val="1"/>
          <w:sz w:val="24"/>
          <w:szCs w:val="24"/>
          <w:rtl w:val="0"/>
        </w:rPr>
        <w:t xml:space="preserve">Developing a Curriculum Cymreig</w:t>
      </w:r>
      <w:r w:rsidDel="00000000" w:rsidR="00000000" w:rsidRPr="00000000">
        <w:rPr>
          <w:sz w:val="24"/>
          <w:szCs w:val="24"/>
          <w:rtl w:val="0"/>
        </w:rPr>
        <w:t xml:space="preserve">. Cardiff: Unknown.  </w:t>
      </w:r>
    </w:p>
    <w:p w:rsidR="00000000" w:rsidDel="00000000" w:rsidP="00000000" w:rsidRDefault="00000000" w:rsidRPr="00000000" w14:paraId="000000B3">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Curriculum Council for Wales (Unknown) </w:t>
      </w:r>
      <w:r w:rsidDel="00000000" w:rsidR="00000000" w:rsidRPr="00000000">
        <w:rPr>
          <w:i w:val="1"/>
          <w:sz w:val="24"/>
          <w:szCs w:val="24"/>
          <w:rtl w:val="0"/>
        </w:rPr>
        <w:t xml:space="preserve">Developing a Whole-school approach to a Curriculum Cymreig</w:t>
      </w:r>
      <w:r w:rsidDel="00000000" w:rsidR="00000000" w:rsidRPr="00000000">
        <w:rPr>
          <w:sz w:val="24"/>
          <w:szCs w:val="24"/>
          <w:rtl w:val="0"/>
        </w:rPr>
        <w:t xml:space="preserve">. Cardiff: Unknown  </w:t>
      </w:r>
    </w:p>
    <w:p w:rsidR="00000000" w:rsidDel="00000000" w:rsidP="00000000" w:rsidRDefault="00000000" w:rsidRPr="00000000" w14:paraId="000000B4">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Donaldson, G. (2015) </w:t>
      </w:r>
      <w:r w:rsidDel="00000000" w:rsidR="00000000" w:rsidRPr="00000000">
        <w:rPr>
          <w:i w:val="1"/>
          <w:sz w:val="24"/>
          <w:szCs w:val="24"/>
          <w:rtl w:val="0"/>
        </w:rPr>
        <w:t xml:space="preserve">Successful Futures. </w:t>
      </w:r>
      <w:r w:rsidDel="00000000" w:rsidR="00000000" w:rsidRPr="00000000">
        <w:rPr>
          <w:sz w:val="24"/>
          <w:szCs w:val="24"/>
          <w:rtl w:val="0"/>
        </w:rPr>
        <w:t xml:space="preserve">Crown Copyright. Available at: </w:t>
      </w:r>
      <w:hyperlink r:id="rId27">
        <w:r w:rsidDel="00000000" w:rsidR="00000000" w:rsidRPr="00000000">
          <w:rPr>
            <w:sz w:val="24"/>
            <w:szCs w:val="24"/>
            <w:u w:val="single"/>
            <w:rtl w:val="0"/>
          </w:rPr>
          <w:t xml:space="preserve">https://gov.wales/docs/dcells/publications/150225-successful-futures-en.pdf</w:t>
        </w:r>
      </w:hyperlink>
      <w:r w:rsidDel="00000000" w:rsidR="00000000" w:rsidRPr="00000000">
        <w:rPr>
          <w:sz w:val="24"/>
          <w:szCs w:val="24"/>
          <w:rtl w:val="0"/>
        </w:rPr>
        <w:t xml:space="preserve"> (Accessed: 27</w:t>
      </w:r>
      <w:r w:rsidDel="00000000" w:rsidR="00000000" w:rsidRPr="00000000">
        <w:rPr>
          <w:sz w:val="24"/>
          <w:szCs w:val="24"/>
          <w:vertAlign w:val="superscript"/>
          <w:rtl w:val="0"/>
        </w:rPr>
        <w:t xml:space="preserve">th</w:t>
      </w:r>
      <w:r w:rsidDel="00000000" w:rsidR="00000000" w:rsidRPr="00000000">
        <w:rPr>
          <w:sz w:val="24"/>
          <w:szCs w:val="24"/>
          <w:rtl w:val="0"/>
        </w:rPr>
        <w:t xml:space="preserve"> October 2018). </w:t>
      </w:r>
    </w:p>
    <w:p w:rsidR="00000000" w:rsidDel="00000000" w:rsidP="00000000" w:rsidRDefault="00000000" w:rsidRPr="00000000" w14:paraId="000000B5">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Duffy, B. (2002) </w:t>
      </w:r>
      <w:r w:rsidDel="00000000" w:rsidR="00000000" w:rsidRPr="00000000">
        <w:rPr>
          <w:i w:val="1"/>
          <w:sz w:val="24"/>
          <w:szCs w:val="24"/>
          <w:rtl w:val="0"/>
        </w:rPr>
        <w:t xml:space="preserve">Supporting Creativity and Imagination in the Early Years. </w:t>
      </w:r>
      <w:r w:rsidDel="00000000" w:rsidR="00000000" w:rsidRPr="00000000">
        <w:rPr>
          <w:sz w:val="24"/>
          <w:szCs w:val="24"/>
          <w:rtl w:val="0"/>
        </w:rPr>
        <w:t xml:space="preserve">Buckingham: Open University Press. </w:t>
      </w:r>
    </w:p>
    <w:p w:rsidR="00000000" w:rsidDel="00000000" w:rsidP="00000000" w:rsidRDefault="00000000" w:rsidRPr="00000000" w14:paraId="000000B6">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Edwards, L. C. (2010) </w:t>
      </w:r>
      <w:r w:rsidDel="00000000" w:rsidR="00000000" w:rsidRPr="00000000">
        <w:rPr>
          <w:i w:val="1"/>
          <w:sz w:val="24"/>
          <w:szCs w:val="24"/>
          <w:rtl w:val="0"/>
        </w:rPr>
        <w:t xml:space="preserve">The Creative Arts. </w:t>
      </w:r>
      <w:r w:rsidDel="00000000" w:rsidR="00000000" w:rsidRPr="00000000">
        <w:rPr>
          <w:sz w:val="24"/>
          <w:szCs w:val="24"/>
          <w:rtl w:val="0"/>
        </w:rPr>
        <w:t xml:space="preserve">5</w:t>
      </w:r>
      <w:r w:rsidDel="00000000" w:rsidR="00000000" w:rsidRPr="00000000">
        <w:rPr>
          <w:sz w:val="24"/>
          <w:szCs w:val="24"/>
          <w:vertAlign w:val="superscript"/>
          <w:rtl w:val="0"/>
        </w:rPr>
        <w:t xml:space="preserve">th</w:t>
      </w:r>
      <w:r w:rsidDel="00000000" w:rsidR="00000000" w:rsidRPr="00000000">
        <w:rPr>
          <w:sz w:val="24"/>
          <w:szCs w:val="24"/>
          <w:rtl w:val="0"/>
        </w:rPr>
        <w:t xml:space="preserve"> Edition. New Jersey: Pearson.   </w:t>
      </w:r>
    </w:p>
    <w:p w:rsidR="00000000" w:rsidDel="00000000" w:rsidP="00000000" w:rsidRDefault="00000000" w:rsidRPr="00000000" w14:paraId="000000B7">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ESTYN. (2001) Y Cwricwlwm Cymreig: the Welsh dimension of the curriculum in Wales: good practice in teaching and learning. Cardiff. ESTYN. </w:t>
      </w:r>
    </w:p>
    <w:p w:rsidR="00000000" w:rsidDel="00000000" w:rsidP="00000000" w:rsidRDefault="00000000" w:rsidRPr="00000000" w14:paraId="000000B8">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ESTYN. (2017) T</w:t>
      </w:r>
      <w:r w:rsidDel="00000000" w:rsidR="00000000" w:rsidRPr="00000000">
        <w:rPr>
          <w:i w:val="1"/>
          <w:sz w:val="24"/>
          <w:szCs w:val="24"/>
          <w:rtl w:val="0"/>
        </w:rPr>
        <w:t xml:space="preserve">he Annual Report of Her Majesty's Chief Inspector of Education and Training in Wales 2016-2017. </w:t>
      </w:r>
      <w:r w:rsidDel="00000000" w:rsidR="00000000" w:rsidRPr="00000000">
        <w:rPr>
          <w:sz w:val="24"/>
          <w:szCs w:val="24"/>
          <w:rtl w:val="0"/>
        </w:rPr>
        <w:t xml:space="preserve">Available at: </w:t>
      </w:r>
      <w:hyperlink r:id="rId28">
        <w:r w:rsidDel="00000000" w:rsidR="00000000" w:rsidRPr="00000000">
          <w:rPr>
            <w:sz w:val="24"/>
            <w:szCs w:val="24"/>
            <w:u w:val="single"/>
            <w:rtl w:val="0"/>
          </w:rPr>
          <w:t xml:space="preserve">https://www.estyn.gov.wales/sites/default/files/documents/Estyn_Annual%20Report_2018_English_Accessible.pdf</w:t>
        </w:r>
      </w:hyperlink>
      <w:r w:rsidDel="00000000" w:rsidR="00000000" w:rsidRPr="00000000">
        <w:rPr>
          <w:sz w:val="24"/>
          <w:szCs w:val="24"/>
          <w:rtl w:val="0"/>
        </w:rPr>
        <w:t xml:space="preserve"> (Accessed: 10</w:t>
      </w:r>
      <w:r w:rsidDel="00000000" w:rsidR="00000000" w:rsidRPr="00000000">
        <w:rPr>
          <w:sz w:val="24"/>
          <w:szCs w:val="24"/>
          <w:vertAlign w:val="superscript"/>
          <w:rtl w:val="0"/>
        </w:rPr>
        <w:t xml:space="preserve">th</w:t>
      </w:r>
      <w:r w:rsidDel="00000000" w:rsidR="00000000" w:rsidRPr="00000000">
        <w:rPr>
          <w:sz w:val="24"/>
          <w:szCs w:val="24"/>
          <w:rtl w:val="0"/>
        </w:rPr>
        <w:t xml:space="preserve"> November 2018).  </w:t>
      </w:r>
    </w:p>
    <w:p w:rsidR="00000000" w:rsidDel="00000000" w:rsidP="00000000" w:rsidRDefault="00000000" w:rsidRPr="00000000" w14:paraId="000000B9">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Fumoto, H. et al. (2012) </w:t>
      </w:r>
      <w:r w:rsidDel="00000000" w:rsidR="00000000" w:rsidRPr="00000000">
        <w:rPr>
          <w:i w:val="1"/>
          <w:sz w:val="24"/>
          <w:szCs w:val="24"/>
          <w:rtl w:val="0"/>
        </w:rPr>
        <w:t xml:space="preserve">Young Children’s Creative Thinking. </w:t>
      </w:r>
      <w:r w:rsidDel="00000000" w:rsidR="00000000" w:rsidRPr="00000000">
        <w:rPr>
          <w:sz w:val="24"/>
          <w:szCs w:val="24"/>
          <w:rtl w:val="0"/>
        </w:rPr>
        <w:t xml:space="preserve">London: Sage Publications.   </w:t>
      </w:r>
    </w:p>
    <w:p w:rsidR="00000000" w:rsidDel="00000000" w:rsidP="00000000" w:rsidRDefault="00000000" w:rsidRPr="00000000" w14:paraId="000000BA">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Gershon, M. (2017) </w:t>
      </w:r>
      <w:r w:rsidDel="00000000" w:rsidR="00000000" w:rsidRPr="00000000">
        <w:rPr>
          <w:i w:val="1"/>
          <w:sz w:val="24"/>
          <w:szCs w:val="24"/>
          <w:rtl w:val="0"/>
        </w:rPr>
        <w:t xml:space="preserve">50 Quick Ways to Start you Lesson with a Bang. </w:t>
      </w:r>
      <w:r w:rsidDel="00000000" w:rsidR="00000000" w:rsidRPr="00000000">
        <w:rPr>
          <w:sz w:val="24"/>
          <w:szCs w:val="24"/>
          <w:rtl w:val="0"/>
        </w:rPr>
        <w:t xml:space="preserve">Unknown: CreateSpace Independent Publishing Platform. </w:t>
      </w:r>
    </w:p>
    <w:p w:rsidR="00000000" w:rsidDel="00000000" w:rsidP="00000000" w:rsidRDefault="00000000" w:rsidRPr="00000000" w14:paraId="000000BB">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Grigg, R. (2010) </w:t>
      </w:r>
      <w:r w:rsidDel="00000000" w:rsidR="00000000" w:rsidRPr="00000000">
        <w:rPr>
          <w:i w:val="1"/>
          <w:sz w:val="24"/>
          <w:szCs w:val="24"/>
          <w:rtl w:val="0"/>
        </w:rPr>
        <w:t xml:space="preserve">Becoming an Outstanding Primary School Teacher. </w:t>
      </w:r>
      <w:r w:rsidDel="00000000" w:rsidR="00000000" w:rsidRPr="00000000">
        <w:rPr>
          <w:sz w:val="24"/>
          <w:szCs w:val="24"/>
          <w:rtl w:val="0"/>
        </w:rPr>
        <w:t xml:space="preserve">Essex: Pearson Education Limited.   </w:t>
      </w:r>
    </w:p>
    <w:p w:rsidR="00000000" w:rsidDel="00000000" w:rsidP="00000000" w:rsidRDefault="00000000" w:rsidRPr="00000000" w14:paraId="000000BC">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Jambox Marketing (2017) </w:t>
      </w:r>
      <w:r w:rsidDel="00000000" w:rsidR="00000000" w:rsidRPr="00000000">
        <w:rPr>
          <w:i w:val="1"/>
          <w:sz w:val="24"/>
          <w:szCs w:val="24"/>
          <w:rtl w:val="0"/>
        </w:rPr>
        <w:t xml:space="preserve">Catrin Finch: About</w:t>
      </w:r>
      <w:r w:rsidDel="00000000" w:rsidR="00000000" w:rsidRPr="00000000">
        <w:rPr>
          <w:sz w:val="24"/>
          <w:szCs w:val="24"/>
          <w:rtl w:val="0"/>
        </w:rPr>
        <w:t xml:space="preserve"> available at: </w:t>
      </w:r>
      <w:hyperlink r:id="rId29">
        <w:r w:rsidDel="00000000" w:rsidR="00000000" w:rsidRPr="00000000">
          <w:rPr>
            <w:sz w:val="24"/>
            <w:szCs w:val="24"/>
            <w:u w:val="single"/>
            <w:rtl w:val="0"/>
          </w:rPr>
          <w:t xml:space="preserve">http://www.catrinfinch.com/contact/</w:t>
        </w:r>
      </w:hyperlink>
      <w:r w:rsidDel="00000000" w:rsidR="00000000" w:rsidRPr="00000000">
        <w:rPr>
          <w:sz w:val="24"/>
          <w:szCs w:val="24"/>
          <w:rtl w:val="0"/>
        </w:rPr>
        <w:t xml:space="preserve"> (Accessed: 30</w:t>
      </w:r>
      <w:r w:rsidDel="00000000" w:rsidR="00000000" w:rsidRPr="00000000">
        <w:rPr>
          <w:sz w:val="24"/>
          <w:szCs w:val="24"/>
          <w:vertAlign w:val="superscript"/>
          <w:rtl w:val="0"/>
        </w:rPr>
        <w:t xml:space="preserve">th</w:t>
      </w:r>
      <w:r w:rsidDel="00000000" w:rsidR="00000000" w:rsidRPr="00000000">
        <w:rPr>
          <w:sz w:val="24"/>
          <w:szCs w:val="24"/>
          <w:rtl w:val="0"/>
        </w:rPr>
        <w:t xml:space="preserve"> October 2018).   </w:t>
      </w:r>
    </w:p>
    <w:p w:rsidR="00000000" w:rsidDel="00000000" w:rsidP="00000000" w:rsidRDefault="00000000" w:rsidRPr="00000000" w14:paraId="000000BD">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Janes, K.H. (2014) </w:t>
      </w:r>
      <w:r w:rsidDel="00000000" w:rsidR="00000000" w:rsidRPr="00000000">
        <w:rPr>
          <w:i w:val="1"/>
          <w:sz w:val="24"/>
          <w:szCs w:val="24"/>
          <w:rtl w:val="0"/>
        </w:rPr>
        <w:t xml:space="preserve">Using the Visual Arts for Cross-Curricular Teaching and Learning. </w:t>
      </w:r>
      <w:r w:rsidDel="00000000" w:rsidR="00000000" w:rsidRPr="00000000">
        <w:rPr>
          <w:sz w:val="24"/>
          <w:szCs w:val="24"/>
          <w:rtl w:val="0"/>
        </w:rPr>
        <w:t xml:space="preserve">Oxon: Routledge. </w:t>
      </w:r>
    </w:p>
    <w:p w:rsidR="00000000" w:rsidDel="00000000" w:rsidP="00000000" w:rsidRDefault="00000000" w:rsidRPr="00000000" w14:paraId="000000BE">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Kelly, L. </w:t>
      </w:r>
      <w:r w:rsidDel="00000000" w:rsidR="00000000" w:rsidRPr="00000000">
        <w:rPr>
          <w:i w:val="1"/>
          <w:sz w:val="24"/>
          <w:szCs w:val="24"/>
          <w:rtl w:val="0"/>
        </w:rPr>
        <w:t xml:space="preserve">(2012) Enhancing Primary Science: Developing effective cross-curricular links. </w:t>
      </w:r>
      <w:r w:rsidDel="00000000" w:rsidR="00000000" w:rsidRPr="00000000">
        <w:rPr>
          <w:sz w:val="24"/>
          <w:szCs w:val="24"/>
          <w:rtl w:val="0"/>
        </w:rPr>
        <w:t xml:space="preserve">Berkshire: Open University Press.  </w:t>
      </w:r>
    </w:p>
    <w:p w:rsidR="00000000" w:rsidDel="00000000" w:rsidP="00000000" w:rsidRDefault="00000000" w:rsidRPr="00000000" w14:paraId="000000BF">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Linde, V. (1999) ‘The Relationship between Play and Music in Early Childhood: Educational Insights’, </w:t>
      </w:r>
      <w:r w:rsidDel="00000000" w:rsidR="00000000" w:rsidRPr="00000000">
        <w:rPr>
          <w:i w:val="1"/>
          <w:sz w:val="24"/>
          <w:szCs w:val="24"/>
          <w:rtl w:val="0"/>
        </w:rPr>
        <w:t xml:space="preserve">Education, </w:t>
      </w:r>
      <w:r w:rsidDel="00000000" w:rsidR="00000000" w:rsidRPr="00000000">
        <w:rPr>
          <w:sz w:val="24"/>
          <w:szCs w:val="24"/>
          <w:rtl w:val="0"/>
        </w:rPr>
        <w:t xml:space="preserve">119(4), pp.1-5. Available at </w:t>
      </w:r>
      <w:hyperlink r:id="rId30">
        <w:r w:rsidDel="00000000" w:rsidR="00000000" w:rsidRPr="00000000">
          <w:rPr>
            <w:sz w:val="24"/>
            <w:szCs w:val="24"/>
            <w:u w:val="single"/>
            <w:rtl w:val="0"/>
          </w:rPr>
          <w:t xml:space="preserve">https://www.questia.com/library/journal/1G1-55409977/the-relationship-between-play-and-music-in-early-childhood</w:t>
        </w:r>
      </w:hyperlink>
      <w:r w:rsidDel="00000000" w:rsidR="00000000" w:rsidRPr="00000000">
        <w:rPr>
          <w:sz w:val="24"/>
          <w:szCs w:val="24"/>
          <w:rtl w:val="0"/>
        </w:rPr>
        <w:t xml:space="preserve"> (Accessed on 10</w:t>
      </w:r>
      <w:r w:rsidDel="00000000" w:rsidR="00000000" w:rsidRPr="00000000">
        <w:rPr>
          <w:sz w:val="24"/>
          <w:szCs w:val="24"/>
          <w:vertAlign w:val="superscript"/>
          <w:rtl w:val="0"/>
        </w:rPr>
        <w:t xml:space="preserve">th</w:t>
      </w:r>
      <w:r w:rsidDel="00000000" w:rsidR="00000000" w:rsidRPr="00000000">
        <w:rPr>
          <w:sz w:val="24"/>
          <w:szCs w:val="24"/>
          <w:rtl w:val="0"/>
        </w:rPr>
        <w:t xml:space="preserve"> November 2018).   </w:t>
      </w:r>
    </w:p>
    <w:p w:rsidR="00000000" w:rsidDel="00000000" w:rsidP="00000000" w:rsidRDefault="00000000" w:rsidRPr="00000000" w14:paraId="000000C0">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Miller, L. and Pound, L. (2014) </w:t>
      </w:r>
      <w:r w:rsidDel="00000000" w:rsidR="00000000" w:rsidRPr="00000000">
        <w:rPr>
          <w:i w:val="1"/>
          <w:sz w:val="24"/>
          <w:szCs w:val="24"/>
          <w:rtl w:val="0"/>
        </w:rPr>
        <w:t xml:space="preserve">Theories and Approaches to Learning in the Early Years. </w:t>
      </w:r>
      <w:r w:rsidDel="00000000" w:rsidR="00000000" w:rsidRPr="00000000">
        <w:rPr>
          <w:sz w:val="24"/>
          <w:szCs w:val="24"/>
          <w:rtl w:val="0"/>
        </w:rPr>
        <w:t xml:space="preserve">London: Sage Publications.   </w:t>
      </w:r>
    </w:p>
    <w:p w:rsidR="00000000" w:rsidDel="00000000" w:rsidP="00000000" w:rsidRDefault="00000000" w:rsidRPr="00000000" w14:paraId="000000C1">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Ofsted (2009) </w:t>
      </w:r>
      <w:r w:rsidDel="00000000" w:rsidR="00000000" w:rsidRPr="00000000">
        <w:rPr>
          <w:i w:val="1"/>
          <w:sz w:val="24"/>
          <w:szCs w:val="24"/>
          <w:rtl w:val="0"/>
        </w:rPr>
        <w:t xml:space="preserve">Drawing together: Art, craft and design in schools </w:t>
      </w:r>
      <w:r w:rsidDel="00000000" w:rsidR="00000000" w:rsidRPr="00000000">
        <w:rPr>
          <w:sz w:val="24"/>
          <w:szCs w:val="24"/>
          <w:rtl w:val="0"/>
        </w:rPr>
        <w:t xml:space="preserve">available at </w:t>
      </w:r>
      <w:hyperlink r:id="rId31">
        <w:r w:rsidDel="00000000" w:rsidR="00000000" w:rsidRPr="00000000">
          <w:rPr>
            <w:sz w:val="24"/>
            <w:szCs w:val="24"/>
            <w:u w:val="single"/>
            <w:rtl w:val="0"/>
          </w:rPr>
          <w:t xml:space="preserve">http://dera.ioe.ac.uk/10624/1/Drawing%20together.pdf</w:t>
        </w:r>
      </w:hyperlink>
      <w:r w:rsidDel="00000000" w:rsidR="00000000" w:rsidRPr="00000000">
        <w:rPr>
          <w:sz w:val="24"/>
          <w:szCs w:val="24"/>
          <w:rtl w:val="0"/>
        </w:rPr>
        <w:t xml:space="preserve"> (Accessed: 31</w:t>
      </w:r>
      <w:r w:rsidDel="00000000" w:rsidR="00000000" w:rsidRPr="00000000">
        <w:rPr>
          <w:sz w:val="24"/>
          <w:szCs w:val="24"/>
          <w:vertAlign w:val="superscript"/>
          <w:rtl w:val="0"/>
        </w:rPr>
        <w:t xml:space="preserve">st</w:t>
      </w:r>
      <w:r w:rsidDel="00000000" w:rsidR="00000000" w:rsidRPr="00000000">
        <w:rPr>
          <w:sz w:val="24"/>
          <w:szCs w:val="24"/>
          <w:rtl w:val="0"/>
        </w:rPr>
        <w:t xml:space="preserve"> October 2018).  </w:t>
      </w:r>
    </w:p>
    <w:p w:rsidR="00000000" w:rsidDel="00000000" w:rsidP="00000000" w:rsidRDefault="00000000" w:rsidRPr="00000000" w14:paraId="000000C2">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Ospreys Rugby (2018) </w:t>
      </w:r>
      <w:r w:rsidDel="00000000" w:rsidR="00000000" w:rsidRPr="00000000">
        <w:rPr>
          <w:i w:val="1"/>
          <w:sz w:val="24"/>
          <w:szCs w:val="24"/>
          <w:rtl w:val="0"/>
        </w:rPr>
        <w:t xml:space="preserve">What we do.</w:t>
      </w:r>
      <w:r w:rsidDel="00000000" w:rsidR="00000000" w:rsidRPr="00000000">
        <w:rPr>
          <w:sz w:val="24"/>
          <w:szCs w:val="24"/>
          <w:rtl w:val="0"/>
        </w:rPr>
        <w:t xml:space="preserve"> Available at: </w:t>
      </w:r>
      <w:hyperlink r:id="rId32">
        <w:r w:rsidDel="00000000" w:rsidR="00000000" w:rsidRPr="00000000">
          <w:rPr>
            <w:sz w:val="24"/>
            <w:szCs w:val="24"/>
            <w:u w:val="single"/>
            <w:rtl w:val="0"/>
          </w:rPr>
          <w:t xml:space="preserve">http://www.ospreysrugby.com/Page/Content/2732</w:t>
        </w:r>
      </w:hyperlink>
      <w:r w:rsidDel="00000000" w:rsidR="00000000" w:rsidRPr="00000000">
        <w:rPr>
          <w:sz w:val="24"/>
          <w:szCs w:val="24"/>
          <w:rtl w:val="0"/>
        </w:rPr>
        <w:t xml:space="preserve"> (Accessed: 26</w:t>
      </w:r>
      <w:r w:rsidDel="00000000" w:rsidR="00000000" w:rsidRPr="00000000">
        <w:rPr>
          <w:sz w:val="24"/>
          <w:szCs w:val="24"/>
          <w:vertAlign w:val="superscript"/>
          <w:rtl w:val="0"/>
        </w:rPr>
        <w:t xml:space="preserve">th</w:t>
      </w:r>
      <w:r w:rsidDel="00000000" w:rsidR="00000000" w:rsidRPr="00000000">
        <w:rPr>
          <w:sz w:val="24"/>
          <w:szCs w:val="24"/>
          <w:rtl w:val="0"/>
        </w:rPr>
        <w:t xml:space="preserve"> October 2018).  </w:t>
      </w:r>
    </w:p>
    <w:p w:rsidR="00000000" w:rsidDel="00000000" w:rsidP="00000000" w:rsidRDefault="00000000" w:rsidRPr="00000000" w14:paraId="000000C3">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Pound, L. (2006) </w:t>
      </w:r>
      <w:r w:rsidDel="00000000" w:rsidR="00000000" w:rsidRPr="00000000">
        <w:rPr>
          <w:i w:val="1"/>
          <w:sz w:val="24"/>
          <w:szCs w:val="24"/>
          <w:rtl w:val="0"/>
        </w:rPr>
        <w:t xml:space="preserve">How children learn.</w:t>
      </w:r>
      <w:r w:rsidDel="00000000" w:rsidR="00000000" w:rsidRPr="00000000">
        <w:rPr>
          <w:sz w:val="24"/>
          <w:szCs w:val="24"/>
          <w:rtl w:val="0"/>
        </w:rPr>
        <w:t xml:space="preserve"> London: Practical Pre-school books.  </w:t>
      </w:r>
    </w:p>
    <w:p w:rsidR="00000000" w:rsidDel="00000000" w:rsidP="00000000" w:rsidRDefault="00000000" w:rsidRPr="00000000" w14:paraId="000000C4">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Public Monuments and Sculpture Association (2014) </w:t>
      </w:r>
      <w:r w:rsidDel="00000000" w:rsidR="00000000" w:rsidRPr="00000000">
        <w:rPr>
          <w:i w:val="1"/>
          <w:sz w:val="24"/>
          <w:szCs w:val="24"/>
          <w:rtl w:val="0"/>
        </w:rPr>
        <w:t xml:space="preserve">Musical osprey leaving the nest. </w:t>
      </w:r>
      <w:r w:rsidDel="00000000" w:rsidR="00000000" w:rsidRPr="00000000">
        <w:rPr>
          <w:sz w:val="24"/>
          <w:szCs w:val="24"/>
          <w:rtl w:val="0"/>
        </w:rPr>
        <w:t xml:space="preserve">Available at: </w:t>
      </w:r>
      <w:hyperlink r:id="rId33">
        <w:r w:rsidDel="00000000" w:rsidR="00000000" w:rsidRPr="00000000">
          <w:rPr>
            <w:sz w:val="24"/>
            <w:szCs w:val="24"/>
            <w:u w:val="single"/>
            <w:rtl w:val="0"/>
          </w:rPr>
          <w:t xml:space="preserve">https://www.pmsa.org.uk/pmsa-database/11610/</w:t>
        </w:r>
      </w:hyperlink>
      <w:r w:rsidDel="00000000" w:rsidR="00000000" w:rsidRPr="00000000">
        <w:rPr>
          <w:sz w:val="24"/>
          <w:szCs w:val="24"/>
          <w:rtl w:val="0"/>
        </w:rPr>
        <w:t xml:space="preserve"> (Accessed: 26</w:t>
      </w:r>
      <w:r w:rsidDel="00000000" w:rsidR="00000000" w:rsidRPr="00000000">
        <w:rPr>
          <w:sz w:val="24"/>
          <w:szCs w:val="24"/>
          <w:vertAlign w:val="superscript"/>
          <w:rtl w:val="0"/>
        </w:rPr>
        <w:t xml:space="preserve">th</w:t>
      </w:r>
      <w:r w:rsidDel="00000000" w:rsidR="00000000" w:rsidRPr="00000000">
        <w:rPr>
          <w:sz w:val="24"/>
          <w:szCs w:val="24"/>
          <w:rtl w:val="0"/>
        </w:rPr>
        <w:t xml:space="preserve"> October 2018).  </w:t>
      </w:r>
    </w:p>
    <w:p w:rsidR="00000000" w:rsidDel="00000000" w:rsidP="00000000" w:rsidRDefault="00000000" w:rsidRPr="00000000" w14:paraId="000000C5">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Sadler, D. J. (1989) ‘Formative assessment and the design of instructional systems’, </w:t>
      </w:r>
      <w:r w:rsidDel="00000000" w:rsidR="00000000" w:rsidRPr="00000000">
        <w:rPr>
          <w:i w:val="1"/>
          <w:sz w:val="24"/>
          <w:szCs w:val="24"/>
          <w:rtl w:val="0"/>
        </w:rPr>
        <w:t xml:space="preserve">Instructional science, </w:t>
      </w:r>
      <w:r w:rsidDel="00000000" w:rsidR="00000000" w:rsidRPr="00000000">
        <w:rPr>
          <w:sz w:val="24"/>
          <w:szCs w:val="24"/>
          <w:rtl w:val="0"/>
        </w:rPr>
        <w:t xml:space="preserve">18 (2), pp. 119-144. Available at </w:t>
      </w:r>
      <w:hyperlink r:id="rId34">
        <w:r w:rsidDel="00000000" w:rsidR="00000000" w:rsidRPr="00000000">
          <w:rPr>
            <w:sz w:val="24"/>
            <w:szCs w:val="24"/>
            <w:u w:val="single"/>
            <w:rtl w:val="0"/>
          </w:rPr>
          <w:t xml:space="preserve">https://link.springer.com/article/10.1007/BF00117714</w:t>
        </w:r>
      </w:hyperlink>
      <w:r w:rsidDel="00000000" w:rsidR="00000000" w:rsidRPr="00000000">
        <w:rPr>
          <w:sz w:val="24"/>
          <w:szCs w:val="24"/>
          <w:rtl w:val="0"/>
        </w:rPr>
        <w:t xml:space="preserve"> (Accessed 8</w:t>
      </w:r>
      <w:r w:rsidDel="00000000" w:rsidR="00000000" w:rsidRPr="00000000">
        <w:rPr>
          <w:sz w:val="24"/>
          <w:szCs w:val="24"/>
          <w:vertAlign w:val="superscript"/>
          <w:rtl w:val="0"/>
        </w:rPr>
        <w:t xml:space="preserve">th</w:t>
      </w:r>
      <w:r w:rsidDel="00000000" w:rsidR="00000000" w:rsidRPr="00000000">
        <w:rPr>
          <w:sz w:val="24"/>
          <w:szCs w:val="24"/>
          <w:rtl w:val="0"/>
        </w:rPr>
        <w:t xml:space="preserve"> November 2018). </w:t>
      </w:r>
    </w:p>
    <w:p w:rsidR="00000000" w:rsidDel="00000000" w:rsidP="00000000" w:rsidRDefault="00000000" w:rsidRPr="00000000" w14:paraId="000000C6">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Smith, D. (2013) </w:t>
      </w:r>
      <w:r w:rsidDel="00000000" w:rsidR="00000000" w:rsidRPr="00000000">
        <w:rPr>
          <w:i w:val="1"/>
          <w:sz w:val="24"/>
          <w:szCs w:val="24"/>
          <w:rtl w:val="0"/>
        </w:rPr>
        <w:t xml:space="preserve">An Independent Report for the Welsh Government into Arts in Education in the Schools of Wales. </w:t>
      </w:r>
      <w:r w:rsidDel="00000000" w:rsidR="00000000" w:rsidRPr="00000000">
        <w:rPr>
          <w:sz w:val="24"/>
          <w:szCs w:val="24"/>
          <w:rtl w:val="0"/>
        </w:rPr>
        <w:t xml:space="preserve">Available at: </w:t>
      </w:r>
      <w:hyperlink r:id="rId35">
        <w:r w:rsidDel="00000000" w:rsidR="00000000" w:rsidRPr="00000000">
          <w:rPr>
            <w:sz w:val="24"/>
            <w:szCs w:val="24"/>
            <w:u w:val="single"/>
            <w:rtl w:val="0"/>
          </w:rPr>
          <w:t xml:space="preserve">https://beta.gov.wales/sites/default/files/publications/2018-04/independent-report-for-the-welsh-government-into-arts-in-education-in-the-schools-of-wales_0.pdf</w:t>
        </w:r>
      </w:hyperlink>
      <w:r w:rsidDel="00000000" w:rsidR="00000000" w:rsidRPr="00000000">
        <w:rPr>
          <w:sz w:val="24"/>
          <w:szCs w:val="24"/>
          <w:rtl w:val="0"/>
        </w:rPr>
        <w:t xml:space="preserve"> (Accessed: 10</w:t>
      </w:r>
      <w:r w:rsidDel="00000000" w:rsidR="00000000" w:rsidRPr="00000000">
        <w:rPr>
          <w:sz w:val="24"/>
          <w:szCs w:val="24"/>
          <w:vertAlign w:val="superscript"/>
          <w:rtl w:val="0"/>
        </w:rPr>
        <w:t xml:space="preserve">th</w:t>
      </w:r>
      <w:r w:rsidDel="00000000" w:rsidR="00000000" w:rsidRPr="00000000">
        <w:rPr>
          <w:sz w:val="24"/>
          <w:szCs w:val="24"/>
          <w:rtl w:val="0"/>
        </w:rPr>
        <w:t xml:space="preserve"> November 2018).   </w:t>
      </w:r>
    </w:p>
    <w:p w:rsidR="00000000" w:rsidDel="00000000" w:rsidP="00000000" w:rsidRDefault="00000000" w:rsidRPr="00000000" w14:paraId="000000C7">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Swansea Council (2018) </w:t>
      </w:r>
      <w:r w:rsidDel="00000000" w:rsidR="00000000" w:rsidRPr="00000000">
        <w:rPr>
          <w:i w:val="1"/>
          <w:sz w:val="24"/>
          <w:szCs w:val="24"/>
          <w:rtl w:val="0"/>
        </w:rPr>
        <w:t xml:space="preserve">Coat of Arms. </w:t>
      </w:r>
      <w:r w:rsidDel="00000000" w:rsidR="00000000" w:rsidRPr="00000000">
        <w:rPr>
          <w:sz w:val="24"/>
          <w:szCs w:val="24"/>
          <w:rtl w:val="0"/>
        </w:rPr>
        <w:t xml:space="preserve">Available at:</w:t>
      </w:r>
      <w:r w:rsidDel="00000000" w:rsidR="00000000" w:rsidRPr="00000000">
        <w:rPr>
          <w:i w:val="1"/>
          <w:sz w:val="24"/>
          <w:szCs w:val="24"/>
          <w:rtl w:val="0"/>
        </w:rPr>
        <w:t xml:space="preserve"> </w:t>
      </w:r>
      <w:hyperlink r:id="rId36">
        <w:r w:rsidDel="00000000" w:rsidR="00000000" w:rsidRPr="00000000">
          <w:rPr>
            <w:sz w:val="24"/>
            <w:szCs w:val="24"/>
            <w:u w:val="single"/>
            <w:rtl w:val="0"/>
          </w:rPr>
          <w:t xml:space="preserve">https://www.swansea.gov.uk/coatofarms</w:t>
        </w:r>
      </w:hyperlink>
      <w:r w:rsidDel="00000000" w:rsidR="00000000" w:rsidRPr="00000000">
        <w:rPr>
          <w:sz w:val="24"/>
          <w:szCs w:val="24"/>
          <w:rtl w:val="0"/>
        </w:rPr>
        <w:t xml:space="preserve"> (Accessed: 26</w:t>
      </w:r>
      <w:r w:rsidDel="00000000" w:rsidR="00000000" w:rsidRPr="00000000">
        <w:rPr>
          <w:sz w:val="24"/>
          <w:szCs w:val="24"/>
          <w:vertAlign w:val="superscript"/>
          <w:rtl w:val="0"/>
        </w:rPr>
        <w:t xml:space="preserve">th</w:t>
      </w:r>
      <w:r w:rsidDel="00000000" w:rsidR="00000000" w:rsidRPr="00000000">
        <w:rPr>
          <w:sz w:val="24"/>
          <w:szCs w:val="24"/>
          <w:rtl w:val="0"/>
        </w:rPr>
        <w:t xml:space="preserve"> October 2018). </w:t>
      </w:r>
    </w:p>
    <w:p w:rsidR="00000000" w:rsidDel="00000000" w:rsidP="00000000" w:rsidRDefault="00000000" w:rsidRPr="00000000" w14:paraId="000000C8">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TATA Steel (2018) </w:t>
      </w:r>
      <w:r w:rsidDel="00000000" w:rsidR="00000000" w:rsidRPr="00000000">
        <w:rPr>
          <w:i w:val="1"/>
          <w:sz w:val="24"/>
          <w:szCs w:val="24"/>
          <w:rtl w:val="0"/>
        </w:rPr>
        <w:t xml:space="preserve">South Wales Community. </w:t>
      </w:r>
      <w:r w:rsidDel="00000000" w:rsidR="00000000" w:rsidRPr="00000000">
        <w:rPr>
          <w:sz w:val="24"/>
          <w:szCs w:val="24"/>
          <w:rtl w:val="0"/>
        </w:rPr>
        <w:t xml:space="preserve">Available at </w:t>
      </w:r>
      <w:hyperlink r:id="rId37">
        <w:r w:rsidDel="00000000" w:rsidR="00000000" w:rsidRPr="00000000">
          <w:rPr>
            <w:sz w:val="24"/>
            <w:szCs w:val="24"/>
            <w:u w:val="single"/>
            <w:rtl w:val="0"/>
          </w:rPr>
          <w:t xml:space="preserve">https://www.tatasteeleurope.com/en/sustainability/communities/south-wales-community</w:t>
        </w:r>
      </w:hyperlink>
      <w:r w:rsidDel="00000000" w:rsidR="00000000" w:rsidRPr="00000000">
        <w:rPr>
          <w:sz w:val="24"/>
          <w:szCs w:val="24"/>
          <w:rtl w:val="0"/>
        </w:rPr>
        <w:t xml:space="preserve"> (Accessed: 10</w:t>
      </w:r>
      <w:r w:rsidDel="00000000" w:rsidR="00000000" w:rsidRPr="00000000">
        <w:rPr>
          <w:sz w:val="24"/>
          <w:szCs w:val="24"/>
          <w:vertAlign w:val="superscript"/>
          <w:rtl w:val="0"/>
        </w:rPr>
        <w:t xml:space="preserve">th</w:t>
      </w:r>
      <w:r w:rsidDel="00000000" w:rsidR="00000000" w:rsidRPr="00000000">
        <w:rPr>
          <w:sz w:val="24"/>
          <w:szCs w:val="24"/>
          <w:rtl w:val="0"/>
        </w:rPr>
        <w:t xml:space="preserve"> November 2018).  </w:t>
      </w:r>
    </w:p>
    <w:p w:rsidR="00000000" w:rsidDel="00000000" w:rsidP="00000000" w:rsidRDefault="00000000" w:rsidRPr="00000000" w14:paraId="000000C9">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The Guardian (2018) ‘Secret Teacher: subjects like art are being sidelined – but they matter’, </w:t>
      </w:r>
      <w:r w:rsidDel="00000000" w:rsidR="00000000" w:rsidRPr="00000000">
        <w:rPr>
          <w:i w:val="1"/>
          <w:sz w:val="24"/>
          <w:szCs w:val="24"/>
          <w:rtl w:val="0"/>
        </w:rPr>
        <w:t xml:space="preserve">The Guardian, </w:t>
      </w:r>
      <w:r w:rsidDel="00000000" w:rsidR="00000000" w:rsidRPr="00000000">
        <w:rPr>
          <w:sz w:val="24"/>
          <w:szCs w:val="24"/>
          <w:rtl w:val="0"/>
        </w:rPr>
        <w:t xml:space="preserve">6</w:t>
      </w:r>
      <w:r w:rsidDel="00000000" w:rsidR="00000000" w:rsidRPr="00000000">
        <w:rPr>
          <w:sz w:val="24"/>
          <w:szCs w:val="24"/>
          <w:vertAlign w:val="superscript"/>
          <w:rtl w:val="0"/>
        </w:rPr>
        <w:t xml:space="preserve">th</w:t>
      </w:r>
      <w:r w:rsidDel="00000000" w:rsidR="00000000" w:rsidRPr="00000000">
        <w:rPr>
          <w:sz w:val="24"/>
          <w:szCs w:val="24"/>
          <w:rtl w:val="0"/>
        </w:rPr>
        <w:t xml:space="preserve"> January. Available at: </w:t>
      </w:r>
      <w:hyperlink r:id="rId38">
        <w:r w:rsidDel="00000000" w:rsidR="00000000" w:rsidRPr="00000000">
          <w:rPr>
            <w:sz w:val="24"/>
            <w:szCs w:val="24"/>
            <w:u w:val="single"/>
            <w:rtl w:val="0"/>
          </w:rPr>
          <w:t xml:space="preserve">https://www.theguardian.com/teacher-network/2018/jan/06/secret-teacher-unbalanced-curriculum-sats-assessment-children-art-music-languages-sidelined</w:t>
        </w:r>
      </w:hyperlink>
      <w:r w:rsidDel="00000000" w:rsidR="00000000" w:rsidRPr="00000000">
        <w:rPr>
          <w:sz w:val="24"/>
          <w:szCs w:val="24"/>
          <w:rtl w:val="0"/>
        </w:rPr>
        <w:t xml:space="preserve"> (Accessed: 10</w:t>
      </w:r>
      <w:r w:rsidDel="00000000" w:rsidR="00000000" w:rsidRPr="00000000">
        <w:rPr>
          <w:sz w:val="24"/>
          <w:szCs w:val="24"/>
          <w:vertAlign w:val="superscript"/>
          <w:rtl w:val="0"/>
        </w:rPr>
        <w:t xml:space="preserve">th</w:t>
      </w:r>
      <w:r w:rsidDel="00000000" w:rsidR="00000000" w:rsidRPr="00000000">
        <w:rPr>
          <w:sz w:val="24"/>
          <w:szCs w:val="24"/>
          <w:rtl w:val="0"/>
        </w:rPr>
        <w:t xml:space="preserve"> November 2018).  </w:t>
      </w:r>
    </w:p>
    <w:p w:rsidR="00000000" w:rsidDel="00000000" w:rsidP="00000000" w:rsidRDefault="00000000" w:rsidRPr="00000000" w14:paraId="000000CA">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The Institute for habits of mind (2018) </w:t>
      </w:r>
      <w:r w:rsidDel="00000000" w:rsidR="00000000" w:rsidRPr="00000000">
        <w:rPr>
          <w:i w:val="1"/>
          <w:sz w:val="24"/>
          <w:szCs w:val="24"/>
          <w:rtl w:val="0"/>
        </w:rPr>
        <w:t xml:space="preserve">Articles, research and blogs. Available at: </w:t>
      </w:r>
      <w:hyperlink r:id="rId39">
        <w:r w:rsidDel="00000000" w:rsidR="00000000" w:rsidRPr="00000000">
          <w:rPr>
            <w:sz w:val="24"/>
            <w:szCs w:val="24"/>
            <w:u w:val="single"/>
            <w:rtl w:val="0"/>
          </w:rPr>
          <w:t xml:space="preserve">http://www.habitsofmindinstitute.org/about-us/</w:t>
        </w:r>
      </w:hyperlink>
      <w:r w:rsidDel="00000000" w:rsidR="00000000" w:rsidRPr="00000000">
        <w:rPr>
          <w:sz w:val="24"/>
          <w:szCs w:val="24"/>
          <w:rtl w:val="0"/>
        </w:rPr>
        <w:t xml:space="preserve"> (Accessed: 10</w:t>
      </w:r>
      <w:r w:rsidDel="00000000" w:rsidR="00000000" w:rsidRPr="00000000">
        <w:rPr>
          <w:sz w:val="24"/>
          <w:szCs w:val="24"/>
          <w:vertAlign w:val="superscript"/>
          <w:rtl w:val="0"/>
        </w:rPr>
        <w:t xml:space="preserve">th</w:t>
      </w:r>
      <w:r w:rsidDel="00000000" w:rsidR="00000000" w:rsidRPr="00000000">
        <w:rPr>
          <w:sz w:val="24"/>
          <w:szCs w:val="24"/>
          <w:rtl w:val="0"/>
        </w:rPr>
        <w:t xml:space="preserve"> November 2018).  </w:t>
      </w:r>
    </w:p>
    <w:p w:rsidR="00000000" w:rsidDel="00000000" w:rsidP="00000000" w:rsidRDefault="00000000" w:rsidRPr="00000000" w14:paraId="000000CB">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Valleys Art (2005) </w:t>
      </w:r>
      <w:r w:rsidDel="00000000" w:rsidR="00000000" w:rsidRPr="00000000">
        <w:rPr>
          <w:i w:val="1"/>
          <w:sz w:val="24"/>
          <w:szCs w:val="24"/>
          <w:rtl w:val="0"/>
        </w:rPr>
        <w:t xml:space="preserve">Artist. </w:t>
      </w:r>
      <w:r w:rsidDel="00000000" w:rsidR="00000000" w:rsidRPr="00000000">
        <w:rPr>
          <w:sz w:val="24"/>
          <w:szCs w:val="24"/>
          <w:rtl w:val="0"/>
        </w:rPr>
        <w:t xml:space="preserve"> Available at: </w:t>
      </w:r>
      <w:hyperlink r:id="rId40">
        <w:r w:rsidDel="00000000" w:rsidR="00000000" w:rsidRPr="00000000">
          <w:rPr>
            <w:sz w:val="24"/>
            <w:szCs w:val="24"/>
            <w:u w:val="single"/>
            <w:rtl w:val="0"/>
          </w:rPr>
          <w:t xml:space="preserve">http://www.valleysart.com/valleysartist.php</w:t>
        </w:r>
      </w:hyperlink>
      <w:r w:rsidDel="00000000" w:rsidR="00000000" w:rsidRPr="00000000">
        <w:rPr>
          <w:sz w:val="24"/>
          <w:szCs w:val="24"/>
          <w:rtl w:val="0"/>
        </w:rPr>
        <w:t xml:space="preserve"> (Accessed: 30</w:t>
      </w:r>
      <w:r w:rsidDel="00000000" w:rsidR="00000000" w:rsidRPr="00000000">
        <w:rPr>
          <w:sz w:val="24"/>
          <w:szCs w:val="24"/>
          <w:vertAlign w:val="superscript"/>
          <w:rtl w:val="0"/>
        </w:rPr>
        <w:t xml:space="preserve">th</w:t>
      </w:r>
      <w:r w:rsidDel="00000000" w:rsidR="00000000" w:rsidRPr="00000000">
        <w:rPr>
          <w:sz w:val="24"/>
          <w:szCs w:val="24"/>
          <w:rtl w:val="0"/>
        </w:rPr>
        <w:t xml:space="preserve"> October 2018). </w:t>
      </w:r>
    </w:p>
    <w:p w:rsidR="00000000" w:rsidDel="00000000" w:rsidP="00000000" w:rsidRDefault="00000000" w:rsidRPr="00000000" w14:paraId="000000CC">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WAG. (2010) </w:t>
      </w:r>
      <w:r w:rsidDel="00000000" w:rsidR="00000000" w:rsidRPr="00000000">
        <w:rPr>
          <w:i w:val="1"/>
          <w:sz w:val="24"/>
          <w:szCs w:val="24"/>
          <w:rtl w:val="0"/>
        </w:rPr>
        <w:t xml:space="preserve">Music: Guidance for Key Stages 2 and 3.</w:t>
      </w:r>
      <w:r w:rsidDel="00000000" w:rsidR="00000000" w:rsidRPr="00000000">
        <w:rPr>
          <w:sz w:val="24"/>
          <w:szCs w:val="24"/>
          <w:rtl w:val="0"/>
        </w:rPr>
        <w:t xml:space="preserve"> Available at: </w:t>
      </w:r>
      <w:hyperlink r:id="rId41">
        <w:r w:rsidDel="00000000" w:rsidR="00000000" w:rsidRPr="00000000">
          <w:rPr>
            <w:sz w:val="24"/>
            <w:szCs w:val="24"/>
            <w:u w:val="single"/>
            <w:rtl w:val="0"/>
          </w:rPr>
          <w:t xml:space="preserve">http://learning.gov.wales/docs/learningwales/publications/130424-music-guidance-en.pdf</w:t>
        </w:r>
      </w:hyperlink>
      <w:r w:rsidDel="00000000" w:rsidR="00000000" w:rsidRPr="00000000">
        <w:rPr>
          <w:sz w:val="24"/>
          <w:szCs w:val="24"/>
          <w:rtl w:val="0"/>
        </w:rPr>
        <w:t xml:space="preserve"> (Accessed: 5</w:t>
      </w:r>
      <w:r w:rsidDel="00000000" w:rsidR="00000000" w:rsidRPr="00000000">
        <w:rPr>
          <w:sz w:val="24"/>
          <w:szCs w:val="24"/>
          <w:vertAlign w:val="superscript"/>
          <w:rtl w:val="0"/>
        </w:rPr>
        <w:t xml:space="preserve">th</w:t>
      </w:r>
      <w:r w:rsidDel="00000000" w:rsidR="00000000" w:rsidRPr="00000000">
        <w:rPr>
          <w:sz w:val="24"/>
          <w:szCs w:val="24"/>
          <w:rtl w:val="0"/>
        </w:rPr>
        <w:t xml:space="preserve"> November 2018). </w:t>
      </w:r>
    </w:p>
    <w:p w:rsidR="00000000" w:rsidDel="00000000" w:rsidP="00000000" w:rsidRDefault="00000000" w:rsidRPr="00000000" w14:paraId="000000CD">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WAG (2015) Curriculum for Wales: </w:t>
      </w:r>
      <w:r w:rsidDel="00000000" w:rsidR="00000000" w:rsidRPr="00000000">
        <w:rPr>
          <w:i w:val="1"/>
          <w:sz w:val="24"/>
          <w:szCs w:val="24"/>
          <w:rtl w:val="0"/>
        </w:rPr>
        <w:t xml:space="preserve">Foundation Phase Framework. </w:t>
      </w:r>
      <w:r w:rsidDel="00000000" w:rsidR="00000000" w:rsidRPr="00000000">
        <w:rPr>
          <w:sz w:val="24"/>
          <w:szCs w:val="24"/>
          <w:rtl w:val="0"/>
        </w:rPr>
        <w:t xml:space="preserve">Available at </w:t>
      </w:r>
      <w:hyperlink r:id="rId42">
        <w:r w:rsidDel="00000000" w:rsidR="00000000" w:rsidRPr="00000000">
          <w:rPr>
            <w:sz w:val="24"/>
            <w:szCs w:val="24"/>
            <w:u w:val="single"/>
            <w:rtl w:val="0"/>
          </w:rPr>
          <w:t xml:space="preserve">https://beta.gov.wales/sites/default/files/publications/2018-02/foundation-phase-framework-revised-2015.pdf</w:t>
        </w:r>
      </w:hyperlink>
      <w:r w:rsidDel="00000000" w:rsidR="00000000" w:rsidRPr="00000000">
        <w:rPr>
          <w:sz w:val="24"/>
          <w:szCs w:val="24"/>
          <w:rtl w:val="0"/>
        </w:rPr>
        <w:t xml:space="preserve"> (Accessed: 2</w:t>
      </w:r>
      <w:r w:rsidDel="00000000" w:rsidR="00000000" w:rsidRPr="00000000">
        <w:rPr>
          <w:sz w:val="24"/>
          <w:szCs w:val="24"/>
          <w:vertAlign w:val="superscript"/>
          <w:rtl w:val="0"/>
        </w:rPr>
        <w:t xml:space="preserve">nd</w:t>
      </w:r>
      <w:r w:rsidDel="00000000" w:rsidR="00000000" w:rsidRPr="00000000">
        <w:rPr>
          <w:sz w:val="24"/>
          <w:szCs w:val="24"/>
          <w:rtl w:val="0"/>
        </w:rPr>
        <w:t xml:space="preserve"> November 2018).  </w:t>
      </w:r>
    </w:p>
    <w:p w:rsidR="00000000" w:rsidDel="00000000" w:rsidP="00000000" w:rsidRDefault="00000000" w:rsidRPr="00000000" w14:paraId="000000CE">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WAG. (2016) </w:t>
      </w:r>
      <w:r w:rsidDel="00000000" w:rsidR="00000000" w:rsidRPr="00000000">
        <w:rPr>
          <w:i w:val="1"/>
          <w:sz w:val="24"/>
          <w:szCs w:val="24"/>
          <w:rtl w:val="0"/>
        </w:rPr>
        <w:t xml:space="preserve">Digital Competence Framework Guidance. Available</w:t>
      </w:r>
      <w:r w:rsidDel="00000000" w:rsidR="00000000" w:rsidRPr="00000000">
        <w:rPr>
          <w:sz w:val="24"/>
          <w:szCs w:val="24"/>
          <w:rtl w:val="0"/>
        </w:rPr>
        <w:t xml:space="preserve"> at: </w:t>
      </w:r>
      <w:hyperlink r:id="rId43">
        <w:r w:rsidDel="00000000" w:rsidR="00000000" w:rsidRPr="00000000">
          <w:rPr>
            <w:sz w:val="24"/>
            <w:szCs w:val="24"/>
            <w:u w:val="single"/>
            <w:rtl w:val="0"/>
          </w:rPr>
          <w:t xml:space="preserve">http://learning.gov.wales/docs/learningwales/publications/160831-dcf-guidance-en-v2.pdf</w:t>
        </w:r>
      </w:hyperlink>
      <w:r w:rsidDel="00000000" w:rsidR="00000000" w:rsidRPr="00000000">
        <w:rPr>
          <w:sz w:val="24"/>
          <w:szCs w:val="24"/>
          <w:rtl w:val="0"/>
        </w:rPr>
        <w:t xml:space="preserve"> (Accessed on 9</w:t>
      </w:r>
      <w:r w:rsidDel="00000000" w:rsidR="00000000" w:rsidRPr="00000000">
        <w:rPr>
          <w:sz w:val="24"/>
          <w:szCs w:val="24"/>
          <w:vertAlign w:val="superscript"/>
          <w:rtl w:val="0"/>
        </w:rPr>
        <w:t xml:space="preserve">th</w:t>
      </w:r>
      <w:r w:rsidDel="00000000" w:rsidR="00000000" w:rsidRPr="00000000">
        <w:rPr>
          <w:sz w:val="24"/>
          <w:szCs w:val="24"/>
          <w:rtl w:val="0"/>
        </w:rPr>
        <w:t xml:space="preserve"> November 2018).  </w:t>
      </w:r>
    </w:p>
    <w:p w:rsidR="00000000" w:rsidDel="00000000" w:rsidP="00000000" w:rsidRDefault="00000000" w:rsidRPr="00000000" w14:paraId="000000CF">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Wales Online (2013) </w:t>
      </w:r>
      <w:r w:rsidDel="00000000" w:rsidR="00000000" w:rsidRPr="00000000">
        <w:rPr>
          <w:i w:val="1"/>
          <w:sz w:val="24"/>
          <w:szCs w:val="24"/>
          <w:rtl w:val="0"/>
        </w:rPr>
        <w:t xml:space="preserve">The art of making money. </w:t>
      </w:r>
      <w:r w:rsidDel="00000000" w:rsidR="00000000" w:rsidRPr="00000000">
        <w:rPr>
          <w:sz w:val="24"/>
          <w:szCs w:val="24"/>
          <w:rtl w:val="0"/>
        </w:rPr>
        <w:t xml:space="preserve">Available at: </w:t>
      </w:r>
      <w:hyperlink r:id="rId44">
        <w:r w:rsidDel="00000000" w:rsidR="00000000" w:rsidRPr="00000000">
          <w:rPr>
            <w:sz w:val="24"/>
            <w:szCs w:val="24"/>
            <w:u w:val="single"/>
            <w:rtl w:val="0"/>
          </w:rPr>
          <w:t xml:space="preserve">https://www.walesonline.co.uk/business/business-news/the-art-of-making-money-2340517</w:t>
        </w:r>
      </w:hyperlink>
      <w:r w:rsidDel="00000000" w:rsidR="00000000" w:rsidRPr="00000000">
        <w:rPr>
          <w:sz w:val="24"/>
          <w:szCs w:val="24"/>
          <w:rtl w:val="0"/>
        </w:rPr>
        <w:t xml:space="preserve"> (Accessed: 30</w:t>
      </w:r>
      <w:r w:rsidDel="00000000" w:rsidR="00000000" w:rsidRPr="00000000">
        <w:rPr>
          <w:sz w:val="24"/>
          <w:szCs w:val="24"/>
          <w:vertAlign w:val="superscript"/>
          <w:rtl w:val="0"/>
        </w:rPr>
        <w:t xml:space="preserve">th</w:t>
      </w:r>
      <w:r w:rsidDel="00000000" w:rsidR="00000000" w:rsidRPr="00000000">
        <w:rPr>
          <w:sz w:val="24"/>
          <w:szCs w:val="24"/>
          <w:rtl w:val="0"/>
        </w:rPr>
        <w:t xml:space="preserve"> October 2018). </w:t>
      </w:r>
    </w:p>
    <w:p w:rsidR="00000000" w:rsidDel="00000000" w:rsidP="00000000" w:rsidRDefault="00000000" w:rsidRPr="00000000" w14:paraId="000000D0">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Waller, T., Whitmarsh, J. and Clarke, K. (2011) </w:t>
      </w:r>
      <w:r w:rsidDel="00000000" w:rsidR="00000000" w:rsidRPr="00000000">
        <w:rPr>
          <w:i w:val="1"/>
          <w:sz w:val="24"/>
          <w:szCs w:val="24"/>
          <w:rtl w:val="0"/>
        </w:rPr>
        <w:t xml:space="preserve">Making Sense of Theory and Practice in Early Childhood. </w:t>
      </w:r>
      <w:r w:rsidDel="00000000" w:rsidR="00000000" w:rsidRPr="00000000">
        <w:rPr>
          <w:sz w:val="24"/>
          <w:szCs w:val="24"/>
          <w:rtl w:val="0"/>
        </w:rPr>
        <w:t xml:space="preserve">New York: Open University Press.  </w:t>
      </w:r>
    </w:p>
    <w:p w:rsidR="00000000" w:rsidDel="00000000" w:rsidP="00000000" w:rsidRDefault="00000000" w:rsidRPr="00000000" w14:paraId="000000D1">
      <w:pPr>
        <w:pBdr>
          <w:top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White, J. (2008) </w:t>
      </w:r>
      <w:r w:rsidDel="00000000" w:rsidR="00000000" w:rsidRPr="00000000">
        <w:rPr>
          <w:i w:val="1"/>
          <w:sz w:val="24"/>
          <w:szCs w:val="24"/>
          <w:rtl w:val="0"/>
        </w:rPr>
        <w:t xml:space="preserve">Playing and learning outdoors. </w:t>
      </w:r>
      <w:r w:rsidDel="00000000" w:rsidR="00000000" w:rsidRPr="00000000">
        <w:rPr>
          <w:sz w:val="24"/>
          <w:szCs w:val="24"/>
          <w:rtl w:val="0"/>
        </w:rPr>
        <w:t xml:space="preserve">Oxon: Routledge. </w:t>
      </w:r>
    </w:p>
    <w:p w:rsidR="00000000" w:rsidDel="00000000" w:rsidP="00000000" w:rsidRDefault="00000000" w:rsidRPr="00000000" w14:paraId="000000D2">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 </w:t>
      </w:r>
    </w:p>
    <w:p w:rsidR="00000000" w:rsidDel="00000000" w:rsidP="00000000" w:rsidRDefault="00000000" w:rsidRPr="00000000" w14:paraId="000000D3">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sz w:val="24"/>
          <w:szCs w:val="24"/>
        </w:rPr>
      </w:pPr>
      <w:bookmarkStart w:colFirst="0" w:colLast="0" w:name="_gjdgxs" w:id="0"/>
      <w:bookmarkEnd w:id="0"/>
      <w:r w:rsidDel="00000000" w:rsidR="00000000" w:rsidRPr="00000000">
        <w:rPr>
          <w:sz w:val="24"/>
          <w:szCs w:val="24"/>
          <w:rtl w:val="0"/>
        </w:rPr>
        <w:t xml:space="preserve"> </w:t>
      </w:r>
    </w:p>
    <w:p w:rsidR="00000000" w:rsidDel="00000000" w:rsidP="00000000" w:rsidRDefault="00000000" w:rsidRPr="00000000" w14:paraId="000000D4">
      <w:pPr>
        <w:spacing w:after="160" w:line="360" w:lineRule="auto"/>
        <w:contextualSpacing w:val="0"/>
        <w:rPr>
          <w:sz w:val="24"/>
          <w:szCs w:val="24"/>
          <w:highlight w:val="white"/>
        </w:rPr>
      </w:pPr>
      <w:bookmarkStart w:colFirst="0" w:colLast="0" w:name="_4o01lh9urxow" w:id="30"/>
      <w:bookmarkEnd w:id="30"/>
      <w:r w:rsidDel="00000000" w:rsidR="00000000" w:rsidRPr="00000000">
        <w:rPr>
          <w:rtl w:val="0"/>
        </w:rPr>
      </w:r>
    </w:p>
    <w:p w:rsidR="00000000" w:rsidDel="00000000" w:rsidP="00000000" w:rsidRDefault="00000000" w:rsidRPr="00000000" w14:paraId="000000D5">
      <w:pPr>
        <w:contextualSpacing w:val="0"/>
        <w:rPr/>
      </w:pPr>
      <w:r w:rsidDel="00000000" w:rsidR="00000000" w:rsidRPr="00000000">
        <w:rPr>
          <w:rtl w:val="0"/>
        </w:rPr>
      </w:r>
    </w:p>
    <w:sectPr>
      <w:headerReference r:id="rId45" w:type="default"/>
      <w:footerReference r:id="rId46" w:type="default"/>
      <w:footerReference r:id="rId47" w:type="first"/>
      <w:pgSz w:h="16834" w:w="11909"/>
      <w:pgMar w:bottom="1440" w:top="1440" w:left="1440" w:right="1440" w:header="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7">
    <w:pPr>
      <w:contextualSpacing w:val="0"/>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8">
    <w:pPr>
      <w:contextualSpacing w:val="0"/>
      <w:jc w:val="right"/>
      <w:rPr/>
    </w:pPr>
    <w:r w:rsidDel="00000000" w:rsidR="00000000" w:rsidRPr="00000000">
      <w:rPr>
        <w:rtl w:val="0"/>
      </w:rPr>
      <w:t xml:space="preserve">Page </w:t>
    </w: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6">
    <w:pPr>
      <w:contextualSpacing w:val="0"/>
      <w:jc w:val="right"/>
      <w:rPr/>
    </w:pPr>
    <w:r w:rsidDel="00000000" w:rsidR="00000000" w:rsidRPr="00000000">
      <w:rPr>
        <w:rtl w:val="0"/>
      </w:rPr>
      <w:t xml:space="preserve">1702088</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www.valleysart.com/valleysartist.php" TargetMode="External"/><Relationship Id="rId20" Type="http://schemas.openxmlformats.org/officeDocument/2006/relationships/hyperlink" Target="http://learning.gov.wales/docs/learningwales/publications/130424-music-guidance-en.pdf" TargetMode="External"/><Relationship Id="rId42" Type="http://schemas.openxmlformats.org/officeDocument/2006/relationships/hyperlink" Target="https://beta.gov.wales/sites/default/files/publications/2018-02/foundation-phase-framework-revised-2015.pdf" TargetMode="External"/><Relationship Id="rId41" Type="http://schemas.openxmlformats.org/officeDocument/2006/relationships/hyperlink" Target="http://learning.gov.wales/docs/learningwales/publications/130424-music-guidance-en.pdf" TargetMode="External"/><Relationship Id="rId22" Type="http://schemas.openxmlformats.org/officeDocument/2006/relationships/hyperlink" Target="http://learning.gov.wales/docs/learningwales/publications/160831-dcf-guidance-en-v2.pdf" TargetMode="External"/><Relationship Id="rId44" Type="http://schemas.openxmlformats.org/officeDocument/2006/relationships/hyperlink" Target="https://www.walesonline.co.uk/business/business-news/the-art-of-making-money-2340517" TargetMode="External"/><Relationship Id="rId21" Type="http://schemas.openxmlformats.org/officeDocument/2006/relationships/hyperlink" Target="https://beta.gov.wales/sites/default/files/publications/2018-02/foundation-phase-framework-revised-2015.pdf" TargetMode="External"/><Relationship Id="rId43" Type="http://schemas.openxmlformats.org/officeDocument/2006/relationships/hyperlink" Target="http://learning.gov.wales/docs/learningwales/publications/160831-dcf-guidance-en-v2.pdf" TargetMode="External"/><Relationship Id="rId24" Type="http://schemas.openxmlformats.org/officeDocument/2006/relationships/hyperlink" Target="http://www.arts.wales/c_engagement-and-participation/action-plan-creative-learning-through-the-arts" TargetMode="External"/><Relationship Id="rId46" Type="http://schemas.openxmlformats.org/officeDocument/2006/relationships/footer" Target="footer2.xml"/><Relationship Id="rId23" Type="http://schemas.openxmlformats.org/officeDocument/2006/relationships/hyperlink" Target="https://www.walesonline.co.uk/business/business-news/the-art-of-making-money-2340517" TargetMode="External"/><Relationship Id="rId45"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gov.wales/docs/dcells/publications/150225-successful-futures-en.pdf" TargetMode="External"/><Relationship Id="rId26" Type="http://schemas.openxmlformats.org/officeDocument/2006/relationships/hyperlink" Target="https://books.google.co.uk/books?id=-nzuCQAAQBAJ&amp;source=gbs_navlinks_s" TargetMode="External"/><Relationship Id="rId25" Type="http://schemas.openxmlformats.org/officeDocument/2006/relationships/hyperlink" Target="https://www.bbc.co.uk/news/business-36337180" TargetMode="External"/><Relationship Id="rId47" Type="http://schemas.openxmlformats.org/officeDocument/2006/relationships/footer" Target="footer1.xml"/><Relationship Id="rId28" Type="http://schemas.openxmlformats.org/officeDocument/2006/relationships/hyperlink" Target="https://www.estyn.gov.wales/sites/default/files/documents/Estyn_Annual%20Report_2018_English_Accessible.pdf" TargetMode="External"/><Relationship Id="rId27" Type="http://schemas.openxmlformats.org/officeDocument/2006/relationships/hyperlink" Target="https://gov.wales/docs/dcells/publications/150225-successful-futures-en.pdf" TargetMode="External"/><Relationship Id="rId5" Type="http://schemas.openxmlformats.org/officeDocument/2006/relationships/styles" Target="styles.xml"/><Relationship Id="rId6" Type="http://schemas.openxmlformats.org/officeDocument/2006/relationships/hyperlink" Target="http://www.arts.wales/c_engagement-and-participation/action-plan-creative-learning-through-the-arts" TargetMode="External"/><Relationship Id="rId29" Type="http://schemas.openxmlformats.org/officeDocument/2006/relationships/hyperlink" Target="http://www.catrinfinch.com/contact/" TargetMode="External"/><Relationship Id="rId7" Type="http://schemas.openxmlformats.org/officeDocument/2006/relationships/hyperlink" Target="https://www.bbc.co.uk/news/business-36337180" TargetMode="External"/><Relationship Id="rId8" Type="http://schemas.openxmlformats.org/officeDocument/2006/relationships/hyperlink" Target="https://books.google.co.uk/books?id=-nzuCQAAQBAJ&amp;source=gbs_navlinks_s" TargetMode="External"/><Relationship Id="rId31" Type="http://schemas.openxmlformats.org/officeDocument/2006/relationships/hyperlink" Target="http://dera.ioe.ac.uk/10624/1/Drawing%20together.pdf" TargetMode="External"/><Relationship Id="rId30" Type="http://schemas.openxmlformats.org/officeDocument/2006/relationships/hyperlink" Target="https://www.questia.com/library/journal/1G1-55409977/the-relationship-between-play-and-music-in-early-childhood" TargetMode="External"/><Relationship Id="rId11" Type="http://schemas.openxmlformats.org/officeDocument/2006/relationships/hyperlink" Target="https://www.questia.com/library/journal/1G1-55409977/the-relationship-between-play-and-music-in-early-childhood" TargetMode="External"/><Relationship Id="rId33" Type="http://schemas.openxmlformats.org/officeDocument/2006/relationships/hyperlink" Target="https://www.pmsa.org.uk/pmsa-databas%20(e/11610/" TargetMode="External"/><Relationship Id="rId10" Type="http://schemas.openxmlformats.org/officeDocument/2006/relationships/hyperlink" Target="http://www.catrinfinch.com/contact/" TargetMode="External"/><Relationship Id="rId32" Type="http://schemas.openxmlformats.org/officeDocument/2006/relationships/hyperlink" Target="http://www.ospreysrugby.com/Page/Content/2732" TargetMode="External"/><Relationship Id="rId13" Type="http://schemas.openxmlformats.org/officeDocument/2006/relationships/hyperlink" Target="http://www.ospreysrugby.com/Page/Content/2732" TargetMode="External"/><Relationship Id="rId35" Type="http://schemas.openxmlformats.org/officeDocument/2006/relationships/hyperlink" Target="https://beta.gov.wales/sites/default/files/publications/2018-04/independent-report-for-the-welsh-government-into-arts-in-education-in-the-schools-of-wales_0.pdf" TargetMode="External"/><Relationship Id="rId12" Type="http://schemas.openxmlformats.org/officeDocument/2006/relationships/hyperlink" Target="http://dera.ioe.ac.uk/10624/1/Drawing%20together.pdf" TargetMode="External"/><Relationship Id="rId34" Type="http://schemas.openxmlformats.org/officeDocument/2006/relationships/hyperlink" Target="https://link.springer.com/article/10.1007/BF00117714" TargetMode="External"/><Relationship Id="rId15" Type="http://schemas.openxmlformats.org/officeDocument/2006/relationships/hyperlink" Target="https://link.springer.com/article/10.1007/BF00117714" TargetMode="External"/><Relationship Id="rId37" Type="http://schemas.openxmlformats.org/officeDocument/2006/relationships/hyperlink" Target="https://www.tatasteeleurope.com/en/sustainability/communities/south-wales-community" TargetMode="External"/><Relationship Id="rId14" Type="http://schemas.openxmlformats.org/officeDocument/2006/relationships/hyperlink" Target="https://www.pmsa.org.uk/pmsa-databas%20(e/11610/" TargetMode="External"/><Relationship Id="rId36" Type="http://schemas.openxmlformats.org/officeDocument/2006/relationships/hyperlink" Target="https://www.swansea.gov.uk/coatofarms" TargetMode="External"/><Relationship Id="rId17" Type="http://schemas.openxmlformats.org/officeDocument/2006/relationships/hyperlink" Target="https://www.swansea.gov.uk/coatofarms" TargetMode="External"/><Relationship Id="rId39" Type="http://schemas.openxmlformats.org/officeDocument/2006/relationships/hyperlink" Target="http://www.habitsofmindinstitute.iorg/about-us/" TargetMode="External"/><Relationship Id="rId16" Type="http://schemas.openxmlformats.org/officeDocument/2006/relationships/hyperlink" Target="https://beta.gov.wales/sites/default/files/publications/2018-04/independent-report-for-the-welsh-government-into-arts-in-education-in-the-schools-of-wales_0.pdf" TargetMode="External"/><Relationship Id="rId38" Type="http://schemas.openxmlformats.org/officeDocument/2006/relationships/hyperlink" Target="https://www.theguardian.com/teacher-network/2018/jan/06/secret-teacher-unbalanced-curriculum-sats-assessment-children-art-music-languages-sidelined" TargetMode="External"/><Relationship Id="rId19" Type="http://schemas.openxmlformats.org/officeDocument/2006/relationships/hyperlink" Target="http://www.valleysart.com/valleysartist.php" TargetMode="External"/><Relationship Id="rId18" Type="http://schemas.openxmlformats.org/officeDocument/2006/relationships/hyperlink" Target="https://www.theguardian.com/teacher-network/2018/jan/06/secret-teacher-unbalanced-curriculum-sats-assessment-children-art-music-languages-sidelined"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