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802686" w14:textId="3A948842" w:rsidR="002D6B63" w:rsidRDefault="002D6B63" w:rsidP="002D6B63">
      <w:pPr>
        <w:spacing w:line="480" w:lineRule="auto"/>
        <w:rPr>
          <w:rFonts w:ascii="Times New Roman" w:hAnsi="Times New Roman" w:cs="Times New Roman" w:hint="eastAsia"/>
          <w:sz w:val="24"/>
          <w:szCs w:val="24"/>
        </w:rPr>
      </w:pPr>
      <w:r>
        <w:rPr>
          <w:rFonts w:ascii="Times New Roman" w:hAnsi="Times New Roman" w:cs="Times New Roman" w:hint="eastAsia"/>
          <w:sz w:val="24"/>
          <w:szCs w:val="24"/>
        </w:rPr>
        <w:t>T</w:t>
      </w:r>
      <w:r>
        <w:rPr>
          <w:rFonts w:ascii="Times New Roman" w:hAnsi="Times New Roman" w:cs="Times New Roman"/>
          <w:sz w:val="24"/>
          <w:szCs w:val="24"/>
        </w:rPr>
        <w:t>emplate Practice:</w:t>
      </w:r>
    </w:p>
    <w:p w14:paraId="3AA06B9A" w14:textId="0142B0AA" w:rsidR="00CE0A51" w:rsidRPr="00AD263E" w:rsidRDefault="00CE0A51" w:rsidP="00AD263E">
      <w:pPr>
        <w:spacing w:line="480" w:lineRule="auto"/>
        <w:ind w:firstLineChars="150" w:firstLine="360"/>
        <w:rPr>
          <w:rFonts w:ascii="Times New Roman" w:hAnsi="Times New Roman" w:cs="Times New Roman"/>
          <w:sz w:val="24"/>
          <w:szCs w:val="24"/>
        </w:rPr>
      </w:pPr>
      <w:r w:rsidRPr="00AD263E">
        <w:rPr>
          <w:rFonts w:ascii="Times New Roman" w:hAnsi="Times New Roman" w:cs="Times New Roman"/>
          <w:sz w:val="24"/>
          <w:szCs w:val="24"/>
        </w:rPr>
        <w:t>There is problem in media choices in</w:t>
      </w:r>
      <w:r w:rsidR="00F8514A" w:rsidRPr="00AD263E">
        <w:rPr>
          <w:rFonts w:ascii="Times New Roman" w:hAnsi="Times New Roman" w:cs="Times New Roman"/>
          <w:sz w:val="24"/>
          <w:szCs w:val="24"/>
        </w:rPr>
        <w:t xml:space="preserve"> both</w:t>
      </w:r>
      <w:r w:rsidRPr="00AD263E">
        <w:rPr>
          <w:rFonts w:ascii="Times New Roman" w:hAnsi="Times New Roman" w:cs="Times New Roman"/>
          <w:sz w:val="24"/>
          <w:szCs w:val="24"/>
        </w:rPr>
        <w:t xml:space="preserve"> multilingual and multicultural workplaces</w:t>
      </w:r>
      <w:r w:rsidR="00982A02" w:rsidRPr="00AD263E">
        <w:rPr>
          <w:rFonts w:ascii="Times New Roman" w:hAnsi="Times New Roman" w:cs="Times New Roman"/>
          <w:sz w:val="24"/>
          <w:szCs w:val="24"/>
        </w:rPr>
        <w:t>, especially during covid-19.</w:t>
      </w:r>
      <w:r w:rsidRPr="00AD263E">
        <w:rPr>
          <w:rFonts w:ascii="Times New Roman" w:hAnsi="Times New Roman" w:cs="Times New Roman"/>
          <w:sz w:val="24"/>
          <w:szCs w:val="24"/>
        </w:rPr>
        <w:t xml:space="preserve"> Despite there was</w:t>
      </w:r>
      <w:r w:rsidR="00F8514A" w:rsidRPr="00AD263E">
        <w:rPr>
          <w:rFonts w:ascii="Times New Roman" w:hAnsi="Times New Roman" w:cs="Times New Roman"/>
          <w:sz w:val="24"/>
          <w:szCs w:val="24"/>
        </w:rPr>
        <w:t xml:space="preserve"> previous</w:t>
      </w:r>
      <w:r w:rsidRPr="00AD263E">
        <w:rPr>
          <w:rFonts w:ascii="Times New Roman" w:hAnsi="Times New Roman" w:cs="Times New Roman"/>
          <w:sz w:val="24"/>
          <w:szCs w:val="24"/>
        </w:rPr>
        <w:t xml:space="preserve"> research about media choices in monolingual or monocultural</w:t>
      </w:r>
      <w:r w:rsidR="004A5524" w:rsidRPr="00AD263E">
        <w:rPr>
          <w:rFonts w:ascii="Times New Roman" w:hAnsi="Times New Roman" w:cs="Times New Roman"/>
          <w:sz w:val="24"/>
          <w:szCs w:val="24"/>
        </w:rPr>
        <w:t xml:space="preserve"> (Dennis, 1999)</w:t>
      </w:r>
      <w:r w:rsidRPr="00AD263E">
        <w:rPr>
          <w:rFonts w:ascii="Times New Roman" w:hAnsi="Times New Roman" w:cs="Times New Roman"/>
          <w:sz w:val="24"/>
          <w:szCs w:val="24"/>
        </w:rPr>
        <w:t>,</w:t>
      </w:r>
      <w:r w:rsidR="0090452F" w:rsidRPr="00AD263E">
        <w:rPr>
          <w:rFonts w:ascii="Times New Roman" w:hAnsi="Times New Roman" w:cs="Times New Roman"/>
          <w:sz w:val="24"/>
          <w:szCs w:val="24"/>
        </w:rPr>
        <w:t xml:space="preserve"> </w:t>
      </w:r>
      <w:r w:rsidR="00F8514A" w:rsidRPr="00AD263E">
        <w:rPr>
          <w:rFonts w:ascii="Times New Roman" w:hAnsi="Times New Roman" w:cs="Times New Roman"/>
          <w:sz w:val="24"/>
          <w:szCs w:val="24"/>
        </w:rPr>
        <w:t>and the media choices in multilingual workplace (</w:t>
      </w:r>
      <w:proofErr w:type="spellStart"/>
      <w:r w:rsidR="00F8514A" w:rsidRPr="00AD263E">
        <w:rPr>
          <w:rFonts w:ascii="Times New Roman" w:hAnsi="Times New Roman" w:cs="Times New Roman"/>
          <w:sz w:val="24"/>
          <w:szCs w:val="24"/>
        </w:rPr>
        <w:t>Tenzer</w:t>
      </w:r>
      <w:proofErr w:type="spellEnd"/>
      <w:r w:rsidR="00F8514A" w:rsidRPr="00AD263E">
        <w:rPr>
          <w:rFonts w:ascii="Times New Roman" w:hAnsi="Times New Roman" w:cs="Times New Roman"/>
          <w:sz w:val="24"/>
          <w:szCs w:val="24"/>
        </w:rPr>
        <w:t xml:space="preserve">&amp; Pudelko,2016), </w:t>
      </w:r>
      <w:r w:rsidR="0090452F" w:rsidRPr="00AD263E">
        <w:rPr>
          <w:rFonts w:ascii="Times New Roman" w:hAnsi="Times New Roman" w:cs="Times New Roman"/>
          <w:sz w:val="24"/>
          <w:szCs w:val="24"/>
        </w:rPr>
        <w:t xml:space="preserve">the </w:t>
      </w:r>
      <w:r w:rsidR="00F8514A" w:rsidRPr="00AD263E">
        <w:rPr>
          <w:rFonts w:ascii="Times New Roman" w:hAnsi="Times New Roman" w:cs="Times New Roman"/>
          <w:sz w:val="24"/>
          <w:szCs w:val="24"/>
        </w:rPr>
        <w:t>gap</w:t>
      </w:r>
      <w:r w:rsidR="0090452F" w:rsidRPr="00AD263E">
        <w:rPr>
          <w:rFonts w:ascii="Times New Roman" w:hAnsi="Times New Roman" w:cs="Times New Roman"/>
          <w:sz w:val="24"/>
          <w:szCs w:val="24"/>
        </w:rPr>
        <w:t xml:space="preserve"> that media choices in </w:t>
      </w:r>
      <w:r w:rsidR="00F8514A" w:rsidRPr="00AD263E">
        <w:rPr>
          <w:rFonts w:ascii="Times New Roman" w:hAnsi="Times New Roman" w:cs="Times New Roman"/>
          <w:sz w:val="24"/>
          <w:szCs w:val="24"/>
        </w:rPr>
        <w:t xml:space="preserve">both the </w:t>
      </w:r>
      <w:r w:rsidR="0090452F" w:rsidRPr="00AD263E">
        <w:rPr>
          <w:rFonts w:ascii="Times New Roman" w:hAnsi="Times New Roman" w:cs="Times New Roman"/>
          <w:sz w:val="24"/>
          <w:szCs w:val="24"/>
        </w:rPr>
        <w:t xml:space="preserve">multilingual and multicultural workplaces still needs to be filled. This </w:t>
      </w:r>
      <w:r w:rsidR="00F8514A" w:rsidRPr="00AD263E">
        <w:rPr>
          <w:rFonts w:ascii="Times New Roman" w:hAnsi="Times New Roman" w:cs="Times New Roman"/>
          <w:sz w:val="24"/>
          <w:szCs w:val="24"/>
        </w:rPr>
        <w:t>discrepancy</w:t>
      </w:r>
      <w:r w:rsidR="0090452F" w:rsidRPr="00AD263E">
        <w:rPr>
          <w:rFonts w:ascii="Times New Roman" w:hAnsi="Times New Roman" w:cs="Times New Roman"/>
          <w:sz w:val="24"/>
          <w:szCs w:val="24"/>
        </w:rPr>
        <w:t xml:space="preserve"> has negatively impacted the</w:t>
      </w:r>
      <w:r w:rsidR="00982A02" w:rsidRPr="00AD263E">
        <w:rPr>
          <w:rFonts w:ascii="Times New Roman" w:hAnsi="Times New Roman" w:cs="Times New Roman"/>
          <w:sz w:val="24"/>
          <w:szCs w:val="24"/>
        </w:rPr>
        <w:t xml:space="preserve"> functional</w:t>
      </w:r>
      <w:r w:rsidR="0090452F" w:rsidRPr="00AD263E">
        <w:rPr>
          <w:rFonts w:ascii="Times New Roman" w:hAnsi="Times New Roman" w:cs="Times New Roman"/>
          <w:sz w:val="24"/>
          <w:szCs w:val="24"/>
        </w:rPr>
        <w:t xml:space="preserve"> media choice</w:t>
      </w:r>
      <w:r w:rsidR="00F8514A" w:rsidRPr="00AD263E">
        <w:rPr>
          <w:rFonts w:ascii="Times New Roman" w:hAnsi="Times New Roman" w:cs="Times New Roman"/>
          <w:sz w:val="24"/>
          <w:szCs w:val="24"/>
        </w:rPr>
        <w:t>s</w:t>
      </w:r>
      <w:r w:rsidR="0090452F" w:rsidRPr="00AD263E">
        <w:rPr>
          <w:rFonts w:ascii="Times New Roman" w:hAnsi="Times New Roman" w:cs="Times New Roman"/>
          <w:sz w:val="24"/>
          <w:szCs w:val="24"/>
        </w:rPr>
        <w:t xml:space="preserve"> in the workplace. A possible cause of this problem is the lack of broader scenario to look at the media choices</w:t>
      </w:r>
      <w:r w:rsidR="0068281B" w:rsidRPr="00AD263E">
        <w:rPr>
          <w:rFonts w:ascii="Times New Roman" w:hAnsi="Times New Roman" w:cs="Times New Roman"/>
          <w:sz w:val="24"/>
          <w:szCs w:val="24"/>
        </w:rPr>
        <w:t>, such as aims of communication, cultural differences and barriers, social relations.</w:t>
      </w:r>
      <w:r w:rsidR="0090452F" w:rsidRPr="00AD263E">
        <w:rPr>
          <w:rFonts w:ascii="Times New Roman" w:hAnsi="Times New Roman" w:cs="Times New Roman"/>
          <w:sz w:val="24"/>
          <w:szCs w:val="24"/>
        </w:rPr>
        <w:t xml:space="preserve"> This dissertation evaluates, analyses</w:t>
      </w:r>
      <w:r w:rsidR="00982A02" w:rsidRPr="00AD263E">
        <w:rPr>
          <w:rFonts w:ascii="Times New Roman" w:hAnsi="Times New Roman" w:cs="Times New Roman"/>
          <w:sz w:val="24"/>
          <w:szCs w:val="24"/>
        </w:rPr>
        <w:t xml:space="preserve"> the media choices in multilingual and multicultural workplace by semi-structured interview, on-site observation and text analysis in the hope of understanding more about the different media choices in multilingual and multicultural workplace.</w:t>
      </w:r>
    </w:p>
    <w:p w14:paraId="073118B7" w14:textId="018DDAF5" w:rsidR="00756639" w:rsidRDefault="00756639"/>
    <w:p w14:paraId="3A159E81" w14:textId="3EB7DF7C" w:rsidR="00756639" w:rsidRPr="002D6B63" w:rsidRDefault="002D6B63">
      <w:pPr>
        <w:rPr>
          <w:rFonts w:ascii="Times New Roman" w:hAnsi="Times New Roman" w:cs="Times New Roman"/>
          <w:sz w:val="24"/>
          <w:szCs w:val="24"/>
        </w:rPr>
      </w:pPr>
      <w:r w:rsidRPr="002D6B63">
        <w:rPr>
          <w:rFonts w:ascii="Times New Roman" w:hAnsi="Times New Roman" w:cs="Times New Roman" w:hint="eastAsia"/>
          <w:sz w:val="24"/>
          <w:szCs w:val="24"/>
        </w:rPr>
        <w:t>R</w:t>
      </w:r>
      <w:r w:rsidRPr="002D6B63">
        <w:rPr>
          <w:rFonts w:ascii="Times New Roman" w:hAnsi="Times New Roman" w:cs="Times New Roman"/>
          <w:sz w:val="24"/>
          <w:szCs w:val="24"/>
        </w:rPr>
        <w:t>ationale:</w:t>
      </w:r>
    </w:p>
    <w:p w14:paraId="2D856EF6" w14:textId="6B9D2F21" w:rsidR="00756639" w:rsidRDefault="00756639" w:rsidP="00AD263E">
      <w:pPr>
        <w:spacing w:line="480" w:lineRule="auto"/>
        <w:rPr>
          <w:rFonts w:ascii="Times New Roman" w:hAnsi="Times New Roman" w:cs="Times New Roman"/>
          <w:sz w:val="24"/>
          <w:szCs w:val="24"/>
        </w:rPr>
      </w:pPr>
      <w:r w:rsidRPr="00AD263E">
        <w:rPr>
          <w:rFonts w:ascii="Times New Roman" w:hAnsi="Times New Roman" w:cs="Times New Roman" w:hint="eastAsia"/>
          <w:sz w:val="24"/>
          <w:szCs w:val="24"/>
        </w:rPr>
        <w:t>T</w:t>
      </w:r>
      <w:r w:rsidRPr="00AD263E">
        <w:rPr>
          <w:rFonts w:ascii="Times New Roman" w:hAnsi="Times New Roman" w:cs="Times New Roman"/>
          <w:sz w:val="24"/>
          <w:szCs w:val="24"/>
        </w:rPr>
        <w:t xml:space="preserve">he media choice was normally focused on monolingual </w:t>
      </w:r>
      <w:r w:rsidR="0068281B" w:rsidRPr="00AD263E">
        <w:rPr>
          <w:rFonts w:ascii="Times New Roman" w:hAnsi="Times New Roman" w:cs="Times New Roman"/>
          <w:sz w:val="24"/>
          <w:szCs w:val="24"/>
        </w:rPr>
        <w:t>(Dennis, 1999)</w:t>
      </w:r>
      <w:r w:rsidR="0068281B" w:rsidRPr="00AD263E">
        <w:rPr>
          <w:rFonts w:ascii="Times New Roman" w:hAnsi="Times New Roman" w:cs="Times New Roman"/>
          <w:sz w:val="24"/>
          <w:szCs w:val="24"/>
        </w:rPr>
        <w:t xml:space="preserve"> as well as</w:t>
      </w:r>
      <w:r w:rsidRPr="00AD263E">
        <w:rPr>
          <w:rFonts w:ascii="Times New Roman" w:hAnsi="Times New Roman" w:cs="Times New Roman"/>
          <w:sz w:val="24"/>
          <w:szCs w:val="24"/>
        </w:rPr>
        <w:t xml:space="preserve"> multilingual</w:t>
      </w:r>
      <w:r w:rsidR="0068281B" w:rsidRPr="00AD263E">
        <w:rPr>
          <w:rFonts w:ascii="Times New Roman" w:hAnsi="Times New Roman" w:cs="Times New Roman"/>
          <w:sz w:val="24"/>
          <w:szCs w:val="24"/>
        </w:rPr>
        <w:t xml:space="preserve"> </w:t>
      </w:r>
      <w:r w:rsidR="0068281B" w:rsidRPr="00AD263E">
        <w:rPr>
          <w:rFonts w:ascii="Times New Roman" w:hAnsi="Times New Roman" w:cs="Times New Roman"/>
          <w:sz w:val="24"/>
          <w:szCs w:val="24"/>
        </w:rPr>
        <w:t>(</w:t>
      </w:r>
      <w:proofErr w:type="spellStart"/>
      <w:r w:rsidR="0068281B" w:rsidRPr="00AD263E">
        <w:rPr>
          <w:rFonts w:ascii="Times New Roman" w:hAnsi="Times New Roman" w:cs="Times New Roman"/>
          <w:sz w:val="24"/>
          <w:szCs w:val="24"/>
        </w:rPr>
        <w:t>Tenzer</w:t>
      </w:r>
      <w:proofErr w:type="spellEnd"/>
      <w:r w:rsidR="0068281B" w:rsidRPr="00AD263E">
        <w:rPr>
          <w:rFonts w:ascii="Times New Roman" w:hAnsi="Times New Roman" w:cs="Times New Roman"/>
          <w:sz w:val="24"/>
          <w:szCs w:val="24"/>
        </w:rPr>
        <w:t>&amp; Pudelko,2016)</w:t>
      </w:r>
      <w:r w:rsidR="00B6285B" w:rsidRPr="00AD263E">
        <w:rPr>
          <w:rFonts w:ascii="Times New Roman" w:hAnsi="Times New Roman" w:cs="Times New Roman"/>
          <w:sz w:val="24"/>
          <w:szCs w:val="24"/>
        </w:rPr>
        <w:t>;</w:t>
      </w:r>
      <w:r w:rsidRPr="00AD263E">
        <w:rPr>
          <w:rFonts w:ascii="Times New Roman" w:hAnsi="Times New Roman" w:cs="Times New Roman"/>
          <w:sz w:val="24"/>
          <w:szCs w:val="24"/>
        </w:rPr>
        <w:t xml:space="preserve"> </w:t>
      </w:r>
      <w:r w:rsidR="00A82838" w:rsidRPr="00AD263E">
        <w:rPr>
          <w:rFonts w:ascii="Times New Roman" w:hAnsi="Times New Roman" w:cs="Times New Roman"/>
          <w:sz w:val="24"/>
          <w:szCs w:val="24"/>
        </w:rPr>
        <w:t xml:space="preserve">as the development of globalization, </w:t>
      </w:r>
      <w:r w:rsidRPr="00AD263E">
        <w:rPr>
          <w:rFonts w:ascii="Times New Roman" w:hAnsi="Times New Roman" w:cs="Times New Roman"/>
          <w:sz w:val="24"/>
          <w:szCs w:val="24"/>
        </w:rPr>
        <w:t>it is meaningful to see any changes of media choice at</w:t>
      </w:r>
      <w:r w:rsidR="0068281B" w:rsidRPr="00AD263E">
        <w:rPr>
          <w:rFonts w:ascii="Times New Roman" w:hAnsi="Times New Roman" w:cs="Times New Roman"/>
          <w:sz w:val="24"/>
          <w:szCs w:val="24"/>
        </w:rPr>
        <w:t xml:space="preserve"> both </w:t>
      </w:r>
      <w:r w:rsidR="0068281B" w:rsidRPr="00AD263E">
        <w:rPr>
          <w:rFonts w:ascii="Times New Roman" w:hAnsi="Times New Roman" w:cs="Times New Roman"/>
          <w:sz w:val="24"/>
          <w:szCs w:val="24"/>
        </w:rPr>
        <w:t>multilingual</w:t>
      </w:r>
      <w:r w:rsidR="0068281B" w:rsidRPr="00AD263E">
        <w:rPr>
          <w:rFonts w:ascii="Times New Roman" w:hAnsi="Times New Roman" w:cs="Times New Roman"/>
          <w:sz w:val="24"/>
          <w:szCs w:val="24"/>
        </w:rPr>
        <w:t xml:space="preserve"> and</w:t>
      </w:r>
      <w:r w:rsidRPr="00AD263E">
        <w:rPr>
          <w:rFonts w:ascii="Times New Roman" w:hAnsi="Times New Roman" w:cs="Times New Roman"/>
          <w:sz w:val="24"/>
          <w:szCs w:val="24"/>
        </w:rPr>
        <w:t xml:space="preserve"> multicultural workplace, that is, the impact of the increase of </w:t>
      </w:r>
      <w:r w:rsidR="0068281B" w:rsidRPr="00AD263E">
        <w:rPr>
          <w:rFonts w:ascii="Times New Roman" w:hAnsi="Times New Roman" w:cs="Times New Roman"/>
          <w:sz w:val="24"/>
          <w:szCs w:val="24"/>
        </w:rPr>
        <w:t xml:space="preserve">language and </w:t>
      </w:r>
      <w:r w:rsidRPr="00AD263E">
        <w:rPr>
          <w:rFonts w:ascii="Times New Roman" w:hAnsi="Times New Roman" w:cs="Times New Roman"/>
          <w:sz w:val="24"/>
          <w:szCs w:val="24"/>
        </w:rPr>
        <w:t xml:space="preserve">cultural barriers on the media choice. </w:t>
      </w:r>
      <w:r w:rsidR="00B453CF" w:rsidRPr="00AD263E">
        <w:rPr>
          <w:rFonts w:ascii="Times New Roman" w:hAnsi="Times New Roman" w:cs="Times New Roman"/>
          <w:sz w:val="24"/>
          <w:szCs w:val="24"/>
        </w:rPr>
        <w:t>F</w:t>
      </w:r>
      <w:r w:rsidRPr="00AD263E">
        <w:rPr>
          <w:rFonts w:ascii="Times New Roman" w:hAnsi="Times New Roman" w:cs="Times New Roman"/>
          <w:sz w:val="24"/>
          <w:szCs w:val="24"/>
        </w:rPr>
        <w:t>ew</w:t>
      </w:r>
      <w:r w:rsidR="00B453CF" w:rsidRPr="00AD263E">
        <w:rPr>
          <w:rFonts w:ascii="Times New Roman" w:hAnsi="Times New Roman" w:cs="Times New Roman"/>
          <w:sz w:val="24"/>
          <w:szCs w:val="24"/>
        </w:rPr>
        <w:t xml:space="preserve"> </w:t>
      </w:r>
      <w:r w:rsidR="00A8707E" w:rsidRPr="00AD263E">
        <w:rPr>
          <w:rFonts w:ascii="Times New Roman" w:hAnsi="Times New Roman" w:cs="Times New Roman"/>
          <w:sz w:val="24"/>
          <w:szCs w:val="24"/>
        </w:rPr>
        <w:t>researches</w:t>
      </w:r>
      <w:r w:rsidRPr="00AD263E">
        <w:rPr>
          <w:rFonts w:ascii="Times New Roman" w:hAnsi="Times New Roman" w:cs="Times New Roman"/>
          <w:sz w:val="24"/>
          <w:szCs w:val="24"/>
        </w:rPr>
        <w:t xml:space="preserve"> </w:t>
      </w:r>
      <w:r w:rsidR="00A8707E" w:rsidRPr="00AD263E">
        <w:rPr>
          <w:rFonts w:ascii="Times New Roman" w:hAnsi="Times New Roman" w:cs="Times New Roman"/>
          <w:sz w:val="24"/>
          <w:szCs w:val="24"/>
        </w:rPr>
        <w:t>have</w:t>
      </w:r>
      <w:r w:rsidRPr="00AD263E">
        <w:rPr>
          <w:rFonts w:ascii="Times New Roman" w:hAnsi="Times New Roman" w:cs="Times New Roman"/>
          <w:sz w:val="24"/>
          <w:szCs w:val="24"/>
        </w:rPr>
        <w:t xml:space="preserve"> </w:t>
      </w:r>
      <w:r w:rsidR="00B6285B" w:rsidRPr="00AD263E">
        <w:rPr>
          <w:rFonts w:ascii="Times New Roman" w:hAnsi="Times New Roman" w:cs="Times New Roman"/>
          <w:sz w:val="24"/>
          <w:szCs w:val="24"/>
        </w:rPr>
        <w:t>focused on the intercultural perspective, that is, to understand the dynamic intercultural interactions with language barriers,</w:t>
      </w:r>
      <w:r w:rsidR="00B453CF" w:rsidRPr="00AD263E">
        <w:rPr>
          <w:rFonts w:ascii="Times New Roman" w:hAnsi="Times New Roman" w:cs="Times New Roman"/>
          <w:sz w:val="24"/>
          <w:szCs w:val="24"/>
        </w:rPr>
        <w:t xml:space="preserve"> cultural barriers and</w:t>
      </w:r>
      <w:r w:rsidR="00B6285B" w:rsidRPr="00AD263E">
        <w:rPr>
          <w:rFonts w:ascii="Times New Roman" w:hAnsi="Times New Roman" w:cs="Times New Roman"/>
          <w:sz w:val="24"/>
          <w:szCs w:val="24"/>
        </w:rPr>
        <w:t xml:space="preserve"> social relations on media choices. Furthermore, contextualized explanations are needed from micro perspectives.</w:t>
      </w:r>
      <w:r w:rsidR="00A82838" w:rsidRPr="00AD263E">
        <w:rPr>
          <w:rFonts w:ascii="Times New Roman" w:hAnsi="Times New Roman" w:cs="Times New Roman"/>
          <w:sz w:val="24"/>
          <w:szCs w:val="24"/>
        </w:rPr>
        <w:t xml:space="preserve"> This research result is meaningful for </w:t>
      </w:r>
      <w:r w:rsidR="00A82838" w:rsidRPr="00AD263E">
        <w:rPr>
          <w:rFonts w:ascii="Times New Roman" w:hAnsi="Times New Roman" w:cs="Times New Roman"/>
          <w:sz w:val="24"/>
          <w:szCs w:val="24"/>
        </w:rPr>
        <w:lastRenderedPageBreak/>
        <w:t>corporations who would like to develop media</w:t>
      </w:r>
      <w:r w:rsidR="005A0868" w:rsidRPr="00AD263E">
        <w:rPr>
          <w:rFonts w:ascii="Times New Roman" w:hAnsi="Times New Roman" w:cs="Times New Roman"/>
          <w:sz w:val="24"/>
          <w:szCs w:val="24"/>
        </w:rPr>
        <w:t xml:space="preserve"> communication</w:t>
      </w:r>
      <w:r w:rsidR="00A82838" w:rsidRPr="00AD263E">
        <w:rPr>
          <w:rFonts w:ascii="Times New Roman" w:hAnsi="Times New Roman" w:cs="Times New Roman"/>
          <w:sz w:val="24"/>
          <w:szCs w:val="24"/>
        </w:rPr>
        <w:t xml:space="preserve"> apps to make references as well as multinational corporations to make better media choices.</w:t>
      </w:r>
    </w:p>
    <w:p w14:paraId="0825EDD1" w14:textId="77777777" w:rsidR="002D6B63" w:rsidRPr="00AD263E" w:rsidRDefault="002D6B63" w:rsidP="00AD263E">
      <w:pPr>
        <w:spacing w:line="480" w:lineRule="auto"/>
        <w:rPr>
          <w:rFonts w:ascii="Times New Roman" w:hAnsi="Times New Roman" w:cs="Times New Roman"/>
          <w:sz w:val="24"/>
          <w:szCs w:val="24"/>
        </w:rPr>
      </w:pPr>
    </w:p>
    <w:p w14:paraId="4C3677C5" w14:textId="2E090389" w:rsidR="005A0868" w:rsidRDefault="005A0868"/>
    <w:p w14:paraId="2AD95864" w14:textId="322122E6" w:rsidR="002D6B63" w:rsidRDefault="002D6B63">
      <w:pPr>
        <w:rPr>
          <w:rFonts w:ascii="Times New Roman" w:hAnsi="Times New Roman" w:cs="Times New Roman"/>
          <w:sz w:val="24"/>
          <w:szCs w:val="24"/>
        </w:rPr>
      </w:pPr>
      <w:r w:rsidRPr="002D6B63">
        <w:rPr>
          <w:rFonts w:ascii="Times New Roman" w:hAnsi="Times New Roman" w:cs="Times New Roman" w:hint="eastAsia"/>
          <w:sz w:val="24"/>
          <w:szCs w:val="24"/>
        </w:rPr>
        <w:t>M</w:t>
      </w:r>
      <w:r w:rsidRPr="002D6B63">
        <w:rPr>
          <w:rFonts w:ascii="Times New Roman" w:hAnsi="Times New Roman" w:cs="Times New Roman"/>
          <w:sz w:val="24"/>
          <w:szCs w:val="24"/>
        </w:rPr>
        <w:t xml:space="preserve">y work is aligned to </w:t>
      </w:r>
      <w:proofErr w:type="spellStart"/>
      <w:r w:rsidRPr="00AD263E">
        <w:rPr>
          <w:rFonts w:ascii="Times New Roman" w:hAnsi="Times New Roman" w:cs="Times New Roman"/>
          <w:sz w:val="24"/>
          <w:szCs w:val="24"/>
        </w:rPr>
        <w:t>Hercule</w:t>
      </w:r>
      <w:proofErr w:type="spellEnd"/>
      <w:r w:rsidRPr="00AD263E">
        <w:rPr>
          <w:rFonts w:ascii="Times New Roman" w:hAnsi="Times New Roman" w:cs="Times New Roman"/>
          <w:sz w:val="24"/>
          <w:szCs w:val="24"/>
        </w:rPr>
        <w:t xml:space="preserve"> Poirot</w:t>
      </w:r>
      <w:r>
        <w:rPr>
          <w:rFonts w:ascii="Times New Roman" w:hAnsi="Times New Roman" w:cs="Times New Roman"/>
          <w:sz w:val="24"/>
          <w:szCs w:val="24"/>
        </w:rPr>
        <w:t>:</w:t>
      </w:r>
    </w:p>
    <w:p w14:paraId="18CC1E5F" w14:textId="0EEBB98C" w:rsidR="005A0868" w:rsidRPr="00AD263E" w:rsidRDefault="00CA3DF0" w:rsidP="002D6B63">
      <w:pPr>
        <w:spacing w:line="480" w:lineRule="auto"/>
        <w:ind w:firstLineChars="200" w:firstLine="480"/>
        <w:rPr>
          <w:rFonts w:ascii="Times New Roman" w:hAnsi="Times New Roman" w:cs="Times New Roman"/>
          <w:sz w:val="24"/>
          <w:szCs w:val="24"/>
        </w:rPr>
      </w:pPr>
      <w:r w:rsidRPr="00AD263E">
        <w:rPr>
          <w:rFonts w:ascii="Times New Roman" w:hAnsi="Times New Roman" w:cs="Times New Roman" w:hint="eastAsia"/>
          <w:sz w:val="24"/>
          <w:szCs w:val="24"/>
        </w:rPr>
        <w:t>T</w:t>
      </w:r>
      <w:r w:rsidRPr="00AD263E">
        <w:rPr>
          <w:rFonts w:ascii="Times New Roman" w:hAnsi="Times New Roman" w:cs="Times New Roman"/>
          <w:sz w:val="24"/>
          <w:szCs w:val="24"/>
        </w:rPr>
        <w:t xml:space="preserve">his paper learnt from </w:t>
      </w:r>
      <w:proofErr w:type="spellStart"/>
      <w:r w:rsidRPr="00AD263E">
        <w:rPr>
          <w:rFonts w:ascii="Times New Roman" w:hAnsi="Times New Roman" w:cs="Times New Roman"/>
          <w:sz w:val="24"/>
          <w:szCs w:val="24"/>
        </w:rPr>
        <w:t>Hercule</w:t>
      </w:r>
      <w:proofErr w:type="spellEnd"/>
      <w:r w:rsidRPr="00AD263E">
        <w:rPr>
          <w:rFonts w:ascii="Times New Roman" w:hAnsi="Times New Roman" w:cs="Times New Roman"/>
          <w:sz w:val="24"/>
          <w:szCs w:val="24"/>
        </w:rPr>
        <w:t xml:space="preserve"> Poirot, who adopts a theoretical, rational approach.</w:t>
      </w:r>
      <w:r w:rsidR="00E43D71" w:rsidRPr="00AD263E">
        <w:rPr>
          <w:rFonts w:ascii="Times New Roman" w:hAnsi="Times New Roman" w:cs="Times New Roman"/>
          <w:sz w:val="24"/>
          <w:szCs w:val="24"/>
        </w:rPr>
        <w:t xml:space="preserve"> It is based on the </w:t>
      </w:r>
      <w:r w:rsidR="00E43D71" w:rsidRPr="00AD263E">
        <w:rPr>
          <w:rFonts w:ascii="Times New Roman" w:hAnsi="Times New Roman" w:cs="Times New Roman"/>
          <w:sz w:val="24"/>
          <w:szCs w:val="24"/>
        </w:rPr>
        <w:t>theory of media synchronicity</w:t>
      </w:r>
      <w:r w:rsidR="00E43D71" w:rsidRPr="00AD263E">
        <w:rPr>
          <w:rFonts w:ascii="Times New Roman" w:hAnsi="Times New Roman" w:cs="Times New Roman"/>
          <w:sz w:val="24"/>
          <w:szCs w:val="24"/>
        </w:rPr>
        <w:t xml:space="preserve"> proposed by Dennis, who divided the media capacity into five different categories, the matches of media capacity and the communication process influence the communication effectiveness, but the research was</w:t>
      </w:r>
      <w:r w:rsidR="002D6B63">
        <w:rPr>
          <w:rFonts w:ascii="Times New Roman" w:hAnsi="Times New Roman" w:cs="Times New Roman"/>
          <w:sz w:val="24"/>
          <w:szCs w:val="24"/>
        </w:rPr>
        <w:t xml:space="preserve"> carried out</w:t>
      </w:r>
      <w:r w:rsidR="00E43D71" w:rsidRPr="00AD263E">
        <w:rPr>
          <w:rFonts w:ascii="Times New Roman" w:hAnsi="Times New Roman" w:cs="Times New Roman"/>
          <w:sz w:val="24"/>
          <w:szCs w:val="24"/>
        </w:rPr>
        <w:t xml:space="preserve"> </w:t>
      </w:r>
      <w:r w:rsidR="002D6B63">
        <w:rPr>
          <w:rFonts w:ascii="Times New Roman" w:hAnsi="Times New Roman" w:cs="Times New Roman"/>
          <w:sz w:val="24"/>
          <w:szCs w:val="24"/>
        </w:rPr>
        <w:t>at</w:t>
      </w:r>
      <w:r w:rsidR="00AD263E" w:rsidRPr="00AD263E">
        <w:rPr>
          <w:rFonts w:ascii="Times New Roman" w:hAnsi="Times New Roman" w:cs="Times New Roman"/>
          <w:sz w:val="24"/>
          <w:szCs w:val="24"/>
        </w:rPr>
        <w:t xml:space="preserve"> </w:t>
      </w:r>
      <w:r w:rsidR="00E43D71" w:rsidRPr="00AD263E">
        <w:rPr>
          <w:rFonts w:ascii="Times New Roman" w:hAnsi="Times New Roman" w:cs="Times New Roman"/>
          <w:sz w:val="24"/>
          <w:szCs w:val="24"/>
        </w:rPr>
        <w:t>the monolingual context.</w:t>
      </w:r>
      <w:r w:rsidR="00AD263E" w:rsidRPr="00AD263E">
        <w:rPr>
          <w:rFonts w:ascii="Times New Roman" w:hAnsi="Times New Roman" w:cs="Times New Roman"/>
          <w:sz w:val="24"/>
          <w:szCs w:val="24"/>
        </w:rPr>
        <w:t xml:space="preserve"> </w:t>
      </w:r>
      <w:proofErr w:type="spellStart"/>
      <w:r w:rsidR="00AD263E" w:rsidRPr="00AD263E">
        <w:rPr>
          <w:rFonts w:ascii="Times New Roman" w:hAnsi="Times New Roman" w:cs="Times New Roman"/>
          <w:sz w:val="24"/>
          <w:szCs w:val="24"/>
        </w:rPr>
        <w:t>Tenzer</w:t>
      </w:r>
      <w:proofErr w:type="spellEnd"/>
      <w:r w:rsidR="00AD263E" w:rsidRPr="00AD263E">
        <w:rPr>
          <w:rFonts w:ascii="Times New Roman" w:hAnsi="Times New Roman" w:cs="Times New Roman"/>
          <w:sz w:val="24"/>
          <w:szCs w:val="24"/>
        </w:rPr>
        <w:t xml:space="preserve"> and </w:t>
      </w:r>
      <w:proofErr w:type="spellStart"/>
      <w:r w:rsidR="00AD263E" w:rsidRPr="00AD263E">
        <w:rPr>
          <w:rFonts w:ascii="Times New Roman" w:hAnsi="Times New Roman" w:cs="Times New Roman"/>
          <w:sz w:val="24"/>
          <w:szCs w:val="24"/>
        </w:rPr>
        <w:t>Pudelko</w:t>
      </w:r>
      <w:proofErr w:type="spellEnd"/>
      <w:r w:rsidR="00AD263E" w:rsidRPr="00AD263E">
        <w:rPr>
          <w:rFonts w:ascii="Times New Roman" w:hAnsi="Times New Roman" w:cs="Times New Roman"/>
          <w:sz w:val="24"/>
          <w:szCs w:val="24"/>
        </w:rPr>
        <w:t xml:space="preserve"> (2016) did the communication effectiveness research </w:t>
      </w:r>
      <w:r w:rsidR="002D6B63">
        <w:rPr>
          <w:rFonts w:ascii="Times New Roman" w:hAnsi="Times New Roman" w:cs="Times New Roman"/>
          <w:sz w:val="24"/>
          <w:szCs w:val="24"/>
        </w:rPr>
        <w:t>at</w:t>
      </w:r>
      <w:r w:rsidR="00AD263E" w:rsidRPr="00AD263E">
        <w:rPr>
          <w:rFonts w:ascii="Times New Roman" w:hAnsi="Times New Roman" w:cs="Times New Roman"/>
          <w:sz w:val="24"/>
          <w:szCs w:val="24"/>
        </w:rPr>
        <w:t xml:space="preserve"> the multilingual context to see the impact of language barrier on the media choices. In this paper, I would like to apply my own knowledge and opinion to see the same research theme in multicultural workplace, to see how the cultural barriers and the culture interaction influence the media choice of employees in the enterprises. This paper uses mixed methodology, such as semi-structured interview with the supervisors and subordinators, on-site observation and text analysis to collect all relevant information, and then</w:t>
      </w:r>
      <w:r w:rsidR="002D6B63">
        <w:rPr>
          <w:rFonts w:ascii="Times New Roman" w:hAnsi="Times New Roman" w:cs="Times New Roman"/>
          <w:sz w:val="24"/>
          <w:szCs w:val="24"/>
        </w:rPr>
        <w:t xml:space="preserve"> to</w:t>
      </w:r>
      <w:r w:rsidR="00AD263E" w:rsidRPr="00AD263E">
        <w:rPr>
          <w:rFonts w:ascii="Times New Roman" w:hAnsi="Times New Roman" w:cs="Times New Roman"/>
          <w:sz w:val="24"/>
          <w:szCs w:val="24"/>
        </w:rPr>
        <w:t xml:space="preserve"> </w:t>
      </w:r>
      <w:proofErr w:type="spellStart"/>
      <w:r w:rsidR="00AD263E" w:rsidRPr="00AD263E">
        <w:rPr>
          <w:rFonts w:ascii="Times New Roman" w:hAnsi="Times New Roman" w:cs="Times New Roman"/>
          <w:sz w:val="24"/>
          <w:szCs w:val="24"/>
        </w:rPr>
        <w:t>analyse</w:t>
      </w:r>
      <w:proofErr w:type="spellEnd"/>
      <w:r w:rsidR="002D6B63">
        <w:rPr>
          <w:rFonts w:ascii="Times New Roman" w:hAnsi="Times New Roman" w:cs="Times New Roman"/>
          <w:sz w:val="24"/>
          <w:szCs w:val="24"/>
        </w:rPr>
        <w:t xml:space="preserve"> and</w:t>
      </w:r>
      <w:r w:rsidR="00AD263E" w:rsidRPr="00AD263E">
        <w:rPr>
          <w:rFonts w:ascii="Times New Roman" w:hAnsi="Times New Roman" w:cs="Times New Roman"/>
          <w:sz w:val="24"/>
          <w:szCs w:val="24"/>
        </w:rPr>
        <w:t xml:space="preserve"> deduct findings.</w:t>
      </w:r>
    </w:p>
    <w:sectPr w:rsidR="005A0868" w:rsidRPr="00AD263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E8ABE6" w14:textId="77777777" w:rsidR="0039577B" w:rsidRDefault="0039577B" w:rsidP="00CE0A51">
      <w:r>
        <w:separator/>
      </w:r>
    </w:p>
  </w:endnote>
  <w:endnote w:type="continuationSeparator" w:id="0">
    <w:p w14:paraId="30D00BF0" w14:textId="77777777" w:rsidR="0039577B" w:rsidRDefault="0039577B" w:rsidP="00CE0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3E2F6A" w14:textId="77777777" w:rsidR="0039577B" w:rsidRDefault="0039577B" w:rsidP="00CE0A51">
      <w:r>
        <w:separator/>
      </w:r>
    </w:p>
  </w:footnote>
  <w:footnote w:type="continuationSeparator" w:id="0">
    <w:p w14:paraId="0F9C33A3" w14:textId="77777777" w:rsidR="0039577B" w:rsidRDefault="0039577B" w:rsidP="00CE0A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c0MTM3NjE2MzcwsTBV0lEKTi0uzszPAykwrgUAyfU27SwAAAA="/>
  </w:docVars>
  <w:rsids>
    <w:rsidRoot w:val="009F78EB"/>
    <w:rsid w:val="00097BC3"/>
    <w:rsid w:val="000F49C2"/>
    <w:rsid w:val="00177A6C"/>
    <w:rsid w:val="002D6B63"/>
    <w:rsid w:val="00353420"/>
    <w:rsid w:val="0039577B"/>
    <w:rsid w:val="004A5524"/>
    <w:rsid w:val="00512677"/>
    <w:rsid w:val="005A0868"/>
    <w:rsid w:val="006048A5"/>
    <w:rsid w:val="006427CC"/>
    <w:rsid w:val="0068281B"/>
    <w:rsid w:val="00756639"/>
    <w:rsid w:val="0090452F"/>
    <w:rsid w:val="009679AA"/>
    <w:rsid w:val="00982A02"/>
    <w:rsid w:val="009F78EB"/>
    <w:rsid w:val="00A27969"/>
    <w:rsid w:val="00A82838"/>
    <w:rsid w:val="00A8707E"/>
    <w:rsid w:val="00AD263E"/>
    <w:rsid w:val="00B453CF"/>
    <w:rsid w:val="00B6285B"/>
    <w:rsid w:val="00BB7E64"/>
    <w:rsid w:val="00CA3DF0"/>
    <w:rsid w:val="00CE0A51"/>
    <w:rsid w:val="00E43D71"/>
    <w:rsid w:val="00F65893"/>
    <w:rsid w:val="00F8514A"/>
    <w:rsid w:val="00FD7A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A33B8"/>
  <w15:chartTrackingRefBased/>
  <w15:docId w15:val="{5226925A-7B73-45B2-8F33-BA07854D0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0A5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E0A51"/>
    <w:rPr>
      <w:sz w:val="18"/>
      <w:szCs w:val="18"/>
    </w:rPr>
  </w:style>
  <w:style w:type="paragraph" w:styleId="a5">
    <w:name w:val="footer"/>
    <w:basedOn w:val="a"/>
    <w:link w:val="a6"/>
    <w:uiPriority w:val="99"/>
    <w:unhideWhenUsed/>
    <w:rsid w:val="00CE0A51"/>
    <w:pPr>
      <w:tabs>
        <w:tab w:val="center" w:pos="4153"/>
        <w:tab w:val="right" w:pos="8306"/>
      </w:tabs>
      <w:snapToGrid w:val="0"/>
      <w:jc w:val="left"/>
    </w:pPr>
    <w:rPr>
      <w:sz w:val="18"/>
      <w:szCs w:val="18"/>
    </w:rPr>
  </w:style>
  <w:style w:type="character" w:customStyle="1" w:styleId="a6">
    <w:name w:val="页脚 字符"/>
    <w:basedOn w:val="a0"/>
    <w:link w:val="a5"/>
    <w:uiPriority w:val="99"/>
    <w:rsid w:val="00CE0A5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2</Pages>
  <Words>424</Words>
  <Characters>2418</Characters>
  <Application>Microsoft Office Word</Application>
  <DocSecurity>0</DocSecurity>
  <Lines>20</Lines>
  <Paragraphs>5</Paragraphs>
  <ScaleCrop>false</ScaleCrop>
  <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林玲</dc:creator>
  <cp:keywords/>
  <dc:description/>
  <cp:lastModifiedBy>林玲</cp:lastModifiedBy>
  <cp:revision>6</cp:revision>
  <dcterms:created xsi:type="dcterms:W3CDTF">2021-02-16T11:27:00Z</dcterms:created>
  <dcterms:modified xsi:type="dcterms:W3CDTF">2021-02-18T08:50:00Z</dcterms:modified>
</cp:coreProperties>
</file>