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B3E" w:rsidRDefault="00ED3B3E" w:rsidP="00ED3B3E">
      <w:pPr>
        <w:spacing w:line="360" w:lineRule="auto"/>
        <w:jc w:val="center"/>
        <w:rPr>
          <w:rFonts w:ascii="Arial" w:hAnsi="Arial" w:cs="Arial"/>
          <w:sz w:val="24"/>
          <w:szCs w:val="24"/>
          <w:u w:val="single"/>
          <w:lang w:val="en-GB"/>
        </w:rPr>
      </w:pPr>
    </w:p>
    <w:p w:rsidR="00ED3B3E" w:rsidRDefault="00ED3B3E" w:rsidP="00ED3B3E">
      <w:pPr>
        <w:spacing w:line="360" w:lineRule="auto"/>
        <w:jc w:val="center"/>
        <w:rPr>
          <w:rFonts w:ascii="Arial" w:hAnsi="Arial" w:cs="Arial"/>
          <w:sz w:val="24"/>
          <w:szCs w:val="24"/>
          <w:u w:val="single"/>
          <w:lang w:val="en-GB"/>
        </w:rPr>
      </w:pPr>
      <w:bookmarkStart w:id="0" w:name="_GoBack"/>
      <w:bookmarkEnd w:id="0"/>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center"/>
        <w:rPr>
          <w:rFonts w:ascii="Times New Roman" w:hAnsi="Times New Roman" w:cs="Times New Roman"/>
          <w:sz w:val="36"/>
          <w:szCs w:val="36"/>
          <w:lang w:val="en-GB"/>
        </w:rPr>
      </w:pPr>
      <w:r w:rsidRPr="00E93E20">
        <w:rPr>
          <w:rFonts w:ascii="Times New Roman" w:hAnsi="Times New Roman" w:cs="Times New Roman"/>
          <w:sz w:val="36"/>
          <w:szCs w:val="36"/>
          <w:lang w:val="en-GB"/>
        </w:rPr>
        <w:t>Planning and Delivering an International Meeting/Event</w:t>
      </w:r>
    </w:p>
    <w:p w:rsidR="00ED3B3E" w:rsidRPr="00E93E20" w:rsidRDefault="00ED3B3E" w:rsidP="00ED3B3E">
      <w:pPr>
        <w:spacing w:line="360" w:lineRule="auto"/>
        <w:jc w:val="center"/>
        <w:rPr>
          <w:rFonts w:ascii="Times New Roman" w:hAnsi="Times New Roman" w:cs="Times New Roman"/>
          <w:sz w:val="24"/>
          <w:szCs w:val="24"/>
          <w:u w:val="single"/>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spacing w:line="360" w:lineRule="auto"/>
        <w:jc w:val="both"/>
        <w:rPr>
          <w:rFonts w:ascii="Times New Roman" w:hAnsi="Times New Roman" w:cs="Times New Roman"/>
          <w:b/>
          <w:bCs/>
          <w:sz w:val="24"/>
          <w:szCs w:val="24"/>
          <w:lang w:val="en-GB"/>
        </w:rPr>
      </w:pPr>
    </w:p>
    <w:p w:rsidR="00ED3B3E" w:rsidRPr="00E93E20" w:rsidRDefault="00ED3B3E" w:rsidP="00ED3B3E">
      <w:pPr>
        <w:pStyle w:val="Heading1"/>
        <w:spacing w:before="240" w:after="40"/>
        <w:rPr>
          <w:sz w:val="24"/>
          <w:szCs w:val="24"/>
          <w:lang w:val="en-GB"/>
        </w:rPr>
      </w:pPr>
      <w:r w:rsidRPr="00E93E20">
        <w:rPr>
          <w:bCs/>
          <w:sz w:val="24"/>
          <w:szCs w:val="24"/>
          <w:lang w:val="en-GB"/>
        </w:rPr>
        <w:t>Student:</w:t>
      </w:r>
      <w:r w:rsidRPr="00E93E20">
        <w:rPr>
          <w:sz w:val="24"/>
          <w:szCs w:val="24"/>
          <w:lang w:val="en-GB"/>
        </w:rPr>
        <w:t xml:space="preserve"> </w:t>
      </w:r>
      <w:r w:rsidRPr="00ED3B3E">
        <w:rPr>
          <w:b w:val="0"/>
          <w:sz w:val="24"/>
          <w:szCs w:val="24"/>
          <w:lang w:val="en-GB"/>
        </w:rPr>
        <w:t>Vasile-Alexandru Vasile</w:t>
      </w:r>
    </w:p>
    <w:p w:rsidR="00ED3B3E" w:rsidRPr="00E93E20" w:rsidRDefault="00ED3B3E" w:rsidP="00ED3B3E">
      <w:pPr>
        <w:pStyle w:val="Heading1"/>
        <w:spacing w:before="240" w:after="40"/>
        <w:rPr>
          <w:sz w:val="24"/>
          <w:szCs w:val="24"/>
          <w:lang w:val="en-GB"/>
        </w:rPr>
      </w:pPr>
      <w:r w:rsidRPr="00E93E20">
        <w:rPr>
          <w:bCs/>
          <w:sz w:val="24"/>
          <w:szCs w:val="24"/>
          <w:lang w:val="en-GB"/>
        </w:rPr>
        <w:t>Student ID number:</w:t>
      </w:r>
      <w:r w:rsidRPr="00E93E20">
        <w:rPr>
          <w:sz w:val="24"/>
          <w:szCs w:val="24"/>
          <w:lang w:val="en-GB"/>
        </w:rPr>
        <w:t xml:space="preserve"> </w:t>
      </w:r>
      <w:r w:rsidRPr="00ED3B3E">
        <w:rPr>
          <w:b w:val="0"/>
          <w:sz w:val="24"/>
          <w:szCs w:val="24"/>
          <w:lang w:val="en-GB"/>
        </w:rPr>
        <w:t>2207749</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The module title: </w:t>
      </w:r>
      <w:r w:rsidRPr="00ED3B3E">
        <w:rPr>
          <w:b w:val="0"/>
          <w:sz w:val="24"/>
          <w:szCs w:val="24"/>
          <w:lang w:val="en-GB"/>
        </w:rPr>
        <w:t>International Meetings Management for the Hotel Industry (BMIH6007)</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Lecturer: </w:t>
      </w:r>
      <w:r w:rsidRPr="00ED3B3E">
        <w:rPr>
          <w:b w:val="0"/>
          <w:bCs/>
          <w:sz w:val="24"/>
          <w:szCs w:val="24"/>
          <w:lang w:val="en-GB"/>
        </w:rPr>
        <w:t>Christopher Wilkin</w:t>
      </w:r>
    </w:p>
    <w:p w:rsidR="00ED3B3E" w:rsidRPr="00ED3B3E" w:rsidRDefault="00ED3B3E" w:rsidP="00ED3B3E">
      <w:pPr>
        <w:pStyle w:val="Heading1"/>
        <w:spacing w:before="240" w:after="40"/>
        <w:rPr>
          <w:b w:val="0"/>
          <w:sz w:val="24"/>
          <w:szCs w:val="24"/>
          <w:lang w:val="en-GB"/>
        </w:rPr>
      </w:pPr>
      <w:r w:rsidRPr="00E93E20">
        <w:rPr>
          <w:bCs/>
          <w:sz w:val="24"/>
          <w:szCs w:val="24"/>
          <w:lang w:val="en-GB"/>
        </w:rPr>
        <w:t xml:space="preserve">Date: </w:t>
      </w:r>
      <w:r w:rsidRPr="00ED3B3E">
        <w:rPr>
          <w:b w:val="0"/>
          <w:sz w:val="24"/>
          <w:szCs w:val="24"/>
          <w:lang w:val="en-GB"/>
        </w:rPr>
        <w:t>28 February 2025</w:t>
      </w:r>
    </w:p>
    <w:p w:rsidR="00ED3B3E" w:rsidRDefault="00ED3B3E" w:rsidP="00ED3B3E">
      <w:pPr>
        <w:spacing w:before="240" w:after="240" w:line="360" w:lineRule="auto"/>
        <w:jc w:val="both"/>
        <w:rPr>
          <w:rFonts w:ascii="Times New Roman" w:hAnsi="Times New Roman" w:cs="Times New Roman"/>
          <w:b/>
          <w:color w:val="000000" w:themeColor="text1"/>
          <w:sz w:val="24"/>
          <w:szCs w:val="24"/>
          <w:lang w:val="en-GB"/>
        </w:rPr>
      </w:pPr>
      <w:r w:rsidRPr="00E93E20">
        <w:rPr>
          <w:rFonts w:ascii="Times New Roman" w:hAnsi="Times New Roman" w:cs="Times New Roman"/>
          <w:b/>
          <w:lang w:val="en-GB"/>
        </w:rPr>
        <w:t>Word count</w:t>
      </w:r>
      <w:r w:rsidRPr="00E93E20">
        <w:rPr>
          <w:rFonts w:ascii="Times New Roman" w:hAnsi="Times New Roman" w:cs="Times New Roman"/>
          <w:lang w:val="en-GB"/>
        </w:rPr>
        <w:t>:</w:t>
      </w:r>
      <w:r w:rsidR="00531E56">
        <w:rPr>
          <w:rFonts w:ascii="Times New Roman" w:hAnsi="Times New Roman" w:cs="Times New Roman"/>
          <w:lang w:val="en-GB"/>
        </w:rPr>
        <w:t xml:space="preserve"> 2796</w:t>
      </w:r>
    </w:p>
    <w:p w:rsidR="00ED3B3E" w:rsidRDefault="00ED3B3E">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rsidR="00531E56" w:rsidRPr="00E93E20" w:rsidRDefault="00531E56" w:rsidP="00531E56">
      <w:pPr>
        <w:spacing w:line="360" w:lineRule="auto"/>
        <w:jc w:val="both"/>
        <w:rPr>
          <w:rFonts w:ascii="Times New Roman" w:hAnsi="Times New Roman" w:cs="Times New Roman"/>
          <w:b/>
          <w:sz w:val="24"/>
          <w:szCs w:val="24"/>
        </w:rPr>
      </w:pPr>
      <w:r w:rsidRPr="00E93E20">
        <w:rPr>
          <w:rFonts w:ascii="Times New Roman" w:hAnsi="Times New Roman" w:cs="Times New Roman"/>
          <w:b/>
          <w:sz w:val="24"/>
          <w:szCs w:val="24"/>
        </w:rPr>
        <w:lastRenderedPageBreak/>
        <w:t>Executive summary</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an innovative trade fair dedicated to winter sports and adventure tourism, set to take place in Edinburgh, a city renowned for its winter tourism appeal. This report outlines the plan and strategy for launching the expo, aimed at showcasing a diverse range of products and services while facilitating valuable networking opportunities for businesses and consumers alike.</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begins with an overview of the event’s goals, emphasizing the importance of engaging both Business to Business (B2B) and Business to Consumer (B2C) audiences. It details the event management cycle, which includes stages of planning, promotion, on-site operations, execution, and follow-up. Each phase is designed to ensure a seamless experience for attendees, exhibitors, and partners. Key components of the expo include a strong marketing strategy leveraging social media and content marketing, interactive elements to engage attendees, and meticulous attention to operational details to guarantee a successful event. A thorough SWOT analysis identifies strengths such as a niche focus on a growing market, while addressing potential weaknesses like high initial costs and competition.</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report also highlights diverse funding sources—including corporate sponsorships, local businesses, and crowdfunding—to support the event’s financial sustainability. Various income generation strategies, such as ticket sales and food and beverage offerings, further ensure profitability. In light of recent industry trends, including a heightened focus on sustainability and personalized experiences, the Winter Wonder Business Expo is positioned to address these demands effectively. The PESTLE analysis examines external factors that could influence the event, including governmental support for tourism and economic considerations.</w:t>
      </w:r>
    </w:p>
    <w:p w:rsidR="00531E56" w:rsidRPr="00E93E20" w:rsidRDefault="00531E56" w:rsidP="00531E56">
      <w:pPr>
        <w:spacing w:line="360" w:lineRule="auto"/>
        <w:jc w:val="both"/>
        <w:rPr>
          <w:rFonts w:ascii="Times New Roman" w:hAnsi="Times New Roman" w:cs="Times New Roman"/>
          <w:sz w:val="24"/>
          <w:szCs w:val="24"/>
        </w:rPr>
      </w:pPr>
      <w:r w:rsidRPr="00E93E20">
        <w:rPr>
          <w:rFonts w:ascii="Times New Roman" w:hAnsi="Times New Roman" w:cs="Times New Roman"/>
          <w:sz w:val="24"/>
          <w:szCs w:val="24"/>
        </w:rPr>
        <w:t>The Winter Wonder Business Expo is set to not only be a successful event but also to strengthen the winter sports tourism sector, fostering robust community engagement and economic growth in Edinburgh. With a well-defined strategy and commitment to excellence, the expo aims to establish a lasting legacy in the realm of winter sports and adventure tourism events.</w:t>
      </w:r>
    </w:p>
    <w:p w:rsidR="00531E56" w:rsidRDefault="00531E56">
      <w:pPr>
        <w:rPr>
          <w:rFonts w:ascii="Times New Roman" w:hAnsi="Times New Roman" w:cs="Times New Roman"/>
          <w:b/>
          <w:color w:val="000000" w:themeColor="text1"/>
          <w:sz w:val="24"/>
          <w:szCs w:val="24"/>
          <w:lang w:val="en-GB"/>
        </w:rPr>
      </w:pPr>
    </w:p>
    <w:p w:rsidR="00531E56" w:rsidRDefault="00531E56">
      <w:pPr>
        <w:rPr>
          <w:rFonts w:ascii="Times New Roman" w:hAnsi="Times New Roman" w:cs="Times New Roman"/>
          <w:b/>
          <w:color w:val="000000" w:themeColor="text1"/>
          <w:sz w:val="24"/>
          <w:szCs w:val="24"/>
          <w:lang w:val="en-GB"/>
        </w:rPr>
      </w:pPr>
    </w:p>
    <w:p w:rsidR="00ED3B3E" w:rsidRPr="00ED3B3E" w:rsidRDefault="00ED3B3E" w:rsidP="00ED3B3E">
      <w:pPr>
        <w:spacing w:before="240" w:after="240" w:line="360" w:lineRule="auto"/>
        <w:jc w:val="both"/>
        <w:rPr>
          <w:rFonts w:ascii="Times New Roman" w:hAnsi="Times New Roman" w:cs="Times New Roman"/>
          <w:b/>
          <w:color w:val="000000" w:themeColor="text1"/>
          <w:sz w:val="24"/>
          <w:szCs w:val="24"/>
          <w:lang w:val="en-GB"/>
        </w:rPr>
      </w:pPr>
    </w:p>
    <w:p w:rsidR="00ED3B3E" w:rsidRPr="00ED3B3E" w:rsidRDefault="00ED3B3E" w:rsidP="00ED3B3E">
      <w:pPr>
        <w:keepNext/>
        <w:keepLines/>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Table of Contents</w:t>
      </w:r>
    </w:p>
    <w:sdt>
      <w:sdtPr>
        <w:rPr>
          <w:rFonts w:ascii="Times New Roman" w:hAnsi="Times New Roman" w:cs="Times New Roman"/>
          <w:color w:val="000000" w:themeColor="text1"/>
          <w:sz w:val="24"/>
          <w:szCs w:val="24"/>
          <w:lang w:val="en-GB"/>
        </w:rPr>
        <w:id w:val="28073303"/>
        <w:docPartObj>
          <w:docPartGallery w:val="Table of Contents"/>
          <w:docPartUnique/>
        </w:docPartObj>
      </w:sdtPr>
      <w:sdtContent>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fldChar w:fldCharType="begin"/>
          </w:r>
          <w:r w:rsidRPr="00ED3B3E">
            <w:rPr>
              <w:rFonts w:ascii="Times New Roman" w:hAnsi="Times New Roman" w:cs="Times New Roman"/>
              <w:color w:val="000000" w:themeColor="text1"/>
              <w:sz w:val="24"/>
              <w:szCs w:val="24"/>
              <w:lang w:val="en-GB"/>
            </w:rPr>
            <w:instrText xml:space="preserve"> TOC \h \u \z \t "Heading 1,1,Heading 2,2,Heading 3,3,"</w:instrText>
          </w:r>
          <w:r w:rsidRPr="00ED3B3E">
            <w:rPr>
              <w:rFonts w:ascii="Times New Roman" w:hAnsi="Times New Roman" w:cs="Times New Roman"/>
              <w:color w:val="000000" w:themeColor="text1"/>
              <w:sz w:val="24"/>
              <w:szCs w:val="24"/>
              <w:lang w:val="en-GB"/>
            </w:rPr>
            <w:fldChar w:fldCharType="separate"/>
          </w:r>
          <w:hyperlink w:anchor="_heading=h.30j0zll">
            <w:r w:rsidRPr="00ED3B3E">
              <w:rPr>
                <w:rFonts w:ascii="Times New Roman" w:hAnsi="Times New Roman" w:cs="Times New Roman"/>
                <w:color w:val="000000" w:themeColor="text1"/>
                <w:sz w:val="24"/>
                <w:szCs w:val="24"/>
                <w:lang w:val="en-GB"/>
              </w:rPr>
              <w:t>Introduction</w:t>
            </w:r>
            <w:r w:rsidRPr="00ED3B3E">
              <w:rPr>
                <w:rFonts w:ascii="Times New Roman" w:hAnsi="Times New Roman" w:cs="Times New Roman"/>
                <w:color w:val="000000" w:themeColor="text1"/>
                <w:sz w:val="24"/>
                <w:szCs w:val="24"/>
                <w:lang w:val="en-GB"/>
              </w:rPr>
              <w:tab/>
              <w:t>2</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1fob9te">
            <w:r w:rsidRPr="00ED3B3E">
              <w:rPr>
                <w:rFonts w:ascii="Times New Roman" w:hAnsi="Times New Roman" w:cs="Times New Roman"/>
                <w:color w:val="000000" w:themeColor="text1"/>
                <w:sz w:val="24"/>
                <w:szCs w:val="24"/>
                <w:lang w:val="en-GB"/>
              </w:rPr>
              <w:t>The Event Cycle</w:t>
            </w:r>
            <w:r w:rsidRPr="00ED3B3E">
              <w:rPr>
                <w:rFonts w:ascii="Times New Roman" w:hAnsi="Times New Roman" w:cs="Times New Roman"/>
                <w:color w:val="000000" w:themeColor="text1"/>
                <w:sz w:val="24"/>
                <w:szCs w:val="24"/>
                <w:lang w:val="en-GB"/>
              </w:rPr>
              <w:tab/>
              <w:t>2</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3znysh7">
            <w:r w:rsidRPr="00ED3B3E">
              <w:rPr>
                <w:rFonts w:ascii="Times New Roman" w:hAnsi="Times New Roman" w:cs="Times New Roman"/>
                <w:color w:val="000000" w:themeColor="text1"/>
                <w:sz w:val="24"/>
                <w:szCs w:val="24"/>
                <w:lang w:val="en-GB"/>
              </w:rPr>
              <w:t>Event Concept</w:t>
            </w:r>
            <w:r w:rsidRPr="00ED3B3E">
              <w:rPr>
                <w:rFonts w:ascii="Times New Roman" w:hAnsi="Times New Roman" w:cs="Times New Roman"/>
                <w:color w:val="000000" w:themeColor="text1"/>
                <w:sz w:val="24"/>
                <w:szCs w:val="24"/>
                <w:lang w:val="en-GB"/>
              </w:rPr>
              <w:tab/>
              <w:t>2</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2et92p0">
            <w:r w:rsidRPr="00ED3B3E">
              <w:rPr>
                <w:rFonts w:ascii="Times New Roman" w:hAnsi="Times New Roman" w:cs="Times New Roman"/>
                <w:color w:val="000000" w:themeColor="text1"/>
                <w:sz w:val="24"/>
                <w:szCs w:val="24"/>
                <w:lang w:val="en-GB"/>
              </w:rPr>
              <w:t>Aim and Objectives of the Meeting / Event</w:t>
            </w:r>
            <w:r w:rsidRPr="00ED3B3E">
              <w:rPr>
                <w:rFonts w:ascii="Times New Roman" w:hAnsi="Times New Roman" w:cs="Times New Roman"/>
                <w:color w:val="000000" w:themeColor="text1"/>
                <w:sz w:val="24"/>
                <w:szCs w:val="24"/>
                <w:lang w:val="en-GB"/>
              </w:rPr>
              <w:tab/>
              <w:t>2</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tyjcwt">
            <w:r w:rsidRPr="00ED3B3E">
              <w:rPr>
                <w:rFonts w:ascii="Times New Roman" w:hAnsi="Times New Roman" w:cs="Times New Roman"/>
                <w:color w:val="000000" w:themeColor="text1"/>
                <w:sz w:val="24"/>
                <w:szCs w:val="24"/>
                <w:lang w:val="en-GB"/>
              </w:rPr>
              <w:t>Event Management</w:t>
            </w:r>
            <w:r w:rsidRPr="00ED3B3E">
              <w:rPr>
                <w:rFonts w:ascii="Times New Roman" w:hAnsi="Times New Roman" w:cs="Times New Roman"/>
                <w:color w:val="000000" w:themeColor="text1"/>
                <w:sz w:val="24"/>
                <w:szCs w:val="24"/>
                <w:lang w:val="en-GB"/>
              </w:rPr>
              <w:tab/>
              <w:t>5</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3dy6vkm">
            <w:r w:rsidRPr="00ED3B3E">
              <w:rPr>
                <w:rFonts w:ascii="Times New Roman" w:hAnsi="Times New Roman" w:cs="Times New Roman"/>
                <w:color w:val="000000" w:themeColor="text1"/>
                <w:sz w:val="24"/>
                <w:szCs w:val="24"/>
                <w:lang w:val="en-GB"/>
              </w:rPr>
              <w:t>Event Budget</w:t>
            </w:r>
            <w:r w:rsidRPr="00ED3B3E">
              <w:rPr>
                <w:rFonts w:ascii="Times New Roman" w:hAnsi="Times New Roman" w:cs="Times New Roman"/>
                <w:color w:val="000000" w:themeColor="text1"/>
                <w:sz w:val="24"/>
                <w:szCs w:val="24"/>
                <w:lang w:val="en-GB"/>
              </w:rPr>
              <w:tab/>
              <w:t>5</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1t3h5sf">
            <w:r w:rsidRPr="00ED3B3E">
              <w:rPr>
                <w:rFonts w:ascii="Times New Roman" w:hAnsi="Times New Roman" w:cs="Times New Roman"/>
                <w:color w:val="000000" w:themeColor="text1"/>
                <w:sz w:val="24"/>
                <w:szCs w:val="24"/>
                <w:lang w:val="en-GB"/>
              </w:rPr>
              <w:t>Industry Trends / Issues / Impacts</w:t>
            </w:r>
            <w:r w:rsidRPr="00ED3B3E">
              <w:rPr>
                <w:rFonts w:ascii="Times New Roman" w:hAnsi="Times New Roman" w:cs="Times New Roman"/>
                <w:color w:val="000000" w:themeColor="text1"/>
                <w:sz w:val="24"/>
                <w:szCs w:val="24"/>
                <w:lang w:val="en-GB"/>
              </w:rPr>
              <w:tab/>
              <w:t>5</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4d34og8">
            <w:r w:rsidRPr="00ED3B3E">
              <w:rPr>
                <w:rFonts w:ascii="Times New Roman" w:hAnsi="Times New Roman" w:cs="Times New Roman"/>
                <w:color w:val="000000" w:themeColor="text1"/>
                <w:sz w:val="24"/>
                <w:szCs w:val="24"/>
                <w:lang w:val="en-GB"/>
              </w:rPr>
              <w:t>Situational and Cultural Considerations</w:t>
            </w:r>
            <w:r w:rsidRPr="00ED3B3E">
              <w:rPr>
                <w:rFonts w:ascii="Times New Roman" w:hAnsi="Times New Roman" w:cs="Times New Roman"/>
                <w:color w:val="000000" w:themeColor="text1"/>
                <w:sz w:val="24"/>
                <w:szCs w:val="24"/>
                <w:lang w:val="en-GB"/>
              </w:rPr>
              <w:tab/>
              <w:t>6</w:t>
            </w:r>
          </w:hyperlink>
        </w:p>
        <w:p w:rsidR="00ED3B3E" w:rsidRPr="00ED3B3E" w:rsidRDefault="00ED3B3E" w:rsidP="00ED3B3E">
          <w:pPr>
            <w:pBdr>
              <w:top w:val="nil"/>
              <w:left w:val="nil"/>
              <w:bottom w:val="nil"/>
              <w:right w:val="nil"/>
              <w:between w:val="nil"/>
            </w:pBdr>
            <w:tabs>
              <w:tab w:val="right" w:leader="dot" w:pos="9019"/>
            </w:tabs>
            <w:spacing w:before="240" w:after="240" w:line="360" w:lineRule="auto"/>
            <w:jc w:val="both"/>
            <w:rPr>
              <w:rFonts w:ascii="Times New Roman" w:eastAsia="Cambria" w:hAnsi="Times New Roman" w:cs="Times New Roman"/>
              <w:color w:val="000000" w:themeColor="text1"/>
              <w:sz w:val="24"/>
              <w:szCs w:val="24"/>
              <w:lang w:val="en-GB"/>
            </w:rPr>
          </w:pPr>
          <w:hyperlink w:anchor="_heading=h.2s8eyo1">
            <w:r w:rsidRPr="00ED3B3E">
              <w:rPr>
                <w:rFonts w:ascii="Times New Roman" w:hAnsi="Times New Roman" w:cs="Times New Roman"/>
                <w:color w:val="000000" w:themeColor="text1"/>
                <w:sz w:val="24"/>
                <w:szCs w:val="24"/>
                <w:lang w:val="en-GB"/>
              </w:rPr>
              <w:t>Reference List</w:t>
            </w:r>
            <w:r w:rsidRPr="00ED3B3E">
              <w:rPr>
                <w:rFonts w:ascii="Times New Roman" w:hAnsi="Times New Roman" w:cs="Times New Roman"/>
                <w:color w:val="000000" w:themeColor="text1"/>
                <w:sz w:val="24"/>
                <w:szCs w:val="24"/>
                <w:lang w:val="en-GB"/>
              </w:rPr>
              <w:tab/>
              <w:t>7</w:t>
            </w:r>
          </w:hyperlink>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fldChar w:fldCharType="end"/>
          </w:r>
        </w:p>
      </w:sdtContent>
    </w:sdt>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color w:val="000000" w:themeColor="text1"/>
          <w:sz w:val="24"/>
          <w:szCs w:val="24"/>
          <w:lang w:val="en-GB"/>
        </w:rPr>
        <w:br w:type="page"/>
      </w:r>
    </w:p>
    <w:p w:rsidR="00ED3B3E" w:rsidRPr="00ED3B3E" w:rsidRDefault="00ED3B3E" w:rsidP="00ED3B3E">
      <w:pPr>
        <w:pStyle w:val="Heading1"/>
        <w:spacing w:before="240" w:after="240"/>
        <w:rPr>
          <w:color w:val="000000" w:themeColor="text1"/>
          <w:sz w:val="24"/>
          <w:szCs w:val="24"/>
          <w:lang w:val="en-GB"/>
        </w:rPr>
      </w:pPr>
      <w:bookmarkStart w:id="1" w:name="_heading=h.30j0zll" w:colFirst="0" w:colLast="0"/>
      <w:bookmarkEnd w:id="1"/>
      <w:r w:rsidRPr="00ED3B3E">
        <w:rPr>
          <w:color w:val="000000" w:themeColor="text1"/>
          <w:sz w:val="24"/>
          <w:szCs w:val="24"/>
          <w:lang w:val="en-GB"/>
        </w:rPr>
        <w:lastRenderedPageBreak/>
        <w:t xml:space="preserve">Introduction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As opined by Fox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(2014), the concept of event management is progressing aggressively. In today’s events market of the UK, winter business exposition is the best possible idea. The Winter Wonder Business Expo will be well-planned to be a trade fair to discuss plans, setting goals and addressing challenges. The Winter Wonder Business Expo has been chosen for showcasing various products and services related to adventure tourism and winter sports. In this meeting event, the main focus will be on product displays, technology torus and product demonstrations of the seasonal products like winter gear/wear and equipment. The preferred location of the Winter Wonder Business Expo is Edinburg as this destination is well developed and globally renowned for winter tourism and winter sports. </w:t>
      </w:r>
    </w:p>
    <w:p w:rsidR="00ED3B3E" w:rsidRPr="00ED3B3E" w:rsidRDefault="00ED3B3E" w:rsidP="00ED3B3E">
      <w:pPr>
        <w:pStyle w:val="Heading1"/>
        <w:spacing w:before="240" w:after="240"/>
        <w:rPr>
          <w:color w:val="000000" w:themeColor="text1"/>
          <w:sz w:val="24"/>
          <w:szCs w:val="24"/>
          <w:lang w:val="en-GB"/>
        </w:rPr>
      </w:pPr>
      <w:bookmarkStart w:id="2" w:name="_heading=h.1fob9te" w:colFirst="0" w:colLast="0"/>
      <w:bookmarkEnd w:id="2"/>
      <w:r w:rsidRPr="00ED3B3E">
        <w:rPr>
          <w:color w:val="000000" w:themeColor="text1"/>
          <w:sz w:val="24"/>
          <w:szCs w:val="24"/>
          <w:lang w:val="en-GB"/>
        </w:rPr>
        <w:t xml:space="preserve">The Event Cycle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An event management cycle can be defined as the process of conducting an Event or a project which involves various stages such as pre-event planning, event promotion and marketing, on-site operations, event execution and follow-up (</w:t>
      </w:r>
      <w:proofErr w:type="spellStart"/>
      <w:r w:rsidRPr="00ED3B3E">
        <w:rPr>
          <w:rFonts w:ascii="Times New Roman" w:hAnsi="Times New Roman" w:cs="Times New Roman"/>
          <w:color w:val="000000" w:themeColor="text1"/>
          <w:sz w:val="24"/>
          <w:szCs w:val="24"/>
          <w:lang w:val="en-GB"/>
        </w:rPr>
        <w:t>Eventpro</w:t>
      </w:r>
      <w:proofErr w:type="spellEnd"/>
      <w:r w:rsidRPr="00ED3B3E">
        <w:rPr>
          <w:rFonts w:ascii="Times New Roman" w:hAnsi="Times New Roman" w:cs="Times New Roman"/>
          <w:color w:val="000000" w:themeColor="text1"/>
          <w:sz w:val="24"/>
          <w:szCs w:val="24"/>
          <w:lang w:val="en-GB"/>
        </w:rPr>
        <w:t>, 2024).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1: Event Planning: </w:t>
      </w:r>
      <w:r w:rsidRPr="00ED3B3E">
        <w:rPr>
          <w:rFonts w:ascii="Times New Roman" w:hAnsi="Times New Roman" w:cs="Times New Roman"/>
          <w:color w:val="000000" w:themeColor="text1"/>
          <w:sz w:val="24"/>
          <w:szCs w:val="24"/>
          <w:lang w:val="en-GB"/>
        </w:rPr>
        <w:t>Clear goals and objectives will be set in order to cover both B2B and B2C audiences. Moreover, a budget will be prepared outlining expenses and income considering venue, marketing, staffing and logistics.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2: Event Promotion and Marketing: </w:t>
      </w:r>
      <w:r w:rsidRPr="00ED3B3E">
        <w:rPr>
          <w:rFonts w:ascii="Times New Roman" w:hAnsi="Times New Roman" w:cs="Times New Roman"/>
          <w:color w:val="000000" w:themeColor="text1"/>
          <w:sz w:val="24"/>
          <w:szCs w:val="24"/>
          <w:lang w:val="en-GB"/>
        </w:rPr>
        <w:t>Different types of social media platforms will be used such as Facebook, Instagram and Twitter to engage buyers of winter sports products. A compelling marketing strategy plays a key role in stimulating excitement and anticipation, among the target audiences which can be done in an event through high-quality visuals, engaging content, and a user-friendly event website (</w:t>
      </w:r>
      <w:proofErr w:type="spellStart"/>
      <w:r w:rsidRPr="00ED3B3E">
        <w:rPr>
          <w:rFonts w:ascii="Times New Roman" w:hAnsi="Times New Roman" w:cs="Times New Roman"/>
          <w:color w:val="000000" w:themeColor="text1"/>
          <w:sz w:val="24"/>
          <w:szCs w:val="24"/>
          <w:lang w:val="en-GB"/>
        </w:rPr>
        <w:t>Eventpro</w:t>
      </w:r>
      <w:proofErr w:type="spellEnd"/>
      <w:r w:rsidRPr="00ED3B3E">
        <w:rPr>
          <w:rFonts w:ascii="Times New Roman" w:hAnsi="Times New Roman" w:cs="Times New Roman"/>
          <w:color w:val="000000" w:themeColor="text1"/>
          <w:sz w:val="24"/>
          <w:szCs w:val="24"/>
          <w:lang w:val="en-GB"/>
        </w:rPr>
        <w:t>, 2024). Moreover, the Winter Wonders Business Expo will also focus on content marketing with images and videos of key trends in winter sports and tourism.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 xml:space="preserve">Stage 3: On-Site Operations: </w:t>
      </w:r>
      <w:r w:rsidRPr="00ED3B3E">
        <w:rPr>
          <w:rFonts w:ascii="Times New Roman" w:hAnsi="Times New Roman" w:cs="Times New Roman"/>
          <w:color w:val="000000" w:themeColor="text1"/>
          <w:sz w:val="24"/>
          <w:szCs w:val="24"/>
          <w:lang w:val="en-GB"/>
        </w:rPr>
        <w:t xml:space="preserve">It will be ensured that all materials and equipment have been delivered. Overviewing of on-site operations includes checking up space for lighting, restrooms, power, and other site elements, overnight teams and 24/7 availability of resources (Festival and Event production, 2024). Moreover, in this stage, technologies such as </w:t>
      </w:r>
      <w:proofErr w:type="spellStart"/>
      <w:r w:rsidRPr="00ED3B3E">
        <w:rPr>
          <w:rFonts w:ascii="Times New Roman" w:hAnsi="Times New Roman" w:cs="Times New Roman"/>
          <w:color w:val="000000" w:themeColor="text1"/>
          <w:sz w:val="24"/>
          <w:szCs w:val="24"/>
          <w:lang w:val="en-GB"/>
        </w:rPr>
        <w:t>Wifi</w:t>
      </w:r>
      <w:proofErr w:type="spellEnd"/>
      <w:r w:rsidRPr="00ED3B3E">
        <w:rPr>
          <w:rFonts w:ascii="Times New Roman" w:hAnsi="Times New Roman" w:cs="Times New Roman"/>
          <w:color w:val="000000" w:themeColor="text1"/>
          <w:sz w:val="24"/>
          <w:szCs w:val="24"/>
          <w:lang w:val="en-GB"/>
        </w:rPr>
        <w:t xml:space="preserve"> for exhibitors will be set up by Winter Wonders Business Expo will, and medical emergencies and an efficient check-in process will be ensured for attendees.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Stage 4: Event Execution and Follow-Up</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Interactive elements will be incorporated such as live polls and Q&amp;A sessions, which would play a huge role in fostering active participation and engagement of the audience. Moreover, in order to follow up with the buyers of winter sports, a post-event report will be prepared that would include attendance of buyers, participation of participation, and outcomes. </w:t>
      </w:r>
    </w:p>
    <w:p w:rsidR="00ED3B3E" w:rsidRPr="00ED3B3E" w:rsidRDefault="00ED3B3E" w:rsidP="00ED3B3E">
      <w:pPr>
        <w:pStyle w:val="Heading1"/>
        <w:spacing w:before="240" w:after="240"/>
        <w:rPr>
          <w:color w:val="000000" w:themeColor="text1"/>
          <w:sz w:val="24"/>
          <w:szCs w:val="24"/>
          <w:shd w:val="clear" w:color="auto" w:fill="FF9900"/>
          <w:lang w:val="en-GB"/>
        </w:rPr>
      </w:pPr>
      <w:bookmarkStart w:id="3" w:name="_heading=h.3znysh7" w:colFirst="0" w:colLast="0"/>
      <w:bookmarkEnd w:id="3"/>
      <w:r w:rsidRPr="00ED3B3E">
        <w:rPr>
          <w:color w:val="000000" w:themeColor="text1"/>
          <w:sz w:val="24"/>
          <w:szCs w:val="24"/>
          <w:lang w:val="en-GB"/>
        </w:rPr>
        <w:t xml:space="preserve">Event Concept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w:t>
      </w:r>
      <w:proofErr w:type="spellStart"/>
      <w:r w:rsidRPr="00ED3B3E">
        <w:rPr>
          <w:rFonts w:ascii="Times New Roman" w:hAnsi="Times New Roman" w:cs="Times New Roman"/>
          <w:color w:val="000000" w:themeColor="text1"/>
          <w:sz w:val="24"/>
          <w:szCs w:val="24"/>
          <w:highlight w:val="white"/>
          <w:lang w:val="en-GB"/>
        </w:rPr>
        <w:t>Zacks</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 xml:space="preserve">(2020), event concepts make up some lived experiences where perceptual mechanisms can represent some pervasive effects of different action controls. From a certain aspect, event representations must coagulate a congruent internal structure where based on the aim and objective of the program can connect each stakeholder where event programmers can have the scope of knowledge accumulation from the previous experiences. The </w:t>
      </w:r>
      <w:r w:rsidRPr="00ED3B3E">
        <w:rPr>
          <w:rFonts w:ascii="Times New Roman" w:hAnsi="Times New Roman" w:cs="Times New Roman"/>
          <w:b/>
          <w:i/>
          <w:color w:val="000000" w:themeColor="text1"/>
          <w:sz w:val="24"/>
          <w:szCs w:val="24"/>
          <w:lang w:val="en-GB"/>
        </w:rPr>
        <w:t>Winter Wonders Business Expo</w:t>
      </w:r>
      <w:r w:rsidRPr="00ED3B3E">
        <w:rPr>
          <w:rFonts w:ascii="Times New Roman" w:hAnsi="Times New Roman" w:cs="Times New Roman"/>
          <w:color w:val="000000" w:themeColor="text1"/>
          <w:sz w:val="24"/>
          <w:szCs w:val="24"/>
          <w:lang w:val="en-GB"/>
        </w:rPr>
        <w:t xml:space="preserve"> will reinforce the event by helping different tourism organisations showcase their products and services. The delegates will experience the diverse collection of products from other organisations. The products here will be promoted are winter clothes, sports gear and other adventure tourism services where consumer engagement, product development and </w:t>
      </w:r>
      <w:proofErr w:type="spellStart"/>
      <w:r w:rsidRPr="00ED3B3E">
        <w:rPr>
          <w:rFonts w:ascii="Times New Roman" w:hAnsi="Times New Roman" w:cs="Times New Roman"/>
          <w:color w:val="000000" w:themeColor="text1"/>
          <w:sz w:val="24"/>
          <w:szCs w:val="24"/>
          <w:lang w:val="en-GB"/>
        </w:rPr>
        <w:t>upliftment</w:t>
      </w:r>
      <w:proofErr w:type="spellEnd"/>
      <w:r w:rsidRPr="00ED3B3E">
        <w:rPr>
          <w:rFonts w:ascii="Times New Roman" w:hAnsi="Times New Roman" w:cs="Times New Roman"/>
          <w:color w:val="000000" w:themeColor="text1"/>
          <w:sz w:val="24"/>
          <w:szCs w:val="24"/>
          <w:lang w:val="en-GB"/>
        </w:rPr>
        <w:t xml:space="preserve"> of different hospitality businesses are the main agendas. The conceptual </w:t>
      </w:r>
      <w:proofErr w:type="spellStart"/>
      <w:r w:rsidRPr="00ED3B3E">
        <w:rPr>
          <w:rFonts w:ascii="Times New Roman" w:hAnsi="Times New Roman" w:cs="Times New Roman"/>
          <w:color w:val="000000" w:themeColor="text1"/>
          <w:sz w:val="24"/>
          <w:szCs w:val="24"/>
          <w:lang w:val="en-GB"/>
        </w:rPr>
        <w:t>proforma</w:t>
      </w:r>
      <w:proofErr w:type="spellEnd"/>
      <w:r w:rsidRPr="00ED3B3E">
        <w:rPr>
          <w:rFonts w:ascii="Times New Roman" w:hAnsi="Times New Roman" w:cs="Times New Roman"/>
          <w:color w:val="000000" w:themeColor="text1"/>
          <w:sz w:val="24"/>
          <w:szCs w:val="24"/>
          <w:lang w:val="en-GB"/>
        </w:rPr>
        <w:t xml:space="preserve"> of the event also will establish a diligent collaboration in B2B format along with focusing on B2C markets focusing on consumer satisfaction and professional networking. According to </w:t>
      </w:r>
      <w:r w:rsidRPr="00ED3B3E">
        <w:rPr>
          <w:rFonts w:ascii="Times New Roman" w:hAnsi="Times New Roman" w:cs="Times New Roman"/>
          <w:color w:val="000000" w:themeColor="text1"/>
          <w:sz w:val="24"/>
          <w:szCs w:val="24"/>
          <w:highlight w:val="white"/>
          <w:lang w:val="en-GB"/>
        </w:rPr>
        <w:t xml:space="preserve">Zhang </w:t>
      </w:r>
      <w:r w:rsidRPr="00ED3B3E">
        <w:rPr>
          <w:rFonts w:ascii="Times New Roman" w:hAnsi="Times New Roman" w:cs="Times New Roman"/>
          <w:i/>
          <w:color w:val="000000" w:themeColor="text1"/>
          <w:sz w:val="24"/>
          <w:szCs w:val="24"/>
          <w:highlight w:val="white"/>
          <w:lang w:val="en-GB"/>
        </w:rPr>
        <w:t>et al.</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 xml:space="preserve">(2021), any event promoting certain products and services can navigate consumerism and materialism where customer persona and </w:t>
      </w:r>
      <w:r w:rsidRPr="00ED3B3E">
        <w:rPr>
          <w:rFonts w:ascii="Times New Roman" w:hAnsi="Times New Roman" w:cs="Times New Roman"/>
          <w:color w:val="000000" w:themeColor="text1"/>
          <w:sz w:val="24"/>
          <w:szCs w:val="24"/>
          <w:lang w:val="en-GB"/>
        </w:rPr>
        <w:t>behavioural</w:t>
      </w:r>
      <w:r w:rsidRPr="00ED3B3E">
        <w:rPr>
          <w:rFonts w:ascii="Times New Roman" w:hAnsi="Times New Roman" w:cs="Times New Roman"/>
          <w:color w:val="000000" w:themeColor="text1"/>
          <w:sz w:val="24"/>
          <w:szCs w:val="24"/>
          <w:lang w:val="en-GB"/>
        </w:rPr>
        <w:t xml:space="preserve"> intuition may be satisfied. According to the concept of the event reinforced by the Winter Wonders Business Expo, the partner companies will be helpful for the main objectives including product displays, product descriptions, and technology tours along with promoting sustainable winter wear and sports gear. </w:t>
      </w:r>
    </w:p>
    <w:p w:rsidR="00ED3B3E" w:rsidRPr="00ED3B3E" w:rsidRDefault="00ED3B3E" w:rsidP="00ED3B3E">
      <w:pPr>
        <w:pStyle w:val="Heading1"/>
        <w:spacing w:before="240" w:after="240"/>
        <w:rPr>
          <w:color w:val="000000" w:themeColor="text1"/>
          <w:sz w:val="24"/>
          <w:szCs w:val="24"/>
          <w:lang w:val="en-GB"/>
        </w:rPr>
      </w:pPr>
      <w:bookmarkStart w:id="4" w:name="_heading=h.2et92p0" w:colFirst="0" w:colLast="0"/>
      <w:bookmarkEnd w:id="4"/>
      <w:r w:rsidRPr="00ED3B3E">
        <w:rPr>
          <w:color w:val="000000" w:themeColor="text1"/>
          <w:sz w:val="24"/>
          <w:szCs w:val="24"/>
          <w:lang w:val="en-GB"/>
        </w:rPr>
        <w:t xml:space="preserve">Aim and Objectives of the Meeting / Event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aim of the Winter Wonders Business Expo events is to conduct a multi-faceted business trade fair which allows winter sports and adventure to showcase their products and services.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objectives of the event by applying the SMART framework are as follows:</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lastRenderedPageBreak/>
              <w:t>Specific</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Measurable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Attainable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Relevance</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b/>
                <w:i/>
                <w:color w:val="000000" w:themeColor="text1"/>
                <w:sz w:val="24"/>
                <w:szCs w:val="24"/>
                <w:lang w:val="en-GB"/>
              </w:rPr>
            </w:pPr>
            <w:r w:rsidRPr="00ED3B3E">
              <w:rPr>
                <w:rFonts w:ascii="Times New Roman" w:hAnsi="Times New Roman" w:cs="Times New Roman"/>
                <w:b/>
                <w:i/>
                <w:color w:val="000000" w:themeColor="text1"/>
                <w:sz w:val="24"/>
                <w:szCs w:val="24"/>
                <w:lang w:val="en-GB"/>
              </w:rPr>
              <w:t>Time-Bound</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build a foundation for product development and consumer</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engagement through demonstrations</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objective can be measurable in terms of the number of tickets sold, the engagement level of the potential attendees in social media posts such as likes, comments and shares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Winter Wonders Business Expo events will consider the use of social media marketing and then ensure that the tickets are available for purchase through various mediums which can help in attaining the specified goal</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One of the major determinants of the success of the event is the number of tickets sold as well as the engagement level with the Attendees (</w:t>
            </w:r>
            <w:proofErr w:type="spellStart"/>
            <w:r w:rsidRPr="00ED3B3E">
              <w:rPr>
                <w:rFonts w:ascii="Times New Roman" w:hAnsi="Times New Roman" w:cs="Times New Roman"/>
                <w:color w:val="000000" w:themeColor="text1"/>
                <w:sz w:val="24"/>
                <w:szCs w:val="24"/>
                <w:lang w:val="en-GB"/>
              </w:rPr>
              <w:t>Zakizadeh</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2022). Hence the goal can be said to be relevant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30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To facilitate the sharing of contacts and resources among the</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businesses within the winter sports and tourism industries;</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number  of collaborations developed for the events as well as the number of local suppliers that have been inducted into the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Advertising will be done to invite local winter sports enthusiasts to join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Amenities make events more appealing to the attendees (Perfect Venue, 2024).</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This will ensure that the events possess a range of amenities which can increase the attractiveness of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40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pin Edinburgh as a brand, on the map of winter sports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measure of the amount of interaction by the people that reside outside the region of Edinburg</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Tickets will be sold online which will ensure that people outside Edinburgh can book tickets for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Events can help in the growth of sectors and industries (</w:t>
            </w:r>
            <w:r w:rsidRPr="00ED3B3E">
              <w:rPr>
                <w:rFonts w:ascii="Times New Roman" w:hAnsi="Times New Roman" w:cs="Times New Roman"/>
                <w:color w:val="000000" w:themeColor="text1"/>
                <w:sz w:val="24"/>
                <w:szCs w:val="24"/>
                <w:highlight w:val="white"/>
                <w:lang w:val="en-GB"/>
              </w:rPr>
              <w:t>Rogers and Wynn-Moylan, 2022</w:t>
            </w:r>
            <w:r w:rsidRPr="00ED3B3E">
              <w:rPr>
                <w:rFonts w:ascii="Times New Roman" w:hAnsi="Times New Roman" w:cs="Times New Roman"/>
                <w:color w:val="000000" w:themeColor="text1"/>
                <w:sz w:val="24"/>
                <w:szCs w:val="24"/>
                <w:lang w:val="en-GB"/>
              </w:rPr>
              <w:t>). As a result, it can help in developing a brand of Edinburgh on the map of winter sports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45 Days</w:t>
            </w:r>
          </w:p>
        </w:tc>
      </w:tr>
      <w:tr w:rsidR="00ED3B3E" w:rsidRPr="00ED3B3E" w:rsidTr="00252E10">
        <w:trPr>
          <w:cantSplit/>
          <w:tblHeader/>
        </w:trPr>
        <w:tc>
          <w:tcPr>
            <w:tcW w:w="1805"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To cover both B2B and B2C audiences providing a range of</w:t>
            </w:r>
            <w:r>
              <w:rPr>
                <w:rFonts w:ascii="Times New Roman" w:hAnsi="Times New Roman" w:cs="Times New Roman"/>
                <w:color w:val="000000" w:themeColor="text1"/>
                <w:sz w:val="24"/>
                <w:szCs w:val="24"/>
                <w:lang w:val="en-GB"/>
              </w:rPr>
              <w:t xml:space="preserve"> </w:t>
            </w:r>
            <w:r w:rsidRPr="00ED3B3E">
              <w:rPr>
                <w:rFonts w:ascii="Times New Roman" w:hAnsi="Times New Roman" w:cs="Times New Roman"/>
                <w:color w:val="000000" w:themeColor="text1"/>
                <w:sz w:val="24"/>
                <w:szCs w:val="24"/>
                <w:lang w:val="en-GB"/>
              </w:rPr>
              <w:t>professional and consumer interest events.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 segment the number of B2B and B2C businesses that have been signed up with the event</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event will allow these B2B and B2C businesses to advertise as well as sell their products</w:t>
            </w: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Lim et al. (2022), a high engagement level is related to high interest. Hence, the B2B and B2C audiences will develop an interest in attending the event. </w:t>
            </w:r>
          </w:p>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tc>
        <w:tc>
          <w:tcPr>
            <w:tcW w:w="1806" w:type="dxa"/>
            <w:shd w:val="clear" w:color="auto" w:fill="auto"/>
            <w:tcMar>
              <w:top w:w="100" w:type="dxa"/>
              <w:left w:w="100" w:type="dxa"/>
              <w:bottom w:w="100" w:type="dxa"/>
              <w:right w:w="100" w:type="dxa"/>
            </w:tcMar>
          </w:tcPr>
          <w:p w:rsidR="00ED3B3E" w:rsidRPr="00ED3B3E" w:rsidRDefault="00ED3B3E" w:rsidP="00ED3B3E">
            <w:pPr>
              <w:widowControl w:val="0"/>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 Days</w:t>
            </w:r>
          </w:p>
        </w:tc>
      </w:tr>
    </w:tbl>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Table 1: SMART Objectives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(Source: Self-Developed)</w:t>
      </w:r>
    </w:p>
    <w:p w:rsidR="00ED3B3E" w:rsidRPr="00ED3B3E" w:rsidRDefault="00ED3B3E" w:rsidP="00ED3B3E">
      <w:pPr>
        <w:pStyle w:val="Heading1"/>
        <w:spacing w:before="240" w:after="240"/>
        <w:rPr>
          <w:color w:val="000000" w:themeColor="text1"/>
          <w:sz w:val="24"/>
          <w:szCs w:val="24"/>
          <w:lang w:val="en-GB"/>
        </w:rPr>
      </w:pPr>
      <w:bookmarkStart w:id="5" w:name="_heading=h.tyjcwt" w:colFirst="0" w:colLast="0"/>
      <w:bookmarkEnd w:id="5"/>
      <w:r w:rsidRPr="00ED3B3E">
        <w:rPr>
          <w:color w:val="000000" w:themeColor="text1"/>
          <w:sz w:val="24"/>
          <w:szCs w:val="24"/>
          <w:lang w:val="en-GB"/>
        </w:rPr>
        <w:t xml:space="preserve">Event Management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In order to conduct the event, a wide range of skills would be required such as operational, planning communication, and marketing. Communication skills are vital to make sure that there is a strong relationship between clients and partners so that their needs and expectations can be identified and addressed (LinkedIn, 2022). </w:t>
      </w:r>
      <w:r w:rsidRPr="00ED3B3E">
        <w:rPr>
          <w:rFonts w:ascii="Times New Roman" w:hAnsi="Times New Roman" w:cs="Times New Roman"/>
          <w:color w:val="000000" w:themeColor="text1"/>
          <w:sz w:val="24"/>
          <w:szCs w:val="24"/>
          <w:highlight w:val="white"/>
          <w:lang w:val="en-GB"/>
        </w:rPr>
        <w:t xml:space="preserve">Experiential Marketing theory focuses on creating memorable, immersive experiences for consumers that engage their emotions, senses and perceptions. The Experiential Marketing theory shifts from traditional marketing to crafting interactions that foster emotional connections with the brand. The study of </w:t>
      </w:r>
      <w:proofErr w:type="spellStart"/>
      <w:r w:rsidRPr="00ED3B3E">
        <w:rPr>
          <w:rFonts w:ascii="Times New Roman" w:hAnsi="Times New Roman" w:cs="Times New Roman"/>
          <w:color w:val="000000" w:themeColor="text1"/>
          <w:sz w:val="24"/>
          <w:szCs w:val="24"/>
          <w:highlight w:val="white"/>
          <w:lang w:val="en-GB"/>
        </w:rPr>
        <w:t>Batat</w:t>
      </w:r>
      <w:proofErr w:type="spellEnd"/>
      <w:r w:rsidRPr="00ED3B3E">
        <w:rPr>
          <w:rFonts w:ascii="Times New Roman" w:hAnsi="Times New Roman" w:cs="Times New Roman"/>
          <w:color w:val="000000" w:themeColor="text1"/>
          <w:sz w:val="24"/>
          <w:szCs w:val="24"/>
          <w:highlight w:val="white"/>
          <w:lang w:val="en-GB"/>
        </w:rPr>
        <w:t xml:space="preserve"> (2019) suggested that the “experiential marketing mix,” can be explained as the strategic framework that encompasses the 7Es which are experience, empathy capital, emotional touchpoints, exchange, emphasis, extension, and the emic/etic process. </w:t>
      </w:r>
      <w:r w:rsidRPr="00ED3B3E">
        <w:rPr>
          <w:rFonts w:ascii="Times New Roman" w:hAnsi="Times New Roman" w:cs="Times New Roman"/>
          <w:color w:val="000000" w:themeColor="text1"/>
          <w:sz w:val="24"/>
          <w:szCs w:val="24"/>
          <w:lang w:val="en-GB"/>
        </w:rPr>
        <w:t xml:space="preserve">In addition to this, planning skills are also crucial for the organising of events which includes setting budgets, goals, and timelines to identify and address potential problems in order to achieve its successful </w:t>
      </w:r>
      <w:r w:rsidRPr="00ED3B3E">
        <w:rPr>
          <w:rFonts w:ascii="Times New Roman" w:hAnsi="Times New Roman" w:cs="Times New Roman"/>
          <w:color w:val="000000" w:themeColor="text1"/>
          <w:sz w:val="24"/>
          <w:szCs w:val="24"/>
          <w:lang w:val="en-GB"/>
        </w:rPr>
        <w:lastRenderedPageBreak/>
        <w:t>delivery (LinkedIn, 2020). On the other hand, the marketing skills for event management are also required for creating target audience personas, establishing key metrics, mapping and refining the attendee journey, prioritising inbound techniques and encouraging post event feedback (IBTM World, 2024). Similarly, operation skills are also required to make sure that all on-site and off-site event activities and processes are running smoothly, from organising execution to creating processes. The main purpose of operational skills is to regularly track and monitor the progress of event, identify potential risks, adjust changes, collaborate with sponsorships and execute the event successfully. </w:t>
      </w:r>
    </w:p>
    <w:p w:rsidR="00ED3B3E" w:rsidRPr="00ED3B3E" w:rsidRDefault="00ED3B3E" w:rsidP="00ED3B3E">
      <w:pPr>
        <w:pStyle w:val="Heading1"/>
        <w:spacing w:before="240" w:after="240"/>
        <w:rPr>
          <w:color w:val="000000" w:themeColor="text1"/>
          <w:sz w:val="24"/>
          <w:szCs w:val="24"/>
          <w:lang w:val="en-GB"/>
        </w:rPr>
      </w:pPr>
      <w:bookmarkStart w:id="6" w:name="_heading=h.3dy6vkm" w:colFirst="0" w:colLast="0"/>
      <w:bookmarkEnd w:id="6"/>
      <w:r w:rsidRPr="00ED3B3E">
        <w:rPr>
          <w:color w:val="000000" w:themeColor="text1"/>
          <w:sz w:val="24"/>
          <w:szCs w:val="24"/>
          <w:lang w:val="en-GB"/>
        </w:rPr>
        <w:t xml:space="preserve">Event Budget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The event budget portrayed below shows all the essential expenditure and income sources for the Winter Wonder Business Expo to be held in Edinburg, UK. </w:t>
      </w:r>
    </w:p>
    <w:tbl>
      <w:tblPr>
        <w:tblW w:w="9026" w:type="dxa"/>
        <w:tblInd w:w="-100" w:type="dxa"/>
        <w:tblLayout w:type="fixed"/>
        <w:tblLook w:val="0400" w:firstRow="0" w:lastRow="0" w:firstColumn="0" w:lastColumn="0" w:noHBand="0" w:noVBand="1"/>
      </w:tblPr>
      <w:tblGrid>
        <w:gridCol w:w="7422"/>
        <w:gridCol w:w="1604"/>
      </w:tblGrid>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Expenditures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In Pounds (£)</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Venue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Food and Beverage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£40,000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Staffing</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£60,000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Marketing and Promotion</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Entertainment</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Setup and clean-up</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Transportation</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Total Expenditures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Income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In Pounds (£)</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Ticket sales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Sponsorship deals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£75,000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Food and drink</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Parking fees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£25,000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Selling ad spaces</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Social media marketing</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£75,000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Selling merchandise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£65,000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Onsite services such as concierge service, professional headshots, etc. </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£10,000</w:t>
            </w:r>
          </w:p>
        </w:tc>
      </w:tr>
      <w:tr w:rsidR="00ED3B3E" w:rsidRPr="00ED3B3E" w:rsidTr="00252E10">
        <w:tc>
          <w:tcPr>
            <w:tcW w:w="74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Total Income</w:t>
            </w:r>
          </w:p>
        </w:tc>
        <w:tc>
          <w:tcPr>
            <w:tcW w:w="16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£525,000</w:t>
            </w:r>
          </w:p>
        </w:tc>
      </w:tr>
    </w:tbl>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lastRenderedPageBreak/>
        <w:t>Table 2: Event Budget for Winter Wonder Business Expo</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(Source: Self-developed)</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From the table above it is clarified that the Winter Wonder Business Expo may have expenses of around £225,000 and expected income is £525,000. The highest expense is expected to be in staffing with £60,000 while the peak income source is food and drinks with £125,000.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i/>
          <w:color w:val="000000" w:themeColor="text1"/>
          <w:sz w:val="24"/>
          <w:szCs w:val="24"/>
          <w:lang w:val="en-GB"/>
        </w:rPr>
        <w:t>Funding sources for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Corporate sponsorships</w:t>
      </w:r>
      <w:r w:rsidRPr="00ED3B3E">
        <w:rPr>
          <w:rFonts w:ascii="Times New Roman" w:hAnsi="Times New Roman" w:cs="Times New Roman"/>
          <w:color w:val="000000" w:themeColor="text1"/>
          <w:sz w:val="24"/>
          <w:szCs w:val="24"/>
          <w:lang w:val="en-GB"/>
        </w:rPr>
        <w:t>- Jensen and Cornwell (2021) opined that corporate sponsorship in events is effective in developing relationships over a longer tenure. Partnering with sponsors can be effective in maximising the reach of the event and lending credibility among important audiences (Forbes, 2020). In fact, the Winter Wonder Business Expo can offer a branding prospectus in exchange for monetary support.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color w:val="000000" w:themeColor="text1"/>
          <w:sz w:val="24"/>
          <w:szCs w:val="24"/>
          <w:lang w:val="en-GB"/>
        </w:rPr>
        <w:t>Crowdfunding</w:t>
      </w:r>
      <w:r w:rsidRPr="00ED3B3E">
        <w:rPr>
          <w:rFonts w:ascii="Times New Roman" w:hAnsi="Times New Roman" w:cs="Times New Roman"/>
          <w:color w:val="000000" w:themeColor="text1"/>
          <w:sz w:val="24"/>
          <w:szCs w:val="24"/>
          <w:lang w:val="en-GB"/>
        </w:rPr>
        <w:t xml:space="preserve">- </w:t>
      </w:r>
      <w:proofErr w:type="spellStart"/>
      <w:r w:rsidRPr="00ED3B3E">
        <w:rPr>
          <w:rFonts w:ascii="Times New Roman" w:hAnsi="Times New Roman" w:cs="Times New Roman"/>
          <w:color w:val="000000" w:themeColor="text1"/>
          <w:sz w:val="24"/>
          <w:szCs w:val="24"/>
          <w:lang w:val="en-GB"/>
        </w:rPr>
        <w:t>Rijal</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described that social capital theory focuses on the significance of relationships and networks to secure funding. Therefore, using platforms such as Kickstarter, </w:t>
      </w:r>
      <w:proofErr w:type="spellStart"/>
      <w:r w:rsidRPr="00ED3B3E">
        <w:rPr>
          <w:rFonts w:ascii="Times New Roman" w:hAnsi="Times New Roman" w:cs="Times New Roman"/>
          <w:color w:val="000000" w:themeColor="text1"/>
          <w:sz w:val="24"/>
          <w:szCs w:val="24"/>
          <w:lang w:val="en-GB"/>
        </w:rPr>
        <w:t>GoFundMe</w:t>
      </w:r>
      <w:proofErr w:type="spellEnd"/>
      <w:r w:rsidRPr="00ED3B3E">
        <w:rPr>
          <w:rFonts w:ascii="Times New Roman" w:hAnsi="Times New Roman" w:cs="Times New Roman"/>
          <w:color w:val="000000" w:themeColor="text1"/>
          <w:sz w:val="24"/>
          <w:szCs w:val="24"/>
          <w:lang w:val="en-GB"/>
        </w:rPr>
        <w:t>, etc. can be used for raising essential funds from people who are interested in supporting business events. A well-crafted campaign narrative can go beyond describing the event management project which can be effective in connecting with the backers on an emotional level which conveys the purpose and passion behind the initiative.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b/>
          <w:i/>
          <w:color w:val="000000" w:themeColor="text1"/>
          <w:sz w:val="24"/>
          <w:szCs w:val="24"/>
          <w:lang w:val="en-GB"/>
        </w:rPr>
        <w:t>Income Generation Related to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As per </w:t>
      </w:r>
      <w:proofErr w:type="spellStart"/>
      <w:r w:rsidRPr="00ED3B3E">
        <w:rPr>
          <w:rFonts w:ascii="Times New Roman" w:hAnsi="Times New Roman" w:cs="Times New Roman"/>
          <w:color w:val="000000" w:themeColor="text1"/>
          <w:sz w:val="24"/>
          <w:szCs w:val="24"/>
          <w:lang w:val="en-GB"/>
        </w:rPr>
        <w:t>Tham</w:t>
      </w:r>
      <w:proofErr w:type="spellEnd"/>
      <w:r w:rsidRPr="00ED3B3E">
        <w:rPr>
          <w:rFonts w:ascii="Times New Roman" w:hAnsi="Times New Roman" w:cs="Times New Roman"/>
          <w:color w:val="000000" w:themeColor="text1"/>
          <w:sz w:val="24"/>
          <w:szCs w:val="24"/>
          <w:lang w:val="en-GB"/>
        </w:rPr>
        <w:t xml:space="preserve"> and Chin (2024), the resource-based view theory indicates that capitalising on unique resources like partnerships, brand reputation and exclusive content pave the way to immense competitive advantage. In the Winter Wonder Business Expo, the fundamental and direct approach to generating revenue will be selling tickets. As the nature of the event is business-focused, the event can sell tickets online at the venue or even both. The pricing of the tickets might vary based on the inclusion of excess benefits provided. Another effective income generator for the Winter Wonder Business Expo can be food and drink profits, which can be obtained through food trucks, in-house catering or stalls. By resource optimisation, the event organised can raise profitability through merchandising, ticket selling and sponsorships. </w:t>
      </w:r>
    </w:p>
    <w:p w:rsidR="00ED3B3E" w:rsidRPr="00ED3B3E" w:rsidRDefault="00ED3B3E" w:rsidP="00ED3B3E">
      <w:pPr>
        <w:pStyle w:val="Heading1"/>
        <w:spacing w:before="240" w:after="240"/>
        <w:rPr>
          <w:color w:val="000000" w:themeColor="text1"/>
          <w:sz w:val="24"/>
          <w:szCs w:val="24"/>
          <w:lang w:val="en-GB"/>
        </w:rPr>
      </w:pPr>
      <w:bookmarkStart w:id="7" w:name="_heading=h.1t3h5sf" w:colFirst="0" w:colLast="0"/>
      <w:bookmarkEnd w:id="7"/>
      <w:r w:rsidRPr="00ED3B3E">
        <w:rPr>
          <w:color w:val="000000" w:themeColor="text1"/>
          <w:sz w:val="24"/>
          <w:szCs w:val="24"/>
          <w:lang w:val="en-GB"/>
        </w:rPr>
        <w:lastRenderedPageBreak/>
        <w:t xml:space="preserve">Industry Trends / Issues / Impacts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trends linked to the events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application of sustainability and personalized experience creation is considered to be the leading process that has been followed by the event industry in recent times. The popular trend of “green event conduction” is mainly considered to be the leading process, which can enhance operations. </w:t>
      </w:r>
      <w:proofErr w:type="spellStart"/>
      <w:r w:rsidRPr="00ED3B3E">
        <w:rPr>
          <w:rFonts w:ascii="Times New Roman" w:hAnsi="Times New Roman" w:cs="Times New Roman"/>
          <w:color w:val="000000" w:themeColor="text1"/>
          <w:sz w:val="24"/>
          <w:szCs w:val="24"/>
          <w:highlight w:val="white"/>
          <w:lang w:val="en-GB"/>
        </w:rPr>
        <w:t>Avotra</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 xml:space="preserve">et al. </w:t>
      </w:r>
      <w:r w:rsidRPr="00ED3B3E">
        <w:rPr>
          <w:rFonts w:ascii="Times New Roman" w:hAnsi="Times New Roman" w:cs="Times New Roman"/>
          <w:color w:val="000000" w:themeColor="text1"/>
          <w:sz w:val="24"/>
          <w:szCs w:val="24"/>
          <w:lang w:val="en-GB"/>
        </w:rPr>
        <w:t xml:space="preserve">(2021) stated that green events usually develop ideas where sustainable development through following CSR (Corporate Social Responsibility) and the application of environmental conservation is mainly considered. The awareness increase in the mentioned process is considered to be the main idea which can enhance formal development of the event conduction. According to the </w:t>
      </w:r>
      <w:r w:rsidRPr="00ED3B3E">
        <w:rPr>
          <w:rFonts w:ascii="Times New Roman" w:hAnsi="Times New Roman" w:cs="Times New Roman"/>
          <w:b/>
          <w:i/>
          <w:color w:val="000000" w:themeColor="text1"/>
          <w:sz w:val="24"/>
          <w:szCs w:val="24"/>
          <w:lang w:val="en-GB"/>
        </w:rPr>
        <w:t>“Carroll's Pyramid of CSR”</w:t>
      </w:r>
      <w:r w:rsidRPr="00ED3B3E">
        <w:rPr>
          <w:rFonts w:ascii="Times New Roman" w:hAnsi="Times New Roman" w:cs="Times New Roman"/>
          <w:color w:val="000000" w:themeColor="text1"/>
          <w:sz w:val="24"/>
          <w:szCs w:val="24"/>
          <w:lang w:val="en-GB"/>
        </w:rPr>
        <w:t>, it is important for the hierarchy of the organisation to fulfil the economic, ethical, philanthropic responsibility first for the further achievement of the success (</w:t>
      </w:r>
      <w:r w:rsidRPr="00ED3B3E">
        <w:rPr>
          <w:rFonts w:ascii="Times New Roman" w:hAnsi="Times New Roman" w:cs="Times New Roman"/>
          <w:color w:val="000000" w:themeColor="text1"/>
          <w:sz w:val="24"/>
          <w:szCs w:val="24"/>
          <w:highlight w:val="white"/>
          <w:lang w:val="en-GB"/>
        </w:rPr>
        <w:t>Saleh, 2022</w:t>
      </w:r>
      <w:r w:rsidRPr="00ED3B3E">
        <w:rPr>
          <w:rFonts w:ascii="Times New Roman" w:hAnsi="Times New Roman" w:cs="Times New Roman"/>
          <w:color w:val="000000" w:themeColor="text1"/>
          <w:sz w:val="24"/>
          <w:szCs w:val="24"/>
          <w:lang w:val="en-GB"/>
        </w:rPr>
        <w:t xml:space="preserve">). In this context, this theory can help the event to enhance customer engagement and achieve success in the market. On The other hand, </w:t>
      </w:r>
      <w:r w:rsidRPr="00ED3B3E">
        <w:rPr>
          <w:rFonts w:ascii="Times New Roman" w:hAnsi="Times New Roman" w:cs="Times New Roman"/>
          <w:color w:val="000000" w:themeColor="text1"/>
          <w:sz w:val="24"/>
          <w:szCs w:val="24"/>
          <w:highlight w:val="white"/>
          <w:lang w:val="en-GB"/>
        </w:rPr>
        <w:t xml:space="preserve">Singh and Rishi </w:t>
      </w:r>
      <w:r w:rsidRPr="00ED3B3E">
        <w:rPr>
          <w:rFonts w:ascii="Times New Roman" w:hAnsi="Times New Roman" w:cs="Times New Roman"/>
          <w:color w:val="000000" w:themeColor="text1"/>
          <w:sz w:val="24"/>
          <w:szCs w:val="24"/>
          <w:lang w:val="en-GB"/>
        </w:rPr>
        <w:t>(2022) explains that the personalized experience is also considered to be the major process that can validate the efficiency of an event conduction. The personalized experience is the process of enhancing customer engagement which can ensure participation and increased traffic in the event process. As a result, both factors are considered to be success features and are directly linked to event management in recent times.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issues linked to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issues related to the competitive pressure where the inclusion of the attendee engagement because of the increase in the number of events is mainly observed as an issue in recent times. The increase in the number of events has decreased participation and increased the oligopolistic notion where the new entrants lack attendee participation. Therefore, uneven distribution of the competition and lack of proper development are mainly observed in the process. On the other hand, </w:t>
      </w:r>
      <w:proofErr w:type="spellStart"/>
      <w:r w:rsidRPr="00ED3B3E">
        <w:rPr>
          <w:rFonts w:ascii="Times New Roman" w:hAnsi="Times New Roman" w:cs="Times New Roman"/>
          <w:color w:val="000000" w:themeColor="text1"/>
          <w:sz w:val="24"/>
          <w:szCs w:val="24"/>
          <w:highlight w:val="white"/>
          <w:lang w:val="en-GB"/>
        </w:rPr>
        <w:t>Mortazavi</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color w:val="000000" w:themeColor="text1"/>
          <w:sz w:val="24"/>
          <w:szCs w:val="24"/>
          <w:lang w:val="en-GB"/>
        </w:rPr>
        <w:t>(2021), the budget constraint and the issues related to customer demands have also impacted on the event management as well. The pandemic shock and the disruption in the financial allocation is considered to be the leading problems that are observed to have impacted the event management process. Therefore, the stated causes are considered to be the latest issues that is observed in the case of the event management process.</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latest impact linked to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lastRenderedPageBreak/>
        <w:t xml:space="preserve">Devoid of the stated issues, the management of the latest processes where impacting the increase in the business operations and the collaboration is mainly observed because of the event conduction. The event conduction is considered to be the leading process where the ideas concerning business development are mainly observed. The online and virtual event conduction have been the critical process which can enhance the operations. On the other hand, </w:t>
      </w:r>
      <w:proofErr w:type="spellStart"/>
      <w:r w:rsidRPr="00ED3B3E">
        <w:rPr>
          <w:rFonts w:ascii="Times New Roman" w:hAnsi="Times New Roman" w:cs="Times New Roman"/>
          <w:color w:val="000000" w:themeColor="text1"/>
          <w:sz w:val="24"/>
          <w:szCs w:val="24"/>
          <w:highlight w:val="white"/>
          <w:lang w:val="en-GB"/>
        </w:rPr>
        <w:t>Neuhofer</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 xml:space="preserve">et al. </w:t>
      </w:r>
      <w:r w:rsidRPr="00ED3B3E">
        <w:rPr>
          <w:rFonts w:ascii="Times New Roman" w:hAnsi="Times New Roman" w:cs="Times New Roman"/>
          <w:color w:val="000000" w:themeColor="text1"/>
          <w:sz w:val="24"/>
          <w:szCs w:val="24"/>
          <w:lang w:val="en-GB"/>
        </w:rPr>
        <w:t>(2021) stated that technological sharing through AR, VR and AI applications is also considered to be the leading process which enhances technical application through event management. Such processes impact the operational lucidity and the development of event management significantly.</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b/>
          <w:color w:val="000000" w:themeColor="text1"/>
          <w:sz w:val="24"/>
          <w:szCs w:val="24"/>
          <w:lang w:val="en-GB"/>
        </w:rPr>
      </w:pPr>
      <w:r w:rsidRPr="00ED3B3E">
        <w:rPr>
          <w:rFonts w:ascii="Times New Roman" w:hAnsi="Times New Roman" w:cs="Times New Roman"/>
          <w:b/>
          <w:color w:val="000000" w:themeColor="text1"/>
          <w:sz w:val="24"/>
          <w:szCs w:val="24"/>
          <w:lang w:val="en-GB"/>
        </w:rPr>
        <w:t>The level of influence gathered from the event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The three separate processes increase event management in winter sports where the ideas related to multifaceted processes are mainly enhanced. Diversity is considered to be the main factor where the event development can be alluring to the customer. The winter sports will provide ideas related to the B2B and B2C processes which are primarily adapted trends following modern times. The increase in sustainability and personalised customer experience can be mainly followed through the process. According to the </w:t>
      </w:r>
      <w:r w:rsidRPr="00ED3B3E">
        <w:rPr>
          <w:rFonts w:ascii="Times New Roman" w:hAnsi="Times New Roman" w:cs="Times New Roman"/>
          <w:b/>
          <w:i/>
          <w:color w:val="000000" w:themeColor="text1"/>
          <w:sz w:val="24"/>
          <w:szCs w:val="24"/>
          <w:lang w:val="en-GB"/>
        </w:rPr>
        <w:t>“Stakeholder Theory”</w:t>
      </w:r>
      <w:r w:rsidRPr="00ED3B3E">
        <w:rPr>
          <w:rFonts w:ascii="Times New Roman" w:hAnsi="Times New Roman" w:cs="Times New Roman"/>
          <w:color w:val="000000" w:themeColor="text1"/>
          <w:sz w:val="24"/>
          <w:szCs w:val="24"/>
          <w:lang w:val="en-GB"/>
        </w:rPr>
        <w:t>, it is important for the organisations to focus on the demand of the stakeholders (</w:t>
      </w: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 xml:space="preserve">et al. </w:t>
      </w:r>
      <w:r w:rsidRPr="00ED3B3E">
        <w:rPr>
          <w:rFonts w:ascii="Times New Roman" w:hAnsi="Times New Roman" w:cs="Times New Roman"/>
          <w:color w:val="000000" w:themeColor="text1"/>
          <w:sz w:val="24"/>
          <w:szCs w:val="24"/>
          <w:highlight w:val="white"/>
          <w:lang w:val="en-GB"/>
        </w:rPr>
        <w:t>2021</w:t>
      </w:r>
      <w:r w:rsidRPr="00ED3B3E">
        <w:rPr>
          <w:rFonts w:ascii="Times New Roman" w:hAnsi="Times New Roman" w:cs="Times New Roman"/>
          <w:color w:val="000000" w:themeColor="text1"/>
          <w:sz w:val="24"/>
          <w:szCs w:val="24"/>
          <w:lang w:val="en-GB"/>
        </w:rPr>
        <w:t>). In that case, customers are the important stakeholders and the event management focuses on providing personalised experience to the customers to achieve success. The issues are also concerned with the adoption of the technology and the development as per the needs. The application of the improved sales channels and providing the customers with various services and products through online promotion is also followed in the event which can allure the customers based on their needs.</w:t>
      </w:r>
    </w:p>
    <w:p w:rsidR="00ED3B3E" w:rsidRPr="00ED3B3E" w:rsidRDefault="00ED3B3E" w:rsidP="00ED3B3E">
      <w:pPr>
        <w:pStyle w:val="Heading1"/>
        <w:spacing w:before="240" w:after="240"/>
        <w:rPr>
          <w:color w:val="000000" w:themeColor="text1"/>
          <w:sz w:val="24"/>
          <w:szCs w:val="24"/>
          <w:lang w:val="en-GB"/>
        </w:rPr>
      </w:pPr>
      <w:bookmarkStart w:id="8" w:name="_heading=h.4d34og8" w:colFirst="0" w:colLast="0"/>
      <w:bookmarkEnd w:id="8"/>
      <w:r w:rsidRPr="00ED3B3E">
        <w:rPr>
          <w:color w:val="000000" w:themeColor="text1"/>
          <w:sz w:val="24"/>
          <w:szCs w:val="24"/>
          <w:lang w:val="en-GB"/>
        </w:rPr>
        <w:t xml:space="preserve">Situational and Cultural Considerations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According to </w:t>
      </w:r>
      <w:proofErr w:type="spellStart"/>
      <w:r w:rsidRPr="00ED3B3E">
        <w:rPr>
          <w:rFonts w:ascii="Times New Roman" w:hAnsi="Times New Roman" w:cs="Times New Roman"/>
          <w:color w:val="000000" w:themeColor="text1"/>
          <w:sz w:val="24"/>
          <w:szCs w:val="24"/>
          <w:lang w:val="en-GB"/>
        </w:rPr>
        <w:t>Khasinah</w:t>
      </w:r>
      <w:proofErr w:type="spellEnd"/>
      <w:r w:rsidRPr="00ED3B3E">
        <w:rPr>
          <w:rFonts w:ascii="Times New Roman" w:hAnsi="Times New Roman" w:cs="Times New Roman"/>
          <w:color w:val="000000" w:themeColor="text1"/>
          <w:sz w:val="24"/>
          <w:szCs w:val="24"/>
          <w:lang w:val="en-GB"/>
        </w:rPr>
        <w:t xml:space="preserve"> (2024), incorporation of cultural sensitivity in event planning is crucial to foster inclusivity and embracing community diversity. Winter Wonder Expo’s management team must be aware and respectful of the cultural norms, values and practices, which must include local customs, etiquette and traditions. In addition, Al </w:t>
      </w:r>
      <w:proofErr w:type="spellStart"/>
      <w:r w:rsidRPr="00ED3B3E">
        <w:rPr>
          <w:rFonts w:ascii="Times New Roman" w:hAnsi="Times New Roman" w:cs="Times New Roman"/>
          <w:color w:val="000000" w:themeColor="text1"/>
          <w:sz w:val="24"/>
          <w:szCs w:val="24"/>
          <w:lang w:val="en-GB"/>
        </w:rPr>
        <w:t>Doghan</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stated working with local artists contributes to enhancing diversity and authenticity to performances. Hence, it is essential to ensure that the attendees, performers, speakers, etc. represent a wide variety of cultures, which will contribute to the promotion of inclusivity and convincingly </w:t>
      </w:r>
      <w:r w:rsidRPr="00ED3B3E">
        <w:rPr>
          <w:rFonts w:ascii="Times New Roman" w:hAnsi="Times New Roman" w:cs="Times New Roman"/>
          <w:color w:val="000000" w:themeColor="text1"/>
          <w:sz w:val="24"/>
          <w:szCs w:val="24"/>
          <w:lang w:val="en-GB"/>
        </w:rPr>
        <w:lastRenderedPageBreak/>
        <w:t>reflect the diversity of the community. The food and drink stall to be installed at the event must consider dietary preferences and restrictions in relevance to various cultures and focus on offering a wide variety of food choices to cater to diverse dietary requirements. The management will further facilitate inclusive engagement by identifying various communication norms and styles. In addition, cultural programs must be included, which celebrate diversity as well as educate attendees concerning various cultures.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While focusing on situational considerations, the management team must confirm that the venue is easily accessible for all including those people having disabilities. As discussed by Pacheco-</w:t>
      </w:r>
      <w:proofErr w:type="spellStart"/>
      <w:r w:rsidRPr="00ED3B3E">
        <w:rPr>
          <w:rFonts w:ascii="Times New Roman" w:hAnsi="Times New Roman" w:cs="Times New Roman"/>
          <w:color w:val="000000" w:themeColor="text1"/>
          <w:sz w:val="24"/>
          <w:szCs w:val="24"/>
          <w:lang w:val="en-GB"/>
        </w:rPr>
        <w:t>Cubillos</w:t>
      </w:r>
      <w:proofErr w:type="spellEnd"/>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et al.</w:t>
      </w:r>
      <w:r w:rsidRPr="00ED3B3E">
        <w:rPr>
          <w:rFonts w:ascii="Times New Roman" w:hAnsi="Times New Roman" w:cs="Times New Roman"/>
          <w:color w:val="000000" w:themeColor="text1"/>
          <w:sz w:val="24"/>
          <w:szCs w:val="24"/>
          <w:lang w:val="en-GB"/>
        </w:rPr>
        <w:t xml:space="preserve"> (2024), contingency theory prioritises organic systems that are found most pertinent under changing conditions. In this respect, the management team of Winter Wonder Expo requires stressing on flexibility in event planning to adapt to various situations and attendee’s requirements. A robust risk management strategy must be ensured to protect the investment of resources and time of those who are planning and participating in the event (Nair, 2024). </w:t>
      </w:r>
      <w:proofErr w:type="spellStart"/>
      <w:r w:rsidRPr="00ED3B3E">
        <w:rPr>
          <w:rFonts w:ascii="Times New Roman" w:hAnsi="Times New Roman" w:cs="Times New Roman"/>
          <w:color w:val="000000" w:themeColor="text1"/>
          <w:sz w:val="24"/>
          <w:szCs w:val="24"/>
          <w:lang w:val="en-GB"/>
        </w:rPr>
        <w:t>Roblek</w:t>
      </w:r>
      <w:proofErr w:type="spellEnd"/>
      <w:r w:rsidRPr="00ED3B3E">
        <w:rPr>
          <w:rFonts w:ascii="Times New Roman" w:hAnsi="Times New Roman" w:cs="Times New Roman"/>
          <w:color w:val="000000" w:themeColor="text1"/>
          <w:sz w:val="24"/>
          <w:szCs w:val="24"/>
          <w:lang w:val="en-GB"/>
        </w:rPr>
        <w:t xml:space="preserve"> and </w:t>
      </w:r>
      <w:proofErr w:type="spellStart"/>
      <w:r w:rsidRPr="00ED3B3E">
        <w:rPr>
          <w:rFonts w:ascii="Times New Roman" w:hAnsi="Times New Roman" w:cs="Times New Roman"/>
          <w:color w:val="000000" w:themeColor="text1"/>
          <w:sz w:val="24"/>
          <w:szCs w:val="24"/>
          <w:lang w:val="en-GB"/>
        </w:rPr>
        <w:t>Dimovski</w:t>
      </w:r>
      <w:proofErr w:type="spellEnd"/>
      <w:r w:rsidRPr="00ED3B3E">
        <w:rPr>
          <w:rFonts w:ascii="Times New Roman" w:hAnsi="Times New Roman" w:cs="Times New Roman"/>
          <w:color w:val="000000" w:themeColor="text1"/>
          <w:sz w:val="24"/>
          <w:szCs w:val="24"/>
          <w:lang w:val="en-GB"/>
        </w:rPr>
        <w:t xml:space="preserve"> (2024) stated that systems theory focusses on the need to preserve the entirety of the systems and synchronous orchestration of all objectives. Hence, the event organisers must be well aware of the societal issues, which may influence the participation or sentiment of the attendees and sensitive or controversial aspects must be avoided. Further, the overall schedule and layout of the event must be planned smoothly to ensure an easy flow of all activities whereby lower conflicts alongside escalating attendee engagement.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br w:type="page"/>
      </w:r>
    </w:p>
    <w:p w:rsidR="00ED3B3E" w:rsidRPr="00ED3B3E" w:rsidRDefault="00ED3B3E" w:rsidP="00ED3B3E">
      <w:pPr>
        <w:pStyle w:val="Heading1"/>
        <w:spacing w:before="240" w:after="240"/>
        <w:rPr>
          <w:color w:val="000000" w:themeColor="text1"/>
          <w:sz w:val="24"/>
          <w:szCs w:val="24"/>
          <w:lang w:val="en-GB"/>
        </w:rPr>
      </w:pPr>
      <w:bookmarkStart w:id="9" w:name="_heading=h.2s8eyo1" w:colFirst="0" w:colLast="0"/>
      <w:bookmarkEnd w:id="9"/>
      <w:r w:rsidRPr="00ED3B3E">
        <w:rPr>
          <w:color w:val="000000" w:themeColor="text1"/>
          <w:sz w:val="24"/>
          <w:szCs w:val="24"/>
          <w:lang w:val="en-GB"/>
        </w:rPr>
        <w:lastRenderedPageBreak/>
        <w:t>Reference List</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Al </w:t>
      </w:r>
      <w:proofErr w:type="spellStart"/>
      <w:r w:rsidRPr="00ED3B3E">
        <w:rPr>
          <w:rFonts w:ascii="Times New Roman" w:hAnsi="Times New Roman" w:cs="Times New Roman"/>
          <w:color w:val="000000" w:themeColor="text1"/>
          <w:sz w:val="24"/>
          <w:szCs w:val="24"/>
          <w:highlight w:val="white"/>
          <w:lang w:val="en-GB"/>
        </w:rPr>
        <w:t>Doghan</w:t>
      </w:r>
      <w:proofErr w:type="spellEnd"/>
      <w:r w:rsidRPr="00ED3B3E">
        <w:rPr>
          <w:rFonts w:ascii="Times New Roman" w:hAnsi="Times New Roman" w:cs="Times New Roman"/>
          <w:color w:val="000000" w:themeColor="text1"/>
          <w:sz w:val="24"/>
          <w:szCs w:val="24"/>
          <w:highlight w:val="white"/>
          <w:lang w:val="en-GB"/>
        </w:rPr>
        <w:t xml:space="preserve">, M.A. and </w:t>
      </w:r>
      <w:proofErr w:type="spellStart"/>
      <w:r w:rsidRPr="00ED3B3E">
        <w:rPr>
          <w:rFonts w:ascii="Times New Roman" w:hAnsi="Times New Roman" w:cs="Times New Roman"/>
          <w:color w:val="000000" w:themeColor="text1"/>
          <w:sz w:val="24"/>
          <w:szCs w:val="24"/>
          <w:highlight w:val="white"/>
          <w:lang w:val="en-GB"/>
        </w:rPr>
        <w:t>Sadiq</w:t>
      </w:r>
      <w:proofErr w:type="spellEnd"/>
      <w:r w:rsidRPr="00ED3B3E">
        <w:rPr>
          <w:rFonts w:ascii="Times New Roman" w:hAnsi="Times New Roman" w:cs="Times New Roman"/>
          <w:color w:val="000000" w:themeColor="text1"/>
          <w:sz w:val="24"/>
          <w:szCs w:val="24"/>
          <w:highlight w:val="white"/>
          <w:lang w:val="en-GB"/>
        </w:rPr>
        <w:t xml:space="preserve">, M., 2024. Exploring Audience Engagement and Cultural Expression in Theatre: Insights from Boulevard City Performances and Community Involvement. </w:t>
      </w:r>
      <w:r w:rsidRPr="00ED3B3E">
        <w:rPr>
          <w:rFonts w:ascii="Times New Roman" w:hAnsi="Times New Roman" w:cs="Times New Roman"/>
          <w:i/>
          <w:color w:val="000000" w:themeColor="text1"/>
          <w:sz w:val="24"/>
          <w:szCs w:val="24"/>
          <w:highlight w:val="white"/>
          <w:lang w:val="en-GB"/>
        </w:rPr>
        <w:t xml:space="preserve">Rita </w:t>
      </w:r>
      <w:proofErr w:type="spellStart"/>
      <w:r w:rsidRPr="00ED3B3E">
        <w:rPr>
          <w:rFonts w:ascii="Times New Roman" w:hAnsi="Times New Roman" w:cs="Times New Roman"/>
          <w:i/>
          <w:color w:val="000000" w:themeColor="text1"/>
          <w:sz w:val="24"/>
          <w:szCs w:val="24"/>
          <w:highlight w:val="white"/>
          <w:lang w:val="en-GB"/>
        </w:rPr>
        <w:t>Revista</w:t>
      </w:r>
      <w:proofErr w:type="spellEnd"/>
      <w:r w:rsidRPr="00ED3B3E">
        <w:rPr>
          <w:rFonts w:ascii="Times New Roman" w:hAnsi="Times New Roman" w:cs="Times New Roman"/>
          <w:i/>
          <w:color w:val="000000" w:themeColor="text1"/>
          <w:sz w:val="24"/>
          <w:szCs w:val="24"/>
          <w:highlight w:val="white"/>
          <w:lang w:val="en-GB"/>
        </w:rPr>
        <w:t xml:space="preserve"> </w:t>
      </w:r>
      <w:proofErr w:type="spellStart"/>
      <w:r w:rsidRPr="00ED3B3E">
        <w:rPr>
          <w:rFonts w:ascii="Times New Roman" w:hAnsi="Times New Roman" w:cs="Times New Roman"/>
          <w:i/>
          <w:color w:val="000000" w:themeColor="text1"/>
          <w:sz w:val="24"/>
          <w:szCs w:val="24"/>
          <w:highlight w:val="white"/>
          <w:lang w:val="en-GB"/>
        </w:rPr>
        <w:t>Indexada</w:t>
      </w:r>
      <w:proofErr w:type="spellEnd"/>
      <w:r w:rsidRPr="00ED3B3E">
        <w:rPr>
          <w:rFonts w:ascii="Times New Roman" w:hAnsi="Times New Roman" w:cs="Times New Roman"/>
          <w:i/>
          <w:color w:val="000000" w:themeColor="text1"/>
          <w:sz w:val="24"/>
          <w:szCs w:val="24"/>
          <w:highlight w:val="white"/>
          <w:lang w:val="en-GB"/>
        </w:rPr>
        <w:t xml:space="preserve"> de </w:t>
      </w:r>
      <w:proofErr w:type="spellStart"/>
      <w:r w:rsidRPr="00ED3B3E">
        <w:rPr>
          <w:rFonts w:ascii="Times New Roman" w:hAnsi="Times New Roman" w:cs="Times New Roman"/>
          <w:i/>
          <w:color w:val="000000" w:themeColor="text1"/>
          <w:sz w:val="24"/>
          <w:szCs w:val="24"/>
          <w:highlight w:val="white"/>
          <w:lang w:val="en-GB"/>
        </w:rPr>
        <w:t>Textos</w:t>
      </w:r>
      <w:proofErr w:type="spellEnd"/>
      <w:r w:rsidRPr="00ED3B3E">
        <w:rPr>
          <w:rFonts w:ascii="Times New Roman" w:hAnsi="Times New Roman" w:cs="Times New Roman"/>
          <w:i/>
          <w:color w:val="000000" w:themeColor="text1"/>
          <w:sz w:val="24"/>
          <w:szCs w:val="24"/>
          <w:highlight w:val="white"/>
          <w:lang w:val="en-GB"/>
        </w:rPr>
        <w:t xml:space="preserve"> </w:t>
      </w:r>
      <w:proofErr w:type="spellStart"/>
      <w:r w:rsidRPr="00ED3B3E">
        <w:rPr>
          <w:rFonts w:ascii="Times New Roman" w:hAnsi="Times New Roman" w:cs="Times New Roman"/>
          <w:i/>
          <w:color w:val="000000" w:themeColor="text1"/>
          <w:sz w:val="24"/>
          <w:szCs w:val="24"/>
          <w:highlight w:val="white"/>
          <w:lang w:val="en-GB"/>
        </w:rPr>
        <w:t>Academicos</w:t>
      </w:r>
      <w:proofErr w:type="spellEnd"/>
      <w:r w:rsidRPr="00ED3B3E">
        <w:rPr>
          <w:rFonts w:ascii="Times New Roman" w:hAnsi="Times New Roman" w:cs="Times New Roman"/>
          <w:color w:val="000000" w:themeColor="text1"/>
          <w:sz w:val="24"/>
          <w:szCs w:val="24"/>
          <w:highlight w:val="white"/>
          <w:lang w:val="en-GB"/>
        </w:rPr>
        <w:t>.</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Avotra</w:t>
      </w:r>
      <w:proofErr w:type="spellEnd"/>
      <w:r w:rsidRPr="00ED3B3E">
        <w:rPr>
          <w:rFonts w:ascii="Times New Roman" w:hAnsi="Times New Roman" w:cs="Times New Roman"/>
          <w:color w:val="000000" w:themeColor="text1"/>
          <w:sz w:val="24"/>
          <w:szCs w:val="24"/>
          <w:highlight w:val="white"/>
          <w:lang w:val="en-GB"/>
        </w:rPr>
        <w:t xml:space="preserve">, A.A.R.N., </w:t>
      </w:r>
      <w:proofErr w:type="spellStart"/>
      <w:r w:rsidRPr="00ED3B3E">
        <w:rPr>
          <w:rFonts w:ascii="Times New Roman" w:hAnsi="Times New Roman" w:cs="Times New Roman"/>
          <w:color w:val="000000" w:themeColor="text1"/>
          <w:sz w:val="24"/>
          <w:szCs w:val="24"/>
          <w:highlight w:val="white"/>
          <w:lang w:val="en-GB"/>
        </w:rPr>
        <w:t>Chenyun</w:t>
      </w:r>
      <w:proofErr w:type="spellEnd"/>
      <w:r w:rsidRPr="00ED3B3E">
        <w:rPr>
          <w:rFonts w:ascii="Times New Roman" w:hAnsi="Times New Roman" w:cs="Times New Roman"/>
          <w:color w:val="000000" w:themeColor="text1"/>
          <w:sz w:val="24"/>
          <w:szCs w:val="24"/>
          <w:highlight w:val="white"/>
          <w:lang w:val="en-GB"/>
        </w:rPr>
        <w:t xml:space="preserve">, Y., </w:t>
      </w:r>
      <w:proofErr w:type="spellStart"/>
      <w:r w:rsidRPr="00ED3B3E">
        <w:rPr>
          <w:rFonts w:ascii="Times New Roman" w:hAnsi="Times New Roman" w:cs="Times New Roman"/>
          <w:color w:val="000000" w:themeColor="text1"/>
          <w:sz w:val="24"/>
          <w:szCs w:val="24"/>
          <w:highlight w:val="white"/>
          <w:lang w:val="en-GB"/>
        </w:rPr>
        <w:t>Yongmin</w:t>
      </w:r>
      <w:proofErr w:type="spellEnd"/>
      <w:r w:rsidRPr="00ED3B3E">
        <w:rPr>
          <w:rFonts w:ascii="Times New Roman" w:hAnsi="Times New Roman" w:cs="Times New Roman"/>
          <w:color w:val="000000" w:themeColor="text1"/>
          <w:sz w:val="24"/>
          <w:szCs w:val="24"/>
          <w:highlight w:val="white"/>
          <w:lang w:val="en-GB"/>
        </w:rPr>
        <w:t xml:space="preserve">, W., </w:t>
      </w:r>
      <w:proofErr w:type="spellStart"/>
      <w:r w:rsidRPr="00ED3B3E">
        <w:rPr>
          <w:rFonts w:ascii="Times New Roman" w:hAnsi="Times New Roman" w:cs="Times New Roman"/>
          <w:color w:val="000000" w:themeColor="text1"/>
          <w:sz w:val="24"/>
          <w:szCs w:val="24"/>
          <w:highlight w:val="white"/>
          <w:lang w:val="en-GB"/>
        </w:rPr>
        <w:t>Lijuan</w:t>
      </w:r>
      <w:proofErr w:type="spellEnd"/>
      <w:r w:rsidRPr="00ED3B3E">
        <w:rPr>
          <w:rFonts w:ascii="Times New Roman" w:hAnsi="Times New Roman" w:cs="Times New Roman"/>
          <w:color w:val="000000" w:themeColor="text1"/>
          <w:sz w:val="24"/>
          <w:szCs w:val="24"/>
          <w:highlight w:val="white"/>
          <w:lang w:val="en-GB"/>
        </w:rPr>
        <w:t xml:space="preserve">, Z. and Nawaz, A., 2021. Conceptualizing the state of the art of corporate social responsibility (CSR) in green construction and its nexus to sustainable development. </w:t>
      </w:r>
      <w:r w:rsidRPr="00ED3B3E">
        <w:rPr>
          <w:rFonts w:ascii="Times New Roman" w:hAnsi="Times New Roman" w:cs="Times New Roman"/>
          <w:i/>
          <w:color w:val="000000" w:themeColor="text1"/>
          <w:sz w:val="24"/>
          <w:szCs w:val="24"/>
          <w:highlight w:val="white"/>
          <w:lang w:val="en-GB"/>
        </w:rPr>
        <w:t>Frontiers in Environmental Science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9</w:t>
      </w:r>
      <w:r w:rsidRPr="00ED3B3E">
        <w:rPr>
          <w:rFonts w:ascii="Times New Roman" w:hAnsi="Times New Roman" w:cs="Times New Roman"/>
          <w:color w:val="000000" w:themeColor="text1"/>
          <w:sz w:val="24"/>
          <w:szCs w:val="24"/>
          <w:highlight w:val="white"/>
          <w:lang w:val="en-GB"/>
        </w:rPr>
        <w:t>, p.774822.</w:t>
      </w:r>
    </w:p>
    <w:p w:rsidR="00ED3B3E" w:rsidRPr="00ED3B3E" w:rsidRDefault="00ED3B3E" w:rsidP="00ED3B3E">
      <w:pPr>
        <w:pStyle w:val="NormalWeb"/>
        <w:spacing w:before="200" w:beforeAutospacing="0" w:after="200" w:afterAutospacing="0" w:line="360" w:lineRule="auto"/>
        <w:jc w:val="both"/>
        <w:rPr>
          <w:color w:val="000000" w:themeColor="text1"/>
        </w:rPr>
      </w:pPr>
      <w:proofErr w:type="spellStart"/>
      <w:r w:rsidRPr="00ED3B3E">
        <w:rPr>
          <w:color w:val="000000" w:themeColor="text1"/>
          <w:shd w:val="clear" w:color="auto" w:fill="FFFFFF"/>
        </w:rPr>
        <w:t>Batat</w:t>
      </w:r>
      <w:proofErr w:type="spellEnd"/>
      <w:r w:rsidRPr="00ED3B3E">
        <w:rPr>
          <w:color w:val="000000" w:themeColor="text1"/>
          <w:shd w:val="clear" w:color="auto" w:fill="FFFFFF"/>
        </w:rPr>
        <w:t xml:space="preserve">, W., 2019. </w:t>
      </w:r>
      <w:r w:rsidRPr="00ED3B3E">
        <w:rPr>
          <w:i/>
          <w:iCs/>
          <w:color w:val="000000" w:themeColor="text1"/>
          <w:shd w:val="clear" w:color="auto" w:fill="FFFFFF"/>
        </w:rPr>
        <w:t xml:space="preserve">Experiential marketing: Consumer </w:t>
      </w:r>
      <w:proofErr w:type="spellStart"/>
      <w:r w:rsidRPr="00ED3B3E">
        <w:rPr>
          <w:i/>
          <w:iCs/>
          <w:color w:val="000000" w:themeColor="text1"/>
          <w:shd w:val="clear" w:color="auto" w:fill="FFFFFF"/>
        </w:rPr>
        <w:t>behavior</w:t>
      </w:r>
      <w:proofErr w:type="spellEnd"/>
      <w:r w:rsidRPr="00ED3B3E">
        <w:rPr>
          <w:i/>
          <w:iCs/>
          <w:color w:val="000000" w:themeColor="text1"/>
          <w:shd w:val="clear" w:color="auto" w:fill="FFFFFF"/>
        </w:rPr>
        <w:t>, customer experience and the 7Es</w:t>
      </w:r>
      <w:r w:rsidRPr="00ED3B3E">
        <w:rPr>
          <w:color w:val="000000" w:themeColor="text1"/>
          <w:shd w:val="clear" w:color="auto" w:fill="FFFFFF"/>
        </w:rPr>
        <w:t>. Routledge.</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highlight w:val="white"/>
          <w:lang w:val="en-GB"/>
        </w:rPr>
        <w:t>Eventpro</w:t>
      </w:r>
      <w:proofErr w:type="spellEnd"/>
      <w:r w:rsidRPr="00ED3B3E">
        <w:rPr>
          <w:rFonts w:ascii="Times New Roman" w:hAnsi="Times New Roman" w:cs="Times New Roman"/>
          <w:color w:val="000000" w:themeColor="text1"/>
          <w:sz w:val="24"/>
          <w:szCs w:val="24"/>
          <w:highlight w:val="white"/>
          <w:lang w:val="en-GB"/>
        </w:rPr>
        <w:t>, 2024.</w:t>
      </w:r>
      <w:r w:rsidRPr="00ED3B3E">
        <w:rPr>
          <w:rFonts w:ascii="Times New Roman" w:hAnsi="Times New Roman" w:cs="Times New Roman"/>
          <w:i/>
          <w:color w:val="000000" w:themeColor="text1"/>
          <w:sz w:val="24"/>
          <w:szCs w:val="24"/>
          <w:highlight w:val="white"/>
          <w:lang w:val="en-GB"/>
        </w:rPr>
        <w:t>  What Are The Stages of Event Management</w:t>
      </w:r>
      <w:proofErr w:type="gramStart"/>
      <w:r w:rsidRPr="00ED3B3E">
        <w:rPr>
          <w:rFonts w:ascii="Times New Roman" w:hAnsi="Times New Roman" w:cs="Times New Roman"/>
          <w:i/>
          <w:color w:val="000000" w:themeColor="text1"/>
          <w:sz w:val="24"/>
          <w:szCs w:val="24"/>
          <w:highlight w:val="white"/>
          <w:lang w:val="en-GB"/>
        </w:rPr>
        <w:t>?.</w:t>
      </w:r>
      <w:proofErr w:type="gramEnd"/>
      <w:r w:rsidRPr="00ED3B3E">
        <w:rPr>
          <w:rFonts w:ascii="Times New Roman" w:hAnsi="Times New Roman" w:cs="Times New Roman"/>
          <w:color w:val="000000" w:themeColor="text1"/>
          <w:sz w:val="24"/>
          <w:szCs w:val="24"/>
          <w:highlight w:val="white"/>
          <w:lang w:val="en-GB"/>
        </w:rPr>
        <w:t xml:space="preserve"> Available at: https://www.eventpro.net/what-are-the-stages-of-event-management.html (Accessed: 14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Festival and Event Production, 2024.</w:t>
      </w:r>
      <w:r w:rsidRPr="00ED3B3E">
        <w:rPr>
          <w:rFonts w:ascii="Times New Roman" w:hAnsi="Times New Roman" w:cs="Times New Roman"/>
          <w:i/>
          <w:color w:val="000000" w:themeColor="text1"/>
          <w:sz w:val="24"/>
          <w:szCs w:val="24"/>
          <w:highlight w:val="white"/>
          <w:lang w:val="en-GB"/>
        </w:rPr>
        <w:t>  Site Operations Guide.</w:t>
      </w:r>
      <w:r w:rsidRPr="00ED3B3E">
        <w:rPr>
          <w:rFonts w:ascii="Times New Roman" w:hAnsi="Times New Roman" w:cs="Times New Roman"/>
          <w:color w:val="000000" w:themeColor="text1"/>
          <w:sz w:val="24"/>
          <w:szCs w:val="24"/>
          <w:highlight w:val="white"/>
          <w:lang w:val="en-GB"/>
        </w:rPr>
        <w:t xml:space="preserve"> Available at: https://festivalandeventproduction.com/event-guides/site-operations-guide/ (Accessed: 15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Forbes, 2020. </w:t>
      </w:r>
      <w:r w:rsidRPr="00ED3B3E">
        <w:rPr>
          <w:rFonts w:ascii="Times New Roman" w:hAnsi="Times New Roman" w:cs="Times New Roman"/>
          <w:i/>
          <w:color w:val="000000" w:themeColor="text1"/>
          <w:sz w:val="24"/>
          <w:szCs w:val="24"/>
          <w:highlight w:val="white"/>
          <w:lang w:val="en-GB"/>
        </w:rPr>
        <w:t xml:space="preserve">11 Smart Ways </w:t>
      </w:r>
      <w:proofErr w:type="gramStart"/>
      <w:r w:rsidRPr="00ED3B3E">
        <w:rPr>
          <w:rFonts w:ascii="Times New Roman" w:hAnsi="Times New Roman" w:cs="Times New Roman"/>
          <w:i/>
          <w:color w:val="000000" w:themeColor="text1"/>
          <w:sz w:val="24"/>
          <w:szCs w:val="24"/>
          <w:highlight w:val="white"/>
          <w:lang w:val="en-GB"/>
        </w:rPr>
        <w:t>To</w:t>
      </w:r>
      <w:proofErr w:type="gramEnd"/>
      <w:r w:rsidRPr="00ED3B3E">
        <w:rPr>
          <w:rFonts w:ascii="Times New Roman" w:hAnsi="Times New Roman" w:cs="Times New Roman"/>
          <w:i/>
          <w:color w:val="000000" w:themeColor="text1"/>
          <w:sz w:val="24"/>
          <w:szCs w:val="24"/>
          <w:highlight w:val="white"/>
          <w:lang w:val="en-GB"/>
        </w:rPr>
        <w:t xml:space="preserve"> Land Global Sponsorships For Branded Events</w:t>
      </w:r>
      <w:r w:rsidRPr="00ED3B3E">
        <w:rPr>
          <w:rFonts w:ascii="Times New Roman" w:hAnsi="Times New Roman" w:cs="Times New Roman"/>
          <w:color w:val="000000" w:themeColor="text1"/>
          <w:sz w:val="24"/>
          <w:szCs w:val="24"/>
          <w:highlight w:val="white"/>
          <w:lang w:val="en-GB"/>
        </w:rPr>
        <w:t>. Available at: https://www.forbes.com/councils/forbesagencycouncil/2020/12/10/11-smart-ways-to-land-global-sponsorships-for-branded-events/ (Accessed: 17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Fox, D., </w:t>
      </w:r>
      <w:proofErr w:type="spellStart"/>
      <w:r w:rsidRPr="00ED3B3E">
        <w:rPr>
          <w:rFonts w:ascii="Times New Roman" w:hAnsi="Times New Roman" w:cs="Times New Roman"/>
          <w:color w:val="000000" w:themeColor="text1"/>
          <w:sz w:val="24"/>
          <w:szCs w:val="24"/>
          <w:highlight w:val="white"/>
          <w:lang w:val="en-GB"/>
        </w:rPr>
        <w:t>Gouthro</w:t>
      </w:r>
      <w:proofErr w:type="spellEnd"/>
      <w:r w:rsidRPr="00ED3B3E">
        <w:rPr>
          <w:rFonts w:ascii="Times New Roman" w:hAnsi="Times New Roman" w:cs="Times New Roman"/>
          <w:color w:val="000000" w:themeColor="text1"/>
          <w:sz w:val="24"/>
          <w:szCs w:val="24"/>
          <w:highlight w:val="white"/>
          <w:lang w:val="en-GB"/>
        </w:rPr>
        <w:t xml:space="preserve">, M.B., </w:t>
      </w:r>
      <w:proofErr w:type="spellStart"/>
      <w:r w:rsidRPr="00ED3B3E">
        <w:rPr>
          <w:rFonts w:ascii="Times New Roman" w:hAnsi="Times New Roman" w:cs="Times New Roman"/>
          <w:color w:val="000000" w:themeColor="text1"/>
          <w:sz w:val="24"/>
          <w:szCs w:val="24"/>
          <w:highlight w:val="white"/>
          <w:lang w:val="en-GB"/>
        </w:rPr>
        <w:t>Morakabati</w:t>
      </w:r>
      <w:proofErr w:type="spellEnd"/>
      <w:r w:rsidRPr="00ED3B3E">
        <w:rPr>
          <w:rFonts w:ascii="Times New Roman" w:hAnsi="Times New Roman" w:cs="Times New Roman"/>
          <w:color w:val="000000" w:themeColor="text1"/>
          <w:sz w:val="24"/>
          <w:szCs w:val="24"/>
          <w:highlight w:val="white"/>
          <w:lang w:val="en-GB"/>
        </w:rPr>
        <w:t xml:space="preserve">, Y. and </w:t>
      </w:r>
      <w:proofErr w:type="spellStart"/>
      <w:r w:rsidRPr="00ED3B3E">
        <w:rPr>
          <w:rFonts w:ascii="Times New Roman" w:hAnsi="Times New Roman" w:cs="Times New Roman"/>
          <w:color w:val="000000" w:themeColor="text1"/>
          <w:sz w:val="24"/>
          <w:szCs w:val="24"/>
          <w:highlight w:val="white"/>
          <w:lang w:val="en-GB"/>
        </w:rPr>
        <w:t>Brackstone</w:t>
      </w:r>
      <w:proofErr w:type="spellEnd"/>
      <w:r w:rsidRPr="00ED3B3E">
        <w:rPr>
          <w:rFonts w:ascii="Times New Roman" w:hAnsi="Times New Roman" w:cs="Times New Roman"/>
          <w:color w:val="000000" w:themeColor="text1"/>
          <w:sz w:val="24"/>
          <w:szCs w:val="24"/>
          <w:highlight w:val="white"/>
          <w:lang w:val="en-GB"/>
        </w:rPr>
        <w:t xml:space="preserve">, J., 2014. </w:t>
      </w:r>
      <w:r w:rsidRPr="00ED3B3E">
        <w:rPr>
          <w:rFonts w:ascii="Times New Roman" w:hAnsi="Times New Roman" w:cs="Times New Roman"/>
          <w:i/>
          <w:color w:val="000000" w:themeColor="text1"/>
          <w:sz w:val="24"/>
          <w:szCs w:val="24"/>
          <w:highlight w:val="white"/>
          <w:lang w:val="en-GB"/>
        </w:rPr>
        <w:t>Doing events research: From theory to practice</w:t>
      </w:r>
      <w:r w:rsidRPr="00ED3B3E">
        <w:rPr>
          <w:rFonts w:ascii="Times New Roman" w:hAnsi="Times New Roman" w:cs="Times New Roman"/>
          <w:color w:val="000000" w:themeColor="text1"/>
          <w:sz w:val="24"/>
          <w:szCs w:val="24"/>
          <w:highlight w:val="white"/>
          <w:lang w:val="en-GB"/>
        </w:rPr>
        <w:t>. Routledge.</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Ibtm</w:t>
      </w:r>
      <w:proofErr w:type="spellEnd"/>
      <w:r w:rsidRPr="00ED3B3E">
        <w:rPr>
          <w:rFonts w:ascii="Times New Roman" w:hAnsi="Times New Roman" w:cs="Times New Roman"/>
          <w:color w:val="000000" w:themeColor="text1"/>
          <w:sz w:val="24"/>
          <w:szCs w:val="24"/>
          <w:highlight w:val="white"/>
          <w:lang w:val="en-GB"/>
        </w:rPr>
        <w:t xml:space="preserve"> World, 2022.</w:t>
      </w:r>
      <w:r w:rsidRPr="00ED3B3E">
        <w:rPr>
          <w:rFonts w:ascii="Times New Roman" w:hAnsi="Times New Roman" w:cs="Times New Roman"/>
          <w:i/>
          <w:color w:val="000000" w:themeColor="text1"/>
          <w:sz w:val="24"/>
          <w:szCs w:val="24"/>
          <w:highlight w:val="white"/>
          <w:lang w:val="en-GB"/>
        </w:rPr>
        <w:t xml:space="preserve"> 8 Top Marketing Strategies for an Event Management Company.</w:t>
      </w:r>
      <w:r w:rsidRPr="00ED3B3E">
        <w:rPr>
          <w:rFonts w:ascii="Times New Roman" w:hAnsi="Times New Roman" w:cs="Times New Roman"/>
          <w:color w:val="000000" w:themeColor="text1"/>
          <w:sz w:val="24"/>
          <w:szCs w:val="24"/>
          <w:highlight w:val="white"/>
          <w:lang w:val="en-GB"/>
        </w:rPr>
        <w:t xml:space="preserve"> Available at: https://www.ibtmworld.com/en-gb/event-management/marketing-strategies-event-management.html (Accessed: 17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Jensen, J.A. and Cornwell, T.B., 2021. Assessing the dissolution of horizontal marketing relationships: The case of corporate sponsorship of sport. </w:t>
      </w:r>
      <w:r w:rsidRPr="00ED3B3E">
        <w:rPr>
          <w:rFonts w:ascii="Times New Roman" w:hAnsi="Times New Roman" w:cs="Times New Roman"/>
          <w:i/>
          <w:color w:val="000000" w:themeColor="text1"/>
          <w:sz w:val="24"/>
          <w:szCs w:val="24"/>
          <w:highlight w:val="white"/>
          <w:lang w:val="en-GB"/>
        </w:rPr>
        <w:t>Journal of Business Research</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124</w:t>
      </w:r>
      <w:r w:rsidRPr="00ED3B3E">
        <w:rPr>
          <w:rFonts w:ascii="Times New Roman" w:hAnsi="Times New Roman" w:cs="Times New Roman"/>
          <w:color w:val="000000" w:themeColor="text1"/>
          <w:sz w:val="24"/>
          <w:szCs w:val="24"/>
          <w:highlight w:val="white"/>
          <w:lang w:val="en-GB"/>
        </w:rPr>
        <w:t>, pp.790-799.</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lastRenderedPageBreak/>
        <w:t>Khasinah</w:t>
      </w:r>
      <w:proofErr w:type="spellEnd"/>
      <w:r w:rsidRPr="00ED3B3E">
        <w:rPr>
          <w:rFonts w:ascii="Times New Roman" w:hAnsi="Times New Roman" w:cs="Times New Roman"/>
          <w:color w:val="000000" w:themeColor="text1"/>
          <w:sz w:val="24"/>
          <w:szCs w:val="24"/>
          <w:highlight w:val="white"/>
          <w:lang w:val="en-GB"/>
        </w:rPr>
        <w:t xml:space="preserve">, S., 2024. Strengthen the Community by Promoting Multilingualism and Cultural Diversity. </w:t>
      </w:r>
      <w:r w:rsidRPr="00ED3B3E">
        <w:rPr>
          <w:rFonts w:ascii="Times New Roman" w:hAnsi="Times New Roman" w:cs="Times New Roman"/>
          <w:i/>
          <w:color w:val="000000" w:themeColor="text1"/>
          <w:sz w:val="24"/>
          <w:szCs w:val="24"/>
          <w:highlight w:val="white"/>
          <w:lang w:val="en-GB"/>
        </w:rPr>
        <w:t>JKA</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w:t>
      </w:r>
      <w:r w:rsidRPr="00ED3B3E">
        <w:rPr>
          <w:rFonts w:ascii="Times New Roman" w:hAnsi="Times New Roman" w:cs="Times New Roman"/>
          <w:color w:val="000000" w:themeColor="text1"/>
          <w:sz w:val="24"/>
          <w:szCs w:val="24"/>
          <w:highlight w:val="white"/>
          <w:lang w:val="en-GB"/>
        </w:rPr>
        <w:t>(2).</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R., </w:t>
      </w:r>
      <w:proofErr w:type="spellStart"/>
      <w:r w:rsidRPr="00ED3B3E">
        <w:rPr>
          <w:rFonts w:ascii="Times New Roman" w:hAnsi="Times New Roman" w:cs="Times New Roman"/>
          <w:color w:val="000000" w:themeColor="text1"/>
          <w:sz w:val="24"/>
          <w:szCs w:val="24"/>
          <w:highlight w:val="white"/>
          <w:lang w:val="en-GB"/>
        </w:rPr>
        <w:t>Sawang</w:t>
      </w:r>
      <w:proofErr w:type="spellEnd"/>
      <w:r w:rsidRPr="00ED3B3E">
        <w:rPr>
          <w:rFonts w:ascii="Times New Roman" w:hAnsi="Times New Roman" w:cs="Times New Roman"/>
          <w:color w:val="000000" w:themeColor="text1"/>
          <w:sz w:val="24"/>
          <w:szCs w:val="24"/>
          <w:highlight w:val="white"/>
          <w:lang w:val="en-GB"/>
        </w:rPr>
        <w:t xml:space="preserve">, S., </w:t>
      </w:r>
      <w:proofErr w:type="spellStart"/>
      <w:r w:rsidRPr="00ED3B3E">
        <w:rPr>
          <w:rFonts w:ascii="Times New Roman" w:hAnsi="Times New Roman" w:cs="Times New Roman"/>
          <w:color w:val="000000" w:themeColor="text1"/>
          <w:sz w:val="24"/>
          <w:szCs w:val="24"/>
          <w:highlight w:val="white"/>
          <w:lang w:val="en-GB"/>
        </w:rPr>
        <w:t>Kivits</w:t>
      </w:r>
      <w:proofErr w:type="spellEnd"/>
      <w:r w:rsidRPr="00ED3B3E">
        <w:rPr>
          <w:rFonts w:ascii="Times New Roman" w:hAnsi="Times New Roman" w:cs="Times New Roman"/>
          <w:color w:val="000000" w:themeColor="text1"/>
          <w:sz w:val="24"/>
          <w:szCs w:val="24"/>
          <w:highlight w:val="white"/>
          <w:lang w:val="en-GB"/>
        </w:rPr>
        <w:t xml:space="preserve">, R. and </w:t>
      </w:r>
      <w:proofErr w:type="spellStart"/>
      <w:r w:rsidRPr="00ED3B3E">
        <w:rPr>
          <w:rFonts w:ascii="Times New Roman" w:hAnsi="Times New Roman" w:cs="Times New Roman"/>
          <w:color w:val="000000" w:themeColor="text1"/>
          <w:sz w:val="24"/>
          <w:szCs w:val="24"/>
          <w:highlight w:val="white"/>
          <w:lang w:val="en-GB"/>
        </w:rPr>
        <w:t>Sawang</w:t>
      </w:r>
      <w:proofErr w:type="spellEnd"/>
      <w:r w:rsidRPr="00ED3B3E">
        <w:rPr>
          <w:rFonts w:ascii="Times New Roman" w:hAnsi="Times New Roman" w:cs="Times New Roman"/>
          <w:color w:val="000000" w:themeColor="text1"/>
          <w:sz w:val="24"/>
          <w:szCs w:val="24"/>
          <w:highlight w:val="white"/>
          <w:lang w:val="en-GB"/>
        </w:rPr>
        <w:t xml:space="preserve">, S., 2021. Stakeholder theory. </w:t>
      </w:r>
      <w:r w:rsidRPr="00ED3B3E">
        <w:rPr>
          <w:rFonts w:ascii="Times New Roman" w:hAnsi="Times New Roman" w:cs="Times New Roman"/>
          <w:i/>
          <w:color w:val="000000" w:themeColor="text1"/>
          <w:sz w:val="24"/>
          <w:szCs w:val="24"/>
          <w:highlight w:val="white"/>
          <w:lang w:val="en-GB"/>
        </w:rPr>
        <w:t>The dynamism of stakeholder engagement: A case study of the aviation industry</w:t>
      </w:r>
      <w:r w:rsidRPr="00ED3B3E">
        <w:rPr>
          <w:rFonts w:ascii="Times New Roman" w:hAnsi="Times New Roman" w:cs="Times New Roman"/>
          <w:color w:val="000000" w:themeColor="text1"/>
          <w:sz w:val="24"/>
          <w:szCs w:val="24"/>
          <w:highlight w:val="white"/>
          <w:lang w:val="en-GB"/>
        </w:rPr>
        <w:t>, pp.1-8.</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Lim, W.M., </w:t>
      </w:r>
      <w:proofErr w:type="spellStart"/>
      <w:r w:rsidRPr="00ED3B3E">
        <w:rPr>
          <w:rFonts w:ascii="Times New Roman" w:hAnsi="Times New Roman" w:cs="Times New Roman"/>
          <w:color w:val="000000" w:themeColor="text1"/>
          <w:sz w:val="24"/>
          <w:szCs w:val="24"/>
          <w:lang w:val="en-GB"/>
        </w:rPr>
        <w:t>Rasul</w:t>
      </w:r>
      <w:proofErr w:type="spellEnd"/>
      <w:r w:rsidRPr="00ED3B3E">
        <w:rPr>
          <w:rFonts w:ascii="Times New Roman" w:hAnsi="Times New Roman" w:cs="Times New Roman"/>
          <w:color w:val="000000" w:themeColor="text1"/>
          <w:sz w:val="24"/>
          <w:szCs w:val="24"/>
          <w:lang w:val="en-GB"/>
        </w:rPr>
        <w:t xml:space="preserve">, T., Kumar, S. and Ala, M., 2022. Past, present, and future of customer engagement. </w:t>
      </w:r>
      <w:r w:rsidRPr="00ED3B3E">
        <w:rPr>
          <w:rFonts w:ascii="Times New Roman" w:hAnsi="Times New Roman" w:cs="Times New Roman"/>
          <w:i/>
          <w:color w:val="000000" w:themeColor="text1"/>
          <w:sz w:val="24"/>
          <w:szCs w:val="24"/>
          <w:lang w:val="en-GB"/>
        </w:rPr>
        <w:t>Journal of business research</w:t>
      </w:r>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140</w:t>
      </w:r>
      <w:r w:rsidRPr="00ED3B3E">
        <w:rPr>
          <w:rFonts w:ascii="Times New Roman" w:hAnsi="Times New Roman" w:cs="Times New Roman"/>
          <w:color w:val="000000" w:themeColor="text1"/>
          <w:sz w:val="24"/>
          <w:szCs w:val="24"/>
          <w:lang w:val="en-GB"/>
        </w:rPr>
        <w:t>, pp.439-458.</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highlight w:val="white"/>
          <w:lang w:val="en-GB"/>
        </w:rPr>
        <w:t>Linkedin</w:t>
      </w:r>
      <w:proofErr w:type="spellEnd"/>
      <w:r w:rsidRPr="00ED3B3E">
        <w:rPr>
          <w:rFonts w:ascii="Times New Roman" w:hAnsi="Times New Roman" w:cs="Times New Roman"/>
          <w:color w:val="000000" w:themeColor="text1"/>
          <w:sz w:val="24"/>
          <w:szCs w:val="24"/>
          <w:highlight w:val="white"/>
          <w:lang w:val="en-GB"/>
        </w:rPr>
        <w:t>, 2020.</w:t>
      </w:r>
      <w:r w:rsidRPr="00ED3B3E">
        <w:rPr>
          <w:rFonts w:ascii="Times New Roman" w:hAnsi="Times New Roman" w:cs="Times New Roman"/>
          <w:i/>
          <w:color w:val="000000" w:themeColor="text1"/>
          <w:sz w:val="24"/>
          <w:szCs w:val="24"/>
          <w:highlight w:val="white"/>
          <w:lang w:val="en-GB"/>
        </w:rPr>
        <w:t xml:space="preserve"> Top 10 Skills Every Event Manager Needs.</w:t>
      </w:r>
      <w:r w:rsidRPr="00ED3B3E">
        <w:rPr>
          <w:rFonts w:ascii="Times New Roman" w:hAnsi="Times New Roman" w:cs="Times New Roman"/>
          <w:color w:val="000000" w:themeColor="text1"/>
          <w:sz w:val="24"/>
          <w:szCs w:val="24"/>
          <w:highlight w:val="white"/>
          <w:lang w:val="en-GB"/>
        </w:rPr>
        <w:t xml:space="preserve"> Available at: https://www.linkedin.com/pulse/top-10-skills-every-event-manager-needs- (Accessed: 19 October 2024)</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Mortazavi</w:t>
      </w:r>
      <w:proofErr w:type="spellEnd"/>
      <w:r w:rsidRPr="00ED3B3E">
        <w:rPr>
          <w:rFonts w:ascii="Times New Roman" w:hAnsi="Times New Roman" w:cs="Times New Roman"/>
          <w:color w:val="000000" w:themeColor="text1"/>
          <w:sz w:val="24"/>
          <w:szCs w:val="24"/>
          <w:highlight w:val="white"/>
          <w:lang w:val="en-GB"/>
        </w:rPr>
        <w:t xml:space="preserve">, R., 2021. The relationship between visitor satisfaction, expectation and spending in a sport event. </w:t>
      </w:r>
      <w:r w:rsidRPr="00ED3B3E">
        <w:rPr>
          <w:rFonts w:ascii="Times New Roman" w:hAnsi="Times New Roman" w:cs="Times New Roman"/>
          <w:i/>
          <w:color w:val="000000" w:themeColor="text1"/>
          <w:sz w:val="24"/>
          <w:szCs w:val="24"/>
          <w:highlight w:val="white"/>
          <w:lang w:val="en-GB"/>
        </w:rPr>
        <w:t>European Research on Management and Business Economics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27</w:t>
      </w:r>
      <w:r w:rsidRPr="00ED3B3E">
        <w:rPr>
          <w:rFonts w:ascii="Times New Roman" w:hAnsi="Times New Roman" w:cs="Times New Roman"/>
          <w:color w:val="000000" w:themeColor="text1"/>
          <w:sz w:val="24"/>
          <w:szCs w:val="24"/>
          <w:highlight w:val="white"/>
          <w:lang w:val="en-GB"/>
        </w:rPr>
        <w:t>(1), p.100132.</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highlight w:val="white"/>
          <w:lang w:val="en-GB"/>
        </w:rPr>
        <w:t xml:space="preserve">Nair, S., 2024. </w:t>
      </w:r>
      <w:r w:rsidRPr="00ED3B3E">
        <w:rPr>
          <w:rFonts w:ascii="Times New Roman" w:hAnsi="Times New Roman" w:cs="Times New Roman"/>
          <w:i/>
          <w:color w:val="000000" w:themeColor="text1"/>
          <w:sz w:val="24"/>
          <w:szCs w:val="24"/>
          <w:highlight w:val="white"/>
          <w:lang w:val="en-GB"/>
        </w:rPr>
        <w:t xml:space="preserve">How </w:t>
      </w:r>
      <w:proofErr w:type="gramStart"/>
      <w:r w:rsidRPr="00ED3B3E">
        <w:rPr>
          <w:rFonts w:ascii="Times New Roman" w:hAnsi="Times New Roman" w:cs="Times New Roman"/>
          <w:i/>
          <w:color w:val="000000" w:themeColor="text1"/>
          <w:sz w:val="24"/>
          <w:szCs w:val="24"/>
          <w:highlight w:val="white"/>
          <w:lang w:val="en-GB"/>
        </w:rPr>
        <w:t>To</w:t>
      </w:r>
      <w:proofErr w:type="gramEnd"/>
      <w:r w:rsidRPr="00ED3B3E">
        <w:rPr>
          <w:rFonts w:ascii="Times New Roman" w:hAnsi="Times New Roman" w:cs="Times New Roman"/>
          <w:i/>
          <w:color w:val="000000" w:themeColor="text1"/>
          <w:sz w:val="24"/>
          <w:szCs w:val="24"/>
          <w:highlight w:val="white"/>
          <w:lang w:val="en-GB"/>
        </w:rPr>
        <w:t xml:space="preserve"> Perform Effective Risk Management During Event Planning</w:t>
      </w:r>
      <w:r w:rsidRPr="00ED3B3E">
        <w:rPr>
          <w:rFonts w:ascii="Times New Roman" w:hAnsi="Times New Roman" w:cs="Times New Roman"/>
          <w:color w:val="000000" w:themeColor="text1"/>
          <w:sz w:val="24"/>
          <w:szCs w:val="24"/>
          <w:highlight w:val="white"/>
          <w:lang w:val="en-GB"/>
        </w:rPr>
        <w:t>. Available at: https://www.forbes.com/councils/forbesbusinesscouncil/2024/04/22/how-to-perform-effective-risk-management-during-event-planning/ (Accessed: 17 October 2024).</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Neuhofer</w:t>
      </w:r>
      <w:proofErr w:type="spellEnd"/>
      <w:r w:rsidRPr="00ED3B3E">
        <w:rPr>
          <w:rFonts w:ascii="Times New Roman" w:hAnsi="Times New Roman" w:cs="Times New Roman"/>
          <w:color w:val="000000" w:themeColor="text1"/>
          <w:sz w:val="24"/>
          <w:szCs w:val="24"/>
          <w:highlight w:val="white"/>
          <w:lang w:val="en-GB"/>
        </w:rPr>
        <w:t xml:space="preserve">, B., Magnus, B. and </w:t>
      </w:r>
      <w:proofErr w:type="spellStart"/>
      <w:r w:rsidRPr="00ED3B3E">
        <w:rPr>
          <w:rFonts w:ascii="Times New Roman" w:hAnsi="Times New Roman" w:cs="Times New Roman"/>
          <w:color w:val="000000" w:themeColor="text1"/>
          <w:sz w:val="24"/>
          <w:szCs w:val="24"/>
          <w:highlight w:val="white"/>
          <w:lang w:val="en-GB"/>
        </w:rPr>
        <w:t>Celuch</w:t>
      </w:r>
      <w:proofErr w:type="spellEnd"/>
      <w:r w:rsidRPr="00ED3B3E">
        <w:rPr>
          <w:rFonts w:ascii="Times New Roman" w:hAnsi="Times New Roman" w:cs="Times New Roman"/>
          <w:color w:val="000000" w:themeColor="text1"/>
          <w:sz w:val="24"/>
          <w:szCs w:val="24"/>
          <w:highlight w:val="white"/>
          <w:lang w:val="en-GB"/>
        </w:rPr>
        <w:t xml:space="preserve">, K., 2021. The impact of artificial intelligence on event experiences: a scenario technique approach. </w:t>
      </w:r>
      <w:r w:rsidRPr="00ED3B3E">
        <w:rPr>
          <w:rFonts w:ascii="Times New Roman" w:hAnsi="Times New Roman" w:cs="Times New Roman"/>
          <w:i/>
          <w:color w:val="000000" w:themeColor="text1"/>
          <w:sz w:val="24"/>
          <w:szCs w:val="24"/>
          <w:highlight w:val="white"/>
          <w:lang w:val="en-GB"/>
        </w:rPr>
        <w:t>Electronic Markets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31</w:t>
      </w:r>
      <w:r w:rsidRPr="00ED3B3E">
        <w:rPr>
          <w:rFonts w:ascii="Times New Roman" w:hAnsi="Times New Roman" w:cs="Times New Roman"/>
          <w:color w:val="000000" w:themeColor="text1"/>
          <w:sz w:val="24"/>
          <w:szCs w:val="24"/>
          <w:highlight w:val="white"/>
          <w:lang w:val="en-GB"/>
        </w:rPr>
        <w:t>(3), pp.601-617.</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Pacheco-</w:t>
      </w:r>
      <w:proofErr w:type="spellStart"/>
      <w:r w:rsidRPr="00ED3B3E">
        <w:rPr>
          <w:rFonts w:ascii="Times New Roman" w:hAnsi="Times New Roman" w:cs="Times New Roman"/>
          <w:color w:val="000000" w:themeColor="text1"/>
          <w:sz w:val="24"/>
          <w:szCs w:val="24"/>
          <w:highlight w:val="white"/>
          <w:lang w:val="en-GB"/>
        </w:rPr>
        <w:t>Cubillos</w:t>
      </w:r>
      <w:proofErr w:type="spellEnd"/>
      <w:r w:rsidRPr="00ED3B3E">
        <w:rPr>
          <w:rFonts w:ascii="Times New Roman" w:hAnsi="Times New Roman" w:cs="Times New Roman"/>
          <w:color w:val="000000" w:themeColor="text1"/>
          <w:sz w:val="24"/>
          <w:szCs w:val="24"/>
          <w:highlight w:val="white"/>
          <w:lang w:val="en-GB"/>
        </w:rPr>
        <w:t xml:space="preserve">, D.B., </w:t>
      </w:r>
      <w:proofErr w:type="spellStart"/>
      <w:r w:rsidRPr="00ED3B3E">
        <w:rPr>
          <w:rFonts w:ascii="Times New Roman" w:hAnsi="Times New Roman" w:cs="Times New Roman"/>
          <w:color w:val="000000" w:themeColor="text1"/>
          <w:sz w:val="24"/>
          <w:szCs w:val="24"/>
          <w:highlight w:val="white"/>
          <w:lang w:val="en-GB"/>
        </w:rPr>
        <w:t>Boria-Reverter</w:t>
      </w:r>
      <w:proofErr w:type="spellEnd"/>
      <w:r w:rsidRPr="00ED3B3E">
        <w:rPr>
          <w:rFonts w:ascii="Times New Roman" w:hAnsi="Times New Roman" w:cs="Times New Roman"/>
          <w:color w:val="000000" w:themeColor="text1"/>
          <w:sz w:val="24"/>
          <w:szCs w:val="24"/>
          <w:highlight w:val="white"/>
          <w:lang w:val="en-GB"/>
        </w:rPr>
        <w:t>, J. and Gil-</w:t>
      </w:r>
      <w:proofErr w:type="spellStart"/>
      <w:r w:rsidRPr="00ED3B3E">
        <w:rPr>
          <w:rFonts w:ascii="Times New Roman" w:hAnsi="Times New Roman" w:cs="Times New Roman"/>
          <w:color w:val="000000" w:themeColor="text1"/>
          <w:sz w:val="24"/>
          <w:szCs w:val="24"/>
          <w:highlight w:val="white"/>
          <w:lang w:val="en-GB"/>
        </w:rPr>
        <w:t>Lafuente</w:t>
      </w:r>
      <w:proofErr w:type="spellEnd"/>
      <w:r w:rsidRPr="00ED3B3E">
        <w:rPr>
          <w:rFonts w:ascii="Times New Roman" w:hAnsi="Times New Roman" w:cs="Times New Roman"/>
          <w:color w:val="000000" w:themeColor="text1"/>
          <w:sz w:val="24"/>
          <w:szCs w:val="24"/>
          <w:highlight w:val="white"/>
          <w:lang w:val="en-GB"/>
        </w:rPr>
        <w:t xml:space="preserve">, J., 2024. Transitioning to agile organizational structures: A contingency theory approach in the financial sector. </w:t>
      </w:r>
      <w:r w:rsidRPr="00ED3B3E">
        <w:rPr>
          <w:rFonts w:ascii="Times New Roman" w:hAnsi="Times New Roman" w:cs="Times New Roman"/>
          <w:i/>
          <w:color w:val="000000" w:themeColor="text1"/>
          <w:sz w:val="24"/>
          <w:szCs w:val="24"/>
          <w:highlight w:val="white"/>
          <w:lang w:val="en-GB"/>
        </w:rPr>
        <w:t>Systems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w:t>
      </w:r>
      <w:r w:rsidRPr="00ED3B3E">
        <w:rPr>
          <w:rFonts w:ascii="Times New Roman" w:hAnsi="Times New Roman" w:cs="Times New Roman"/>
          <w:color w:val="000000" w:themeColor="text1"/>
          <w:sz w:val="24"/>
          <w:szCs w:val="24"/>
          <w:highlight w:val="white"/>
          <w:lang w:val="en-GB"/>
        </w:rPr>
        <w:t>(4), p.142.</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r w:rsidRPr="00ED3B3E">
        <w:rPr>
          <w:rFonts w:ascii="Times New Roman" w:hAnsi="Times New Roman" w:cs="Times New Roman"/>
          <w:color w:val="000000" w:themeColor="text1"/>
          <w:sz w:val="24"/>
          <w:szCs w:val="24"/>
          <w:lang w:val="en-GB"/>
        </w:rPr>
        <w:t xml:space="preserve">Perfect venue, 2024. </w:t>
      </w:r>
      <w:r w:rsidRPr="00ED3B3E">
        <w:rPr>
          <w:rFonts w:ascii="Times New Roman" w:hAnsi="Times New Roman" w:cs="Times New Roman"/>
          <w:i/>
          <w:color w:val="000000" w:themeColor="text1"/>
          <w:sz w:val="24"/>
          <w:szCs w:val="24"/>
          <w:lang w:val="en-GB"/>
        </w:rPr>
        <w:t>Venue Amenities.</w:t>
      </w:r>
      <w:r w:rsidRPr="00ED3B3E">
        <w:rPr>
          <w:rFonts w:ascii="Times New Roman" w:hAnsi="Times New Roman" w:cs="Times New Roman"/>
          <w:color w:val="000000" w:themeColor="text1"/>
          <w:sz w:val="24"/>
          <w:szCs w:val="24"/>
          <w:lang w:val="en-GB"/>
        </w:rPr>
        <w:t xml:space="preserve"> Available at: </w:t>
      </w:r>
      <w:hyperlink r:id="rId5" w:anchor=":~:text=Amenities%20are%20what%20set%20different,life%20a%20whole%20lot%20easier">
        <w:r w:rsidRPr="00ED3B3E">
          <w:rPr>
            <w:rFonts w:ascii="Times New Roman" w:hAnsi="Times New Roman" w:cs="Times New Roman"/>
            <w:color w:val="000000" w:themeColor="text1"/>
            <w:sz w:val="24"/>
            <w:szCs w:val="24"/>
            <w:u w:val="single"/>
            <w:lang w:val="en-GB"/>
          </w:rPr>
          <w:t>https://www.perfectvenue.com/post/event-venue-amenities</w:t>
        </w:r>
      </w:hyperlink>
      <w:r w:rsidRPr="00ED3B3E">
        <w:rPr>
          <w:rFonts w:ascii="Times New Roman" w:hAnsi="Times New Roman" w:cs="Times New Roman"/>
          <w:color w:val="000000" w:themeColor="text1"/>
          <w:sz w:val="24"/>
          <w:szCs w:val="24"/>
          <w:lang w:val="en-GB"/>
        </w:rPr>
        <w:t>. (Accessed: 22 October 2024)</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Rijal</w:t>
      </w:r>
      <w:proofErr w:type="spellEnd"/>
      <w:r w:rsidRPr="00ED3B3E">
        <w:rPr>
          <w:rFonts w:ascii="Times New Roman" w:hAnsi="Times New Roman" w:cs="Times New Roman"/>
          <w:color w:val="000000" w:themeColor="text1"/>
          <w:sz w:val="24"/>
          <w:szCs w:val="24"/>
          <w:highlight w:val="white"/>
          <w:lang w:val="en-GB"/>
        </w:rPr>
        <w:t xml:space="preserve">, S., </w:t>
      </w:r>
      <w:proofErr w:type="spellStart"/>
      <w:r w:rsidRPr="00ED3B3E">
        <w:rPr>
          <w:rFonts w:ascii="Times New Roman" w:hAnsi="Times New Roman" w:cs="Times New Roman"/>
          <w:color w:val="000000" w:themeColor="text1"/>
          <w:sz w:val="24"/>
          <w:szCs w:val="24"/>
          <w:highlight w:val="white"/>
          <w:lang w:val="en-GB"/>
        </w:rPr>
        <w:t>Utomo</w:t>
      </w:r>
      <w:proofErr w:type="spellEnd"/>
      <w:r w:rsidRPr="00ED3B3E">
        <w:rPr>
          <w:rFonts w:ascii="Times New Roman" w:hAnsi="Times New Roman" w:cs="Times New Roman"/>
          <w:color w:val="000000" w:themeColor="text1"/>
          <w:sz w:val="24"/>
          <w:szCs w:val="24"/>
          <w:highlight w:val="white"/>
          <w:lang w:val="en-GB"/>
        </w:rPr>
        <w:t xml:space="preserve">, B. and </w:t>
      </w:r>
      <w:proofErr w:type="spellStart"/>
      <w:r w:rsidRPr="00ED3B3E">
        <w:rPr>
          <w:rFonts w:ascii="Times New Roman" w:hAnsi="Times New Roman" w:cs="Times New Roman"/>
          <w:color w:val="000000" w:themeColor="text1"/>
          <w:sz w:val="24"/>
          <w:szCs w:val="24"/>
          <w:highlight w:val="white"/>
          <w:lang w:val="en-GB"/>
        </w:rPr>
        <w:t>Ramdhani</w:t>
      </w:r>
      <w:proofErr w:type="spellEnd"/>
      <w:r w:rsidRPr="00ED3B3E">
        <w:rPr>
          <w:rFonts w:ascii="Times New Roman" w:hAnsi="Times New Roman" w:cs="Times New Roman"/>
          <w:color w:val="000000" w:themeColor="text1"/>
          <w:sz w:val="24"/>
          <w:szCs w:val="24"/>
          <w:highlight w:val="white"/>
          <w:lang w:val="en-GB"/>
        </w:rPr>
        <w:t xml:space="preserve">, R., 2024. The influence of social capital on entrepreneurial success: A study of networks and relationships in MSMEs. </w:t>
      </w:r>
      <w:r w:rsidRPr="00ED3B3E">
        <w:rPr>
          <w:rFonts w:ascii="Times New Roman" w:hAnsi="Times New Roman" w:cs="Times New Roman"/>
          <w:i/>
          <w:color w:val="000000" w:themeColor="text1"/>
          <w:sz w:val="24"/>
          <w:szCs w:val="24"/>
          <w:highlight w:val="white"/>
          <w:lang w:val="en-GB"/>
        </w:rPr>
        <w:t>International Journal of Business, Law, and Education</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5</w:t>
      </w:r>
      <w:r w:rsidRPr="00ED3B3E">
        <w:rPr>
          <w:rFonts w:ascii="Times New Roman" w:hAnsi="Times New Roman" w:cs="Times New Roman"/>
          <w:color w:val="000000" w:themeColor="text1"/>
          <w:sz w:val="24"/>
          <w:szCs w:val="24"/>
          <w:highlight w:val="white"/>
          <w:lang w:val="en-GB"/>
        </w:rPr>
        <w:t>(2), pp.1686-1696.</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Roblek</w:t>
      </w:r>
      <w:proofErr w:type="spellEnd"/>
      <w:r w:rsidRPr="00ED3B3E">
        <w:rPr>
          <w:rFonts w:ascii="Times New Roman" w:hAnsi="Times New Roman" w:cs="Times New Roman"/>
          <w:color w:val="000000" w:themeColor="text1"/>
          <w:sz w:val="24"/>
          <w:szCs w:val="24"/>
          <w:highlight w:val="white"/>
          <w:lang w:val="en-GB"/>
        </w:rPr>
        <w:t xml:space="preserve">, V. and </w:t>
      </w:r>
      <w:proofErr w:type="spellStart"/>
      <w:r w:rsidRPr="00ED3B3E">
        <w:rPr>
          <w:rFonts w:ascii="Times New Roman" w:hAnsi="Times New Roman" w:cs="Times New Roman"/>
          <w:color w:val="000000" w:themeColor="text1"/>
          <w:sz w:val="24"/>
          <w:szCs w:val="24"/>
          <w:highlight w:val="white"/>
          <w:lang w:val="en-GB"/>
        </w:rPr>
        <w:t>Dimovski</w:t>
      </w:r>
      <w:proofErr w:type="spellEnd"/>
      <w:r w:rsidRPr="00ED3B3E">
        <w:rPr>
          <w:rFonts w:ascii="Times New Roman" w:hAnsi="Times New Roman" w:cs="Times New Roman"/>
          <w:color w:val="000000" w:themeColor="text1"/>
          <w:sz w:val="24"/>
          <w:szCs w:val="24"/>
          <w:highlight w:val="white"/>
          <w:lang w:val="en-GB"/>
        </w:rPr>
        <w:t xml:space="preserve">, V., 2024. Essentials of ‘the Great </w:t>
      </w:r>
      <w:proofErr w:type="spellStart"/>
      <w:r w:rsidRPr="00ED3B3E">
        <w:rPr>
          <w:rFonts w:ascii="Times New Roman" w:hAnsi="Times New Roman" w:cs="Times New Roman"/>
          <w:color w:val="000000" w:themeColor="text1"/>
          <w:sz w:val="24"/>
          <w:szCs w:val="24"/>
          <w:highlight w:val="white"/>
          <w:lang w:val="en-GB"/>
        </w:rPr>
        <w:t>Reset’through</w:t>
      </w:r>
      <w:proofErr w:type="spellEnd"/>
      <w:r w:rsidRPr="00ED3B3E">
        <w:rPr>
          <w:rFonts w:ascii="Times New Roman" w:hAnsi="Times New Roman" w:cs="Times New Roman"/>
          <w:color w:val="000000" w:themeColor="text1"/>
          <w:sz w:val="24"/>
          <w:szCs w:val="24"/>
          <w:highlight w:val="white"/>
          <w:lang w:val="en-GB"/>
        </w:rPr>
        <w:t xml:space="preserve"> Complexity Matching. </w:t>
      </w:r>
      <w:r w:rsidRPr="00ED3B3E">
        <w:rPr>
          <w:rFonts w:ascii="Times New Roman" w:hAnsi="Times New Roman" w:cs="Times New Roman"/>
          <w:i/>
          <w:color w:val="000000" w:themeColor="text1"/>
          <w:sz w:val="24"/>
          <w:szCs w:val="24"/>
          <w:highlight w:val="white"/>
          <w:lang w:val="en-GB"/>
        </w:rPr>
        <w:t>Systems</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12</w:t>
      </w:r>
      <w:r w:rsidRPr="00ED3B3E">
        <w:rPr>
          <w:rFonts w:ascii="Times New Roman" w:hAnsi="Times New Roman" w:cs="Times New Roman"/>
          <w:color w:val="000000" w:themeColor="text1"/>
          <w:sz w:val="24"/>
          <w:szCs w:val="24"/>
          <w:highlight w:val="white"/>
          <w:lang w:val="en-GB"/>
        </w:rPr>
        <w:t>(6), p.182.</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lastRenderedPageBreak/>
        <w:t xml:space="preserve">Rogers, T. and Wynn-Moylan, P., 2022. </w:t>
      </w:r>
      <w:r w:rsidRPr="00ED3B3E">
        <w:rPr>
          <w:rFonts w:ascii="Times New Roman" w:hAnsi="Times New Roman" w:cs="Times New Roman"/>
          <w:i/>
          <w:color w:val="000000" w:themeColor="text1"/>
          <w:sz w:val="24"/>
          <w:szCs w:val="24"/>
          <w:highlight w:val="white"/>
          <w:lang w:val="en-GB"/>
        </w:rPr>
        <w:t>Conferences and conventions: A global industry</w:t>
      </w:r>
      <w:r w:rsidRPr="00ED3B3E">
        <w:rPr>
          <w:rFonts w:ascii="Times New Roman" w:hAnsi="Times New Roman" w:cs="Times New Roman"/>
          <w:color w:val="000000" w:themeColor="text1"/>
          <w:sz w:val="24"/>
          <w:szCs w:val="24"/>
          <w:highlight w:val="white"/>
          <w:lang w:val="en-GB"/>
        </w:rPr>
        <w:t>. Routledge.</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Saleh, Y.A.B., 2022. Using the Concept of Precedence as an Approach to Explain the Logical Interaction and Interrelationships among Corporate Social Responsibilities: </w:t>
      </w:r>
      <w:proofErr w:type="spellStart"/>
      <w:r w:rsidRPr="00ED3B3E">
        <w:rPr>
          <w:rFonts w:ascii="Times New Roman" w:hAnsi="Times New Roman" w:cs="Times New Roman"/>
          <w:color w:val="000000" w:themeColor="text1"/>
          <w:sz w:val="24"/>
          <w:szCs w:val="24"/>
          <w:highlight w:val="white"/>
          <w:lang w:val="en-GB"/>
        </w:rPr>
        <w:t>Battal’s</w:t>
      </w:r>
      <w:proofErr w:type="spellEnd"/>
      <w:r w:rsidRPr="00ED3B3E">
        <w:rPr>
          <w:rFonts w:ascii="Times New Roman" w:hAnsi="Times New Roman" w:cs="Times New Roman"/>
          <w:color w:val="000000" w:themeColor="text1"/>
          <w:sz w:val="24"/>
          <w:szCs w:val="24"/>
          <w:highlight w:val="white"/>
          <w:lang w:val="en-GB"/>
        </w:rPr>
        <w:t xml:space="preserve"> CSR Train VS. Carroll′ s CSR Pyramid. </w:t>
      </w:r>
      <w:r w:rsidRPr="00ED3B3E">
        <w:rPr>
          <w:rFonts w:ascii="Times New Roman" w:hAnsi="Times New Roman" w:cs="Times New Roman"/>
          <w:i/>
          <w:color w:val="000000" w:themeColor="text1"/>
          <w:sz w:val="24"/>
          <w:szCs w:val="24"/>
          <w:highlight w:val="white"/>
          <w:lang w:val="en-GB"/>
        </w:rPr>
        <w:t>Universal Journal of Business and Management</w:t>
      </w:r>
      <w:r w:rsidRPr="00ED3B3E">
        <w:rPr>
          <w:rFonts w:ascii="Times New Roman" w:hAnsi="Times New Roman" w:cs="Times New Roman"/>
          <w:color w:val="000000" w:themeColor="text1"/>
          <w:sz w:val="24"/>
          <w:szCs w:val="24"/>
          <w:highlight w:val="white"/>
          <w:lang w:val="en-GB"/>
        </w:rPr>
        <w:t>, 2(1), pp.1-37.</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Singh, M.K. and Rishi, O.P., 2020. Event driven recommendation system for E-commerce using knowledge based collaborative filtering technique. </w:t>
      </w:r>
      <w:r w:rsidRPr="00ED3B3E">
        <w:rPr>
          <w:rFonts w:ascii="Times New Roman" w:hAnsi="Times New Roman" w:cs="Times New Roman"/>
          <w:i/>
          <w:color w:val="000000" w:themeColor="text1"/>
          <w:sz w:val="24"/>
          <w:szCs w:val="24"/>
          <w:highlight w:val="white"/>
          <w:lang w:val="en-GB"/>
        </w:rPr>
        <w:t>Scalable Computing: Practice and Experience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21</w:t>
      </w:r>
      <w:r w:rsidRPr="00ED3B3E">
        <w:rPr>
          <w:rFonts w:ascii="Times New Roman" w:hAnsi="Times New Roman" w:cs="Times New Roman"/>
          <w:color w:val="000000" w:themeColor="text1"/>
          <w:sz w:val="24"/>
          <w:szCs w:val="24"/>
          <w:highlight w:val="white"/>
          <w:lang w:val="en-GB"/>
        </w:rPr>
        <w:t>(3), pp.369-378.</w:t>
      </w:r>
    </w:p>
    <w:p w:rsidR="00ED3B3E" w:rsidRPr="00ED3B3E" w:rsidRDefault="00ED3B3E" w:rsidP="00ED3B3E">
      <w:pP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Tham</w:t>
      </w:r>
      <w:proofErr w:type="spellEnd"/>
      <w:r w:rsidRPr="00ED3B3E">
        <w:rPr>
          <w:rFonts w:ascii="Times New Roman" w:hAnsi="Times New Roman" w:cs="Times New Roman"/>
          <w:color w:val="000000" w:themeColor="text1"/>
          <w:sz w:val="24"/>
          <w:szCs w:val="24"/>
          <w:highlight w:val="white"/>
          <w:lang w:val="en-GB"/>
        </w:rPr>
        <w:t xml:space="preserve">, A. and Chin, W.L., 2024. Food, glorious food! The intersection of food cultures and creative tourism in Brunei. </w:t>
      </w:r>
      <w:r w:rsidRPr="00ED3B3E">
        <w:rPr>
          <w:rFonts w:ascii="Times New Roman" w:hAnsi="Times New Roman" w:cs="Times New Roman"/>
          <w:i/>
          <w:color w:val="000000" w:themeColor="text1"/>
          <w:sz w:val="24"/>
          <w:szCs w:val="24"/>
          <w:highlight w:val="white"/>
          <w:lang w:val="en-GB"/>
        </w:rPr>
        <w:t>Southeast Asia: A Multidisciplinary Journal</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24</w:t>
      </w:r>
      <w:r w:rsidRPr="00ED3B3E">
        <w:rPr>
          <w:rFonts w:ascii="Times New Roman" w:hAnsi="Times New Roman" w:cs="Times New Roman"/>
          <w:color w:val="000000" w:themeColor="text1"/>
          <w:sz w:val="24"/>
          <w:szCs w:val="24"/>
          <w:highlight w:val="white"/>
          <w:lang w:val="en-GB"/>
        </w:rPr>
        <w:t>(2), pp.121-133.</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YOON, S.H., Song, S.Y. and KANG, M.S., 2021. Factors influencing the attractiveness of cosmetics distribution channels. </w:t>
      </w:r>
      <w:r w:rsidRPr="00ED3B3E">
        <w:rPr>
          <w:rFonts w:ascii="Times New Roman" w:hAnsi="Times New Roman" w:cs="Times New Roman"/>
          <w:i/>
          <w:color w:val="000000" w:themeColor="text1"/>
          <w:sz w:val="24"/>
          <w:szCs w:val="24"/>
          <w:highlight w:val="white"/>
          <w:lang w:val="en-GB"/>
        </w:rPr>
        <w:t>Journal of Distribution Science</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19</w:t>
      </w:r>
      <w:r w:rsidRPr="00ED3B3E">
        <w:rPr>
          <w:rFonts w:ascii="Times New Roman" w:hAnsi="Times New Roman" w:cs="Times New Roman"/>
          <w:color w:val="000000" w:themeColor="text1"/>
          <w:sz w:val="24"/>
          <w:szCs w:val="24"/>
          <w:highlight w:val="white"/>
          <w:lang w:val="en-GB"/>
        </w:rPr>
        <w:t>(7), pp.75-85.</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proofErr w:type="spellStart"/>
      <w:r w:rsidRPr="00ED3B3E">
        <w:rPr>
          <w:rFonts w:ascii="Times New Roman" w:hAnsi="Times New Roman" w:cs="Times New Roman"/>
          <w:color w:val="000000" w:themeColor="text1"/>
          <w:sz w:val="24"/>
          <w:szCs w:val="24"/>
          <w:highlight w:val="white"/>
          <w:lang w:val="en-GB"/>
        </w:rPr>
        <w:t>Zacks</w:t>
      </w:r>
      <w:proofErr w:type="spellEnd"/>
      <w:r w:rsidRPr="00ED3B3E">
        <w:rPr>
          <w:rFonts w:ascii="Times New Roman" w:hAnsi="Times New Roman" w:cs="Times New Roman"/>
          <w:color w:val="000000" w:themeColor="text1"/>
          <w:sz w:val="24"/>
          <w:szCs w:val="24"/>
          <w:highlight w:val="white"/>
          <w:lang w:val="en-GB"/>
        </w:rPr>
        <w:t xml:space="preserve">, J.M., 2020. Event perception and memory. </w:t>
      </w:r>
      <w:r w:rsidRPr="00ED3B3E">
        <w:rPr>
          <w:rFonts w:ascii="Times New Roman" w:hAnsi="Times New Roman" w:cs="Times New Roman"/>
          <w:i/>
          <w:color w:val="000000" w:themeColor="text1"/>
          <w:sz w:val="24"/>
          <w:szCs w:val="24"/>
          <w:highlight w:val="white"/>
          <w:lang w:val="en-GB"/>
        </w:rPr>
        <w:t>Annual review of psychology</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71</w:t>
      </w:r>
      <w:r w:rsidRPr="00ED3B3E">
        <w:rPr>
          <w:rFonts w:ascii="Times New Roman" w:hAnsi="Times New Roman" w:cs="Times New Roman"/>
          <w:color w:val="000000" w:themeColor="text1"/>
          <w:sz w:val="24"/>
          <w:szCs w:val="24"/>
          <w:highlight w:val="white"/>
          <w:lang w:val="en-GB"/>
        </w:rPr>
        <w:t xml:space="preserve">(1), pp.165-191. </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lang w:val="en-GB"/>
        </w:rPr>
      </w:pPr>
      <w:proofErr w:type="spellStart"/>
      <w:r w:rsidRPr="00ED3B3E">
        <w:rPr>
          <w:rFonts w:ascii="Times New Roman" w:hAnsi="Times New Roman" w:cs="Times New Roman"/>
          <w:color w:val="000000" w:themeColor="text1"/>
          <w:sz w:val="24"/>
          <w:szCs w:val="24"/>
          <w:lang w:val="en-GB"/>
        </w:rPr>
        <w:t>Zakizadeh</w:t>
      </w:r>
      <w:proofErr w:type="spellEnd"/>
      <w:r w:rsidRPr="00ED3B3E">
        <w:rPr>
          <w:rFonts w:ascii="Times New Roman" w:hAnsi="Times New Roman" w:cs="Times New Roman"/>
          <w:color w:val="000000" w:themeColor="text1"/>
          <w:sz w:val="24"/>
          <w:szCs w:val="24"/>
          <w:lang w:val="en-GB"/>
        </w:rPr>
        <w:t xml:space="preserve">, L., </w:t>
      </w:r>
      <w:proofErr w:type="spellStart"/>
      <w:r w:rsidRPr="00ED3B3E">
        <w:rPr>
          <w:rFonts w:ascii="Times New Roman" w:hAnsi="Times New Roman" w:cs="Times New Roman"/>
          <w:color w:val="000000" w:themeColor="text1"/>
          <w:sz w:val="24"/>
          <w:szCs w:val="24"/>
          <w:lang w:val="en-GB"/>
        </w:rPr>
        <w:t>Atghia</w:t>
      </w:r>
      <w:proofErr w:type="spellEnd"/>
      <w:r w:rsidRPr="00ED3B3E">
        <w:rPr>
          <w:rFonts w:ascii="Times New Roman" w:hAnsi="Times New Roman" w:cs="Times New Roman"/>
          <w:color w:val="000000" w:themeColor="text1"/>
          <w:sz w:val="24"/>
          <w:szCs w:val="24"/>
          <w:lang w:val="en-GB"/>
        </w:rPr>
        <w:t xml:space="preserve">, N. and </w:t>
      </w:r>
      <w:proofErr w:type="spellStart"/>
      <w:r w:rsidRPr="00ED3B3E">
        <w:rPr>
          <w:rFonts w:ascii="Times New Roman" w:hAnsi="Times New Roman" w:cs="Times New Roman"/>
          <w:color w:val="000000" w:themeColor="text1"/>
          <w:sz w:val="24"/>
          <w:szCs w:val="24"/>
          <w:lang w:val="en-GB"/>
        </w:rPr>
        <w:t>Nazarian</w:t>
      </w:r>
      <w:proofErr w:type="spellEnd"/>
      <w:r w:rsidRPr="00ED3B3E">
        <w:rPr>
          <w:rFonts w:ascii="Times New Roman" w:hAnsi="Times New Roman" w:cs="Times New Roman"/>
          <w:color w:val="000000" w:themeColor="text1"/>
          <w:sz w:val="24"/>
          <w:szCs w:val="24"/>
          <w:lang w:val="en-GB"/>
        </w:rPr>
        <w:t xml:space="preserve">, A., 2022. Recognizing and prioritizing economic criteria affecting ticket sales management in world sport mega-events. </w:t>
      </w:r>
      <w:r w:rsidRPr="00ED3B3E">
        <w:rPr>
          <w:rFonts w:ascii="Times New Roman" w:hAnsi="Times New Roman" w:cs="Times New Roman"/>
          <w:i/>
          <w:color w:val="000000" w:themeColor="text1"/>
          <w:sz w:val="24"/>
          <w:szCs w:val="24"/>
          <w:lang w:val="en-GB"/>
        </w:rPr>
        <w:t>Research in Sport Management and Marketing</w:t>
      </w:r>
      <w:r w:rsidRPr="00ED3B3E">
        <w:rPr>
          <w:rFonts w:ascii="Times New Roman" w:hAnsi="Times New Roman" w:cs="Times New Roman"/>
          <w:color w:val="000000" w:themeColor="text1"/>
          <w:sz w:val="24"/>
          <w:szCs w:val="24"/>
          <w:lang w:val="en-GB"/>
        </w:rPr>
        <w:t xml:space="preserve">, </w:t>
      </w:r>
      <w:r w:rsidRPr="00ED3B3E">
        <w:rPr>
          <w:rFonts w:ascii="Times New Roman" w:hAnsi="Times New Roman" w:cs="Times New Roman"/>
          <w:i/>
          <w:color w:val="000000" w:themeColor="text1"/>
          <w:sz w:val="24"/>
          <w:szCs w:val="24"/>
          <w:lang w:val="en-GB"/>
        </w:rPr>
        <w:t>3</w:t>
      </w:r>
      <w:r w:rsidRPr="00ED3B3E">
        <w:rPr>
          <w:rFonts w:ascii="Times New Roman" w:hAnsi="Times New Roman" w:cs="Times New Roman"/>
          <w:color w:val="000000" w:themeColor="text1"/>
          <w:sz w:val="24"/>
          <w:szCs w:val="24"/>
          <w:lang w:val="en-GB"/>
        </w:rPr>
        <w:t>(1), pp.17-29.</w:t>
      </w:r>
    </w:p>
    <w:p w:rsidR="00ED3B3E" w:rsidRPr="00ED3B3E" w:rsidRDefault="00ED3B3E" w:rsidP="00ED3B3E">
      <w:pPr>
        <w:pBdr>
          <w:top w:val="nil"/>
          <w:left w:val="nil"/>
          <w:bottom w:val="nil"/>
          <w:right w:val="nil"/>
          <w:between w:val="nil"/>
        </w:pBdr>
        <w:spacing w:before="240" w:after="240" w:line="360" w:lineRule="auto"/>
        <w:jc w:val="both"/>
        <w:rPr>
          <w:rFonts w:ascii="Times New Roman" w:hAnsi="Times New Roman" w:cs="Times New Roman"/>
          <w:color w:val="000000" w:themeColor="text1"/>
          <w:sz w:val="24"/>
          <w:szCs w:val="24"/>
          <w:highlight w:val="white"/>
          <w:lang w:val="en-GB"/>
        </w:rPr>
      </w:pPr>
      <w:r w:rsidRPr="00ED3B3E">
        <w:rPr>
          <w:rFonts w:ascii="Times New Roman" w:hAnsi="Times New Roman" w:cs="Times New Roman"/>
          <w:color w:val="000000" w:themeColor="text1"/>
          <w:sz w:val="24"/>
          <w:szCs w:val="24"/>
          <w:highlight w:val="white"/>
          <w:lang w:val="en-GB"/>
        </w:rPr>
        <w:t xml:space="preserve">Zhang, K., </w:t>
      </w:r>
      <w:proofErr w:type="spellStart"/>
      <w:proofErr w:type="gramStart"/>
      <w:r w:rsidRPr="00ED3B3E">
        <w:rPr>
          <w:rFonts w:ascii="Times New Roman" w:hAnsi="Times New Roman" w:cs="Times New Roman"/>
          <w:color w:val="000000" w:themeColor="text1"/>
          <w:sz w:val="24"/>
          <w:szCs w:val="24"/>
          <w:highlight w:val="white"/>
          <w:lang w:val="en-GB"/>
        </w:rPr>
        <w:t>Cai</w:t>
      </w:r>
      <w:proofErr w:type="spellEnd"/>
      <w:proofErr w:type="gramEnd"/>
      <w:r w:rsidRPr="00ED3B3E">
        <w:rPr>
          <w:rFonts w:ascii="Times New Roman" w:hAnsi="Times New Roman" w:cs="Times New Roman"/>
          <w:color w:val="000000" w:themeColor="text1"/>
          <w:sz w:val="24"/>
          <w:szCs w:val="24"/>
          <w:highlight w:val="white"/>
          <w:lang w:val="en-GB"/>
        </w:rPr>
        <w:t xml:space="preserve">, F. and Shi, Z., 2021. Do promotions make consumers more generous? The impact of price promotions on consumers’ donation </w:t>
      </w:r>
      <w:proofErr w:type="spellStart"/>
      <w:r w:rsidRPr="00ED3B3E">
        <w:rPr>
          <w:rFonts w:ascii="Times New Roman" w:hAnsi="Times New Roman" w:cs="Times New Roman"/>
          <w:color w:val="000000" w:themeColor="text1"/>
          <w:sz w:val="24"/>
          <w:szCs w:val="24"/>
          <w:highlight w:val="white"/>
          <w:lang w:val="en-GB"/>
        </w:rPr>
        <w:t>behavior</w:t>
      </w:r>
      <w:proofErr w:type="spellEnd"/>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Journal of Marketing</w:t>
      </w:r>
      <w:r w:rsidRPr="00ED3B3E">
        <w:rPr>
          <w:rFonts w:ascii="Times New Roman" w:hAnsi="Times New Roman" w:cs="Times New Roman"/>
          <w:color w:val="000000" w:themeColor="text1"/>
          <w:sz w:val="24"/>
          <w:szCs w:val="24"/>
          <w:highlight w:val="white"/>
          <w:lang w:val="en-GB"/>
        </w:rPr>
        <w:t xml:space="preserve">, </w:t>
      </w:r>
      <w:r w:rsidRPr="00ED3B3E">
        <w:rPr>
          <w:rFonts w:ascii="Times New Roman" w:hAnsi="Times New Roman" w:cs="Times New Roman"/>
          <w:i/>
          <w:color w:val="000000" w:themeColor="text1"/>
          <w:sz w:val="24"/>
          <w:szCs w:val="24"/>
          <w:highlight w:val="white"/>
          <w:lang w:val="en-GB"/>
        </w:rPr>
        <w:t>85</w:t>
      </w:r>
      <w:r w:rsidRPr="00ED3B3E">
        <w:rPr>
          <w:rFonts w:ascii="Times New Roman" w:hAnsi="Times New Roman" w:cs="Times New Roman"/>
          <w:color w:val="000000" w:themeColor="text1"/>
          <w:sz w:val="24"/>
          <w:szCs w:val="24"/>
          <w:highlight w:val="white"/>
          <w:lang w:val="en-GB"/>
        </w:rPr>
        <w:t>(3), pp.240-255.</w:t>
      </w:r>
    </w:p>
    <w:p w:rsidR="006E53A7"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Default="00531E56" w:rsidP="00ED3B3E">
      <w:pPr>
        <w:spacing w:line="360" w:lineRule="auto"/>
        <w:jc w:val="both"/>
        <w:rPr>
          <w:rFonts w:ascii="Times New Roman" w:hAnsi="Times New Roman" w:cs="Times New Roman"/>
          <w:sz w:val="24"/>
          <w:szCs w:val="24"/>
        </w:rPr>
      </w:pPr>
    </w:p>
    <w:p w:rsidR="00531E56" w:rsidRPr="00E93E20" w:rsidRDefault="00531E56" w:rsidP="00531E56">
      <w:pPr>
        <w:spacing w:line="360" w:lineRule="auto"/>
        <w:jc w:val="both"/>
        <w:rPr>
          <w:rFonts w:ascii="Times New Roman" w:hAnsi="Times New Roman" w:cs="Times New Roman"/>
          <w:b/>
          <w:sz w:val="24"/>
          <w:szCs w:val="24"/>
          <w:lang w:val="en-GB"/>
        </w:rPr>
      </w:pPr>
      <w:r w:rsidRPr="00E93E20">
        <w:rPr>
          <w:rFonts w:ascii="Times New Roman" w:hAnsi="Times New Roman" w:cs="Times New Roman"/>
          <w:b/>
          <w:sz w:val="24"/>
          <w:szCs w:val="24"/>
          <w:lang w:val="en-GB"/>
        </w:rPr>
        <w:lastRenderedPageBreak/>
        <w:t>APPENDIX</w:t>
      </w:r>
    </w:p>
    <w:p w:rsidR="00531E56" w:rsidRPr="00E93E20" w:rsidRDefault="00531E56" w:rsidP="00531E56">
      <w:pPr>
        <w:pStyle w:val="ListParagraph"/>
        <w:numPr>
          <w:ilvl w:val="0"/>
          <w:numId w:val="1"/>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SWOT Analysis</w:t>
      </w:r>
      <w:r w:rsidRPr="00E93E20">
        <w:rPr>
          <w:rStyle w:val="x193iq5w"/>
          <w:rFonts w:ascii="Times New Roman" w:hAnsi="Times New Roman" w:cs="Times New Roman"/>
          <w:sz w:val="24"/>
          <w:szCs w:val="24"/>
          <w:lang w:val="en-GB"/>
        </w:rPr>
        <w:t xml:space="preserve"> for the Winter Wonder Business Expo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Strengths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Niche Focus</w:t>
      </w:r>
      <w:r w:rsidRPr="00E93E20">
        <w:rPr>
          <w:rStyle w:val="x193iq5w"/>
          <w:rFonts w:ascii="Times New Roman" w:hAnsi="Times New Roman" w:cs="Times New Roman"/>
          <w:sz w:val="24"/>
          <w:szCs w:val="24"/>
          <w:lang w:val="en-GB"/>
        </w:rPr>
        <w:t xml:space="preserve"> on Winter Sports and Adventure Tourism: The event targets a specific, growing market, winter sports and adventure tourism, which is increasingly popular in destinations like Edinburgh. </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Diverse Offerings</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The expo presents a wide range of winter sports products and services, appealing to both Business to Business and Business to Consumers audiences.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Well-Established Location</w:t>
      </w:r>
      <w:r w:rsidRPr="00E93E20">
        <w:rPr>
          <w:rStyle w:val="x193iq5w"/>
          <w:rFonts w:ascii="Times New Roman" w:hAnsi="Times New Roman" w:cs="Times New Roman"/>
          <w:sz w:val="24"/>
          <w:szCs w:val="24"/>
          <w:lang w:val="en-GB"/>
        </w:rPr>
        <w:t>: Edinburgh is globally recognized for winter tourism, which adds credibility and attraction to the event.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Strong Networking Opportunities</w:t>
      </w:r>
      <w:r w:rsidRPr="00E93E20">
        <w:rPr>
          <w:rStyle w:val="x193iq5w"/>
          <w:rFonts w:ascii="Times New Roman" w:hAnsi="Times New Roman" w:cs="Times New Roman"/>
          <w:sz w:val="24"/>
          <w:szCs w:val="24"/>
          <w:lang w:val="en-GB"/>
        </w:rPr>
        <w:t xml:space="preserve">: The </w:t>
      </w:r>
      <w:r w:rsidRPr="00E93E20">
        <w:rPr>
          <w:rFonts w:ascii="Times New Roman" w:hAnsi="Times New Roman" w:cs="Times New Roman"/>
          <w:sz w:val="24"/>
          <w:szCs w:val="24"/>
          <w:lang w:val="en-GB"/>
        </w:rPr>
        <w:t xml:space="preserve">Business to Business and Business to Consumers </w:t>
      </w:r>
      <w:r w:rsidRPr="00E93E20">
        <w:rPr>
          <w:rStyle w:val="x193iq5w"/>
          <w:rFonts w:ascii="Times New Roman" w:hAnsi="Times New Roman" w:cs="Times New Roman"/>
          <w:sz w:val="24"/>
          <w:szCs w:val="24"/>
          <w:lang w:val="en-GB"/>
        </w:rPr>
        <w:t>focus provides excellent networking opportunities for businesses and consumers to engage, collaborate, and build relationships.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Diverse Revenue Streams</w:t>
      </w:r>
      <w:r w:rsidRPr="00E93E20">
        <w:rPr>
          <w:rStyle w:val="x193iq5w"/>
          <w:rFonts w:ascii="Times New Roman" w:hAnsi="Times New Roman" w:cs="Times New Roman"/>
          <w:sz w:val="24"/>
          <w:szCs w:val="24"/>
          <w:lang w:val="en-GB"/>
        </w:rPr>
        <w:t>: Multiple sources of income, including ticket sales, sponsorships, food and beverage sales, advertising spaces, and merchandise, help ensure financial sustainability.</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Strong Marketing Strategy</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Utilization of social media and content marketing to engage potential attendees effectively.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Engaging Interactive Elements</w:t>
      </w:r>
      <w:r w:rsidRPr="00E93E20">
        <w:rPr>
          <w:rStyle w:val="x193iq5w"/>
          <w:rFonts w:ascii="Times New Roman" w:hAnsi="Times New Roman" w:cs="Times New Roman"/>
          <w:sz w:val="24"/>
          <w:szCs w:val="24"/>
          <w:lang w:val="en-GB"/>
        </w:rPr>
        <w:t xml:space="preserve">: Incorporating live polls, Q&amp;A sessions, and product demonstrations enhances attendee engagement and interaction with exhibitors.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Weaknesses</w:t>
      </w:r>
      <w:r w:rsidRPr="00E93E20">
        <w:rPr>
          <w:rStyle w:val="x193iq5w"/>
          <w:rFonts w:ascii="Times New Roman" w:hAnsi="Times New Roman" w:cs="Times New Roman"/>
          <w:sz w:val="24"/>
          <w:szCs w:val="24"/>
          <w:lang w:val="en-GB"/>
        </w:rPr>
        <w:t xml:space="preserve">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High Initial Costs</w:t>
      </w:r>
      <w:r w:rsidRPr="00E93E20">
        <w:rPr>
          <w:rStyle w:val="x193iq5w"/>
          <w:rFonts w:ascii="Times New Roman" w:hAnsi="Times New Roman" w:cs="Times New Roman"/>
          <w:sz w:val="24"/>
          <w:szCs w:val="24"/>
          <w:lang w:val="en-GB"/>
        </w:rPr>
        <w:t>: The event has substantial upfront expenses (e.g., venue, staffing, and marketing) that may put a strain on initial cash flow, particularly if ticket sales or sponsorships do not meet expectations.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Dependency on External Sponsors</w:t>
      </w:r>
      <w:r w:rsidRPr="00E93E20">
        <w:rPr>
          <w:rStyle w:val="x193iq5w"/>
          <w:rFonts w:ascii="Times New Roman" w:hAnsi="Times New Roman" w:cs="Times New Roman"/>
          <w:sz w:val="24"/>
          <w:szCs w:val="24"/>
          <w:lang w:val="en-GB"/>
        </w:rPr>
        <w:t xml:space="preserve">: A significant portion of the event’s funding comes from corporate sponsorships. If sponsorships fall short, the event may face budgetary challenges, such as </w:t>
      </w:r>
      <w:r w:rsidRPr="00E93E20">
        <w:rPr>
          <w:rFonts w:ascii="Times New Roman" w:hAnsi="Times New Roman" w:cs="Times New Roman"/>
          <w:sz w:val="24"/>
          <w:szCs w:val="24"/>
          <w:lang w:val="en-GB"/>
        </w:rPr>
        <w:t>High operational costs that may limit marketing reach and overall event quality.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Competition</w:t>
      </w:r>
      <w:r w:rsidRPr="00E93E20">
        <w:rPr>
          <w:rStyle w:val="x193iq5w"/>
          <w:rFonts w:ascii="Times New Roman" w:hAnsi="Times New Roman" w:cs="Times New Roman"/>
          <w:sz w:val="24"/>
          <w:szCs w:val="24"/>
          <w:lang w:val="en-GB"/>
        </w:rPr>
        <w:t>: Edinburgh hosts various events throughout the year. Increased competition could limit or dilute the number of attendees or exhibitors, especially if other events target similar markets.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Limited Target Market</w:t>
      </w:r>
      <w:r w:rsidRPr="00E93E20">
        <w:rPr>
          <w:rStyle w:val="x193iq5w"/>
          <w:rFonts w:ascii="Times New Roman" w:hAnsi="Times New Roman" w:cs="Times New Roman"/>
          <w:sz w:val="24"/>
          <w:szCs w:val="24"/>
          <w:lang w:val="en-GB"/>
        </w:rPr>
        <w:t>: The focus on winter sports and adventure tourism might limit the event’s appeal to a broader audience, potentially affecting overall attendance.</w:t>
      </w:r>
    </w:p>
    <w:p w:rsidR="00531E56" w:rsidRPr="00E93E20" w:rsidRDefault="00531E56" w:rsidP="00531E56">
      <w:pPr>
        <w:spacing w:line="360" w:lineRule="auto"/>
        <w:jc w:val="both"/>
        <w:rPr>
          <w:rFonts w:ascii="Times New Roman" w:hAnsi="Times New Roman" w:cs="Times New Roman"/>
          <w:bCs/>
          <w:sz w:val="24"/>
          <w:szCs w:val="24"/>
          <w:lang w:val="en-GB"/>
        </w:rPr>
      </w:pPr>
      <w:r w:rsidRPr="00E93E20">
        <w:rPr>
          <w:rFonts w:ascii="Times New Roman" w:hAnsi="Times New Roman" w:cs="Times New Roman"/>
          <w:bCs/>
          <w:sz w:val="24"/>
          <w:szCs w:val="24"/>
          <w:u w:val="single"/>
          <w:lang w:val="en-GB"/>
        </w:rPr>
        <w:t>Dependency on Weather</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As a winter event, adverse weather conditions could impact attendance and logistics.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t>Opportunities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Growing Interest in Sustainable Tourism</w:t>
      </w:r>
      <w:r w:rsidRPr="00E93E20">
        <w:rPr>
          <w:rStyle w:val="x193iq5w"/>
          <w:rFonts w:ascii="Times New Roman" w:hAnsi="Times New Roman" w:cs="Times New Roman"/>
          <w:sz w:val="24"/>
          <w:szCs w:val="24"/>
          <w:lang w:val="en-GB"/>
        </w:rPr>
        <w:t>: Leveraging trends in sustainability, the event could showcase eco-friendly winter sports gear and sustainable tourism practices, appealing to environmentally-conscious consumers.</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Growing Interest in Adventure Tourism</w:t>
      </w:r>
      <w:r w:rsidRPr="00E93E20">
        <w:rPr>
          <w:rFonts w:ascii="Times New Roman" w:hAnsi="Times New Roman" w:cs="Times New Roman"/>
          <w:bCs/>
          <w:sz w:val="24"/>
          <w:szCs w:val="24"/>
          <w:lang w:val="en-GB"/>
        </w:rPr>
        <w:t xml:space="preserve">: </w:t>
      </w:r>
      <w:r w:rsidRPr="00E93E20">
        <w:rPr>
          <w:rFonts w:ascii="Times New Roman" w:hAnsi="Times New Roman" w:cs="Times New Roman"/>
          <w:sz w:val="24"/>
          <w:szCs w:val="24"/>
          <w:lang w:val="en-GB"/>
        </w:rPr>
        <w:t>Increased consumer interest in outdoor activities can drive attendance and participation.</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Partnerships with Local Businesses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Collaborating with local sponsors can enhance credibility and financial support.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Technology Integration</w:t>
      </w:r>
      <w:r w:rsidRPr="00E93E20">
        <w:rPr>
          <w:rStyle w:val="x193iq5w"/>
          <w:rFonts w:ascii="Times New Roman" w:hAnsi="Times New Roman" w:cs="Times New Roman"/>
          <w:sz w:val="24"/>
          <w:szCs w:val="24"/>
          <w:lang w:val="en-GB"/>
        </w:rPr>
        <w:t>: Using emerging technologies like AR, VR, and AI could enhance the event experience for attendees, offering virtual experiences or showcasing cutting-edge products.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Expanding Social Media Marketing</w:t>
      </w:r>
      <w:r w:rsidRPr="00E93E20">
        <w:rPr>
          <w:rStyle w:val="x193iq5w"/>
          <w:rFonts w:ascii="Times New Roman" w:hAnsi="Times New Roman" w:cs="Times New Roman"/>
          <w:sz w:val="24"/>
          <w:szCs w:val="24"/>
          <w:lang w:val="en-GB"/>
        </w:rPr>
        <w:t xml:space="preserve">: Strong use of digital marketing through social media platforms (Instagram, Facebook, </w:t>
      </w:r>
      <w:proofErr w:type="gramStart"/>
      <w:r w:rsidRPr="00E93E20">
        <w:rPr>
          <w:rStyle w:val="x193iq5w"/>
          <w:rFonts w:ascii="Times New Roman" w:hAnsi="Times New Roman" w:cs="Times New Roman"/>
          <w:sz w:val="24"/>
          <w:szCs w:val="24"/>
          <w:lang w:val="en-GB"/>
        </w:rPr>
        <w:t>Twitter</w:t>
      </w:r>
      <w:proofErr w:type="gramEnd"/>
      <w:r w:rsidRPr="00E93E20">
        <w:rPr>
          <w:rStyle w:val="x193iq5w"/>
          <w:rFonts w:ascii="Times New Roman" w:hAnsi="Times New Roman" w:cs="Times New Roman"/>
          <w:sz w:val="24"/>
          <w:szCs w:val="24"/>
          <w:lang w:val="en-GB"/>
        </w:rPr>
        <w:t>) can help engage a wider audience, both locally and internationally, boosting ticket sales and visibility.</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Fonts w:ascii="Times New Roman" w:hAnsi="Times New Roman" w:cs="Times New Roman"/>
          <w:bCs/>
          <w:sz w:val="24"/>
          <w:szCs w:val="24"/>
          <w:u w:val="single"/>
          <w:lang w:val="en-GB"/>
        </w:rPr>
        <w:t>Sustainability Trends</w:t>
      </w:r>
      <w:r w:rsidRPr="00E93E20">
        <w:rPr>
          <w:rFonts w:ascii="Times New Roman" w:hAnsi="Times New Roman" w:cs="Times New Roman"/>
          <w:bCs/>
          <w:sz w:val="24"/>
          <w:szCs w:val="24"/>
          <w:lang w:val="en-GB"/>
        </w:rPr>
        <w:t>:</w:t>
      </w:r>
      <w:r w:rsidRPr="00E93E20">
        <w:rPr>
          <w:rFonts w:ascii="Times New Roman" w:hAnsi="Times New Roman" w:cs="Times New Roman"/>
          <w:sz w:val="24"/>
          <w:szCs w:val="24"/>
          <w:lang w:val="en-GB"/>
        </w:rPr>
        <w:t xml:space="preserve"> Implementing eco-friendly practices can attract environmentally conscious consumers.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Threats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Economic Factors</w:t>
      </w:r>
      <w:r w:rsidRPr="00E93E20">
        <w:rPr>
          <w:rStyle w:val="x193iq5w"/>
          <w:rFonts w:ascii="Times New Roman" w:hAnsi="Times New Roman" w:cs="Times New Roman"/>
          <w:sz w:val="24"/>
          <w:szCs w:val="24"/>
          <w:lang w:val="en-GB"/>
        </w:rPr>
        <w:t>: Economic downturns, inflation, or changes in consumer spending behaviour could reduce disposable income, leading to lower attendance or sales.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Weather Variability</w:t>
      </w:r>
      <w:r w:rsidRPr="00E93E20">
        <w:rPr>
          <w:rStyle w:val="x193iq5w"/>
          <w:rFonts w:ascii="Times New Roman" w:hAnsi="Times New Roman" w:cs="Times New Roman"/>
          <w:sz w:val="24"/>
          <w:szCs w:val="24"/>
          <w:lang w:val="en-GB"/>
        </w:rPr>
        <w:t>: Since the event is related to winter sports, unexpected weather changes or a lack of snow could impact both product relevance and attendee interest.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Pandemic/Health Crises</w:t>
      </w:r>
      <w:r w:rsidRPr="00E93E20">
        <w:rPr>
          <w:rStyle w:val="x193iq5w"/>
          <w:rFonts w:ascii="Times New Roman" w:hAnsi="Times New Roman" w:cs="Times New Roman"/>
          <w:sz w:val="24"/>
          <w:szCs w:val="24"/>
          <w:lang w:val="en-GB"/>
        </w:rPr>
        <w:t>: The risk of future pandemics or health-related concerns could affect large gatherings, particularly in terms of attendance, sponsorship, and health &amp; safety requirements.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Logistical Issues</w:t>
      </w:r>
      <w:r w:rsidRPr="00E93E20">
        <w:rPr>
          <w:rStyle w:val="x193iq5w"/>
          <w:rFonts w:ascii="Times New Roman" w:hAnsi="Times New Roman" w:cs="Times New Roman"/>
          <w:sz w:val="24"/>
          <w:szCs w:val="24"/>
          <w:lang w:val="en-GB"/>
        </w:rPr>
        <w:t>: Any issues related to transportation, venue access, or event setup could negatively impact the attendee experience and overall success of the event.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Negative Environmental Impact</w:t>
      </w:r>
      <w:r w:rsidRPr="00E93E20">
        <w:rPr>
          <w:rStyle w:val="x193iq5w"/>
          <w:rFonts w:ascii="Times New Roman" w:hAnsi="Times New Roman" w:cs="Times New Roman"/>
          <w:sz w:val="24"/>
          <w:szCs w:val="24"/>
          <w:lang w:val="en-GB"/>
        </w:rPr>
        <w:t>: Despite the focus on winter sports, the event's environmental footprint (e.g., waste from food stalls, merchandise, or travel) could be a concern, especially if not carefully managed with sustainable practices in mind.</w:t>
      </w:r>
    </w:p>
    <w:p w:rsidR="00531E56" w:rsidRPr="00E93E20" w:rsidRDefault="00531E56" w:rsidP="00531E56">
      <w:pPr>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lang w:val="en-GB"/>
        </w:rPr>
        <w:br w:type="page"/>
      </w:r>
    </w:p>
    <w:p w:rsidR="00531E56" w:rsidRPr="00E93E20" w:rsidRDefault="00531E56" w:rsidP="00531E56">
      <w:pPr>
        <w:pStyle w:val="ListParagraph"/>
        <w:numPr>
          <w:ilvl w:val="0"/>
          <w:numId w:val="1"/>
        </w:num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
          <w:sz w:val="24"/>
          <w:szCs w:val="24"/>
          <w:lang w:val="en-GB"/>
        </w:rPr>
        <w:lastRenderedPageBreak/>
        <w:t>PESTLE Analysis</w:t>
      </w:r>
      <w:r w:rsidRPr="00E93E20">
        <w:rPr>
          <w:rStyle w:val="x193iq5w"/>
          <w:rFonts w:ascii="Times New Roman" w:hAnsi="Times New Roman" w:cs="Times New Roman"/>
          <w:sz w:val="24"/>
          <w:szCs w:val="24"/>
          <w:lang w:val="en-GB"/>
        </w:rPr>
        <w:t xml:space="preserve"> for Winter Wonder Business Expo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Political Factors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Government Regulations</w:t>
      </w:r>
      <w:r w:rsidRPr="00E93E20">
        <w:rPr>
          <w:rStyle w:val="x193iq5w"/>
          <w:rFonts w:ascii="Times New Roman" w:hAnsi="Times New Roman" w:cs="Times New Roman"/>
          <w:sz w:val="24"/>
          <w:szCs w:val="24"/>
          <w:lang w:val="en-GB"/>
        </w:rPr>
        <w:t>: Compliance with local government regulations regarding event management and safety standards is crucial.</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Political Stability</w:t>
      </w:r>
      <w:r w:rsidRPr="00E93E20">
        <w:rPr>
          <w:rStyle w:val="x193iq5w"/>
          <w:rFonts w:ascii="Times New Roman" w:hAnsi="Times New Roman" w:cs="Times New Roman"/>
          <w:b/>
          <w:bCs/>
          <w:sz w:val="24"/>
          <w:szCs w:val="24"/>
          <w:lang w:val="en-GB"/>
        </w:rPr>
        <w:t>:</w:t>
      </w:r>
      <w:r w:rsidRPr="00E93E20">
        <w:rPr>
          <w:rStyle w:val="x193iq5w"/>
          <w:rFonts w:ascii="Times New Roman" w:hAnsi="Times New Roman" w:cs="Times New Roman"/>
          <w:sz w:val="24"/>
          <w:szCs w:val="24"/>
          <w:lang w:val="en-GB"/>
        </w:rPr>
        <w:t xml:space="preserve"> A stable political environment in the UK supports business operations and event planning.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Support for Tourism</w:t>
      </w:r>
      <w:r w:rsidRPr="00E93E20">
        <w:rPr>
          <w:rStyle w:val="x193iq5w"/>
          <w:rFonts w:ascii="Times New Roman" w:hAnsi="Times New Roman" w:cs="Times New Roman"/>
          <w:sz w:val="24"/>
          <w:szCs w:val="24"/>
          <w:lang w:val="en-GB"/>
        </w:rPr>
        <w:t xml:space="preserve">: Government policies and initiatives that promote tourism, particularly winter tourism, could have a positive impact on the expo's success. Support for the adventure tourism industry through funding, marketing, or incentives can boost attendance and engagement. </w:t>
      </w:r>
    </w:p>
    <w:p w:rsidR="00531E56" w:rsidRPr="00E93E20" w:rsidRDefault="00531E56" w:rsidP="00531E56">
      <w:pPr>
        <w:spacing w:line="360" w:lineRule="auto"/>
        <w:jc w:val="both"/>
        <w:rPr>
          <w:rStyle w:val="x193iq5w"/>
          <w:rFonts w:ascii="Times New Roman" w:hAnsi="Times New Roman" w:cs="Times New Roman"/>
          <w:sz w:val="24"/>
          <w:szCs w:val="24"/>
          <w:lang w:val="en-GB"/>
        </w:rPr>
      </w:pPr>
      <w:proofErr w:type="spellStart"/>
      <w:r w:rsidRPr="00E93E20">
        <w:rPr>
          <w:rStyle w:val="x193iq5w"/>
          <w:rFonts w:ascii="Times New Roman" w:hAnsi="Times New Roman" w:cs="Times New Roman"/>
          <w:sz w:val="24"/>
          <w:szCs w:val="24"/>
          <w:u w:val="single"/>
          <w:lang w:val="en-GB"/>
        </w:rPr>
        <w:t>Brexit</w:t>
      </w:r>
      <w:proofErr w:type="spellEnd"/>
      <w:r w:rsidRPr="00E93E20">
        <w:rPr>
          <w:rStyle w:val="x193iq5w"/>
          <w:rFonts w:ascii="Times New Roman" w:hAnsi="Times New Roman" w:cs="Times New Roman"/>
          <w:sz w:val="24"/>
          <w:szCs w:val="24"/>
          <w:u w:val="single"/>
          <w:lang w:val="en-GB"/>
        </w:rPr>
        <w:t xml:space="preserve"> Impact</w:t>
      </w:r>
      <w:r w:rsidRPr="00E93E20">
        <w:rPr>
          <w:rStyle w:val="x193iq5w"/>
          <w:rFonts w:ascii="Times New Roman" w:hAnsi="Times New Roman" w:cs="Times New Roman"/>
          <w:sz w:val="24"/>
          <w:szCs w:val="24"/>
          <w:lang w:val="en-GB"/>
        </w:rPr>
        <w:t>: Since the event is being held in the UK, the post-</w:t>
      </w:r>
      <w:proofErr w:type="spellStart"/>
      <w:r w:rsidRPr="00E93E20">
        <w:rPr>
          <w:rStyle w:val="x193iq5w"/>
          <w:rFonts w:ascii="Times New Roman" w:hAnsi="Times New Roman" w:cs="Times New Roman"/>
          <w:sz w:val="24"/>
          <w:szCs w:val="24"/>
          <w:lang w:val="en-GB"/>
        </w:rPr>
        <w:t>Brexit</w:t>
      </w:r>
      <w:proofErr w:type="spellEnd"/>
      <w:r w:rsidRPr="00E93E20">
        <w:rPr>
          <w:rStyle w:val="x193iq5w"/>
          <w:rFonts w:ascii="Times New Roman" w:hAnsi="Times New Roman" w:cs="Times New Roman"/>
          <w:sz w:val="24"/>
          <w:szCs w:val="24"/>
          <w:lang w:val="en-GB"/>
        </w:rPr>
        <w:t xml:space="preserve"> economic landscape may impact international visitors, sponsorships, and the cost of goods and services (such as food, transport, or staff).</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Economic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Pr>
          <w:rStyle w:val="x193iq5w"/>
          <w:rFonts w:ascii="Times New Roman" w:hAnsi="Times New Roman" w:cs="Times New Roman"/>
          <w:sz w:val="24"/>
          <w:szCs w:val="24"/>
          <w:u w:val="single"/>
          <w:lang w:val="en-GB"/>
        </w:rPr>
        <w:t>Audience</w:t>
      </w:r>
      <w:r w:rsidRPr="00E93E20">
        <w:rPr>
          <w:rStyle w:val="x193iq5w"/>
          <w:rFonts w:ascii="Times New Roman" w:hAnsi="Times New Roman" w:cs="Times New Roman"/>
          <w:sz w:val="24"/>
          <w:szCs w:val="24"/>
          <w:u w:val="single"/>
          <w:lang w:val="en-GB"/>
        </w:rPr>
        <w:t xml:space="preserve"> Spending</w:t>
      </w:r>
      <w:r w:rsidRPr="00E93E20">
        <w:rPr>
          <w:rStyle w:val="x193iq5w"/>
          <w:rFonts w:ascii="Times New Roman" w:hAnsi="Times New Roman" w:cs="Times New Roman"/>
          <w:sz w:val="24"/>
          <w:szCs w:val="24"/>
          <w:lang w:val="en-GB"/>
        </w:rPr>
        <w:t xml:space="preserve">: Economic factors such as </w:t>
      </w:r>
      <w:r>
        <w:rPr>
          <w:rStyle w:val="x193iq5w"/>
          <w:rFonts w:ascii="Times New Roman" w:hAnsi="Times New Roman" w:cs="Times New Roman"/>
          <w:sz w:val="24"/>
          <w:szCs w:val="24"/>
          <w:lang w:val="en-GB"/>
        </w:rPr>
        <w:t>available income</w:t>
      </w:r>
      <w:r w:rsidRPr="00E93E20">
        <w:rPr>
          <w:rStyle w:val="x193iq5w"/>
          <w:rFonts w:ascii="Times New Roman" w:hAnsi="Times New Roman" w:cs="Times New Roman"/>
          <w:sz w:val="24"/>
          <w:szCs w:val="24"/>
          <w:lang w:val="en-GB"/>
        </w:rPr>
        <w:t xml:space="preserve">, </w:t>
      </w:r>
      <w:r>
        <w:rPr>
          <w:rStyle w:val="x193iq5w"/>
          <w:rFonts w:ascii="Times New Roman" w:hAnsi="Times New Roman" w:cs="Times New Roman"/>
          <w:sz w:val="24"/>
          <w:szCs w:val="24"/>
          <w:lang w:val="en-GB"/>
        </w:rPr>
        <w:t>unemployment</w:t>
      </w:r>
      <w:r w:rsidRPr="00E93E20">
        <w:rPr>
          <w:rStyle w:val="x193iq5w"/>
          <w:rFonts w:ascii="Times New Roman" w:hAnsi="Times New Roman" w:cs="Times New Roman"/>
          <w:sz w:val="24"/>
          <w:szCs w:val="24"/>
          <w:lang w:val="en-GB"/>
        </w:rPr>
        <w:t xml:space="preserve">, and </w:t>
      </w:r>
      <w:r>
        <w:rPr>
          <w:rStyle w:val="x193iq5w"/>
          <w:rFonts w:ascii="Times New Roman" w:hAnsi="Times New Roman" w:cs="Times New Roman"/>
          <w:sz w:val="24"/>
          <w:szCs w:val="24"/>
          <w:lang w:val="en-GB"/>
        </w:rPr>
        <w:t>audience trust</w:t>
      </w:r>
      <w:r w:rsidRPr="00E93E20">
        <w:rPr>
          <w:rStyle w:val="x193iq5w"/>
          <w:rFonts w:ascii="Times New Roman" w:hAnsi="Times New Roman" w:cs="Times New Roman"/>
          <w:sz w:val="24"/>
          <w:szCs w:val="24"/>
          <w:lang w:val="en-GB"/>
        </w:rPr>
        <w:t xml:space="preserve"> can affect ticket sales and vendor participation. In periods of economic downturn, fewer people may be willing to spend money on event tickets or luxury winter sports gear.</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Sponsorship Budgets</w:t>
      </w:r>
      <w:r w:rsidRPr="00E93E20">
        <w:rPr>
          <w:rStyle w:val="x193iq5w"/>
          <w:rFonts w:ascii="Times New Roman" w:hAnsi="Times New Roman" w:cs="Times New Roman"/>
          <w:sz w:val="24"/>
          <w:szCs w:val="24"/>
          <w:lang w:val="en-GB"/>
        </w:rPr>
        <w:t>: Corporate sponsors may adjust their budgets depending on the state of the economy. A downturn may lead to reduced marketing budgets, which could affect the event’s ability to secure funding.</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Inflation and Cost of Materials</w:t>
      </w:r>
      <w:r w:rsidRPr="00E93E20">
        <w:rPr>
          <w:rStyle w:val="x193iq5w"/>
          <w:rFonts w:ascii="Times New Roman" w:hAnsi="Times New Roman" w:cs="Times New Roman"/>
          <w:sz w:val="24"/>
          <w:szCs w:val="24"/>
          <w:lang w:val="en-GB"/>
        </w:rPr>
        <w:t>: Rising inflation could increase the cost of supplies for the event, including venue rentals, food and beverage costs, and equipment for exhibitors. This could strain the event’s budget if not accounted for.</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 xml:space="preserve">Social Factors </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bCs/>
          <w:sz w:val="24"/>
          <w:szCs w:val="24"/>
          <w:u w:val="single"/>
          <w:lang w:val="en-GB"/>
        </w:rPr>
        <w:t>Cultural Trends:</w:t>
      </w:r>
      <w:r w:rsidRPr="00E93E20">
        <w:rPr>
          <w:rStyle w:val="x193iq5w"/>
          <w:rFonts w:ascii="Times New Roman" w:hAnsi="Times New Roman" w:cs="Times New Roman"/>
          <w:sz w:val="24"/>
          <w:szCs w:val="24"/>
          <w:lang w:val="en-GB"/>
        </w:rPr>
        <w:t xml:space="preserve"> Growing interest in adventure tourism and winter sports can boost attendance.</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Health &amp; Safety Concerns</w:t>
      </w:r>
      <w:r w:rsidRPr="00E93E20">
        <w:rPr>
          <w:rStyle w:val="x193iq5w"/>
          <w:rFonts w:ascii="Times New Roman" w:hAnsi="Times New Roman" w:cs="Times New Roman"/>
          <w:sz w:val="24"/>
          <w:szCs w:val="24"/>
          <w:lang w:val="en-GB"/>
        </w:rPr>
        <w:t>: Ongoing or future concerns about health and safety (e.g., COVID-19 variants) could influence attendee behaviour, with some people hesitant to attend large events due to health risks. This may require enhanced health protocols or a hybrid virtual event model.</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lastRenderedPageBreak/>
        <w:t>Cultural Preferences</w:t>
      </w:r>
      <w:r w:rsidRPr="00E93E20">
        <w:rPr>
          <w:rStyle w:val="x193iq5w"/>
          <w:rFonts w:ascii="Times New Roman" w:hAnsi="Times New Roman" w:cs="Times New Roman"/>
          <w:sz w:val="24"/>
          <w:szCs w:val="24"/>
          <w:lang w:val="en-GB"/>
        </w:rPr>
        <w:t>: The event must consider cultural preferences and practices, especially in food offerings and entertainment, to ensure inclusivity and a positive experience for attendees from diverse backgrounds.</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Diversity and Inclusion:</w:t>
      </w:r>
      <w:r w:rsidRPr="00E93E20">
        <w:rPr>
          <w:rStyle w:val="x193iq5w"/>
          <w:rFonts w:ascii="Times New Roman" w:hAnsi="Times New Roman" w:cs="Times New Roman"/>
          <w:sz w:val="24"/>
          <w:szCs w:val="24"/>
          <w:lang w:val="en-GB"/>
        </w:rPr>
        <w:t xml:space="preserve"> Emphasizing inclusivity in programming can attract a broader audience and enhance community engagement.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Technological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Technology</w:t>
      </w:r>
      <w:r w:rsidRPr="00E93E20">
        <w:rPr>
          <w:rStyle w:val="x193iq5w"/>
          <w:rFonts w:ascii="Times New Roman" w:hAnsi="Times New Roman" w:cs="Times New Roman"/>
          <w:sz w:val="24"/>
          <w:szCs w:val="24"/>
          <w:lang w:val="en-GB"/>
        </w:rPr>
        <w:t>: Utilizing advanced technologies (e.g., virtual reality, live streaming) can enhance attendee experiences and engagement.</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Social Media &amp; Marketing</w:t>
      </w:r>
      <w:r>
        <w:rPr>
          <w:rStyle w:val="x193iq5w"/>
          <w:rFonts w:ascii="Times New Roman" w:hAnsi="Times New Roman" w:cs="Times New Roman"/>
          <w:sz w:val="24"/>
          <w:szCs w:val="24"/>
          <w:lang w:val="en-GB"/>
        </w:rPr>
        <w:t xml:space="preserve">: Social media platforms, nowadays, have a </w:t>
      </w:r>
      <w:r w:rsidRPr="00E93E20">
        <w:rPr>
          <w:rStyle w:val="x193iq5w"/>
          <w:rFonts w:ascii="Times New Roman" w:hAnsi="Times New Roman" w:cs="Times New Roman"/>
          <w:sz w:val="24"/>
          <w:szCs w:val="24"/>
          <w:lang w:val="en-GB"/>
        </w:rPr>
        <w:t xml:space="preserve">crucial role in event promotion and engagement. The event's success will depend on effective use of social media and digital marketing to </w:t>
      </w:r>
      <w:r>
        <w:rPr>
          <w:rStyle w:val="x193iq5w"/>
          <w:rFonts w:ascii="Times New Roman" w:hAnsi="Times New Roman" w:cs="Times New Roman"/>
          <w:sz w:val="24"/>
          <w:szCs w:val="24"/>
          <w:lang w:val="en-GB"/>
        </w:rPr>
        <w:t>attract interest</w:t>
      </w:r>
      <w:r w:rsidRPr="00E93E20">
        <w:rPr>
          <w:rStyle w:val="x193iq5w"/>
          <w:rFonts w:ascii="Times New Roman" w:hAnsi="Times New Roman" w:cs="Times New Roman"/>
          <w:sz w:val="24"/>
          <w:szCs w:val="24"/>
          <w:lang w:val="en-GB"/>
        </w:rPr>
        <w:t>, engage attendees, and boost ticket sales.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Ticketing &amp; Registration Software</w:t>
      </w:r>
      <w:r w:rsidRPr="00E93E20">
        <w:rPr>
          <w:rStyle w:val="x193iq5w"/>
          <w:rFonts w:ascii="Times New Roman" w:hAnsi="Times New Roman" w:cs="Times New Roman"/>
          <w:sz w:val="24"/>
          <w:szCs w:val="24"/>
          <w:lang w:val="en-GB"/>
        </w:rPr>
        <w:t xml:space="preserve">: Technology enables streamlined registration and ticketing processes, including contactless check-ins and personalized experiences for attendees. However, any technical glitches could lead to a poor attendee experience. </w:t>
      </w: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t>Legal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Event Liability</w:t>
      </w:r>
      <w:r w:rsidRPr="00E93E20">
        <w:rPr>
          <w:rStyle w:val="x193iq5w"/>
          <w:rFonts w:ascii="Times New Roman" w:hAnsi="Times New Roman" w:cs="Times New Roman"/>
          <w:sz w:val="24"/>
          <w:szCs w:val="24"/>
          <w:lang w:val="en-GB"/>
        </w:rPr>
        <w:t>: Organizers must ensure they have the proper insurance to cover any accidents, damages, or incidents that may occur during the event. Liability waivers for participants and vendors may also be required, particularly for high-risk activities such as sports demonstrations.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Intellectual Property</w:t>
      </w:r>
      <w:r w:rsidRPr="00E93E20">
        <w:rPr>
          <w:rStyle w:val="x193iq5w"/>
          <w:rFonts w:ascii="Times New Roman" w:hAnsi="Times New Roman" w:cs="Times New Roman"/>
          <w:sz w:val="24"/>
          <w:szCs w:val="24"/>
          <w:lang w:val="en-GB"/>
        </w:rPr>
        <w:t>: Protecting the intellectual property of exhibitors and sponsors (e.g., trademarks, patents, and copyrights) is critical. Organizers need to ensure that exhibitors’ products and branding are protected from infringement or misuse.</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Data Protection &amp; Privacy</w:t>
      </w:r>
      <w:r w:rsidRPr="00E93E20">
        <w:rPr>
          <w:rStyle w:val="x193iq5w"/>
          <w:rFonts w:ascii="Times New Roman" w:hAnsi="Times New Roman" w:cs="Times New Roman"/>
          <w:sz w:val="24"/>
          <w:szCs w:val="24"/>
          <w:lang w:val="en-GB"/>
        </w:rPr>
        <w:t>: With the collection of attendee data (e.g., for ticket sales or event registration), the event organizers must comply with data protection laws (such as GDPR in the UK and EU). Ensuring privacy and security of attendee information is a key legal consideration.</w:t>
      </w:r>
    </w:p>
    <w:p w:rsidR="00531E56" w:rsidRPr="00E93E20" w:rsidRDefault="00531E56" w:rsidP="00531E56">
      <w:pPr>
        <w:spacing w:line="360" w:lineRule="auto"/>
        <w:jc w:val="both"/>
        <w:rPr>
          <w:rStyle w:val="x193iq5w"/>
          <w:rFonts w:ascii="Times New Roman" w:hAnsi="Times New Roman" w:cs="Times New Roman"/>
          <w:b/>
          <w:bCs/>
          <w:sz w:val="24"/>
          <w:szCs w:val="24"/>
          <w:lang w:val="en-GB"/>
        </w:rPr>
      </w:pPr>
      <w:r w:rsidRPr="00E93E20">
        <w:rPr>
          <w:rStyle w:val="x193iq5w"/>
          <w:rFonts w:ascii="Times New Roman" w:hAnsi="Times New Roman" w:cs="Times New Roman"/>
          <w:bCs/>
          <w:sz w:val="24"/>
          <w:szCs w:val="24"/>
          <w:u w:val="single"/>
          <w:lang w:val="en-GB"/>
        </w:rPr>
        <w:t>Consumer Protection Laws:</w:t>
      </w:r>
      <w:r w:rsidRPr="00E93E20">
        <w:rPr>
          <w:rStyle w:val="x193iq5w"/>
          <w:rFonts w:ascii="Times New Roman" w:hAnsi="Times New Roman" w:cs="Times New Roman"/>
          <w:sz w:val="24"/>
          <w:szCs w:val="24"/>
          <w:lang w:val="en-GB"/>
        </w:rPr>
        <w:t xml:space="preserve"> Compliance with laws regarding ticket sales and refunds is necessary to maintain trust. </w:t>
      </w:r>
    </w:p>
    <w:p w:rsidR="00531E56" w:rsidRDefault="00531E56" w:rsidP="00531E56">
      <w:pPr>
        <w:spacing w:line="360" w:lineRule="auto"/>
        <w:jc w:val="both"/>
        <w:rPr>
          <w:rStyle w:val="x193iq5w"/>
          <w:rFonts w:ascii="Times New Roman" w:hAnsi="Times New Roman" w:cs="Times New Roman"/>
          <w:b/>
          <w:sz w:val="24"/>
          <w:szCs w:val="24"/>
          <w:lang w:val="en-GB"/>
        </w:rPr>
      </w:pPr>
    </w:p>
    <w:p w:rsidR="00531E56" w:rsidRPr="00E93E20" w:rsidRDefault="00531E56" w:rsidP="00531E56">
      <w:pPr>
        <w:spacing w:line="360" w:lineRule="auto"/>
        <w:jc w:val="both"/>
        <w:rPr>
          <w:rStyle w:val="x193iq5w"/>
          <w:rFonts w:ascii="Times New Roman" w:hAnsi="Times New Roman" w:cs="Times New Roman"/>
          <w:b/>
          <w:sz w:val="24"/>
          <w:szCs w:val="24"/>
          <w:lang w:val="en-GB"/>
        </w:rPr>
      </w:pPr>
      <w:r w:rsidRPr="00E93E20">
        <w:rPr>
          <w:rStyle w:val="x193iq5w"/>
          <w:rFonts w:ascii="Times New Roman" w:hAnsi="Times New Roman" w:cs="Times New Roman"/>
          <w:b/>
          <w:sz w:val="24"/>
          <w:szCs w:val="24"/>
          <w:lang w:val="en-GB"/>
        </w:rPr>
        <w:lastRenderedPageBreak/>
        <w:t>Environmental Factors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Sustainability Practices</w:t>
      </w:r>
      <w:r w:rsidRPr="00E93E20">
        <w:rPr>
          <w:rStyle w:val="x193iq5w"/>
          <w:rFonts w:ascii="Times New Roman" w:hAnsi="Times New Roman" w:cs="Times New Roman"/>
          <w:sz w:val="24"/>
          <w:szCs w:val="24"/>
          <w:lang w:val="en-GB"/>
        </w:rPr>
        <w:t>: Sustainability is becoming increasingly important in the events industry. The Winter Wonder Business Expo can capitalize on trends such as reducing waste, using eco-friendly materials, and promoting sustainable products. A "green" event can attract environmentally conscious attendees and brands.</w:t>
      </w:r>
    </w:p>
    <w:p w:rsidR="00531E56" w:rsidRPr="00E93E20" w:rsidRDefault="00531E56" w:rsidP="00531E56">
      <w:pPr>
        <w:spacing w:line="360" w:lineRule="auto"/>
        <w:jc w:val="both"/>
        <w:rPr>
          <w:rStyle w:val="x193iq5w"/>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Climate Change</w:t>
      </w:r>
      <w:r w:rsidRPr="00E93E20">
        <w:rPr>
          <w:rStyle w:val="x193iq5w"/>
          <w:rFonts w:ascii="Times New Roman" w:hAnsi="Times New Roman" w:cs="Times New Roman"/>
          <w:sz w:val="24"/>
          <w:szCs w:val="24"/>
          <w:lang w:val="en-GB"/>
        </w:rPr>
        <w:t xml:space="preserve"> and </w:t>
      </w:r>
      <w:r w:rsidRPr="00E93E20">
        <w:rPr>
          <w:rStyle w:val="x193iq5w"/>
          <w:rFonts w:ascii="Times New Roman" w:hAnsi="Times New Roman" w:cs="Times New Roman"/>
          <w:sz w:val="24"/>
          <w:szCs w:val="24"/>
          <w:u w:val="single"/>
          <w:lang w:val="en-GB"/>
        </w:rPr>
        <w:t>Weather Dependency</w:t>
      </w:r>
      <w:r w:rsidRPr="00E93E20">
        <w:rPr>
          <w:rStyle w:val="x193iq5w"/>
          <w:rFonts w:ascii="Times New Roman" w:hAnsi="Times New Roman" w:cs="Times New Roman"/>
          <w:sz w:val="24"/>
          <w:szCs w:val="24"/>
          <w:lang w:val="en-GB"/>
        </w:rPr>
        <w:t>: Since the expo is focused on winter sports and adventure tourism, unpredictable weather patterns could affect the relevance of certain products or demonstrations. This also puts the event at risk if outdoor activities are a key part of the event's offerings.</w:t>
      </w:r>
    </w:p>
    <w:p w:rsidR="00531E56" w:rsidRPr="00E93E20" w:rsidRDefault="00531E56" w:rsidP="00531E56">
      <w:pPr>
        <w:spacing w:line="360" w:lineRule="auto"/>
        <w:jc w:val="both"/>
        <w:rPr>
          <w:rFonts w:ascii="Times New Roman" w:hAnsi="Times New Roman" w:cs="Times New Roman"/>
          <w:sz w:val="24"/>
          <w:szCs w:val="24"/>
          <w:lang w:val="en-GB"/>
        </w:rPr>
      </w:pPr>
      <w:r w:rsidRPr="00E93E20">
        <w:rPr>
          <w:rStyle w:val="x193iq5w"/>
          <w:rFonts w:ascii="Times New Roman" w:hAnsi="Times New Roman" w:cs="Times New Roman"/>
          <w:sz w:val="24"/>
          <w:szCs w:val="24"/>
          <w:u w:val="single"/>
          <w:lang w:val="en-GB"/>
        </w:rPr>
        <w:t>Waste Management</w:t>
      </w:r>
      <w:r w:rsidRPr="00E93E20">
        <w:rPr>
          <w:rStyle w:val="x193iq5w"/>
          <w:rFonts w:ascii="Times New Roman" w:hAnsi="Times New Roman" w:cs="Times New Roman"/>
          <w:sz w:val="24"/>
          <w:szCs w:val="24"/>
          <w:lang w:val="en-GB"/>
        </w:rPr>
        <w:t>: The event must plan for waste management, including recycling initiatives and managing waste from food vendors and merchandise sales. Overlooking this aspect could lead to reputational damage, especially with environmentally aware audience.</w:t>
      </w:r>
    </w:p>
    <w:p w:rsidR="00531E56" w:rsidRPr="00ED3B3E" w:rsidRDefault="00531E56" w:rsidP="00ED3B3E">
      <w:pPr>
        <w:spacing w:line="360" w:lineRule="auto"/>
        <w:jc w:val="both"/>
        <w:rPr>
          <w:rFonts w:ascii="Times New Roman" w:hAnsi="Times New Roman" w:cs="Times New Roman"/>
          <w:sz w:val="24"/>
          <w:szCs w:val="24"/>
        </w:rPr>
      </w:pPr>
    </w:p>
    <w:sectPr w:rsidR="00531E56" w:rsidRPr="00ED3B3E" w:rsidSect="00821123">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D1F" w:rsidRDefault="00531E56">
    <w:pPr>
      <w:pBdr>
        <w:top w:val="nil"/>
        <w:left w:val="nil"/>
        <w:bottom w:val="nil"/>
        <w:right w:val="nil"/>
        <w:between w:val="nil"/>
      </w:pBdr>
      <w:tabs>
        <w:tab w:val="center" w:pos="4680"/>
        <w:tab w:val="right" w:pos="9360"/>
      </w:tabs>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p>
  <w:p w:rsidR="00D83D1F" w:rsidRDefault="00531E56">
    <w:pPr>
      <w:pBdr>
        <w:top w:val="nil"/>
        <w:left w:val="nil"/>
        <w:bottom w:val="nil"/>
        <w:right w:val="nil"/>
        <w:between w:val="nil"/>
      </w:pBdr>
      <w:tabs>
        <w:tab w:val="center" w:pos="4680"/>
        <w:tab w:val="right" w:pos="9360"/>
      </w:tabs>
      <w:spacing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E1A9C"/>
    <w:multiLevelType w:val="hybridMultilevel"/>
    <w:tmpl w:val="A9F24CC4"/>
    <w:lvl w:ilvl="0" w:tplc="044C47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FD8"/>
    <w:rsid w:val="002076C6"/>
    <w:rsid w:val="00407F87"/>
    <w:rsid w:val="00531E56"/>
    <w:rsid w:val="00CF5FD8"/>
    <w:rsid w:val="00ED3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73F7"/>
  <w15:chartTrackingRefBased/>
  <w15:docId w15:val="{27836326-11AA-40C6-9CA6-DAF0B93D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3B3E"/>
    <w:pPr>
      <w:keepNext/>
      <w:keepLines/>
      <w:spacing w:after="0" w:line="360" w:lineRule="auto"/>
      <w:jc w:val="both"/>
      <w:outlineLvl w:val="0"/>
    </w:pPr>
    <w:rPr>
      <w:rFonts w:ascii="Times New Roman" w:eastAsia="Times New Roman" w:hAnsi="Times New Roman" w:cs="Times New Roman"/>
      <w:b/>
      <w:sz w:val="28"/>
      <w:szCs w:val="2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B3E"/>
    <w:rPr>
      <w:rFonts w:ascii="Times New Roman" w:eastAsia="Times New Roman" w:hAnsi="Times New Roman" w:cs="Times New Roman"/>
      <w:b/>
      <w:sz w:val="28"/>
      <w:szCs w:val="28"/>
      <w:lang w:eastAsia="en-IN"/>
    </w:rPr>
  </w:style>
  <w:style w:type="paragraph" w:styleId="NormalWeb">
    <w:name w:val="Normal (Web)"/>
    <w:basedOn w:val="Normal"/>
    <w:uiPriority w:val="99"/>
    <w:unhideWhenUsed/>
    <w:rsid w:val="00ED3B3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31E56"/>
    <w:pPr>
      <w:ind w:left="720"/>
      <w:contextualSpacing/>
    </w:pPr>
  </w:style>
  <w:style w:type="character" w:customStyle="1" w:styleId="x193iq5w">
    <w:name w:val="x193iq5w"/>
    <w:basedOn w:val="DefaultParagraphFont"/>
    <w:rsid w:val="0053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www.perfectvenue.com/post/event-venue-amenit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23</Pages>
  <Words>5369</Words>
  <Characters>30608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2</cp:revision>
  <dcterms:created xsi:type="dcterms:W3CDTF">2025-02-28T20:17:00Z</dcterms:created>
  <dcterms:modified xsi:type="dcterms:W3CDTF">2025-02-28T20:36:00Z</dcterms:modified>
</cp:coreProperties>
</file>