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Fonts w:ascii="Arial" w:cs="Arial" w:eastAsia="Arial" w:hAnsi="Arial"/>
          <w:b w:val="1"/>
          <w:rtl w:val="0"/>
        </w:rPr>
        <w:t xml:space="preserve">                                       Principles of Health and Social Care Practice</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                                  Topic: Nursing Shortage and strategies for recruitment </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Student Name: Siriol Thomas            Course Tutor: Ben Duxbury</w:t>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                                                        Student Number: 1810030</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Abstract</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paper will analyse the issue of the shortage of qualified nurses, and the strategies for recruitment and retention. Nurses form the largest body of employees in the health care system. A shortage of nurses jeopardises the provision of quality healthcare to clients. The current nursing shortage challenges the provision of a well qualified and sustainable health workforce to meet the future population</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 health needs. A competent, confident and well regulated health and social care workforce is an </w:t>
      </w:r>
      <w:r w:rsidDel="00000000" w:rsidR="00000000" w:rsidRPr="00000000">
        <w:rPr>
          <w:rFonts w:ascii="Arial" w:cs="Arial" w:eastAsia="Arial" w:hAnsi="Arial"/>
          <w:rtl w:val="0"/>
        </w:rPr>
        <w:t xml:space="preserve">essential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part of a modern society’s health and wellbeing. There i</w:t>
      </w:r>
      <w:r w:rsidDel="00000000" w:rsidR="00000000" w:rsidRPr="00000000">
        <w:rPr>
          <w:rFonts w:ascii="Arial" w:cs="Arial" w:eastAsia="Arial" w:hAnsi="Arial"/>
          <w:rtl w:val="0"/>
        </w:rPr>
        <w:t xml:space="preserve">s a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demand for highly skilled and qualified nurses in developing countries which is rising, and many countries are </w:t>
      </w:r>
      <w:r w:rsidDel="00000000" w:rsidR="00000000" w:rsidRPr="00000000">
        <w:rPr>
          <w:rFonts w:ascii="Arial" w:cs="Arial" w:eastAsia="Arial" w:hAnsi="Arial"/>
          <w:rtl w:val="0"/>
        </w:rPr>
        <w:t xml:space="preserve">experiencing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 shortage of nurses due to international recruitment and migration </w:t>
      </w:r>
      <w:r w:rsidDel="00000000" w:rsidR="00000000" w:rsidRPr="00000000">
        <w:rPr>
          <w:rFonts w:ascii="Arial" w:cs="Arial" w:eastAsia="Arial" w:hAnsi="Arial"/>
          <w:rtl w:val="0"/>
        </w:rPr>
        <w:t xml:space="preserve">policies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As nurses are in demand worldwide, retention of nurses within the system is an issue of  </w:t>
      </w:r>
      <w:r w:rsidDel="00000000" w:rsidR="00000000" w:rsidRPr="00000000">
        <w:rPr>
          <w:rFonts w:ascii="Arial" w:cs="Arial" w:eastAsia="Arial" w:hAnsi="Arial"/>
          <w:rtl w:val="0"/>
        </w:rPr>
        <w:t xml:space="preserve">great importance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for health services</w:t>
      </w:r>
      <w:r w:rsidDel="00000000" w:rsidR="00000000" w:rsidRPr="00000000">
        <w:rPr>
          <w:rFonts w:ascii="Arial" w:cs="Arial" w:eastAsia="Arial" w:hAnsi="Arial"/>
          <w:rtl w:val="0"/>
        </w:rPr>
        <w:t xml:space="preserve">.</w:t>
      </w:r>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Background</w:t>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background information on nursing research carried out by the Kings Fund explains that the shortage of nurses has increased in the twentieth century, with demand-driven shortages related to increased utilisation of registered nurses in a wider field of health care provision. During the 1930’s there was an increase of hospital usage, changes in hospital construction and more technologically complex patient care requirements. As the population is growing, and the elderly are living longer, there is more of a demand for more healthcare professionals to cover more varied yet specialist aspects of patient needs . Meeting the demand for more nurses is considered a way of taking the pressure off other staff, including doctors, and is seen as a solution to increasingly complex patient care systems and treatments. Health care services are committed to  increasing the numbers of nurses coming into the profession, and retaining them once they are trained.  The recruitment drive to bring more people into nursing is considered essential in order to balance out the staff shortages being seen today. </w: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2000, the model of nursing education was proposed  with the aim of making a difference  in how nurses became qualified.  This model was introduced as ‘Project 2000’ at a number of pilot sites. Project 2000 was introduced in 1986 , and was set to change the nursing education from a system that responded to the workforce requirements of the NHS to one that would expose its students to the effects and benefits of mainstream higher education. Nursing education moved into universities while continuing to have a close relationship within the nursing practice largely in the NHS.  A degree in nursing was promoted at the way forward, and into the profession, equipping students with greater knowledge and experience in order for them to be carrying out wider, and sometimes, more specialist role in the clinical setting. Project 2000 replaced the apprentice system where State Enrolled Nurses trained in hospitals for two years. It was at this point, when Project 2000 was introduced,  that universities began to be contracted to train nurses. The role of a State Registered Nurse was replaced with the unregistered health care assistant, and there was no official training set out for this role at the time.</w:t>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Introduction</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essay examines key issues in </w:t>
      </w:r>
      <w:r w:rsidDel="00000000" w:rsidR="00000000" w:rsidRPr="00000000">
        <w:rPr>
          <w:rFonts w:ascii="Arial" w:cs="Arial" w:eastAsia="Arial" w:hAnsi="Arial"/>
          <w:rtl w:val="0"/>
        </w:rPr>
        <w:t xml:space="preserve">attracting candidates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and in the retention of nurses in the United Kingdom. The profession continues to face significant shortages due to lack of potential educators, high turnover and poor retention once qualified.  The causes related to the nursing shortage are numerous and there are many issues of concern.  Some potential reasons behind the current shortage are explored within this paper. Predictions from the King’s Fund and the Nuffield Trust suggest that without concerted policy action and dedicated investment, the National Health Service (NHS)  shortage could grow up to a figure of 200,000 by 2023/24 and could rise up to 250,000 by 2030. </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Ageing Population</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population, on the whole is ageing with the baby boom generation entering the age of increased need for health care services. According to the Office for National Statistics (ONS), the national life expectancy tables for the United Kingdom (UK) (2015-2017) trends show that the average life expectancy in the UK is the age of 82. According to the King’s Fund, society and modern medicine has gone through a major transformation over the last 3 decades. This has brought about many changes for health care needs and provision. The Kings Fund 10 components of care table figure 2 shows that the components which contribute to an overall </w:t>
      </w:r>
      <w:r w:rsidDel="00000000" w:rsidR="00000000" w:rsidRPr="00000000">
        <w:rPr>
          <w:rFonts w:ascii="Arial" w:cs="Arial" w:eastAsia="Arial" w:hAnsi="Arial"/>
          <w:rtl w:val="0"/>
        </w:rPr>
        <w:t xml:space="preserve">aim</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of high-quality, person centred and co-ordinated care for older people. Components of care focuses on maintaining health and independence, aspects which have shown to have a link to the rise in longer life expectancy in older people.</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Ageing workforce </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Like the population that the nursing workforce serves,  it too is also ageing. It is well documented that most retirements from the ageing nurse workforce  are not being replaced by an equivalent number of new nurses,  this  is according to the Nursing and Midwifery Council. In March 2019, there were 698,237 nurses and midwifes on the  nursing register , a figure which is up by 7,959 since 2018 registration numbers. The largest age group on the register for nursing is between 31 and 50,  and at the same time the proportion of nurses on the register between the 31 and 50 bracket are shown to be decreasing. A table of a survey that was carried out to find out why nurses were leaving shows that 50% of nurses have retired,  and 30% were finding the job role too stressful and under too much pressure dealing with . As well as these key factors,  the other concerns were change of personal circumstances, concerned about not being able to meet the revalidation requirements and concern of safe staffing levels within their workplace.</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Physical and emotional pressures</w:t>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According to the Royal College of Nursing, psychological strain can cause physical issues because a person’s mind and body are ultimately a single entity. The factors causing strain can be seen either as positive or negative, for example interruptions and blocks are negative factors,  whereas feedback and accreditation are positive factors. A nurses’s psychological well-being can be seen in the work unit as solidarity, safe working environment and cooperation. Well being at work is an essential element which includes a job satisfaction, health security and welfare.</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Abraham Maslow’s theory on Hierarchy of needs </w:t>
      </w:r>
      <w:r w:rsidDel="00000000" w:rsidR="00000000" w:rsidRPr="00000000">
        <w:rPr>
          <w:rFonts w:ascii="Arial" w:cs="Arial" w:eastAsia="Arial" w:hAnsi="Arial"/>
          <w:rtl w:val="0"/>
        </w:rPr>
        <w:t xml:space="preserve">shows that a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structure of human needs can be pictured as a pyramid with five levels in ascending order.  Physiologic needs, followed by safety, belonging, esteem and self actualization are the five levels set out in the Hierarchy of needs. Maslow’s theory states  that humans aim to meet needs at the lowest levels , before moving up to those at each higher level. Applying Maslow’s model to nursing practice would suggest that when nurses do not feel that their work environment needs are being met, they will be less motivated and less likely to progress to the higher-level functions will suffer in an unhealthy work environment. </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is the nurses role to provide compassionate care to the patient and respective loved ones, this  can and is different from person to person.  It is also important for nurses to develop and maintain emotional resilience within themselves, so that they are able to provide the best care for those experiencing loss and grief.  </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Another theorist named Erving Goffman looks at when a person expresses themselves on how they carry out their role. Goffman presented the idea that a person is like an actor on a stage. Goffman believed that we use ‘impression management’ to present ourselves to others as we hope to be perceived, and when too much is required from a single role, individuals can experience role strain which is a result of too much  pressure while working,  for example , when there is a shortage of  suitably qualified and experienced staff.</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recommendation to develop and evaluate safe staffing tools, which should cover all aspects of acute , mental health , primary care and community nursing as well as other levels of professions , has been included as a recommendation under workforce redesign discussed in the Kings Fund report.  By supporting nursing staff, along with other health and social care workers, the health care system can be better placed to cope with the changing demands of an ageing population.</w:t>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Empowerment</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NHS health-boards must be creative in meeting the needs of nurses while providing the best and safest care to patients. An environment that empowers and motivates nurses is necessary to rejuvenate and sustain the nursing workforce. Empowerment in autonomy in staffing ratio decisions , taking into consideration high volume and acuity levels will lead to less burnout, and reduce the strong desire to leave the workforce. NHS England states that in 2020 it is going to be looking after more patients, will be better funded and  be a larger version than the NHS of today.  Health boards  plan to prioritise areas such as nursing, mental health, urgent and primary care. To be able to meet the staffing goal, there will be a requirement for more training, more recruitment, better retention and a higher rate of return to practice after time out of the workforce, It will also require flexibility as roles and places of work evolve in line with changes to the practice of medicine , and the shape of the healthcare system. NHS England say that more people are training to join the NHS every year than are leaving, Health education England say at least 25,000 to 50,000 net additional clinical staff could be available for NHS employment by 2020. A more stable nursing workforce could reduce the direct and indirect costs associated with staff turnover.</w:t>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The importance of training and development</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Training is an investment which helps improve productivity and employee retention through providing career development and job satisfaction in the long run. Training programs are essential for the survival and viability of the organisation. Nurses have an important role in improving an individual’s health standards, hence why training and encouraging professional development is vital to retention and recruitment in nursing. </w:t>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education and training of nurses at all levels, and the opportunities for continuing professional development and career development were major concerns that were raised in interviews and focus groups aimed at establishing why there is a shortage of nurses. As well as this,  the need for leadership development appears to trend as an important theme for nurses and their managers according to the Kings Fund. Empowering education includes  participatory training of the nursing staff in terms of planning and implementation, developing problem solving approaches, working with result-oriented content,  and training nurses in how to  implement  practices. A wider focus on motivation factors, fostering the searching skills and clinical performance are also essential to providing a balanced qualification that equips nurses for the modern day role.</w:t>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Kings Fund report ‘Closing the gap’ puts nurses in the central core of its future model for Practice teams, existing and traditional models put nurses roles in the outer core of wider practice support. The existing model needs to change to embrace and enhance the role and perception of the role in order to help improve the recruitment and retention of nurses.</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New opportunities </w:t>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Department of Health and Social Care are has promised that all degree-level nursing students on courses from September 2020 will receive a payment of at least £5000 a year which they will not need to pay back. This financial opportunity will allow students to feel more financially stable,  and more able to do the course as it can help cover costs for the students. The government plans to have the biggest push in recruitment drive in decades ,  which will set out to reduce vacancies across the NHS and secure the staffing levels needed for the future. The NHS proposes to take action on the NHS staff health and wellbeing issues affecting the workforce, and ultimately retention of qualified nurses, and to set a goal of becoming a better, more inclusive employer by making full use of the talents of its diverse staff and the communities it serves.</w:t>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Expanding teams in primary care, to meet the aims set out in the future model set out by the Kings Fund report of 2019, will present challenges and progress is likely to be slower than hoped. Workforce redesign and the provision of substantial and continuous funding is considered essential for developing and maintaining new primary care networks that are fit for future purpose.</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Brexit may lead to an additional shortage of between 5,000 and 10,000 nurses states the Kings Fund ‘Closing the Gap’ report. This remains to be seen as the transition period , and employment arrangements and agreements are not yet finished.</w:t>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rPr>
      </w:pPr>
      <w:r w:rsidDel="00000000" w:rsidR="00000000" w:rsidRPr="00000000">
        <w:rPr>
          <w:rtl w:val="0"/>
        </w:rPr>
      </w:r>
    </w:p>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material gathered within the essay </w:t>
      </w:r>
      <w:r w:rsidDel="00000000" w:rsidR="00000000" w:rsidRPr="00000000">
        <w:rPr>
          <w:rFonts w:ascii="Arial" w:cs="Arial" w:eastAsia="Arial" w:hAnsi="Arial"/>
          <w:rtl w:val="0"/>
        </w:rPr>
        <w:t xml:space="preserve">sets out and discusses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 number of key factors that have been picked up from many resources. The constant organisational </w:t>
      </w:r>
      <w:r w:rsidDel="00000000" w:rsidR="00000000" w:rsidRPr="00000000">
        <w:rPr>
          <w:rFonts w:ascii="Arial" w:cs="Arial" w:eastAsia="Arial" w:hAnsi="Arial"/>
          <w:rtl w:val="0"/>
        </w:rPr>
        <w:t xml:space="preserve">changes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that has </w:t>
      </w:r>
      <w:r w:rsidDel="00000000" w:rsidR="00000000" w:rsidRPr="00000000">
        <w:rPr>
          <w:rFonts w:ascii="Arial" w:cs="Arial" w:eastAsia="Arial" w:hAnsi="Arial"/>
          <w:rtl w:val="0"/>
        </w:rPr>
        <w:t xml:space="preserve">beset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NHS o</w:t>
      </w:r>
      <w:r w:rsidDel="00000000" w:rsidR="00000000" w:rsidRPr="00000000">
        <w:rPr>
          <w:rFonts w:ascii="Arial" w:cs="Arial" w:eastAsia="Arial" w:hAnsi="Arial"/>
          <w:rtl w:val="0"/>
        </w:rPr>
        <w:t xml:space="preserve">ver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recent years has possibly been a </w:t>
      </w:r>
      <w:r w:rsidDel="00000000" w:rsidR="00000000" w:rsidRPr="00000000">
        <w:rPr>
          <w:rFonts w:ascii="Arial" w:cs="Arial" w:eastAsia="Arial" w:hAnsi="Arial"/>
          <w:rtl w:val="0"/>
        </w:rPr>
        <w:t xml:space="preserve">negative factor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in terms of addressing some of the most basic human resource issues.  Although the pace and nature of organisational change has not yet resulted in the role of nursing becoming less intense, workforce issues can no longer be pushed aside. </w:t>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section 8 of the Kings Fund report on ‘Closing the gap’,  i</w:t>
      </w:r>
      <w:r w:rsidDel="00000000" w:rsidR="00000000" w:rsidRPr="00000000">
        <w:rPr>
          <w:rFonts w:ascii="Arial" w:cs="Arial" w:eastAsia="Arial" w:hAnsi="Arial"/>
          <w:rtl w:val="0"/>
        </w:rPr>
        <w:t xml:space="preserve">t sets out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recommendations for the Department of Health and Social Care, along with the Skills for Care, to carry out a </w:t>
      </w:r>
      <w:r w:rsidDel="00000000" w:rsidR="00000000" w:rsidRPr="00000000">
        <w:rPr>
          <w:rFonts w:ascii="Arial" w:cs="Arial" w:eastAsia="Arial" w:hAnsi="Arial"/>
          <w:rtl w:val="0"/>
        </w:rPr>
        <w:t xml:space="preserve">thorough</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evaluation into social care recruitment marketing campaigns, The aim of this recommendation is to </w:t>
      </w:r>
      <w:r w:rsidDel="00000000" w:rsidR="00000000" w:rsidRPr="00000000">
        <w:rPr>
          <w:rFonts w:ascii="Arial" w:cs="Arial" w:eastAsia="Arial" w:hAnsi="Arial"/>
          <w:rtl w:val="0"/>
        </w:rPr>
        <w:t xml:space="preserve">show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how improvements can be made to the image of the care sector,  Future pay structures and working conditions, along with opportunities to continue professional and specialist development are key to recruiting and retaining nurses within the nursing profession itself, and for those skilled and experienced workers not to be lost to other social care workplaces.</w:t>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1"/>
        </w:rPr>
      </w:pPr>
      <w:r w:rsidDel="00000000" w:rsidR="00000000" w:rsidRPr="00000000">
        <w:rPr>
          <w:rtl w:val="0"/>
        </w:rPr>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Fonts w:ascii="Helvetica Neue" w:cs="Helvetica Neue" w:eastAsia="Helvetica Neue" w:hAnsi="Helvetica Neue"/>
          <w:b w:val="1"/>
          <w:i w:val="0"/>
          <w:smallCaps w:val="0"/>
          <w:strike w:val="0"/>
          <w:color w:val="000000"/>
          <w:u w:val="none"/>
          <w:shd w:fill="auto" w:val="clear"/>
          <w:vertAlign w:val="baseline"/>
          <w:rtl w:val="0"/>
        </w:rPr>
        <w:t xml:space="preserve">Reference</w:t>
      </w:r>
      <w:r w:rsidDel="00000000" w:rsidR="00000000" w:rsidRPr="00000000">
        <w:rPr>
          <w:rFonts w:ascii="Helvetica Neue" w:cs="Helvetica Neue" w:eastAsia="Helvetica Neue" w:hAnsi="Helvetica Neue"/>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u w:val="none"/>
          <w:shd w:fill="auto" w:val="clear"/>
          <w:vertAlign w:val="baseline"/>
          <w:rtl w:val="0"/>
        </w:rPr>
        <w:t xml:space="preserve">Beech, J et all (21 March 2019). Closing the gap: Key areas for action on the health and care workforce [online] Kings Fund. Available at: Kingsfund.org.uk [Accessed 11/12/19]</w:t>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u w:val="none"/>
          <w:shd w:fill="auto" w:val="clear"/>
          <w:vertAlign w:val="baseline"/>
          <w:rtl w:val="0"/>
        </w:rPr>
        <w:t xml:space="preserve">Barnhart, A.(1959) Erving Goffman: The presentation of self in everyday life. Available at: web.pdx.edu [Accessed 2/1/20]</w:t>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u w:val="none"/>
          <w:shd w:fill="auto" w:val="clear"/>
          <w:vertAlign w:val="baseline"/>
          <w:rtl w:val="0"/>
        </w:rPr>
        <w:t xml:space="preserve">Dempsey, C.(2016) Nursing Research Brings Motivational Theory to Life.[online] Available at: Pressganey.com [Accessed 18/12/19]</w:t>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u w:val="none"/>
          <w:shd w:fill="auto" w:val="clear"/>
          <w:vertAlign w:val="baseline"/>
          <w:rtl w:val="0"/>
        </w:rPr>
        <w:t xml:space="preserve">Department of Health and Social care.(2019) Nursing students to receive £5000 payment a year.[online] Available at: www.gov.uk [Accessed 30/12/19]</w:t>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u w:val="none"/>
          <w:shd w:fill="auto" w:val="clear"/>
          <w:vertAlign w:val="baseline"/>
          <w:rtl w:val="0"/>
        </w:rPr>
        <w:t xml:space="preserve">Kutney-Lee A et al. Nurse Engagement in shared Governance and Patient and Nurse Outcomes. J Nurs Adm. (2016 November);46(11):605-612.</w:t>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u w:val="none"/>
          <w:shd w:fill="auto" w:val="clear"/>
          <w:vertAlign w:val="baseline"/>
          <w:rtl w:val="0"/>
        </w:rPr>
        <w:t xml:space="preserve">McLeod, S.(2018) Maslow’s Hierarchy of Needs.[online] Available at: simplypsychology.org/maslow.html [Accessed 18/12/19]</w:t>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u w:val="none"/>
          <w:shd w:fill="auto" w:val="clear"/>
          <w:vertAlign w:val="baseline"/>
          <w:rtl w:val="0"/>
        </w:rPr>
        <w:t xml:space="preserve">Nursing &amp; Midwifery Council, (31 March 2019). Who’s on our register?. [online] Available at: nmc.org.uk</w:t>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u w:val="none"/>
          <w:shd w:fill="auto" w:val="clear"/>
          <w:vertAlign w:val="baseline"/>
          <w:rtl w:val="0"/>
        </w:rPr>
        <w:t xml:space="preserve">Royal College of Nursing (2015). Stress and you: A guide for nursing staff.[online] Available at: rcn.org.uk [Accessed 18/12/19]</w:t>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u w:val="none"/>
          <w:shd w:fill="auto" w:val="clear"/>
          <w:vertAlign w:val="baseline"/>
          <w:rtl w:val="0"/>
        </w:rPr>
        <w:t xml:space="preserve">Sanders, S (2019). National life tables, UK (2015-2017).[online] Available at: Ons.gov.uk [Accessed 11/12/19]</w:t>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9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u w:val="none"/>
          <w:shd w:fill="auto" w:val="clear"/>
          <w:vertAlign w:val="baseline"/>
          <w:rtl w:val="0"/>
        </w:rPr>
        <w:t xml:space="preserve">National Health Service. Strengthening our workforce. Available at: england.NHS.uk [online] [Accessed 2/1/20]</w:t>
      </w:r>
    </w:p>
    <w:p w:rsidR="00000000" w:rsidDel="00000000" w:rsidP="00000000" w:rsidRDefault="00000000" w:rsidRPr="00000000" w14:paraId="0000009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sectPr>
      <w:headerReference r:id="rId6" w:type="default"/>
      <w:footerReference r:id="rId7" w:type="default"/>
      <w:pgSz w:h="16838" w:w="11906"/>
      <w:pgMar w:bottom="1134" w:top="1134" w:left="1134" w:right="1134" w:header="709" w:footer="85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7">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