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23D81" w:rsidP="5D99F95D" w:rsidRDefault="00C23D81" w14:paraId="319B2EAC" w14:textId="63D61BAB">
      <w:pPr>
        <w:pStyle w:val="Normal"/>
        <w:spacing w:line="360" w:lineRule="auto"/>
        <w:jc w:val="center"/>
      </w:pPr>
      <w:r w:rsidR="5DDBA5C8">
        <w:drawing>
          <wp:inline wp14:editId="3D7DDE0C" wp14:anchorId="618EE513">
            <wp:extent cx="5724525" cy="2857500"/>
            <wp:effectExtent l="0" t="0" r="0" b="0"/>
            <wp:docPr id="20561182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6118264" name="Picture 2056118264"/>
                    <pic:cNvPicPr/>
                  </pic:nvPicPr>
                  <pic:blipFill>
                    <a:blip xmlns:r="http://schemas.openxmlformats.org/officeDocument/2006/relationships" r:embed="rId582953252">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Pr="00775442" w:rsidR="00C23D81" w:rsidP="00C23D81" w:rsidRDefault="00C23D81" w14:paraId="656CDFF0" w14:textId="77777777">
      <w:pPr>
        <w:rPr>
          <w:rFonts w:cstheme="minorHAnsi"/>
          <w:b/>
          <w:bCs/>
          <w:sz w:val="44"/>
          <w:szCs w:val="44"/>
        </w:rPr>
      </w:pPr>
    </w:p>
    <w:p w:rsidR="4A1D1D0B" w:rsidP="2546A895" w:rsidRDefault="4A1D1D0B" w14:paraId="5738A034" w14:textId="792CAB3A">
      <w:pPr>
        <w:pStyle w:val="Normal"/>
        <w:suppressLineNumbers w:val="0"/>
        <w:bidi w:val="0"/>
        <w:spacing w:before="0" w:beforeAutospacing="off" w:after="0" w:afterAutospacing="off" w:line="240" w:lineRule="auto"/>
        <w:ind w:left="0" w:right="0"/>
        <w:jc w:val="center"/>
      </w:pPr>
      <w:r w:rsidRPr="2546A895" w:rsidR="4A1D1D0B">
        <w:rPr>
          <w:rFonts w:cs="Aptos" w:cstheme="minorAscii"/>
          <w:b w:val="1"/>
          <w:bCs w:val="1"/>
          <w:sz w:val="44"/>
          <w:szCs w:val="44"/>
        </w:rPr>
        <w:t>Digital Skills and Research Methods</w:t>
      </w:r>
    </w:p>
    <w:p w:rsidR="00C23D81" w:rsidP="2546A895" w:rsidRDefault="00C23D81" w14:paraId="1E96D55E" w14:textId="7CEA9D8A">
      <w:pPr>
        <w:pStyle w:val="Normal"/>
        <w:suppressLineNumbers w:val="0"/>
        <w:spacing w:before="0" w:beforeAutospacing="off" w:after="0" w:afterAutospacing="off" w:line="240" w:lineRule="auto"/>
        <w:ind w:left="0" w:right="0"/>
        <w:jc w:val="center"/>
        <w:rPr>
          <w:rFonts w:cs="Aptos" w:cstheme="minorAscii"/>
          <w:b w:val="1"/>
          <w:bCs w:val="1"/>
          <w:sz w:val="44"/>
          <w:szCs w:val="44"/>
        </w:rPr>
      </w:pPr>
      <w:r w:rsidRPr="2546A895" w:rsidR="00C23D81">
        <w:rPr>
          <w:rFonts w:cs="Aptos" w:cstheme="minorAscii"/>
          <w:b w:val="1"/>
          <w:bCs w:val="1"/>
          <w:sz w:val="44"/>
          <w:szCs w:val="44"/>
        </w:rPr>
        <w:t>(</w:t>
      </w:r>
      <w:r w:rsidRPr="2546A895" w:rsidR="29B554AF">
        <w:rPr>
          <w:rFonts w:cs="Aptos" w:cstheme="minorAscii"/>
          <w:b w:val="1"/>
          <w:bCs w:val="1"/>
          <w:sz w:val="44"/>
          <w:szCs w:val="44"/>
        </w:rPr>
        <w:t>LCHS4007</w:t>
      </w:r>
      <w:r w:rsidRPr="2546A895" w:rsidR="00C23D81">
        <w:rPr>
          <w:rFonts w:cs="Aptos" w:cstheme="minorAscii"/>
          <w:b w:val="1"/>
          <w:bCs w:val="1"/>
          <w:sz w:val="44"/>
          <w:szCs w:val="44"/>
        </w:rPr>
        <w:t>)</w:t>
      </w:r>
    </w:p>
    <w:p w:rsidR="00C23D81" w:rsidP="00C23D81" w:rsidRDefault="00C23D81" w14:paraId="1B8446CD" w14:textId="77777777">
      <w:pPr>
        <w:jc w:val="center"/>
        <w:rPr>
          <w:rFonts w:cstheme="minorHAnsi"/>
          <w:b/>
          <w:bCs/>
          <w:sz w:val="44"/>
          <w:szCs w:val="44"/>
        </w:rPr>
      </w:pPr>
    </w:p>
    <w:p w:rsidRPr="00775442" w:rsidR="00C23D81" w:rsidP="2546A895" w:rsidRDefault="00A34E22" w14:paraId="3C9CDD2C" w14:textId="5C371D93">
      <w:pPr>
        <w:pStyle w:val="Normal"/>
        <w:suppressLineNumbers w:val="0"/>
        <w:bidi w:val="0"/>
        <w:spacing w:before="0" w:beforeAutospacing="off" w:after="0" w:afterAutospacing="off" w:line="240" w:lineRule="auto"/>
        <w:ind w:left="0" w:right="0"/>
        <w:jc w:val="center"/>
        <w:rPr>
          <w:rFonts w:cs="Aptos" w:cstheme="minorAscii"/>
          <w:b w:val="1"/>
          <w:bCs w:val="1"/>
          <w:sz w:val="44"/>
          <w:szCs w:val="44"/>
        </w:rPr>
      </w:pPr>
      <w:r w:rsidRPr="2546A895" w:rsidR="61D477D5">
        <w:rPr>
          <w:rFonts w:cs="Aptos" w:cstheme="minorAscii"/>
          <w:b w:val="1"/>
          <w:bCs w:val="1"/>
          <w:sz w:val="44"/>
          <w:szCs w:val="44"/>
        </w:rPr>
        <w:t>Research</w:t>
      </w:r>
      <w:r w:rsidRPr="2546A895" w:rsidR="7B078FB9">
        <w:rPr>
          <w:rFonts w:cs="Aptos" w:cstheme="minorAscii"/>
          <w:b w:val="1"/>
          <w:bCs w:val="1"/>
          <w:sz w:val="44"/>
          <w:szCs w:val="44"/>
        </w:rPr>
        <w:t xml:space="preserve"> </w:t>
      </w:r>
      <w:r w:rsidRPr="2546A895" w:rsidR="16DA0029">
        <w:rPr>
          <w:rFonts w:cs="Aptos" w:cstheme="minorAscii"/>
          <w:b w:val="1"/>
          <w:bCs w:val="1"/>
          <w:sz w:val="44"/>
          <w:szCs w:val="44"/>
        </w:rPr>
        <w:t>Report</w:t>
      </w:r>
    </w:p>
    <w:p w:rsidRPr="00775442" w:rsidR="00C23D81" w:rsidP="00C23D81" w:rsidRDefault="00C23D81" w14:paraId="68DDAB63" w14:textId="77777777">
      <w:pPr>
        <w:rPr>
          <w:rFonts w:cstheme="minorHAnsi"/>
          <w:b/>
          <w:bCs/>
          <w:sz w:val="44"/>
          <w:szCs w:val="44"/>
        </w:rPr>
      </w:pPr>
    </w:p>
    <w:p w:rsidRPr="00775442" w:rsidR="00C23D81" w:rsidP="00C23D81" w:rsidRDefault="00C23D81" w14:paraId="1B04DCF8" w14:textId="77777777">
      <w:pPr>
        <w:jc w:val="center"/>
        <w:rPr>
          <w:rFonts w:cstheme="minorHAnsi"/>
          <w:b/>
          <w:bCs/>
          <w:sz w:val="44"/>
          <w:szCs w:val="44"/>
        </w:rPr>
      </w:pPr>
    </w:p>
    <w:p w:rsidRPr="00775442" w:rsidR="00C23D81" w:rsidP="00C23D81" w:rsidRDefault="00C23D81" w14:paraId="249DCE11" w14:textId="77777777">
      <w:pPr>
        <w:jc w:val="center"/>
        <w:rPr>
          <w:rFonts w:cstheme="minorHAnsi"/>
          <w:b/>
          <w:bCs/>
          <w:sz w:val="44"/>
          <w:szCs w:val="44"/>
        </w:rPr>
      </w:pPr>
    </w:p>
    <w:p w:rsidRPr="00775442" w:rsidR="00C23D81" w:rsidP="7916BE74" w:rsidRDefault="00C23D81" w14:paraId="54F72FF3" w14:textId="618AE311">
      <w:pPr>
        <w:rPr>
          <w:rFonts w:cs="Aptos" w:cstheme="minorAscii"/>
          <w:b w:val="1"/>
          <w:bCs w:val="1"/>
          <w:sz w:val="32"/>
          <w:szCs w:val="32"/>
        </w:rPr>
      </w:pPr>
      <w:r w:rsidRPr="7916BE74" w:rsidR="00C23D81">
        <w:rPr>
          <w:rFonts w:cs="Aptos" w:cstheme="minorAscii"/>
          <w:b w:val="1"/>
          <w:bCs w:val="1"/>
          <w:sz w:val="32"/>
          <w:szCs w:val="32"/>
        </w:rPr>
        <w:t xml:space="preserve">Name: </w:t>
      </w:r>
      <w:r w:rsidRPr="7916BE74" w:rsidR="468C6A1B">
        <w:rPr>
          <w:rFonts w:cs="Aptos" w:cstheme="minorAscii"/>
          <w:b w:val="1"/>
          <w:bCs w:val="1"/>
          <w:sz w:val="32"/>
          <w:szCs w:val="32"/>
        </w:rPr>
        <w:t>Andreea Tatiana Popa</w:t>
      </w:r>
    </w:p>
    <w:p w:rsidRPr="00775442" w:rsidR="00C23D81" w:rsidP="7916BE74" w:rsidRDefault="00C23D81" w14:paraId="29F76BF3" w14:textId="5C7FF32D">
      <w:pPr>
        <w:rPr>
          <w:rFonts w:cs="Aptos" w:cstheme="minorAscii"/>
          <w:b w:val="1"/>
          <w:bCs w:val="1"/>
          <w:sz w:val="32"/>
          <w:szCs w:val="32"/>
        </w:rPr>
      </w:pPr>
      <w:r w:rsidRPr="7916BE74" w:rsidR="00C23D81">
        <w:rPr>
          <w:rFonts w:cs="Aptos" w:cstheme="minorAscii"/>
          <w:b w:val="1"/>
          <w:bCs w:val="1"/>
          <w:sz w:val="32"/>
          <w:szCs w:val="32"/>
        </w:rPr>
        <w:t>Student ID: 2</w:t>
      </w:r>
      <w:r w:rsidRPr="7916BE74" w:rsidR="68E2B2C9">
        <w:rPr>
          <w:rFonts w:cs="Aptos" w:cstheme="minorAscii"/>
          <w:b w:val="1"/>
          <w:bCs w:val="1"/>
          <w:sz w:val="32"/>
          <w:szCs w:val="32"/>
        </w:rPr>
        <w:t>536782</w:t>
      </w:r>
    </w:p>
    <w:p w:rsidR="007D5AC3" w:rsidP="36AAFFE0" w:rsidRDefault="00B45F9E" w14:paraId="47875F20" w14:textId="7CF3BD3E">
      <w:pPr>
        <w:pStyle w:val="Normal"/>
        <w:suppressLineNumbers w:val="0"/>
        <w:bidi w:val="0"/>
        <w:spacing w:before="0" w:beforeAutospacing="off" w:after="0" w:afterAutospacing="off" w:line="240" w:lineRule="auto"/>
        <w:ind w:left="0" w:right="0"/>
        <w:jc w:val="left"/>
        <w:rPr>
          <w:rFonts w:cs="Aptos" w:cstheme="minorAscii"/>
          <w:b w:val="1"/>
          <w:bCs w:val="1"/>
          <w:sz w:val="32"/>
          <w:szCs w:val="32"/>
        </w:rPr>
      </w:pPr>
      <w:r w:rsidRPr="2546A895" w:rsidR="00B45F9E">
        <w:rPr>
          <w:rFonts w:cs="Aptos" w:cstheme="minorAscii"/>
          <w:b w:val="1"/>
          <w:bCs w:val="1"/>
          <w:sz w:val="32"/>
          <w:szCs w:val="32"/>
        </w:rPr>
        <w:t>Course</w:t>
      </w:r>
      <w:r w:rsidRPr="2546A895" w:rsidR="00C23D81">
        <w:rPr>
          <w:rFonts w:cs="Aptos" w:cstheme="minorAscii"/>
          <w:b w:val="1"/>
          <w:bCs w:val="1"/>
          <w:sz w:val="32"/>
          <w:szCs w:val="32"/>
        </w:rPr>
        <w:t xml:space="preserve">: </w:t>
      </w:r>
      <w:r w:rsidRPr="2546A895" w:rsidR="0C8692BD">
        <w:rPr>
          <w:rFonts w:cs="Aptos" w:cstheme="minorAscii"/>
          <w:b w:val="1"/>
          <w:bCs w:val="1"/>
          <w:sz w:val="32"/>
          <w:szCs w:val="32"/>
        </w:rPr>
        <w:t>CertHE</w:t>
      </w:r>
      <w:r w:rsidRPr="2546A895" w:rsidR="0C8692BD">
        <w:rPr>
          <w:rFonts w:cs="Aptos" w:cstheme="minorAscii"/>
          <w:b w:val="1"/>
          <w:bCs w:val="1"/>
          <w:sz w:val="32"/>
          <w:szCs w:val="32"/>
        </w:rPr>
        <w:t xml:space="preserve"> in </w:t>
      </w:r>
      <w:r w:rsidRPr="2546A895" w:rsidR="668EBB2B">
        <w:rPr>
          <w:rFonts w:cs="Aptos" w:cstheme="minorAscii"/>
          <w:b w:val="1"/>
          <w:bCs w:val="1"/>
          <w:sz w:val="32"/>
          <w:szCs w:val="32"/>
        </w:rPr>
        <w:t>Skills for the Workplace</w:t>
      </w:r>
      <w:r w:rsidRPr="2546A895" w:rsidR="35C51995">
        <w:rPr>
          <w:rFonts w:cs="Aptos" w:cstheme="minorAscii"/>
          <w:b w:val="1"/>
          <w:bCs w:val="1"/>
          <w:sz w:val="32"/>
          <w:szCs w:val="32"/>
        </w:rPr>
        <w:t>: Health &amp; Social Care</w:t>
      </w:r>
    </w:p>
    <w:p w:rsidR="00C23D81" w:rsidP="7916BE74" w:rsidRDefault="00C23D81" w14:paraId="1F0C4ED2" w14:textId="5C5F3C49">
      <w:pPr>
        <w:pStyle w:val="Normal"/>
        <w:suppressLineNumbers w:val="0"/>
        <w:spacing w:before="0" w:beforeAutospacing="off" w:after="0" w:afterAutospacing="off" w:line="240" w:lineRule="auto"/>
        <w:ind w:left="0" w:right="0"/>
        <w:jc w:val="left"/>
        <w:rPr>
          <w:rFonts w:cs="Aptos" w:cstheme="minorAscii"/>
          <w:b w:val="1"/>
          <w:bCs w:val="1"/>
          <w:sz w:val="32"/>
          <w:szCs w:val="32"/>
        </w:rPr>
      </w:pPr>
      <w:r w:rsidRPr="7916BE74" w:rsidR="00843E5A">
        <w:rPr>
          <w:rFonts w:cs="Aptos" w:cstheme="minorAscii"/>
          <w:b w:val="1"/>
          <w:bCs w:val="1"/>
          <w:sz w:val="32"/>
          <w:szCs w:val="32"/>
        </w:rPr>
        <w:t>Lecturer: Dr. Syafiq Zolkeply</w:t>
      </w:r>
      <w:proofErr w:type="spellStart"/>
      <w:proofErr w:type="spellEnd"/>
    </w:p>
    <w:p w:rsidR="00C23D81" w:rsidP="00C23D81" w:rsidRDefault="00C23D81" w14:paraId="4DAD7E2B" w14:textId="77777777">
      <w:pPr>
        <w:rPr>
          <w:rFonts w:cstheme="minorHAnsi"/>
          <w:b/>
          <w:bCs/>
          <w:sz w:val="32"/>
          <w:szCs w:val="32"/>
        </w:rPr>
      </w:pPr>
    </w:p>
    <w:p w:rsidR="00C23D81" w:rsidRDefault="00C23D81" w14:paraId="617864F2" w14:textId="62C5824F">
      <w:pPr>
        <w:spacing w:after="160" w:line="278" w:lineRule="auto"/>
        <w:rPr>
          <w:rFonts w:cstheme="minorHAnsi"/>
          <w:b/>
          <w:bCs/>
          <w:sz w:val="32"/>
          <w:szCs w:val="32"/>
        </w:rPr>
      </w:pPr>
      <w:r>
        <w:rPr>
          <w:rFonts w:cstheme="minorHAnsi"/>
          <w:b/>
          <w:bCs/>
          <w:sz w:val="32"/>
          <w:szCs w:val="32"/>
        </w:rPr>
        <w:br w:type="page"/>
      </w:r>
    </w:p>
    <w:sdt>
      <w:sdtPr>
        <w:id w:val="-771083068"/>
        <w:docPartObj>
          <w:docPartGallery w:val="Table of Contents"/>
          <w:docPartUnique/>
        </w:docPartObj>
        <w:rPr>
          <w:rFonts w:ascii="Aptos" w:hAnsi="Aptos" w:eastAsia="Times New Roman" w:cs="Times New Roman" w:asciiTheme="minorAscii" w:hAnsiTheme="minorAscii"/>
          <w:color w:val="auto"/>
          <w:sz w:val="22"/>
          <w:szCs w:val="22"/>
          <w:lang w:val="en-GB" w:eastAsia="en-GB"/>
        </w:rPr>
      </w:sdtPr>
      <w:sdtEndPr>
        <w:rPr>
          <w:rFonts w:ascii="Aptos" w:hAnsi="Aptos" w:eastAsia="Times New Roman" w:cs="Times New Roman" w:asciiTheme="minorAscii" w:hAnsiTheme="minorAscii"/>
          <w:b w:val="1"/>
          <w:bCs w:val="1"/>
          <w:noProof/>
          <w:color w:val="auto"/>
          <w:sz w:val="22"/>
          <w:szCs w:val="22"/>
          <w:lang w:val="en-GB" w:eastAsia="en-GB"/>
        </w:rPr>
      </w:sdtEndPr>
      <w:sdtContent>
        <w:p w:rsidR="00941D68" w:rsidRDefault="00941D68" w14:paraId="10BDFF54" w14:textId="0F4BC65E">
          <w:pPr>
            <w:pStyle w:val="TOCHeading"/>
          </w:pPr>
          <w:r>
            <w:t>Table of Contents</w:t>
          </w:r>
        </w:p>
        <w:p w:rsidRPr="00941D68" w:rsidR="00941D68" w:rsidP="00941D68" w:rsidRDefault="00941D68" w14:paraId="0E16EFAF" w14:textId="77777777">
          <w:pPr>
            <w:rPr>
              <w:lang w:val="en-US" w:eastAsia="en-US"/>
            </w:rPr>
          </w:pPr>
        </w:p>
        <w:p w:rsidR="00FB0A1F" w:rsidP="2546A895" w:rsidRDefault="00941D68" w14:paraId="6D9C477F" w14:textId="07099132">
          <w:pPr>
            <w:pStyle w:val="TOC1"/>
            <w:tabs>
              <w:tab w:val="right" w:leader="dot" w:pos="9015"/>
            </w:tabs>
            <w:rPr>
              <w:rFonts w:eastAsia="" w:cs="" w:eastAsiaTheme="minorEastAsia" w:cstheme="minorBidi"/>
              <w:noProof/>
              <w:sz w:val="24"/>
              <w:szCs w:val="24"/>
            </w:rPr>
          </w:pPr>
          <w:r>
            <w:fldChar w:fldCharType="begin"/>
          </w:r>
          <w:r>
            <w:instrText xml:space="preserve">TOC \o "1-3" \z \u \h</w:instrText>
          </w:r>
          <w:r>
            <w:fldChar w:fldCharType="separate"/>
          </w:r>
          <w:hyperlink w:anchor="_Toc1149289993">
            <w:r w:rsidRPr="2546A895" w:rsidR="2546A895">
              <w:rPr>
                <w:rStyle w:val="Hyperlink"/>
              </w:rPr>
              <w:t>Section 1 – Introducing the Research Paper and Topic Development</w:t>
            </w:r>
            <w:r>
              <w:tab/>
            </w:r>
            <w:r>
              <w:fldChar w:fldCharType="begin"/>
            </w:r>
            <w:r>
              <w:instrText xml:space="preserve">PAGEREF _Toc1149289993 \h</w:instrText>
            </w:r>
            <w:r>
              <w:fldChar w:fldCharType="separate"/>
            </w:r>
            <w:r w:rsidRPr="2546A895" w:rsidR="2546A895">
              <w:rPr>
                <w:rStyle w:val="Hyperlink"/>
              </w:rPr>
              <w:t>2</w:t>
            </w:r>
            <w:r>
              <w:fldChar w:fldCharType="end"/>
            </w:r>
          </w:hyperlink>
        </w:p>
        <w:p w:rsidR="00FB0A1F" w:rsidP="2546A895" w:rsidRDefault="00FB0A1F" w14:paraId="1F6FBF8F" w14:textId="537FBEEB">
          <w:pPr>
            <w:pStyle w:val="TOC1"/>
            <w:tabs>
              <w:tab w:val="right" w:leader="dot" w:pos="9015"/>
            </w:tabs>
            <w:rPr>
              <w:rFonts w:eastAsia="" w:cs="" w:eastAsiaTheme="minorEastAsia" w:cstheme="minorBidi"/>
              <w:noProof/>
              <w:sz w:val="24"/>
              <w:szCs w:val="24"/>
            </w:rPr>
          </w:pPr>
          <w:hyperlink w:anchor="_Toc827357923">
            <w:r w:rsidRPr="2546A895" w:rsidR="2546A895">
              <w:rPr>
                <w:rStyle w:val="Hyperlink"/>
              </w:rPr>
              <w:t>Section 2 -  Understanding the Purpose and Research Questions</w:t>
            </w:r>
            <w:r>
              <w:tab/>
            </w:r>
            <w:r>
              <w:fldChar w:fldCharType="begin"/>
            </w:r>
            <w:r>
              <w:instrText xml:space="preserve">PAGEREF _Toc827357923 \h</w:instrText>
            </w:r>
            <w:r>
              <w:fldChar w:fldCharType="separate"/>
            </w:r>
            <w:r w:rsidRPr="2546A895" w:rsidR="2546A895">
              <w:rPr>
                <w:rStyle w:val="Hyperlink"/>
              </w:rPr>
              <w:t>3</w:t>
            </w:r>
            <w:r>
              <w:fldChar w:fldCharType="end"/>
            </w:r>
          </w:hyperlink>
        </w:p>
        <w:p w:rsidR="00FB0A1F" w:rsidP="2546A895" w:rsidRDefault="00FB0A1F" w14:paraId="1D14A47F" w14:textId="1EB8AC6D">
          <w:pPr>
            <w:pStyle w:val="TOC2"/>
            <w:tabs>
              <w:tab w:val="right" w:leader="dot" w:pos="9015"/>
            </w:tabs>
            <w:rPr>
              <w:rFonts w:eastAsia="" w:cs="" w:eastAsiaTheme="minorEastAsia" w:cstheme="minorBidi"/>
              <w:noProof/>
              <w:sz w:val="24"/>
              <w:szCs w:val="24"/>
            </w:rPr>
          </w:pPr>
          <w:hyperlink w:anchor="_Toc2042774434">
            <w:r w:rsidRPr="2546A895" w:rsidR="2546A895">
              <w:rPr>
                <w:rStyle w:val="Hyperlink"/>
              </w:rPr>
              <w:t>Research Questions (RQs)</w:t>
            </w:r>
            <w:r>
              <w:tab/>
            </w:r>
            <w:r>
              <w:fldChar w:fldCharType="begin"/>
            </w:r>
            <w:r>
              <w:instrText xml:space="preserve">PAGEREF _Toc2042774434 \h</w:instrText>
            </w:r>
            <w:r>
              <w:fldChar w:fldCharType="separate"/>
            </w:r>
            <w:r w:rsidRPr="2546A895" w:rsidR="2546A895">
              <w:rPr>
                <w:rStyle w:val="Hyperlink"/>
              </w:rPr>
              <w:t>3</w:t>
            </w:r>
            <w:r>
              <w:fldChar w:fldCharType="end"/>
            </w:r>
          </w:hyperlink>
        </w:p>
        <w:p w:rsidR="00FB0A1F" w:rsidP="2546A895" w:rsidRDefault="00FB0A1F" w14:paraId="3BF763EB" w14:textId="6F269CB9">
          <w:pPr>
            <w:pStyle w:val="TOC2"/>
            <w:tabs>
              <w:tab w:val="right" w:leader="dot" w:pos="9015"/>
            </w:tabs>
            <w:rPr>
              <w:rFonts w:eastAsia="" w:cs="" w:eastAsiaTheme="minorEastAsia" w:cstheme="minorBidi"/>
              <w:noProof/>
              <w:sz w:val="24"/>
              <w:szCs w:val="24"/>
            </w:rPr>
          </w:pPr>
          <w:hyperlink w:anchor="_Toc1751620039">
            <w:r w:rsidRPr="2546A895" w:rsidR="2546A895">
              <w:rPr>
                <w:rStyle w:val="Hyperlink"/>
              </w:rPr>
              <w:t>Research Objectives (ROs)</w:t>
            </w:r>
            <w:r>
              <w:tab/>
            </w:r>
            <w:r>
              <w:fldChar w:fldCharType="begin"/>
            </w:r>
            <w:r>
              <w:instrText xml:space="preserve">PAGEREF _Toc1751620039 \h</w:instrText>
            </w:r>
            <w:r>
              <w:fldChar w:fldCharType="separate"/>
            </w:r>
            <w:r w:rsidRPr="2546A895" w:rsidR="2546A895">
              <w:rPr>
                <w:rStyle w:val="Hyperlink"/>
              </w:rPr>
              <w:t>3</w:t>
            </w:r>
            <w:r>
              <w:fldChar w:fldCharType="end"/>
            </w:r>
          </w:hyperlink>
        </w:p>
        <w:p w:rsidR="495E98F5" w:rsidP="2546A895" w:rsidRDefault="495E98F5" w14:paraId="6ED9159E" w14:textId="7CC7E794">
          <w:pPr>
            <w:pStyle w:val="TOC1"/>
            <w:tabs>
              <w:tab w:val="right" w:leader="dot" w:pos="9015"/>
            </w:tabs>
          </w:pPr>
          <w:hyperlink w:anchor="_Toc2111714184">
            <w:r w:rsidRPr="2546A895" w:rsidR="2546A895">
              <w:rPr>
                <w:rStyle w:val="Hyperlink"/>
              </w:rPr>
              <w:t>Section 3 – Research Methods</w:t>
            </w:r>
            <w:r>
              <w:tab/>
            </w:r>
            <w:r>
              <w:fldChar w:fldCharType="begin"/>
            </w:r>
            <w:r>
              <w:instrText xml:space="preserve">PAGEREF _Toc2111714184 \h</w:instrText>
            </w:r>
            <w:r>
              <w:fldChar w:fldCharType="separate"/>
            </w:r>
            <w:r w:rsidRPr="2546A895" w:rsidR="2546A895">
              <w:rPr>
                <w:rStyle w:val="Hyperlink"/>
              </w:rPr>
              <w:t>3</w:t>
            </w:r>
            <w:r>
              <w:fldChar w:fldCharType="end"/>
            </w:r>
          </w:hyperlink>
        </w:p>
        <w:p w:rsidR="495E98F5" w:rsidP="2546A895" w:rsidRDefault="495E98F5" w14:paraId="3C206C53" w14:textId="20A52349">
          <w:pPr>
            <w:pStyle w:val="TOC2"/>
            <w:tabs>
              <w:tab w:val="right" w:leader="dot" w:pos="9015"/>
            </w:tabs>
          </w:pPr>
          <w:hyperlink w:anchor="_Toc207441579">
            <w:r w:rsidRPr="2546A895" w:rsidR="2546A895">
              <w:rPr>
                <w:rStyle w:val="Hyperlink"/>
              </w:rPr>
              <w:t>Quantitative Method</w:t>
            </w:r>
            <w:r>
              <w:tab/>
            </w:r>
            <w:r>
              <w:fldChar w:fldCharType="begin"/>
            </w:r>
            <w:r>
              <w:instrText xml:space="preserve">PAGEREF _Toc207441579 \h</w:instrText>
            </w:r>
            <w:r>
              <w:fldChar w:fldCharType="separate"/>
            </w:r>
            <w:r w:rsidRPr="2546A895" w:rsidR="2546A895">
              <w:rPr>
                <w:rStyle w:val="Hyperlink"/>
              </w:rPr>
              <w:t>3</w:t>
            </w:r>
            <w:r>
              <w:fldChar w:fldCharType="end"/>
            </w:r>
          </w:hyperlink>
        </w:p>
        <w:p w:rsidR="495E98F5" w:rsidP="2546A895" w:rsidRDefault="495E98F5" w14:paraId="26F78884" w14:textId="75E8B470">
          <w:pPr>
            <w:pStyle w:val="TOC2"/>
            <w:tabs>
              <w:tab w:val="right" w:leader="dot" w:pos="9015"/>
            </w:tabs>
          </w:pPr>
          <w:hyperlink w:anchor="_Toc1655728291">
            <w:r w:rsidRPr="2546A895" w:rsidR="2546A895">
              <w:rPr>
                <w:rStyle w:val="Hyperlink"/>
              </w:rPr>
              <w:t>Qualitative Method</w:t>
            </w:r>
            <w:r>
              <w:tab/>
            </w:r>
            <w:r>
              <w:fldChar w:fldCharType="begin"/>
            </w:r>
            <w:r>
              <w:instrText xml:space="preserve">PAGEREF _Toc1655728291 \h</w:instrText>
            </w:r>
            <w:r>
              <w:fldChar w:fldCharType="separate"/>
            </w:r>
            <w:r w:rsidRPr="2546A895" w:rsidR="2546A895">
              <w:rPr>
                <w:rStyle w:val="Hyperlink"/>
              </w:rPr>
              <w:t>3</w:t>
            </w:r>
            <w:r>
              <w:fldChar w:fldCharType="end"/>
            </w:r>
          </w:hyperlink>
        </w:p>
        <w:p w:rsidR="495E98F5" w:rsidP="2546A895" w:rsidRDefault="495E98F5" w14:paraId="1FD4D99B" w14:textId="467850C5">
          <w:pPr>
            <w:pStyle w:val="TOC2"/>
            <w:tabs>
              <w:tab w:val="right" w:leader="dot" w:pos="9015"/>
            </w:tabs>
          </w:pPr>
          <w:hyperlink w:anchor="_Toc2131722404">
            <w:r w:rsidRPr="2546A895" w:rsidR="2546A895">
              <w:rPr>
                <w:rStyle w:val="Hyperlink"/>
              </w:rPr>
              <w:t>Mixed Method</w:t>
            </w:r>
            <w:r>
              <w:tab/>
            </w:r>
            <w:r>
              <w:fldChar w:fldCharType="begin"/>
            </w:r>
            <w:r>
              <w:instrText xml:space="preserve">PAGEREF _Toc2131722404 \h</w:instrText>
            </w:r>
            <w:r>
              <w:fldChar w:fldCharType="separate"/>
            </w:r>
            <w:r w:rsidRPr="2546A895" w:rsidR="2546A895">
              <w:rPr>
                <w:rStyle w:val="Hyperlink"/>
              </w:rPr>
              <w:t>4</w:t>
            </w:r>
            <w:r>
              <w:fldChar w:fldCharType="end"/>
            </w:r>
          </w:hyperlink>
        </w:p>
        <w:p w:rsidR="495E98F5" w:rsidP="2546A895" w:rsidRDefault="495E98F5" w14:paraId="5E9EF883" w14:textId="7AC25F2E">
          <w:pPr>
            <w:pStyle w:val="TOC2"/>
            <w:tabs>
              <w:tab w:val="right" w:leader="dot" w:pos="9015"/>
            </w:tabs>
          </w:pPr>
          <w:hyperlink w:anchor="_Toc1347045794">
            <w:r w:rsidRPr="2546A895" w:rsidR="2546A895">
              <w:rPr>
                <w:rStyle w:val="Hyperlink"/>
              </w:rPr>
              <w:t>Explain the chosen method</w:t>
            </w:r>
            <w:r>
              <w:tab/>
            </w:r>
            <w:r>
              <w:fldChar w:fldCharType="begin"/>
            </w:r>
            <w:r>
              <w:instrText xml:space="preserve">PAGEREF _Toc1347045794 \h</w:instrText>
            </w:r>
            <w:r>
              <w:fldChar w:fldCharType="separate"/>
            </w:r>
            <w:r w:rsidRPr="2546A895" w:rsidR="2546A895">
              <w:rPr>
                <w:rStyle w:val="Hyperlink"/>
              </w:rPr>
              <w:t>4</w:t>
            </w:r>
            <w:r>
              <w:fldChar w:fldCharType="end"/>
            </w:r>
          </w:hyperlink>
        </w:p>
        <w:p w:rsidR="36AAFFE0" w:rsidP="2546A895" w:rsidRDefault="36AAFFE0" w14:paraId="4742EF0C" w14:textId="1C0DA319">
          <w:pPr>
            <w:pStyle w:val="TOC2"/>
            <w:tabs>
              <w:tab w:val="right" w:leader="dot" w:pos="9015"/>
            </w:tabs>
          </w:pPr>
          <w:hyperlink w:anchor="_Toc887487111">
            <w:r w:rsidRPr="2546A895" w:rsidR="2546A895">
              <w:rPr>
                <w:rStyle w:val="Hyperlink"/>
              </w:rPr>
              <w:t>Primary Data Collection</w:t>
            </w:r>
            <w:r>
              <w:tab/>
            </w:r>
            <w:r>
              <w:fldChar w:fldCharType="begin"/>
            </w:r>
            <w:r>
              <w:instrText xml:space="preserve">PAGEREF _Toc887487111 \h</w:instrText>
            </w:r>
            <w:r>
              <w:fldChar w:fldCharType="separate"/>
            </w:r>
            <w:r w:rsidRPr="2546A895" w:rsidR="2546A895">
              <w:rPr>
                <w:rStyle w:val="Hyperlink"/>
              </w:rPr>
              <w:t>4</w:t>
            </w:r>
            <w:r>
              <w:fldChar w:fldCharType="end"/>
            </w:r>
          </w:hyperlink>
        </w:p>
        <w:p w:rsidR="36AAFFE0" w:rsidP="2546A895" w:rsidRDefault="36AAFFE0" w14:paraId="100CD8E6" w14:textId="04E6FDE2">
          <w:pPr>
            <w:pStyle w:val="TOC2"/>
            <w:tabs>
              <w:tab w:val="right" w:leader="dot" w:pos="9015"/>
            </w:tabs>
          </w:pPr>
          <w:hyperlink w:anchor="_Toc1165784840">
            <w:r w:rsidRPr="2546A895" w:rsidR="2546A895">
              <w:rPr>
                <w:rStyle w:val="Hyperlink"/>
              </w:rPr>
              <w:t>Secondary Data Collection</w:t>
            </w:r>
            <w:r>
              <w:tab/>
            </w:r>
            <w:r>
              <w:fldChar w:fldCharType="begin"/>
            </w:r>
            <w:r>
              <w:instrText xml:space="preserve">PAGEREF _Toc1165784840 \h</w:instrText>
            </w:r>
            <w:r>
              <w:fldChar w:fldCharType="separate"/>
            </w:r>
            <w:r w:rsidRPr="2546A895" w:rsidR="2546A895">
              <w:rPr>
                <w:rStyle w:val="Hyperlink"/>
              </w:rPr>
              <w:t>4</w:t>
            </w:r>
            <w:r>
              <w:fldChar w:fldCharType="end"/>
            </w:r>
          </w:hyperlink>
        </w:p>
        <w:p w:rsidR="36AAFFE0" w:rsidP="2546A895" w:rsidRDefault="36AAFFE0" w14:paraId="08CB16B7" w14:textId="7DEE6452">
          <w:pPr>
            <w:pStyle w:val="TOC1"/>
            <w:tabs>
              <w:tab w:val="right" w:leader="dot" w:pos="9015"/>
            </w:tabs>
          </w:pPr>
          <w:hyperlink w:anchor="_Toc520198264">
            <w:r w:rsidRPr="2546A895" w:rsidR="2546A895">
              <w:rPr>
                <w:rStyle w:val="Hyperlink"/>
              </w:rPr>
              <w:t>Section 4 - Conclusion</w:t>
            </w:r>
            <w:r>
              <w:tab/>
            </w:r>
            <w:r>
              <w:fldChar w:fldCharType="begin"/>
            </w:r>
            <w:r>
              <w:instrText xml:space="preserve">PAGEREF _Toc520198264 \h</w:instrText>
            </w:r>
            <w:r>
              <w:fldChar w:fldCharType="separate"/>
            </w:r>
            <w:r w:rsidRPr="2546A895" w:rsidR="2546A895">
              <w:rPr>
                <w:rStyle w:val="Hyperlink"/>
              </w:rPr>
              <w:t>4</w:t>
            </w:r>
            <w:r>
              <w:fldChar w:fldCharType="end"/>
            </w:r>
          </w:hyperlink>
        </w:p>
        <w:p w:rsidR="36AAFFE0" w:rsidP="2546A895" w:rsidRDefault="36AAFFE0" w14:paraId="35A43327" w14:textId="11250B41">
          <w:pPr>
            <w:pStyle w:val="TOC1"/>
            <w:tabs>
              <w:tab w:val="right" w:leader="dot" w:pos="9015"/>
            </w:tabs>
          </w:pPr>
          <w:hyperlink w:anchor="_Toc1611773955">
            <w:r w:rsidRPr="2546A895" w:rsidR="2546A895">
              <w:rPr>
                <w:rStyle w:val="Hyperlink"/>
              </w:rPr>
              <w:t>References</w:t>
            </w:r>
            <w:r>
              <w:tab/>
            </w:r>
            <w:r>
              <w:fldChar w:fldCharType="begin"/>
            </w:r>
            <w:r>
              <w:instrText xml:space="preserve">PAGEREF _Toc1611773955 \h</w:instrText>
            </w:r>
            <w:r>
              <w:fldChar w:fldCharType="separate"/>
            </w:r>
            <w:r w:rsidRPr="2546A895" w:rsidR="2546A895">
              <w:rPr>
                <w:rStyle w:val="Hyperlink"/>
              </w:rPr>
              <w:t>4</w:t>
            </w:r>
            <w:r>
              <w:fldChar w:fldCharType="end"/>
            </w:r>
          </w:hyperlink>
        </w:p>
        <w:p w:rsidR="00941D68" w:rsidRDefault="00941D68" w14:paraId="63F90019" w14:textId="34761084">
          <w:r>
            <w:rPr>
              <w:b/>
              <w:bCs/>
              <w:noProof/>
            </w:rPr>
            <w:fldChar w:fldCharType="end"/>
          </w:r>
        </w:p>
      </w:sdtContent>
    </w:sdt>
    <w:p w:rsidR="00C23D81" w:rsidRDefault="00C23D81" w14:paraId="4E250E34" w14:textId="7E9EC43E">
      <w:pPr>
        <w:spacing w:after="160" w:line="278" w:lineRule="auto"/>
      </w:pPr>
      <w:r>
        <w:br w:type="page"/>
      </w:r>
    </w:p>
    <w:p w:rsidR="2F210ED5" w:rsidP="19C5BABA" w:rsidRDefault="2F210ED5" w14:paraId="47F3625E" w14:textId="78726304">
      <w:pPr>
        <w:pStyle w:val="Heading1"/>
        <w:suppressLineNumbers w:val="0"/>
        <w:spacing w:before="360" w:beforeAutospacing="off" w:after="80" w:afterAutospacing="off" w:line="278" w:lineRule="auto"/>
        <w:ind w:left="0" w:right="0"/>
        <w:jc w:val="left"/>
      </w:pPr>
      <w:bookmarkStart w:name="_Toc1149289993" w:id="206042348"/>
      <w:r w:rsidR="4BE5A94A">
        <w:rPr/>
        <w:t>Section</w:t>
      </w:r>
      <w:r w:rsidR="59F4C9AC">
        <w:rPr/>
        <w:t xml:space="preserve"> 1 – </w:t>
      </w:r>
      <w:r w:rsidR="2F210ED5">
        <w:rPr/>
        <w:t>Introducing the Research Paper and Topic Development</w:t>
      </w:r>
      <w:r w:rsidR="419ACBB8">
        <w:rPr/>
        <w:t xml:space="preserve"> </w:t>
      </w:r>
    </w:p>
    <w:p w:rsidR="2F210ED5" w:rsidP="19C5BABA" w:rsidRDefault="2F210ED5" w14:paraId="58757B33" w14:textId="099F38AD">
      <w:pPr>
        <w:pStyle w:val="Heading1"/>
        <w:suppressLineNumbers w:val="0"/>
        <w:spacing w:before="360" w:beforeAutospacing="off" w:after="80" w:afterAutospacing="off" w:line="360" w:lineRule="auto"/>
        <w:ind w:left="0" w:right="0"/>
        <w:jc w:val="left"/>
        <w:rPr>
          <w:rFonts w:ascii="Arial" w:hAnsi="Arial" w:eastAsia="Arial" w:cs="Arial"/>
          <w:sz w:val="22"/>
          <w:szCs w:val="22"/>
        </w:rPr>
      </w:pPr>
      <w:r w:rsidRPr="19C5BABA" w:rsidR="419ACBB8">
        <w:rPr>
          <w:rFonts w:ascii="Arial" w:hAnsi="Arial" w:eastAsia="Arial" w:cs="Arial"/>
          <w:sz w:val="22"/>
          <w:szCs w:val="22"/>
        </w:rPr>
        <w:t>The research paper selected for this report is Burden of Child and Adolescent Obesity on Health Services in England, written by Russell M.</w:t>
      </w:r>
    </w:p>
    <w:p w:rsidR="2F210ED5" w:rsidP="19C5BABA" w:rsidRDefault="2F210ED5" w14:paraId="2726F432" w14:textId="73704195">
      <w:pPr>
        <w:pStyle w:val="Heading1"/>
        <w:suppressLineNumbers w:val="0"/>
        <w:spacing w:before="360" w:beforeAutospacing="off" w:after="80" w:afterAutospacing="off" w:line="360" w:lineRule="auto"/>
        <w:ind w:left="0" w:right="0"/>
        <w:jc w:val="left"/>
        <w:rPr>
          <w:rFonts w:ascii="Arial" w:hAnsi="Arial" w:eastAsia="Arial" w:cs="Arial"/>
          <w:sz w:val="22"/>
          <w:szCs w:val="22"/>
        </w:rPr>
      </w:pPr>
      <w:r w:rsidRPr="19C5BABA" w:rsidR="419ACBB8">
        <w:rPr>
          <w:rFonts w:ascii="Arial" w:hAnsi="Arial" w:eastAsia="Arial" w:cs="Arial"/>
          <w:sz w:val="22"/>
          <w:szCs w:val="22"/>
        </w:rPr>
        <w:t xml:space="preserve"> Viner, Sanjay Kinra, Dasha Nicholls, Tim Cole, Anthony Kessel, Deborah Christie, Billy White, Helen Croker, Ian C.K. Wong and Sonia Saxena. The article was published in 2018 in the peer-reviewed journal Archives of Disease in Childhood. The study investigates the impact of childhood and adolescent obesity on health services across England and estimates the number of children and young people who require assessment and treatment for obesity.</w:t>
      </w:r>
    </w:p>
    <w:p w:rsidR="2F210ED5" w:rsidP="19C5BABA" w:rsidRDefault="2F210ED5" w14:paraId="715E9E5D" w14:textId="4E941F52">
      <w:pPr>
        <w:pStyle w:val="Heading1"/>
        <w:spacing w:before="360" w:beforeAutospacing="off" w:after="80" w:afterAutospacing="off" w:line="360" w:lineRule="auto"/>
        <w:ind w:left="0" w:right="0"/>
        <w:jc w:val="left"/>
        <w:rPr>
          <w:rFonts w:ascii="Arial" w:hAnsi="Arial" w:eastAsia="Arial" w:cs="Arial"/>
          <w:sz w:val="22"/>
          <w:szCs w:val="22"/>
        </w:rPr>
      </w:pPr>
      <w:r w:rsidRPr="19C5BABA" w:rsidR="419ACBB8">
        <w:rPr>
          <w:rFonts w:ascii="Arial" w:hAnsi="Arial" w:eastAsia="Arial" w:cs="Arial"/>
          <w:sz w:val="22"/>
          <w:szCs w:val="22"/>
        </w:rPr>
        <w:t xml:space="preserve"> </w:t>
      </w:r>
    </w:p>
    <w:p w:rsidR="2F210ED5" w:rsidP="19C5BABA" w:rsidRDefault="2F210ED5" w14:paraId="7BB1B51D" w14:textId="3B6C4A1C">
      <w:pPr>
        <w:pStyle w:val="Heading1"/>
        <w:spacing w:before="360" w:beforeAutospacing="off" w:after="80" w:afterAutospacing="off" w:line="360" w:lineRule="auto"/>
        <w:ind w:left="0" w:right="0"/>
        <w:jc w:val="left"/>
        <w:rPr>
          <w:rFonts w:ascii="Arial" w:hAnsi="Arial" w:eastAsia="Arial" w:cs="Arial"/>
          <w:sz w:val="22"/>
          <w:szCs w:val="22"/>
        </w:rPr>
      </w:pPr>
      <w:r w:rsidRPr="19C5BABA" w:rsidR="419ACBB8">
        <w:rPr>
          <w:rFonts w:ascii="Arial" w:hAnsi="Arial" w:eastAsia="Arial" w:cs="Arial"/>
          <w:sz w:val="22"/>
          <w:szCs w:val="22"/>
        </w:rPr>
        <w:t>The topic was chosen because childhood obesity is one of the most significant public health challenges facing the United Kingdom. Increasing numbers of children are living with obesity, placing them at greater risk of developing long-term health conditions such as type 2 diabetes, cardiovascular disease, high blood pressure and mental health problems. These conditions can continue into adulthood and increase the demand for NHS and social care services. Understanding the scale of childhood obesity is essential for planning effective prevention programmes and ensuring that appropriate health services are available.</w:t>
      </w:r>
    </w:p>
    <w:p w:rsidR="2F210ED5" w:rsidP="19C5BABA" w:rsidRDefault="2F210ED5" w14:paraId="0C0A5110" w14:textId="54BA5446">
      <w:pPr>
        <w:pStyle w:val="Heading1"/>
        <w:spacing w:before="360" w:beforeAutospacing="off" w:after="80" w:afterAutospacing="off" w:line="360" w:lineRule="auto"/>
        <w:ind w:left="0" w:right="0"/>
        <w:jc w:val="left"/>
        <w:rPr>
          <w:rFonts w:ascii="Arial" w:hAnsi="Arial" w:eastAsia="Arial" w:cs="Arial"/>
          <w:sz w:val="22"/>
          <w:szCs w:val="22"/>
        </w:rPr>
      </w:pPr>
      <w:r w:rsidRPr="19C5BABA" w:rsidR="419ACBB8">
        <w:rPr>
          <w:rFonts w:ascii="Arial" w:hAnsi="Arial" w:eastAsia="Arial" w:cs="Arial"/>
          <w:sz w:val="22"/>
          <w:szCs w:val="22"/>
        </w:rPr>
        <w:t xml:space="preserve"> </w:t>
      </w:r>
    </w:p>
    <w:p w:rsidR="2F210ED5" w:rsidP="19C5BABA" w:rsidRDefault="2F210ED5" w14:paraId="6F69A23D" w14:textId="5BC38EE3">
      <w:pPr>
        <w:pStyle w:val="Heading1"/>
        <w:spacing w:before="360" w:beforeAutospacing="off" w:after="80" w:afterAutospacing="off" w:line="360" w:lineRule="auto"/>
        <w:ind w:left="0" w:right="0"/>
        <w:jc w:val="left"/>
        <w:rPr>
          <w:rFonts w:ascii="Arial" w:hAnsi="Arial" w:eastAsia="Arial" w:cs="Arial"/>
          <w:sz w:val="22"/>
          <w:szCs w:val="22"/>
        </w:rPr>
      </w:pPr>
      <w:r w:rsidRPr="19C5BABA" w:rsidR="419ACBB8">
        <w:rPr>
          <w:rFonts w:ascii="Arial" w:hAnsi="Arial" w:eastAsia="Arial" w:cs="Arial"/>
          <w:sz w:val="22"/>
          <w:szCs w:val="22"/>
        </w:rPr>
        <w:t>The research focuses on children and young people aged 2 to 18 years living in England. Rather than studying a single hospital or community, the researchers analysed national health survey data to estimate how many children were eligible for different stages of obesity assessment and treatment according to national clinical guidance. The study also examined whether deprivation affected the likelihood of requiring obesity management, helping to identify inequalities in access to healthcare.</w:t>
      </w:r>
    </w:p>
    <w:p w:rsidR="2F210ED5" w:rsidP="19C5BABA" w:rsidRDefault="2F210ED5" w14:paraId="75D7876A" w14:textId="3C599BBA">
      <w:pPr>
        <w:pStyle w:val="Heading1"/>
        <w:spacing w:before="360" w:beforeAutospacing="off" w:after="80" w:afterAutospacing="off" w:line="360" w:lineRule="auto"/>
        <w:ind w:left="0" w:right="0"/>
        <w:jc w:val="left"/>
        <w:rPr>
          <w:rFonts w:ascii="Arial" w:hAnsi="Arial" w:eastAsia="Arial" w:cs="Arial"/>
          <w:sz w:val="22"/>
          <w:szCs w:val="22"/>
        </w:rPr>
      </w:pPr>
      <w:r w:rsidRPr="19C5BABA" w:rsidR="419ACBB8">
        <w:rPr>
          <w:rFonts w:ascii="Arial" w:hAnsi="Arial" w:eastAsia="Arial" w:cs="Arial"/>
          <w:sz w:val="22"/>
          <w:szCs w:val="22"/>
        </w:rPr>
        <w:t xml:space="preserve"> </w:t>
      </w:r>
    </w:p>
    <w:p w:rsidR="2F210ED5" w:rsidP="19C5BABA" w:rsidRDefault="2F210ED5" w14:paraId="3B90A9FC" w14:textId="1BCE0A92">
      <w:pPr>
        <w:pStyle w:val="Heading1"/>
        <w:spacing w:before="360" w:beforeAutospacing="off" w:after="80" w:afterAutospacing="off" w:line="360" w:lineRule="auto"/>
        <w:ind w:left="0" w:right="0"/>
        <w:jc w:val="left"/>
        <w:rPr>
          <w:rFonts w:ascii="Arial" w:hAnsi="Arial" w:eastAsia="Arial" w:cs="Arial"/>
          <w:sz w:val="22"/>
          <w:szCs w:val="22"/>
        </w:rPr>
      </w:pPr>
      <w:r w:rsidRPr="19C5BABA" w:rsidR="419ACBB8">
        <w:rPr>
          <w:rFonts w:ascii="Arial" w:hAnsi="Arial" w:eastAsia="Arial" w:cs="Arial"/>
          <w:sz w:val="22"/>
          <w:szCs w:val="22"/>
        </w:rPr>
        <w:t>This topic is highly relevant to UK health and social care because childhood obesity affects not only children's physical health but also their emotional wellbeing, education and quality of life. Health professionals, including nurses, doctors, dietitians, school nurses and social care practitioners, all have an important role in supporting children and families to achieve healthier lifestyles. The findings of this research provide evidence that can help the NHS and policymakers plan services, allocate resources more effectively and develop interventions aimed at reducing childhood obesity, particularly in deprived communities where the need for support is greatest.</w:t>
      </w:r>
    </w:p>
    <w:p w:rsidR="2F210ED5" w:rsidP="19C5BABA" w:rsidRDefault="2F210ED5" w14:paraId="4CE4FF49" w14:textId="75017C1E">
      <w:pPr>
        <w:pStyle w:val="Heading1"/>
        <w:suppressLineNumbers w:val="0"/>
        <w:spacing w:before="360" w:beforeAutospacing="off" w:after="80" w:afterAutospacing="off" w:line="278" w:lineRule="auto"/>
        <w:ind w:left="0" w:right="0"/>
        <w:jc w:val="left"/>
        <w:rPr>
          <w:noProof w:val="0"/>
          <w:sz w:val="22"/>
          <w:szCs w:val="22"/>
          <w:lang w:val="en-US"/>
        </w:rPr>
      </w:pPr>
      <w:r w:rsidR="29ED7D8A">
        <w:rPr/>
        <w:t xml:space="preserve">                                                                                       </w:t>
      </w:r>
      <w:bookmarkEnd w:id="206042348"/>
    </w:p>
    <w:p w:rsidR="2546A895" w:rsidP="2546A895" w:rsidRDefault="2546A895" w14:paraId="70736348" w14:textId="73BFA71A">
      <w:pPr>
        <w:pStyle w:val="Normal"/>
        <w:rPr>
          <w:rFonts w:ascii="Aptos" w:hAnsi="Aptos" w:eastAsia="Times New Roman" w:cs="Times New Roman"/>
          <w:i w:val="1"/>
          <w:iCs w:val="1"/>
          <w:noProof w:val="0"/>
          <w:sz w:val="22"/>
          <w:szCs w:val="22"/>
          <w:highlight w:val="yellow"/>
          <w:lang w:val="en-US"/>
        </w:rPr>
      </w:pPr>
    </w:p>
    <w:p w:rsidR="005526C1" w:rsidP="005526C1" w:rsidRDefault="005526C1" w14:paraId="7151A792" w14:textId="77777777">
      <w:pPr>
        <w:jc w:val="center"/>
        <w:rPr>
          <w:lang w:eastAsia="en-US"/>
        </w:rPr>
      </w:pPr>
    </w:p>
    <w:p w:rsidR="00702028" w:rsidP="2546A895" w:rsidRDefault="00702028" w14:paraId="1D909A9A" w14:textId="3F5EDC26">
      <w:pPr>
        <w:pStyle w:val="Heading1"/>
        <w:suppressLineNumbers w:val="0"/>
        <w:bidi w:val="0"/>
        <w:spacing w:before="360" w:beforeAutospacing="off" w:after="80" w:afterAutospacing="off" w:line="278" w:lineRule="auto"/>
        <w:ind w:left="0" w:right="0"/>
        <w:jc w:val="left"/>
      </w:pPr>
      <w:bookmarkStart w:name="_Toc827357923" w:id="1793707915"/>
      <w:r w:rsidRPr="19C5BABA" w:rsidR="504DC2D5">
        <w:rPr>
          <w:noProof w:val="0"/>
          <w:lang w:val="en-US"/>
        </w:rPr>
        <w:t>Section</w:t>
      </w:r>
      <w:r w:rsidRPr="19C5BABA" w:rsidR="59F4C9AC">
        <w:rPr>
          <w:noProof w:val="0"/>
          <w:lang w:val="en-US"/>
        </w:rPr>
        <w:t xml:space="preserve"> 2</w:t>
      </w:r>
      <w:r w:rsidRPr="19C5BABA" w:rsidR="45365E9D">
        <w:rPr>
          <w:noProof w:val="0"/>
          <w:lang w:val="en-US"/>
        </w:rPr>
        <w:t xml:space="preserve"> </w:t>
      </w:r>
      <w:r w:rsidRPr="19C5BABA" w:rsidR="0913F7BC">
        <w:rPr>
          <w:noProof w:val="0"/>
          <w:lang w:val="en-US"/>
        </w:rPr>
        <w:t>- Understanding</w:t>
      </w:r>
      <w:r w:rsidRPr="19C5BABA" w:rsidR="4330A588">
        <w:rPr>
          <w:noProof w:val="0"/>
          <w:lang w:val="en-US"/>
        </w:rPr>
        <w:t xml:space="preserve"> the Purpose and Research Questions</w:t>
      </w:r>
      <w:bookmarkEnd w:id="1793707915"/>
    </w:p>
    <w:p w:rsidR="19C5BABA" w:rsidP="19C5BABA" w:rsidRDefault="19C5BABA" w14:paraId="35EE4462" w14:textId="006A00FF">
      <w:pPr>
        <w:pStyle w:val="Normal"/>
        <w:bidi w:val="0"/>
        <w:rPr>
          <w:noProof w:val="0"/>
          <w:lang w:val="en-US"/>
        </w:rPr>
      </w:pPr>
    </w:p>
    <w:p w:rsidR="041A8CE8" w:rsidP="19C5BABA" w:rsidRDefault="041A8CE8" w14:paraId="087F662B" w14:textId="43BE053D">
      <w:pPr>
        <w:pStyle w:val="Normal"/>
        <w:bidi w:val="0"/>
        <w:spacing w:line="360" w:lineRule="auto"/>
      </w:pPr>
      <w:r w:rsidRPr="19C5BABA" w:rsidR="0EC75A9E">
        <w:rPr>
          <w:rFonts w:ascii="Arial" w:hAnsi="Arial" w:eastAsia="Arial" w:cs="Arial"/>
          <w:noProof w:val="0"/>
          <w:lang w:val="en-US"/>
        </w:rPr>
        <w:t>The purpose of this research was to estimate the impact of childhood and adolescent obesity on health services in England and to identify how many children require assessment and treatment based on national clinical guidelines. The study also aimed to determine whether obesity-related healthcare needs differed according to age, sex and levels of socioeconomic deprivation.</w:t>
      </w:r>
    </w:p>
    <w:p w:rsidR="2546A895" w:rsidP="2546A895" w:rsidRDefault="2546A895" w14:paraId="2A5EFF0F" w14:textId="09FB8B40">
      <w:pPr>
        <w:pStyle w:val="Normal"/>
        <w:bidi w:val="0"/>
        <w:rPr>
          <w:noProof w:val="0"/>
          <w:lang w:val="en-US"/>
        </w:rPr>
      </w:pPr>
    </w:p>
    <w:p w:rsidR="041A8CE8" w:rsidP="2546A895" w:rsidRDefault="041A8CE8" w14:paraId="54FFE8E0" w14:textId="04FB92B4">
      <w:pPr>
        <w:pStyle w:val="Normal"/>
        <w:bidi w:val="0"/>
        <w:rPr>
          <w:rStyle w:val="Heading2Char"/>
          <w:noProof w:val="0"/>
          <w:lang w:val="en-US"/>
        </w:rPr>
      </w:pPr>
      <w:bookmarkStart w:name="_Toc2042774434" w:id="1167654537"/>
      <w:r w:rsidRPr="2546A895" w:rsidR="041A8CE8">
        <w:rPr>
          <w:rStyle w:val="Heading2Char"/>
          <w:noProof w:val="0"/>
          <w:lang w:val="en-US"/>
        </w:rPr>
        <w:t>Research Questions (RQs)</w:t>
      </w:r>
      <w:bookmarkEnd w:id="1167654537"/>
    </w:p>
    <w:p w:rsidR="2546A895" w:rsidP="2546A895" w:rsidRDefault="2546A895" w14:paraId="2226852C" w14:textId="160DEB5B">
      <w:pPr>
        <w:pStyle w:val="Normal"/>
        <w:bidi w:val="0"/>
        <w:rPr>
          <w:noProof w:val="0"/>
          <w:lang w:val="en-US"/>
        </w:rPr>
      </w:pPr>
    </w:p>
    <w:p w:rsidR="041A8CE8" w:rsidP="19C5BABA" w:rsidRDefault="041A8CE8" w14:paraId="6D3CC7B3" w14:textId="7F7CE8E9">
      <w:pPr>
        <w:pStyle w:val="ListParagraph"/>
        <w:numPr>
          <w:ilvl w:val="0"/>
          <w:numId w:val="24"/>
        </w:numPr>
        <w:bidi w:val="0"/>
        <w:spacing w:line="360" w:lineRule="auto"/>
        <w:rPr>
          <w:rFonts w:ascii="Arial" w:hAnsi="Arial" w:eastAsia="Arial" w:cs="Arial"/>
          <w:noProof w:val="0"/>
          <w:sz w:val="22"/>
          <w:szCs w:val="22"/>
          <w:lang w:val="en-US"/>
        </w:rPr>
      </w:pPr>
      <w:r w:rsidRPr="19C5BABA" w:rsidR="041A8CE8">
        <w:rPr>
          <w:noProof w:val="0"/>
          <w:lang w:val="en-US"/>
        </w:rPr>
        <w:t>RQ</w:t>
      </w:r>
      <w:r w:rsidRPr="19C5BABA" w:rsidR="041A8CE8">
        <w:rPr>
          <w:noProof w:val="0"/>
          <w:lang w:val="en-US"/>
        </w:rPr>
        <w:t>1</w:t>
      </w:r>
      <w:r w:rsidRPr="19C5BABA" w:rsidR="041A8CE8">
        <w:rPr>
          <w:rFonts w:ascii="Arial" w:hAnsi="Arial" w:eastAsia="Arial" w:cs="Arial"/>
          <w:noProof w:val="0"/>
          <w:sz w:val="22"/>
          <w:szCs w:val="22"/>
          <w:lang w:val="en-US"/>
        </w:rPr>
        <w:t>:</w:t>
      </w:r>
      <w:r w:rsidRPr="19C5BABA" w:rsidR="0AF43C85">
        <w:rPr>
          <w:rFonts w:ascii="Arial" w:hAnsi="Arial" w:eastAsia="Arial" w:cs="Arial"/>
          <w:noProof w:val="0"/>
          <w:sz w:val="22"/>
          <w:szCs w:val="22"/>
          <w:lang w:val="en-US"/>
        </w:rPr>
        <w:t xml:space="preserve"> </w:t>
      </w:r>
      <w:r w:rsidRPr="19C5BABA" w:rsidR="6B4B8C27">
        <w:rPr>
          <w:rFonts w:ascii="Arial" w:hAnsi="Arial" w:eastAsia="Arial" w:cs="Arial"/>
          <w:noProof w:val="0"/>
          <w:sz w:val="22"/>
          <w:szCs w:val="22"/>
          <w:lang w:val="en-US"/>
        </w:rPr>
        <w:t>What</w:t>
      </w:r>
      <w:r w:rsidRPr="19C5BABA" w:rsidR="6B4B8C27">
        <w:rPr>
          <w:rFonts w:ascii="Arial" w:hAnsi="Arial" w:eastAsia="Arial" w:cs="Arial"/>
          <w:noProof w:val="0"/>
          <w:sz w:val="22"/>
          <w:szCs w:val="22"/>
          <w:lang w:val="en-US"/>
        </w:rPr>
        <w:t xml:space="preserve"> is the estimated burden of childhood and adolescent obesity on health services in England?</w:t>
      </w:r>
    </w:p>
    <w:p w:rsidR="041A8CE8" w:rsidP="19C5BABA" w:rsidRDefault="041A8CE8" w14:paraId="36C51132" w14:textId="709894E1">
      <w:pPr>
        <w:pStyle w:val="ListParagraph"/>
        <w:numPr>
          <w:ilvl w:val="0"/>
          <w:numId w:val="24"/>
        </w:numPr>
        <w:bidi w:val="0"/>
        <w:spacing w:line="360" w:lineRule="auto"/>
        <w:rPr>
          <w:rFonts w:ascii="Arial" w:hAnsi="Arial" w:eastAsia="Arial" w:cs="Arial"/>
          <w:noProof w:val="0"/>
          <w:sz w:val="22"/>
          <w:szCs w:val="22"/>
          <w:lang w:val="en-US"/>
        </w:rPr>
      </w:pPr>
      <w:r w:rsidRPr="19C5BABA" w:rsidR="041A8CE8">
        <w:rPr>
          <w:noProof w:val="0"/>
          <w:lang w:val="en-US"/>
        </w:rPr>
        <w:t>RQ</w:t>
      </w:r>
      <w:r w:rsidRPr="19C5BABA" w:rsidR="041A8CE8">
        <w:rPr>
          <w:noProof w:val="0"/>
          <w:lang w:val="en-US"/>
        </w:rPr>
        <w:t>2:</w:t>
      </w:r>
      <w:r w:rsidRPr="19C5BABA" w:rsidR="169BD5F2">
        <w:rPr>
          <w:rFonts w:ascii="Arial" w:hAnsi="Arial" w:eastAsia="Arial" w:cs="Arial"/>
          <w:noProof w:val="0"/>
          <w:sz w:val="22"/>
          <w:szCs w:val="22"/>
          <w:lang w:val="en-US"/>
        </w:rPr>
        <w:t xml:space="preserve"> </w:t>
      </w:r>
      <w:r w:rsidRPr="19C5BABA" w:rsidR="22B7159B">
        <w:rPr>
          <w:rFonts w:ascii="Arial" w:hAnsi="Arial" w:eastAsia="Arial" w:cs="Arial"/>
          <w:noProof w:val="0"/>
          <w:sz w:val="22"/>
          <w:szCs w:val="22"/>
          <w:lang w:val="en-US"/>
        </w:rPr>
        <w:t>How</w:t>
      </w:r>
      <w:r w:rsidRPr="19C5BABA" w:rsidR="22B7159B">
        <w:rPr>
          <w:rFonts w:ascii="Arial" w:hAnsi="Arial" w:eastAsia="Arial" w:cs="Arial"/>
          <w:noProof w:val="0"/>
          <w:sz w:val="22"/>
          <w:szCs w:val="22"/>
          <w:lang w:val="en-US"/>
        </w:rPr>
        <w:t xml:space="preserve"> many children and adolescents are eligible for obesity assessment and treatment under current clinical guidelines?</w:t>
      </w:r>
    </w:p>
    <w:p w:rsidR="041A8CE8" w:rsidP="2546A895" w:rsidRDefault="041A8CE8" w14:paraId="46D4041D" w14:textId="19C5FB8B">
      <w:pPr>
        <w:pStyle w:val="Heading2"/>
        <w:bidi w:val="0"/>
        <w:rPr>
          <w:noProof w:val="0"/>
          <w:lang w:val="en-US"/>
        </w:rPr>
      </w:pPr>
      <w:bookmarkStart w:name="_Toc1751620039" w:id="977824559"/>
      <w:r w:rsidRPr="2546A895" w:rsidR="041A8CE8">
        <w:rPr>
          <w:noProof w:val="0"/>
          <w:lang w:val="en-US"/>
        </w:rPr>
        <w:t>Research Objectives (ROs)</w:t>
      </w:r>
      <w:bookmarkEnd w:id="977824559"/>
    </w:p>
    <w:p w:rsidR="041A8CE8" w:rsidP="19C5BABA" w:rsidRDefault="041A8CE8" w14:paraId="2378606E" w14:textId="65DFFDBE">
      <w:pPr>
        <w:pStyle w:val="ListParagraph"/>
        <w:numPr>
          <w:ilvl w:val="0"/>
          <w:numId w:val="25"/>
        </w:numPr>
        <w:bidi w:val="0"/>
        <w:spacing w:line="360" w:lineRule="auto"/>
        <w:rPr>
          <w:rFonts w:ascii="Arial" w:hAnsi="Arial" w:eastAsia="Arial" w:cs="Arial"/>
          <w:noProof w:val="0"/>
          <w:lang w:val="en-US"/>
        </w:rPr>
      </w:pPr>
      <w:r w:rsidRPr="19C5BABA" w:rsidR="041A8CE8">
        <w:rPr>
          <w:noProof w:val="0"/>
          <w:lang w:val="en-US"/>
        </w:rPr>
        <w:t>RO</w:t>
      </w:r>
      <w:r w:rsidRPr="19C5BABA" w:rsidR="041A8CE8">
        <w:rPr>
          <w:noProof w:val="0"/>
          <w:lang w:val="en-US"/>
        </w:rPr>
        <w:t>1:</w:t>
      </w:r>
      <w:r w:rsidRPr="19C5BABA" w:rsidR="30041BA2">
        <w:rPr>
          <w:rFonts w:ascii="Arial" w:hAnsi="Arial" w:eastAsia="Arial" w:cs="Arial"/>
          <w:noProof w:val="0"/>
          <w:lang w:val="en-US"/>
        </w:rPr>
        <w:t xml:space="preserve"> </w:t>
      </w:r>
      <w:r w:rsidRPr="19C5BABA" w:rsidR="2CF0631C">
        <w:rPr>
          <w:rFonts w:ascii="Arial" w:hAnsi="Arial" w:eastAsia="Arial" w:cs="Arial"/>
          <w:noProof w:val="0"/>
          <w:sz w:val="22"/>
          <w:szCs w:val="22"/>
          <w:lang w:val="en-US"/>
        </w:rPr>
        <w:t>To</w:t>
      </w:r>
      <w:r w:rsidRPr="19C5BABA" w:rsidR="2CF0631C">
        <w:rPr>
          <w:rFonts w:ascii="Arial" w:hAnsi="Arial" w:eastAsia="Arial" w:cs="Arial"/>
          <w:noProof w:val="0"/>
          <w:sz w:val="22"/>
          <w:szCs w:val="22"/>
          <w:lang w:val="en-US"/>
        </w:rPr>
        <w:t xml:space="preserve"> estimate the number of children and adolescents who </w:t>
      </w:r>
      <w:r w:rsidRPr="19C5BABA" w:rsidR="2CF0631C">
        <w:rPr>
          <w:rFonts w:ascii="Arial" w:hAnsi="Arial" w:eastAsia="Arial" w:cs="Arial"/>
          <w:noProof w:val="0"/>
          <w:sz w:val="22"/>
          <w:szCs w:val="22"/>
          <w:lang w:val="en-US"/>
        </w:rPr>
        <w:t>require</w:t>
      </w:r>
      <w:r w:rsidRPr="19C5BABA" w:rsidR="2CF0631C">
        <w:rPr>
          <w:rFonts w:ascii="Arial" w:hAnsi="Arial" w:eastAsia="Arial" w:cs="Arial"/>
          <w:noProof w:val="0"/>
          <w:sz w:val="22"/>
          <w:szCs w:val="22"/>
          <w:lang w:val="en-US"/>
        </w:rPr>
        <w:t xml:space="preserve"> obesity-related healthcare services in England.</w:t>
      </w:r>
    </w:p>
    <w:p w:rsidR="041A8CE8" w:rsidP="19C5BABA" w:rsidRDefault="041A8CE8" w14:paraId="6E1CEC5C" w14:textId="244D8EEB">
      <w:pPr>
        <w:pStyle w:val="ListParagraph"/>
        <w:numPr>
          <w:ilvl w:val="0"/>
          <w:numId w:val="25"/>
        </w:numPr>
        <w:bidi w:val="0"/>
        <w:spacing w:line="360" w:lineRule="auto"/>
        <w:rPr>
          <w:rFonts w:ascii="Arial" w:hAnsi="Arial" w:eastAsia="Arial" w:cs="Arial"/>
          <w:noProof w:val="0"/>
          <w:sz w:val="22"/>
          <w:szCs w:val="22"/>
          <w:lang w:val="en-US"/>
        </w:rPr>
      </w:pPr>
      <w:r w:rsidRPr="19C5BABA" w:rsidR="041A8CE8">
        <w:rPr>
          <w:noProof w:val="0"/>
          <w:lang w:val="en-US"/>
        </w:rPr>
        <w:t>RO2:</w:t>
      </w:r>
      <w:r w:rsidRPr="19C5BABA" w:rsidR="734E0EC7">
        <w:rPr>
          <w:noProof w:val="0"/>
          <w:lang w:val="en-US"/>
        </w:rPr>
        <w:t xml:space="preserve"> </w:t>
      </w:r>
      <w:r w:rsidRPr="19C5BABA" w:rsidR="3C946442">
        <w:rPr>
          <w:rFonts w:ascii="Arial" w:hAnsi="Arial" w:eastAsia="Arial" w:cs="Arial"/>
          <w:noProof w:val="0"/>
          <w:sz w:val="22"/>
          <w:szCs w:val="22"/>
          <w:lang w:val="en-US"/>
        </w:rPr>
        <w:t xml:space="preserve">To examine how factors such as age, </w:t>
      </w:r>
      <w:r w:rsidRPr="19C5BABA" w:rsidR="552410EA">
        <w:rPr>
          <w:rFonts w:ascii="Arial" w:hAnsi="Arial" w:eastAsia="Arial" w:cs="Arial"/>
          <w:noProof w:val="0"/>
          <w:sz w:val="22"/>
          <w:szCs w:val="22"/>
          <w:lang w:val="en-US"/>
        </w:rPr>
        <w:t>gender,</w:t>
      </w:r>
      <w:r w:rsidRPr="19C5BABA" w:rsidR="3C946442">
        <w:rPr>
          <w:rFonts w:ascii="Arial" w:hAnsi="Arial" w:eastAsia="Arial" w:cs="Arial"/>
          <w:noProof w:val="0"/>
          <w:sz w:val="22"/>
          <w:szCs w:val="22"/>
          <w:lang w:val="en-US"/>
        </w:rPr>
        <w:t xml:space="preserve"> and deprivation influence the need for obesity assessment and treatment.</w:t>
      </w:r>
    </w:p>
    <w:p w:rsidR="00702028" w:rsidP="19C5BABA" w:rsidRDefault="00702028" w14:paraId="06B75CBF" w14:textId="5A7A12B1">
      <w:pPr>
        <w:pStyle w:val="Normal"/>
        <w:spacing w:line="360" w:lineRule="auto"/>
        <w:rPr>
          <w:rFonts w:ascii="Arial" w:hAnsi="Arial" w:eastAsia="Arial" w:cs="Arial"/>
          <w:noProof w:val="0"/>
          <w:sz w:val="22"/>
          <w:szCs w:val="22"/>
          <w:lang w:val="en-US"/>
        </w:rPr>
      </w:pPr>
    </w:p>
    <w:p w:rsidR="00702028" w:rsidP="19C5BABA" w:rsidRDefault="00702028" w14:paraId="6264CBD0" w14:textId="24304818">
      <w:pPr>
        <w:pStyle w:val="Heading1"/>
      </w:pPr>
      <w:bookmarkStart w:name="_Toc2111714184" w:id="887441191"/>
      <w:r w:rsidRPr="19C5BABA" w:rsidR="2A663874">
        <w:rPr>
          <w:noProof w:val="0"/>
          <w:lang w:val="en-US"/>
        </w:rPr>
        <w:t>Section</w:t>
      </w:r>
      <w:r w:rsidRPr="19C5BABA" w:rsidR="59F4C9AC">
        <w:rPr>
          <w:noProof w:val="0"/>
          <w:lang w:val="en-US"/>
        </w:rPr>
        <w:t xml:space="preserve"> 3</w:t>
      </w:r>
      <w:r w:rsidRPr="19C5BABA" w:rsidR="4969B074">
        <w:rPr>
          <w:noProof w:val="0"/>
          <w:lang w:val="en-US"/>
        </w:rPr>
        <w:t xml:space="preserve"> – Research Methods</w:t>
      </w:r>
      <w:bookmarkEnd w:id="887441191"/>
    </w:p>
    <w:p w:rsidR="55376399" w:rsidP="19C5BABA" w:rsidRDefault="55376399" w14:paraId="58AAFAF2" w14:textId="2EEDC92D">
      <w:pPr>
        <w:pStyle w:val="Normal"/>
        <w:spacing w:line="360" w:lineRule="auto"/>
        <w:rPr>
          <w:rFonts w:ascii="Arial" w:hAnsi="Arial" w:eastAsia="Arial" w:cs="Arial"/>
          <w:noProof w:val="0"/>
          <w:lang w:val="en-US"/>
        </w:rPr>
      </w:pPr>
      <w:r w:rsidRPr="19C5BABA" w:rsidR="55376399">
        <w:rPr>
          <w:rFonts w:ascii="Arial" w:hAnsi="Arial" w:eastAsia="Arial" w:cs="Arial"/>
          <w:noProof w:val="0"/>
          <w:lang w:val="en-US"/>
        </w:rPr>
        <w:t xml:space="preserve">Research methods are the techniques and procedures used to collect and </w:t>
      </w:r>
      <w:r w:rsidRPr="19C5BABA" w:rsidR="56DD3B4C">
        <w:rPr>
          <w:rFonts w:ascii="Arial" w:hAnsi="Arial" w:eastAsia="Arial" w:cs="Arial"/>
          <w:noProof w:val="0"/>
          <w:lang w:val="en-US"/>
        </w:rPr>
        <w:t>analyses</w:t>
      </w:r>
      <w:r w:rsidRPr="19C5BABA" w:rsidR="55376399">
        <w:rPr>
          <w:rFonts w:ascii="Arial" w:hAnsi="Arial" w:eastAsia="Arial" w:cs="Arial"/>
          <w:noProof w:val="0"/>
          <w:lang w:val="en-US"/>
        </w:rPr>
        <w:t xml:space="preserve"> data </w:t>
      </w:r>
      <w:r w:rsidRPr="19C5BABA" w:rsidR="31490A9C">
        <w:rPr>
          <w:rFonts w:ascii="Arial" w:hAnsi="Arial" w:eastAsia="Arial" w:cs="Arial"/>
          <w:noProof w:val="0"/>
          <w:lang w:val="en-US"/>
        </w:rPr>
        <w:t>to</w:t>
      </w:r>
      <w:r w:rsidRPr="19C5BABA" w:rsidR="55376399">
        <w:rPr>
          <w:rFonts w:ascii="Arial" w:hAnsi="Arial" w:eastAsia="Arial" w:cs="Arial"/>
          <w:noProof w:val="0"/>
          <w:lang w:val="en-US"/>
        </w:rPr>
        <w:t xml:space="preserve"> answer a research question and achieve the aims of a study.</w:t>
      </w:r>
    </w:p>
    <w:p w:rsidR="00702028" w:rsidP="19C5BABA" w:rsidRDefault="00702028" w14:paraId="3D398474" w14:textId="7DA54022">
      <w:pPr>
        <w:pStyle w:val="Normal"/>
        <w:spacing w:line="360" w:lineRule="auto"/>
        <w:rPr>
          <w:rFonts w:ascii="Arial" w:hAnsi="Arial" w:eastAsia="Arial" w:cs="Arial"/>
          <w:i w:val="1"/>
          <w:iCs w:val="1"/>
          <w:highlight w:val="yellow"/>
        </w:rPr>
      </w:pPr>
    </w:p>
    <w:p w:rsidR="00702028" w:rsidP="19C5BABA" w:rsidRDefault="00702028" w14:paraId="130D23DC" w14:textId="071F58D8">
      <w:pPr>
        <w:pStyle w:val="Heading2"/>
      </w:pPr>
      <w:bookmarkStart w:name="_Toc207441579" w:id="1076207631"/>
      <w:r w:rsidR="6BAE997F">
        <w:rPr/>
        <w:t>Quantitative Method</w:t>
      </w:r>
      <w:bookmarkEnd w:id="1076207631"/>
    </w:p>
    <w:p w:rsidR="7E181D90" w:rsidP="19C5BABA" w:rsidRDefault="7E181D90" w14:paraId="635785C3" w14:textId="5F2131AB">
      <w:pPr>
        <w:pStyle w:val="Normal"/>
        <w:spacing w:line="360" w:lineRule="auto"/>
        <w:rPr>
          <w:rFonts w:ascii="Arial" w:hAnsi="Arial" w:eastAsia="Arial" w:cs="Arial"/>
        </w:rPr>
      </w:pPr>
      <w:r w:rsidRPr="19C5BABA" w:rsidR="7E181D90">
        <w:rPr>
          <w:rFonts w:ascii="Arial" w:hAnsi="Arial" w:eastAsia="Arial" w:cs="Arial"/>
        </w:rPr>
        <w:t>Quantitative research is a method that focuses on collecting and analysing numerical data. Researchers use statistics to measure patterns, compare groups and identify relationships between variables. Data are often collected through surveys, questionnaires, experiments or large databases. Quantitative research allows researchers to study large populations and produce findings that can often be generalised to a wider population.</w:t>
      </w:r>
    </w:p>
    <w:p w:rsidR="7E181D90" w:rsidP="19C5BABA" w:rsidRDefault="7E181D90" w14:paraId="1ACDBB2B" w14:textId="70CF63E9">
      <w:pPr>
        <w:pStyle w:val="Normal"/>
        <w:spacing w:line="360" w:lineRule="auto"/>
        <w:rPr>
          <w:rFonts w:ascii="Arial" w:hAnsi="Arial" w:eastAsia="Arial" w:cs="Arial"/>
        </w:rPr>
      </w:pPr>
      <w:r w:rsidRPr="19C5BABA" w:rsidR="7E181D90">
        <w:rPr>
          <w:rFonts w:ascii="Arial" w:hAnsi="Arial" w:eastAsia="Arial" w:cs="Arial"/>
        </w:rPr>
        <w:t xml:space="preserve"> </w:t>
      </w:r>
    </w:p>
    <w:p w:rsidR="7E181D90" w:rsidP="19C5BABA" w:rsidRDefault="7E181D90" w14:paraId="054B5DD0" w14:textId="62D5B680">
      <w:pPr>
        <w:pStyle w:val="Normal"/>
        <w:spacing w:line="360" w:lineRule="auto"/>
      </w:pPr>
      <w:r w:rsidRPr="19C5BABA" w:rsidR="7E181D90">
        <w:rPr>
          <w:rFonts w:ascii="Arial" w:hAnsi="Arial" w:eastAsia="Arial" w:cs="Arial"/>
        </w:rPr>
        <w:t>One advantage of quantitative research is that it provides objective results that can be analysed using statistical techniques. However, it does not always explain why people behave in a certain way or how they feel about a particular issue.</w:t>
      </w:r>
    </w:p>
    <w:p w:rsidR="00702028" w:rsidP="2546A895" w:rsidRDefault="00702028" w14:paraId="04F0642C" w14:textId="26B1A554">
      <w:pPr>
        <w:pStyle w:val="Normal"/>
      </w:pPr>
    </w:p>
    <w:p w:rsidR="00702028" w:rsidP="19C5BABA" w:rsidRDefault="00702028" w14:paraId="0976F987" w14:textId="7224075A">
      <w:pPr>
        <w:pStyle w:val="Heading2"/>
      </w:pPr>
      <w:bookmarkStart w:name="_Toc1655728291" w:id="1000285490"/>
      <w:r w:rsidR="6BAE997F">
        <w:rPr/>
        <w:t>Qualitative Method</w:t>
      </w:r>
      <w:bookmarkEnd w:id="1000285490"/>
    </w:p>
    <w:p w:rsidR="5687A52E" w:rsidP="19C5BABA" w:rsidRDefault="5687A52E" w14:paraId="00D31D71" w14:textId="7D23A50D">
      <w:pPr>
        <w:pStyle w:val="Normal"/>
        <w:spacing w:line="360" w:lineRule="auto"/>
        <w:rPr>
          <w:rFonts w:ascii="Arial" w:hAnsi="Arial" w:eastAsia="Arial" w:cs="Arial"/>
        </w:rPr>
      </w:pPr>
      <w:r w:rsidRPr="19C5BABA" w:rsidR="5687A52E">
        <w:rPr>
          <w:rFonts w:ascii="Arial" w:hAnsi="Arial" w:eastAsia="Arial" w:cs="Arial"/>
        </w:rPr>
        <w:t>Qualitative research focuses on understanding people's experiences, opinions and behaviours. Instead of using numbers, it collects descriptive information through interviews, focus groups, observations or open-ended questionnaires.</w:t>
      </w:r>
    </w:p>
    <w:p w:rsidR="5687A52E" w:rsidP="19C5BABA" w:rsidRDefault="5687A52E" w14:paraId="7EAB0C8A" w14:textId="12CA6C1A">
      <w:pPr>
        <w:pStyle w:val="Normal"/>
        <w:spacing w:line="360" w:lineRule="auto"/>
        <w:rPr>
          <w:rFonts w:ascii="Arial" w:hAnsi="Arial" w:eastAsia="Arial" w:cs="Arial"/>
        </w:rPr>
      </w:pPr>
      <w:r w:rsidRPr="19C5BABA" w:rsidR="5687A52E">
        <w:rPr>
          <w:rFonts w:ascii="Arial" w:hAnsi="Arial" w:eastAsia="Arial" w:cs="Arial"/>
        </w:rPr>
        <w:t xml:space="preserve"> </w:t>
      </w:r>
    </w:p>
    <w:p w:rsidR="5687A52E" w:rsidP="19C5BABA" w:rsidRDefault="5687A52E" w14:paraId="76694ACA" w14:textId="4FE8DB9F">
      <w:pPr>
        <w:pStyle w:val="Normal"/>
        <w:spacing w:line="360" w:lineRule="auto"/>
        <w:rPr>
          <w:rFonts w:ascii="Arial" w:hAnsi="Arial" w:eastAsia="Arial" w:cs="Arial"/>
        </w:rPr>
      </w:pPr>
      <w:r w:rsidRPr="19C5BABA" w:rsidR="5687A52E">
        <w:rPr>
          <w:rFonts w:ascii="Arial" w:hAnsi="Arial" w:eastAsia="Arial" w:cs="Arial"/>
        </w:rPr>
        <w:t>Researchers use qualitative methods when they want to understand how individuals think, feel or experience a particular situation. For example, if researchers wanted to explore how children and parents feel about participating in weight management programmes, interviews would provide detailed information that statistics alone cannot explain.</w:t>
      </w:r>
    </w:p>
    <w:p w:rsidR="5687A52E" w:rsidP="19C5BABA" w:rsidRDefault="5687A52E" w14:paraId="7FE976F6" w14:textId="798C3DB3">
      <w:pPr>
        <w:pStyle w:val="Normal"/>
        <w:spacing w:line="360" w:lineRule="auto"/>
        <w:rPr>
          <w:rFonts w:ascii="Arial" w:hAnsi="Arial" w:eastAsia="Arial" w:cs="Arial"/>
        </w:rPr>
      </w:pPr>
      <w:r w:rsidRPr="19C5BABA" w:rsidR="5687A52E">
        <w:rPr>
          <w:rFonts w:ascii="Arial" w:hAnsi="Arial" w:eastAsia="Arial" w:cs="Arial"/>
        </w:rPr>
        <w:t xml:space="preserve"> </w:t>
      </w:r>
    </w:p>
    <w:p w:rsidR="5687A52E" w:rsidP="19C5BABA" w:rsidRDefault="5687A52E" w14:paraId="6ECEDDD1" w14:textId="59A5DA27">
      <w:pPr>
        <w:pStyle w:val="Normal"/>
        <w:spacing w:line="360" w:lineRule="auto"/>
        <w:rPr>
          <w:rFonts w:ascii="Arial" w:hAnsi="Arial" w:eastAsia="Arial" w:cs="Arial"/>
        </w:rPr>
      </w:pPr>
      <w:r w:rsidRPr="19C5BABA" w:rsidR="5687A52E">
        <w:rPr>
          <w:rFonts w:ascii="Arial" w:hAnsi="Arial" w:eastAsia="Arial" w:cs="Arial"/>
        </w:rPr>
        <w:t>Although qualitative research provides rich and detailed information, it usually involves smaller groups of participants and the findings cannot always be applied to larger populations.</w:t>
      </w:r>
    </w:p>
    <w:p w:rsidR="00702028" w:rsidP="2546A895" w:rsidRDefault="00702028" w14:paraId="3AF7BDD8" w14:textId="391046D3">
      <w:pPr>
        <w:pStyle w:val="Normal"/>
      </w:pPr>
    </w:p>
    <w:p w:rsidR="00702028" w:rsidP="19C5BABA" w:rsidRDefault="00702028" w14:paraId="1BF53BAE" w14:textId="19A2C65D">
      <w:pPr>
        <w:pStyle w:val="Heading2"/>
      </w:pPr>
      <w:bookmarkStart w:name="_Toc2131722404" w:id="523139129"/>
      <w:r w:rsidR="6BAE997F">
        <w:rPr/>
        <w:t>Mixed Method</w:t>
      </w:r>
      <w:bookmarkEnd w:id="523139129"/>
    </w:p>
    <w:p w:rsidR="00702028" w:rsidP="19C5BABA" w:rsidRDefault="00702028" w14:paraId="3413E729" w14:textId="7B12E5CA">
      <w:pPr>
        <w:pStyle w:val="Normal"/>
        <w:spacing w:line="360" w:lineRule="auto"/>
        <w:rPr>
          <w:rFonts w:ascii="Arial" w:hAnsi="Arial" w:eastAsia="Arial" w:cs="Arial"/>
        </w:rPr>
      </w:pPr>
      <w:r w:rsidRPr="19C5BABA" w:rsidR="7B69996F">
        <w:rPr>
          <w:rFonts w:ascii="Arial" w:hAnsi="Arial" w:eastAsia="Arial" w:cs="Arial"/>
        </w:rPr>
        <w:t>Mixed-methods research combines both quantitative and qualitative approaches. Researchers collect numerical data as well as personal experiences to gain a more complete understanding of the research topic.</w:t>
      </w:r>
    </w:p>
    <w:p w:rsidR="00702028" w:rsidP="19C5BABA" w:rsidRDefault="00702028" w14:paraId="399BF0CA" w14:textId="6B9403D9">
      <w:pPr>
        <w:pStyle w:val="Normal"/>
        <w:spacing w:line="360" w:lineRule="auto"/>
        <w:rPr>
          <w:rFonts w:ascii="Arial" w:hAnsi="Arial" w:eastAsia="Arial" w:cs="Arial"/>
        </w:rPr>
      </w:pPr>
      <w:r w:rsidRPr="19C5BABA" w:rsidR="7B69996F">
        <w:rPr>
          <w:rFonts w:ascii="Arial" w:hAnsi="Arial" w:eastAsia="Arial" w:cs="Arial"/>
        </w:rPr>
        <w:t xml:space="preserve"> </w:t>
      </w:r>
    </w:p>
    <w:p w:rsidR="00702028" w:rsidP="19C5BABA" w:rsidRDefault="00702028" w14:paraId="77EB821D" w14:textId="387D30B0">
      <w:pPr>
        <w:pStyle w:val="Normal"/>
        <w:spacing w:line="360" w:lineRule="auto"/>
        <w:rPr>
          <w:rFonts w:ascii="Arial" w:hAnsi="Arial" w:eastAsia="Arial" w:cs="Arial"/>
        </w:rPr>
      </w:pPr>
      <w:r w:rsidRPr="19C5BABA" w:rsidR="7B69996F">
        <w:rPr>
          <w:rFonts w:ascii="Arial" w:hAnsi="Arial" w:eastAsia="Arial" w:cs="Arial"/>
        </w:rPr>
        <w:t>For example, researchers might analyse national obesity statistics while also interviewing families about the challenges they face in maintaining healthy lifestyles. Combining both methods allows researchers to understand not only how many children are affected but also why obesity occurs and how it influences everyday life.</w:t>
      </w:r>
    </w:p>
    <w:p w:rsidR="00702028" w:rsidP="19C5BABA" w:rsidRDefault="00702028" w14:paraId="6DBC1201" w14:textId="3366573C">
      <w:pPr>
        <w:pStyle w:val="Normal"/>
        <w:spacing w:line="360" w:lineRule="auto"/>
        <w:rPr>
          <w:rFonts w:ascii="Arial" w:hAnsi="Arial" w:eastAsia="Arial" w:cs="Arial"/>
        </w:rPr>
      </w:pPr>
      <w:r w:rsidRPr="19C5BABA" w:rsidR="7B69996F">
        <w:rPr>
          <w:rFonts w:ascii="Arial" w:hAnsi="Arial" w:eastAsia="Arial" w:cs="Arial"/>
        </w:rPr>
        <w:t xml:space="preserve"> </w:t>
      </w:r>
    </w:p>
    <w:p w:rsidR="00702028" w:rsidP="19C5BABA" w:rsidRDefault="00702028" w14:paraId="6269E376" w14:textId="5F4548FF">
      <w:pPr>
        <w:pStyle w:val="Normal"/>
        <w:spacing w:line="360" w:lineRule="auto"/>
        <w:rPr>
          <w:rFonts w:ascii="Arial" w:hAnsi="Arial" w:eastAsia="Arial" w:cs="Arial"/>
        </w:rPr>
      </w:pPr>
      <w:r w:rsidRPr="19C5BABA" w:rsidR="7B69996F">
        <w:rPr>
          <w:rFonts w:ascii="Arial" w:hAnsi="Arial" w:eastAsia="Arial" w:cs="Arial"/>
        </w:rPr>
        <w:t xml:space="preserve">Mixed-methods research provides a broader understanding of complex health issues, although it often requires more time, </w:t>
      </w:r>
      <w:r w:rsidRPr="19C5BABA" w:rsidR="7B69996F">
        <w:rPr>
          <w:rFonts w:ascii="Arial" w:hAnsi="Arial" w:eastAsia="Arial" w:cs="Arial"/>
        </w:rPr>
        <w:t>resources</w:t>
      </w:r>
      <w:r w:rsidRPr="19C5BABA" w:rsidR="7B69996F">
        <w:rPr>
          <w:rFonts w:ascii="Arial" w:hAnsi="Arial" w:eastAsia="Arial" w:cs="Arial"/>
        </w:rPr>
        <w:t xml:space="preserve"> and </w:t>
      </w:r>
      <w:r w:rsidRPr="19C5BABA" w:rsidR="7B69996F">
        <w:rPr>
          <w:rFonts w:ascii="Arial" w:hAnsi="Arial" w:eastAsia="Arial" w:cs="Arial"/>
        </w:rPr>
        <w:t>expertise</w:t>
      </w:r>
    </w:p>
    <w:p w:rsidR="00702028" w:rsidP="19C5BABA" w:rsidRDefault="00702028" w14:paraId="659EEFAD" w14:textId="1F2B7704">
      <w:pPr>
        <w:pStyle w:val="Normal"/>
        <w:spacing w:line="360" w:lineRule="auto"/>
        <w:rPr>
          <w:rFonts w:ascii="Arial" w:hAnsi="Arial" w:eastAsia="Arial" w:cs="Arial"/>
          <w:sz w:val="22"/>
          <w:szCs w:val="22"/>
        </w:rPr>
      </w:pPr>
    </w:p>
    <w:p w:rsidR="00702028" w:rsidP="19C5BABA" w:rsidRDefault="00702028" w14:paraId="3726F156" w14:textId="1E58DB37">
      <w:pPr>
        <w:pStyle w:val="Normal"/>
        <w:spacing w:line="360" w:lineRule="auto"/>
        <w:rPr>
          <w:rFonts w:ascii="Arial" w:hAnsi="Arial" w:eastAsia="Arial" w:cs="Arial"/>
          <w:sz w:val="22"/>
          <w:szCs w:val="22"/>
        </w:rPr>
      </w:pPr>
      <w:bookmarkStart w:name="_Toc1347045794" w:id="1121739811"/>
      <w:r w:rsidRPr="19C5BABA" w:rsidR="6B7AE0C0">
        <w:rPr>
          <w:rFonts w:ascii="Arial" w:hAnsi="Arial" w:eastAsia="Arial" w:cs="Arial"/>
          <w:sz w:val="22"/>
          <w:szCs w:val="22"/>
        </w:rPr>
        <w:t>Explain the chosen method</w:t>
      </w:r>
      <w:bookmarkEnd w:id="1121739811"/>
      <w:r w:rsidRPr="19C5BABA" w:rsidR="01318254">
        <w:rPr>
          <w:rFonts w:ascii="Arial" w:hAnsi="Arial" w:eastAsia="Arial" w:cs="Arial"/>
          <w:sz w:val="22"/>
          <w:szCs w:val="22"/>
        </w:rPr>
        <w:t xml:space="preserve"> The article Burden of Child and Adolescent Obesity on Health Services in England used a quantitative research design.</w:t>
      </w:r>
    </w:p>
    <w:p w:rsidR="00702028" w:rsidP="19C5BABA" w:rsidRDefault="00702028" w14:paraId="06AA681B" w14:textId="454AFD02">
      <w:pPr>
        <w:pStyle w:val="Heading2"/>
        <w:spacing w:line="360" w:lineRule="auto"/>
        <w:rPr>
          <w:rFonts w:ascii="Arial" w:hAnsi="Arial" w:eastAsia="Arial" w:cs="Arial"/>
          <w:sz w:val="22"/>
          <w:szCs w:val="22"/>
        </w:rPr>
      </w:pPr>
      <w:r w:rsidRPr="19C5BABA" w:rsidR="01318254">
        <w:rPr>
          <w:rFonts w:ascii="Arial" w:hAnsi="Arial" w:eastAsia="Arial" w:cs="Arial"/>
          <w:sz w:val="22"/>
          <w:szCs w:val="22"/>
        </w:rPr>
        <w:t xml:space="preserve"> </w:t>
      </w:r>
    </w:p>
    <w:p w:rsidR="00702028" w:rsidP="19C5BABA" w:rsidRDefault="00702028" w14:paraId="4C4DE3D5" w14:textId="5C97C2E0">
      <w:pPr>
        <w:pStyle w:val="Heading2"/>
        <w:spacing w:line="360" w:lineRule="auto"/>
        <w:rPr>
          <w:rFonts w:ascii="Arial" w:hAnsi="Arial" w:eastAsia="Arial" w:cs="Arial"/>
          <w:sz w:val="22"/>
          <w:szCs w:val="22"/>
        </w:rPr>
      </w:pPr>
      <w:r w:rsidRPr="19C5BABA" w:rsidR="01318254">
        <w:rPr>
          <w:rFonts w:ascii="Arial" w:hAnsi="Arial" w:eastAsia="Arial" w:cs="Arial"/>
          <w:sz w:val="22"/>
          <w:szCs w:val="22"/>
        </w:rPr>
        <w:t>This method was appropriate because the researchers aimed to estimate the number of children requiring obesity-related healthcare across England. To achieve this, they analysed numerical data from nationally representative health surveys and applied statistical calculations based on national clinical guidelines. Rather than collecting personal opinions or experiences, the researchers focused on measurable information such as body mass index (BMI), age, sex and obesity prevalence.</w:t>
      </w:r>
    </w:p>
    <w:p w:rsidR="00702028" w:rsidP="19C5BABA" w:rsidRDefault="00702028" w14:paraId="659D0D7A" w14:textId="2A099037">
      <w:pPr>
        <w:pStyle w:val="Heading2"/>
        <w:spacing w:line="360" w:lineRule="auto"/>
        <w:rPr>
          <w:rFonts w:ascii="Arial" w:hAnsi="Arial" w:eastAsia="Arial" w:cs="Arial"/>
          <w:sz w:val="22"/>
          <w:szCs w:val="22"/>
        </w:rPr>
      </w:pPr>
      <w:r w:rsidRPr="19C5BABA" w:rsidR="01318254">
        <w:rPr>
          <w:rFonts w:ascii="Arial" w:hAnsi="Arial" w:eastAsia="Arial" w:cs="Arial"/>
          <w:sz w:val="22"/>
          <w:szCs w:val="22"/>
        </w:rPr>
        <w:t xml:space="preserve"> </w:t>
      </w:r>
    </w:p>
    <w:p w:rsidR="00702028" w:rsidP="19C5BABA" w:rsidRDefault="00702028" w14:paraId="4DE5A5AB" w14:textId="638E2A8F">
      <w:pPr>
        <w:pStyle w:val="Heading2"/>
        <w:spacing w:line="360" w:lineRule="auto"/>
        <w:rPr>
          <w:rFonts w:ascii="Arial" w:hAnsi="Arial" w:eastAsia="Arial" w:cs="Arial"/>
          <w:sz w:val="22"/>
          <w:szCs w:val="22"/>
        </w:rPr>
      </w:pPr>
      <w:r w:rsidRPr="19C5BABA" w:rsidR="01318254">
        <w:rPr>
          <w:rFonts w:ascii="Arial" w:hAnsi="Arial" w:eastAsia="Arial" w:cs="Arial"/>
          <w:sz w:val="22"/>
          <w:szCs w:val="22"/>
        </w:rPr>
        <w:t>Using a quantitative approach enabled the researchers to estimate how many children would require assessment, lifestyle interventions and specialist obesity services. The findings also allowed comparisons between different population groups, helping policymakers understand the scale of demand on NHS services.</w:t>
      </w:r>
    </w:p>
    <w:p w:rsidR="19C5BABA" w:rsidP="19C5BABA" w:rsidRDefault="19C5BABA" w14:paraId="18F9B993" w14:textId="5846D86C">
      <w:pPr>
        <w:pStyle w:val="Normal"/>
      </w:pPr>
    </w:p>
    <w:p w:rsidR="19C5BABA" w:rsidP="19C5BABA" w:rsidRDefault="19C5BABA" w14:paraId="2DAA9615" w14:textId="7243C1CA">
      <w:pPr>
        <w:pStyle w:val="Normal"/>
      </w:pPr>
    </w:p>
    <w:p w:rsidR="00702028" w:rsidP="19C5BABA" w:rsidRDefault="00702028" w14:paraId="165208B3" w14:textId="3431D374">
      <w:pPr>
        <w:pStyle w:val="Heading2"/>
      </w:pPr>
      <w:bookmarkStart w:name="_Toc887487111" w:id="1981122059"/>
      <w:r w:rsidR="6B7AE0C0">
        <w:rPr/>
        <w:t>Primary Data Collection</w:t>
      </w:r>
      <w:bookmarkEnd w:id="1981122059"/>
    </w:p>
    <w:p w:rsidR="00702028" w:rsidP="19C5BABA" w:rsidRDefault="00702028" w14:paraId="7A97BE7B" w14:textId="730BFE25">
      <w:pPr>
        <w:pStyle w:val="Heading2"/>
        <w:spacing w:line="360" w:lineRule="auto"/>
        <w:rPr>
          <w:rFonts w:ascii="Arial" w:hAnsi="Arial" w:eastAsia="Arial" w:cs="Arial"/>
          <w:sz w:val="22"/>
          <w:szCs w:val="22"/>
        </w:rPr>
      </w:pPr>
      <w:r w:rsidRPr="19C5BABA" w:rsidR="54D157E3">
        <w:rPr>
          <w:rFonts w:ascii="Arial" w:hAnsi="Arial" w:eastAsia="Arial" w:cs="Arial"/>
          <w:sz w:val="22"/>
          <w:szCs w:val="22"/>
        </w:rPr>
        <w:t xml:space="preserve">Primary data are information collected directly by researchers for a specific study. Examples include questionnaires, interviews, observations, clinical </w:t>
      </w:r>
      <w:r w:rsidRPr="19C5BABA" w:rsidR="54D157E3">
        <w:rPr>
          <w:rFonts w:ascii="Arial" w:hAnsi="Arial" w:eastAsia="Arial" w:cs="Arial"/>
          <w:sz w:val="22"/>
          <w:szCs w:val="22"/>
        </w:rPr>
        <w:t>examinations</w:t>
      </w:r>
      <w:r w:rsidRPr="19C5BABA" w:rsidR="54D157E3">
        <w:rPr>
          <w:rFonts w:ascii="Arial" w:hAnsi="Arial" w:eastAsia="Arial" w:cs="Arial"/>
          <w:sz w:val="22"/>
          <w:szCs w:val="22"/>
        </w:rPr>
        <w:t xml:space="preserve"> and experiments. Primary data are useful because they are collected to answer the research question directly, although collecting them can be time-consuming and expensive.</w:t>
      </w:r>
    </w:p>
    <w:p w:rsidR="19C5BABA" w:rsidP="19C5BABA" w:rsidRDefault="19C5BABA" w14:paraId="78DD294C" w14:textId="5D1C8D07">
      <w:pPr>
        <w:pStyle w:val="Normal"/>
      </w:pPr>
    </w:p>
    <w:p w:rsidR="00702028" w:rsidP="2546A895" w:rsidRDefault="00702028" w14:paraId="050AFBA1" w14:textId="07286A2F">
      <w:pPr>
        <w:pStyle w:val="Normal"/>
      </w:pPr>
    </w:p>
    <w:p w:rsidR="00702028" w:rsidP="19C5BABA" w:rsidRDefault="00702028" w14:paraId="6A8B92AB" w14:textId="35189B86">
      <w:pPr>
        <w:pStyle w:val="Heading2"/>
      </w:pPr>
      <w:bookmarkStart w:name="_Toc1165784840" w:id="549240420"/>
      <w:r w:rsidR="6B7AE0C0">
        <w:rPr/>
        <w:t>Secondary Data Collection</w:t>
      </w:r>
      <w:bookmarkEnd w:id="549240420"/>
    </w:p>
    <w:p w:rsidR="00702028" w:rsidP="19C5BABA" w:rsidRDefault="00702028" w14:paraId="4DA9173E" w14:textId="60DEFA39">
      <w:pPr>
        <w:pStyle w:val="Heading1"/>
        <w:spacing w:line="360" w:lineRule="auto"/>
        <w:rPr>
          <w:rFonts w:ascii="Arial" w:hAnsi="Arial" w:eastAsia="Arial" w:cs="Arial"/>
          <w:sz w:val="22"/>
          <w:szCs w:val="22"/>
        </w:rPr>
      </w:pPr>
      <w:bookmarkStart w:name="_Toc520198264" w:id="2102807037"/>
      <w:r w:rsidRPr="19C5BABA" w:rsidR="4C41D663">
        <w:rPr>
          <w:rFonts w:ascii="Arial" w:hAnsi="Arial" w:eastAsia="Arial" w:cs="Arial"/>
          <w:sz w:val="22"/>
          <w:szCs w:val="22"/>
        </w:rPr>
        <w:t>Secondary data consist of information that has already been collected by other organisa</w:t>
      </w:r>
      <w:r w:rsidRPr="19C5BABA" w:rsidR="422C49A0">
        <w:rPr>
          <w:rFonts w:ascii="Arial" w:hAnsi="Arial" w:eastAsia="Arial" w:cs="Arial"/>
          <w:sz w:val="22"/>
          <w:szCs w:val="22"/>
        </w:rPr>
        <w:t>t</w:t>
      </w:r>
      <w:r w:rsidRPr="19C5BABA" w:rsidR="4C41D663">
        <w:rPr>
          <w:rFonts w:ascii="Arial" w:hAnsi="Arial" w:eastAsia="Arial" w:cs="Arial"/>
          <w:sz w:val="22"/>
          <w:szCs w:val="22"/>
        </w:rPr>
        <w:t xml:space="preserve">ions or researchers. Examples include government reports, NHS records, published research articles and national health surveys. Secondary data are often less expensive and allow researchers to study </w:t>
      </w:r>
      <w:r w:rsidRPr="19C5BABA" w:rsidR="4C41D663">
        <w:rPr>
          <w:rFonts w:ascii="Arial" w:hAnsi="Arial" w:eastAsia="Arial" w:cs="Arial"/>
          <w:sz w:val="22"/>
          <w:szCs w:val="22"/>
        </w:rPr>
        <w:t>very large</w:t>
      </w:r>
      <w:r w:rsidRPr="19C5BABA" w:rsidR="4C41D663">
        <w:rPr>
          <w:rFonts w:ascii="Arial" w:hAnsi="Arial" w:eastAsia="Arial" w:cs="Arial"/>
          <w:sz w:val="22"/>
          <w:szCs w:val="22"/>
        </w:rPr>
        <w:t xml:space="preserve"> populations, although they are limited to the information already available.</w:t>
      </w:r>
      <w:r w:rsidRPr="19C5BABA" w:rsidR="7D0555E8">
        <w:rPr>
          <w:rFonts w:ascii="Arial" w:hAnsi="Arial" w:eastAsia="Arial" w:cs="Arial"/>
          <w:sz w:val="22"/>
          <w:szCs w:val="22"/>
        </w:rPr>
        <w:t xml:space="preserve"> In this study, the researchers </w:t>
      </w:r>
      <w:r w:rsidRPr="19C5BABA" w:rsidR="7D0555E8">
        <w:rPr>
          <w:rFonts w:ascii="Arial" w:hAnsi="Arial" w:eastAsia="Arial" w:cs="Arial"/>
          <w:sz w:val="22"/>
          <w:szCs w:val="22"/>
        </w:rPr>
        <w:t>mainly used</w:t>
      </w:r>
      <w:r w:rsidRPr="19C5BABA" w:rsidR="7D0555E8">
        <w:rPr>
          <w:rFonts w:ascii="Arial" w:hAnsi="Arial" w:eastAsia="Arial" w:cs="Arial"/>
          <w:sz w:val="22"/>
          <w:szCs w:val="22"/>
        </w:rPr>
        <w:t xml:space="preserve"> secondary data obtained from nationally representative health datasets and population statistics. They combined these data with existing clinical guidance on childhood obesity to estimate the number of children who would be eligible for </w:t>
      </w:r>
      <w:r w:rsidRPr="19C5BABA" w:rsidR="7D0555E8">
        <w:rPr>
          <w:rFonts w:ascii="Arial" w:hAnsi="Arial" w:eastAsia="Arial" w:cs="Arial"/>
          <w:sz w:val="22"/>
          <w:szCs w:val="22"/>
        </w:rPr>
        <w:t>different levels</w:t>
      </w:r>
      <w:r w:rsidRPr="19C5BABA" w:rsidR="7D0555E8">
        <w:rPr>
          <w:rFonts w:ascii="Arial" w:hAnsi="Arial" w:eastAsia="Arial" w:cs="Arial"/>
          <w:sz w:val="22"/>
          <w:szCs w:val="22"/>
        </w:rPr>
        <w:t xml:space="preserve"> of healthcare support. This approach allowed the researchers to investigate obesity across England without having to recruit thousands of participants themselves.</w:t>
      </w:r>
      <w:r w:rsidRPr="19C5BABA" w:rsidR="4C41D663">
        <w:rPr>
          <w:rFonts w:ascii="Arial" w:hAnsi="Arial" w:eastAsia="Arial" w:cs="Arial"/>
          <w:sz w:val="22"/>
          <w:szCs w:val="22"/>
        </w:rPr>
        <w:t xml:space="preserve"> </w:t>
      </w:r>
    </w:p>
    <w:p w:rsidR="00702028" w:rsidP="19C5BABA" w:rsidRDefault="00702028" w14:paraId="782B65BB" w14:textId="0F3013D9">
      <w:pPr>
        <w:pStyle w:val="Heading1"/>
        <w:ind/>
        <w:rPr>
          <w:b w:val="1"/>
          <w:bCs w:val="1"/>
          <w:noProof w:val="0"/>
          <w:lang w:val="en-GB"/>
        </w:rPr>
      </w:pPr>
      <w:r w:rsidRPr="19C5BABA" w:rsidR="51928F43">
        <w:rPr>
          <w:b w:val="1"/>
          <w:bCs w:val="1"/>
        </w:rPr>
        <w:t>Data Analysis</w:t>
      </w:r>
    </w:p>
    <w:p w:rsidR="00702028" w:rsidP="19C5BABA" w:rsidRDefault="00702028" w14:paraId="6D55E7D3" w14:textId="08671DCA">
      <w:pPr>
        <w:pStyle w:val="Heading1"/>
        <w:spacing w:line="360" w:lineRule="auto"/>
        <w:ind/>
        <w:rPr>
          <w:rFonts w:ascii="Arial" w:hAnsi="Arial" w:eastAsia="Arial" w:cs="Arial"/>
          <w:noProof w:val="0"/>
          <w:sz w:val="22"/>
          <w:szCs w:val="22"/>
          <w:lang w:val="en-GB"/>
        </w:rPr>
      </w:pPr>
      <w:r w:rsidRPr="19C5BABA" w:rsidR="51928F43">
        <w:rPr>
          <w:rFonts w:ascii="Arial" w:hAnsi="Arial" w:eastAsia="Arial" w:cs="Arial"/>
          <w:sz w:val="22"/>
          <w:szCs w:val="22"/>
        </w:rPr>
        <w:t>After collecting the data, the researchers used statistical analysis to estimate the prevalence of overweight and obesity among children and adolescents. Body Mass Index (BMI) measurements</w:t>
      </w:r>
      <w:r w:rsidRPr="19C5BABA" w:rsidR="36F1628E">
        <w:rPr>
          <w:rFonts w:ascii="Arial" w:hAnsi="Arial" w:eastAsia="Arial" w:cs="Arial"/>
          <w:sz w:val="22"/>
          <w:szCs w:val="22"/>
        </w:rPr>
        <w:t xml:space="preserve"> were classified using recognised clinical criteria, and statistical models w applied to estimate how </w:t>
      </w:r>
      <w:r w:rsidRPr="19C5BABA" w:rsidR="018A1955">
        <w:rPr>
          <w:rFonts w:ascii="Arial" w:hAnsi="Arial" w:eastAsia="Arial" w:cs="Arial"/>
          <w:sz w:val="22"/>
          <w:szCs w:val="22"/>
        </w:rPr>
        <w:t>many children</w:t>
      </w:r>
      <w:r w:rsidRPr="19C5BABA" w:rsidR="51928F43">
        <w:rPr>
          <w:rFonts w:ascii="Arial" w:hAnsi="Arial" w:eastAsia="Arial" w:cs="Arial"/>
          <w:sz w:val="22"/>
          <w:szCs w:val="22"/>
        </w:rPr>
        <w:t xml:space="preserve"> would </w:t>
      </w:r>
      <w:r w:rsidRPr="19C5BABA" w:rsidR="51928F43">
        <w:rPr>
          <w:rFonts w:ascii="Arial" w:hAnsi="Arial" w:eastAsia="Arial" w:cs="Arial"/>
          <w:sz w:val="22"/>
          <w:szCs w:val="22"/>
        </w:rPr>
        <w:t>require</w:t>
      </w:r>
      <w:r w:rsidRPr="19C5BABA" w:rsidR="51928F43">
        <w:rPr>
          <w:rFonts w:ascii="Arial" w:hAnsi="Arial" w:eastAsia="Arial" w:cs="Arial"/>
          <w:sz w:val="22"/>
          <w:szCs w:val="22"/>
        </w:rPr>
        <w:t xml:space="preserve"> </w:t>
      </w:r>
      <w:r w:rsidRPr="19C5BABA" w:rsidR="51928F43">
        <w:rPr>
          <w:rFonts w:ascii="Arial" w:hAnsi="Arial" w:eastAsia="Arial" w:cs="Arial"/>
          <w:sz w:val="22"/>
          <w:szCs w:val="22"/>
        </w:rPr>
        <w:t>different levels</w:t>
      </w:r>
      <w:r w:rsidRPr="19C5BABA" w:rsidR="51928F43">
        <w:rPr>
          <w:rFonts w:ascii="Arial" w:hAnsi="Arial" w:eastAsia="Arial" w:cs="Arial"/>
          <w:sz w:val="22"/>
          <w:szCs w:val="22"/>
        </w:rPr>
        <w:t xml:space="preserve"> of obesity management according to national guidelines.</w:t>
      </w:r>
    </w:p>
    <w:p w:rsidR="00702028" w:rsidP="19C5BABA" w:rsidRDefault="00702028" w14:paraId="7072A452" w14:textId="25F2DAC2">
      <w:pPr>
        <w:pStyle w:val="Heading1"/>
        <w:spacing w:line="360" w:lineRule="auto"/>
        <w:ind/>
        <w:rPr>
          <w:rFonts w:ascii="Arial" w:hAnsi="Arial" w:eastAsia="Arial" w:cs="Arial"/>
          <w:noProof w:val="0"/>
          <w:sz w:val="22"/>
          <w:szCs w:val="22"/>
          <w:lang w:val="en-GB"/>
        </w:rPr>
      </w:pPr>
      <w:r w:rsidRPr="19C5BABA" w:rsidR="51928F43">
        <w:rPr>
          <w:rFonts w:ascii="Arial" w:hAnsi="Arial" w:eastAsia="Arial" w:cs="Arial"/>
          <w:sz w:val="22"/>
          <w:szCs w:val="22"/>
        </w:rPr>
        <w:t xml:space="preserve"> </w:t>
      </w:r>
    </w:p>
    <w:p w:rsidR="00702028" w:rsidP="19C5BABA" w:rsidRDefault="00702028" w14:paraId="30A30362" w14:textId="12B1D255">
      <w:pPr>
        <w:pStyle w:val="Heading1"/>
        <w:spacing w:line="360" w:lineRule="auto"/>
        <w:ind/>
        <w:rPr>
          <w:rFonts w:ascii="Arial" w:hAnsi="Arial" w:eastAsia="Arial" w:cs="Arial"/>
          <w:noProof w:val="0"/>
          <w:sz w:val="22"/>
          <w:szCs w:val="22"/>
          <w:lang w:val="en-GB"/>
        </w:rPr>
      </w:pPr>
      <w:r w:rsidRPr="19C5BABA" w:rsidR="51928F43">
        <w:rPr>
          <w:rFonts w:ascii="Arial" w:hAnsi="Arial" w:eastAsia="Arial" w:cs="Arial"/>
          <w:sz w:val="22"/>
          <w:szCs w:val="22"/>
        </w:rPr>
        <w:t xml:space="preserve">The researchers also compared findings across different age groups and levels of socioeconomic deprivation. This helped </w:t>
      </w:r>
      <w:r w:rsidRPr="19C5BABA" w:rsidR="51928F43">
        <w:rPr>
          <w:rFonts w:ascii="Arial" w:hAnsi="Arial" w:eastAsia="Arial" w:cs="Arial"/>
          <w:sz w:val="22"/>
          <w:szCs w:val="22"/>
        </w:rPr>
        <w:t>identify</w:t>
      </w:r>
      <w:r w:rsidRPr="19C5BABA" w:rsidR="51928F43">
        <w:rPr>
          <w:rFonts w:ascii="Arial" w:hAnsi="Arial" w:eastAsia="Arial" w:cs="Arial"/>
          <w:sz w:val="22"/>
          <w:szCs w:val="22"/>
        </w:rPr>
        <w:t xml:space="preserve"> health inequalities and showed that children living in more deprived areas were more likely to require obesity-related healthcare services.</w:t>
      </w:r>
    </w:p>
    <w:p w:rsidR="00702028" w:rsidP="19C5BABA" w:rsidRDefault="00702028" w14:paraId="5A873761" w14:textId="7F4CE5B7">
      <w:pPr>
        <w:pStyle w:val="Heading1"/>
        <w:spacing w:line="360" w:lineRule="auto"/>
        <w:ind/>
        <w:rPr>
          <w:rFonts w:ascii="Arial" w:hAnsi="Arial" w:eastAsia="Arial" w:cs="Arial"/>
          <w:noProof w:val="0"/>
          <w:sz w:val="22"/>
          <w:szCs w:val="22"/>
          <w:lang w:val="en-GB"/>
        </w:rPr>
      </w:pPr>
      <w:r w:rsidRPr="19C5BABA" w:rsidR="51928F43">
        <w:rPr>
          <w:rFonts w:ascii="Arial" w:hAnsi="Arial" w:eastAsia="Arial" w:cs="Arial"/>
          <w:sz w:val="22"/>
          <w:szCs w:val="22"/>
        </w:rPr>
        <w:t>The use of statistical analysis increased the reliability of the findings because it was based on large population datasets and nationally recognised clinical guidance. These results provide valuable evidence for NHS service planning and demonstrate the growing demand for childhood obesity prevention and treatment services across England.</w:t>
      </w:r>
    </w:p>
    <w:p w:rsidR="00702028" w:rsidP="19C5BABA" w:rsidRDefault="00702028" w14:paraId="6C7396B6" w14:textId="3D3B4DA5">
      <w:pPr>
        <w:pStyle w:val="Heading1"/>
        <w:spacing w:line="360" w:lineRule="auto"/>
        <w:ind/>
      </w:pPr>
      <w:r w:rsidR="6B7AE0C0">
        <w:rPr/>
        <w:t xml:space="preserve"> 4</w:t>
      </w:r>
      <w:r w:rsidR="5A6B74A2">
        <w:rPr/>
        <w:t xml:space="preserve"> – </w:t>
      </w:r>
      <w:r w:rsidR="6B7AE0C0">
        <w:rPr/>
        <w:t>Conclusion</w:t>
      </w:r>
      <w:bookmarkEnd w:id="2102807037"/>
      <w:r w:rsidR="4ACB1D4A">
        <w:rPr/>
        <w:t xml:space="preserve"> </w:t>
      </w:r>
    </w:p>
    <w:p w:rsidR="00702028" w:rsidP="19C5BABA" w:rsidRDefault="00702028" w14:paraId="5E1DAF83" w14:textId="3A36251A">
      <w:pPr>
        <w:pStyle w:val="Heading1"/>
        <w:spacing w:line="360" w:lineRule="auto"/>
        <w:ind/>
        <w:rPr>
          <w:rFonts w:ascii="Arial" w:hAnsi="Arial" w:eastAsia="Arial" w:cs="Arial"/>
          <w:noProof w:val="0"/>
          <w:sz w:val="22"/>
          <w:szCs w:val="22"/>
          <w:lang w:val="en-GB"/>
        </w:rPr>
      </w:pPr>
      <w:r w:rsidRPr="19C5BABA" w:rsidR="4ACB1D4A">
        <w:rPr>
          <w:rFonts w:ascii="Arial" w:hAnsi="Arial" w:eastAsia="Arial" w:cs="Arial"/>
          <w:sz w:val="22"/>
          <w:szCs w:val="22"/>
        </w:rPr>
        <w:t xml:space="preserve">This report has examined the research </w:t>
      </w:r>
      <w:r w:rsidRPr="19C5BABA" w:rsidR="4ACB1D4A">
        <w:rPr>
          <w:rFonts w:ascii="Arial" w:hAnsi="Arial" w:eastAsia="Arial" w:cs="Arial"/>
          <w:sz w:val="22"/>
          <w:szCs w:val="22"/>
        </w:rPr>
        <w:t xml:space="preserve">paper Burden of Child and Adolescent Obesity on Health Services in England and provided an overview of its purpose, research </w:t>
      </w:r>
      <w:r w:rsidRPr="19C5BABA" w:rsidR="4ACB1D4A">
        <w:rPr>
          <w:rFonts w:ascii="Arial" w:hAnsi="Arial" w:eastAsia="Arial" w:cs="Arial"/>
          <w:sz w:val="22"/>
          <w:szCs w:val="22"/>
        </w:rPr>
        <w:t>questions</w:t>
      </w:r>
      <w:r w:rsidRPr="19C5BABA" w:rsidR="4ACB1D4A">
        <w:rPr>
          <w:rFonts w:ascii="Arial" w:hAnsi="Arial" w:eastAsia="Arial" w:cs="Arial"/>
          <w:sz w:val="22"/>
          <w:szCs w:val="22"/>
        </w:rPr>
        <w:t xml:space="preserve"> and methodology. </w:t>
      </w:r>
      <w:r w:rsidRPr="19C5BABA" w:rsidR="3A845B7C">
        <w:rPr>
          <w:rFonts w:ascii="Arial" w:hAnsi="Arial" w:eastAsia="Arial" w:cs="Arial"/>
          <w:sz w:val="22"/>
          <w:szCs w:val="22"/>
        </w:rPr>
        <w:t>The</w:t>
      </w:r>
      <w:r w:rsidRPr="19C5BABA" w:rsidR="4ACB1D4A">
        <w:rPr>
          <w:rFonts w:ascii="Arial" w:hAnsi="Arial" w:eastAsia="Arial" w:cs="Arial"/>
          <w:sz w:val="22"/>
          <w:szCs w:val="22"/>
        </w:rPr>
        <w:t xml:space="preserve"> </w:t>
      </w:r>
      <w:r w:rsidRPr="19C5BABA" w:rsidR="4ACB1D4A">
        <w:rPr>
          <w:rFonts w:ascii="Arial" w:hAnsi="Arial" w:eastAsia="Arial" w:cs="Arial"/>
          <w:sz w:val="22"/>
          <w:szCs w:val="22"/>
        </w:rPr>
        <w:t xml:space="preserve">study highlights that childhood obesity is a significant public health issue in England, with increasing numbers of children requiring assessment and treatment through health services. The findings </w:t>
      </w:r>
      <w:r w:rsidRPr="19C5BABA" w:rsidR="4ACB1D4A">
        <w:rPr>
          <w:rFonts w:ascii="Arial" w:hAnsi="Arial" w:eastAsia="Arial" w:cs="Arial"/>
          <w:sz w:val="22"/>
          <w:szCs w:val="22"/>
        </w:rPr>
        <w:t>demonstrate</w:t>
      </w:r>
      <w:r w:rsidRPr="19C5BABA" w:rsidR="4ACB1D4A">
        <w:rPr>
          <w:rFonts w:ascii="Arial" w:hAnsi="Arial" w:eastAsia="Arial" w:cs="Arial"/>
          <w:sz w:val="22"/>
          <w:szCs w:val="22"/>
        </w:rPr>
        <w:t xml:space="preserve"> that obesity places considerable pressure on the NHS and emphasise the need for effective prevention strategies and early intervention. The report also explained the differences between quantitative, qualitative and mixed-methods research, </w:t>
      </w:r>
      <w:r w:rsidRPr="19C5BABA" w:rsidR="4ACB1D4A">
        <w:rPr>
          <w:rFonts w:ascii="Arial" w:hAnsi="Arial" w:eastAsia="Arial" w:cs="Arial"/>
          <w:sz w:val="22"/>
          <w:szCs w:val="22"/>
        </w:rPr>
        <w:t>identifying</w:t>
      </w:r>
      <w:r w:rsidRPr="19C5BABA" w:rsidR="4ACB1D4A">
        <w:rPr>
          <w:rFonts w:ascii="Arial" w:hAnsi="Arial" w:eastAsia="Arial" w:cs="Arial"/>
          <w:sz w:val="22"/>
          <w:szCs w:val="22"/>
        </w:rPr>
        <w:t xml:space="preserve"> that the selected study used a quantitative approach to analyse numerical data from national health surveys. In addition, the report discussed the differences between primary and secondary data collection and explained how the researchers used secondary data and statistical analysis to estimate the burden of childhood obesity on healthcare services.</w:t>
      </w:r>
    </w:p>
    <w:p w:rsidR="00702028" w:rsidP="19C5BABA" w:rsidRDefault="00702028" w14:paraId="7CBA280E" w14:textId="76A49B6D">
      <w:pPr>
        <w:pStyle w:val="Heading1"/>
        <w:spacing w:line="360" w:lineRule="auto"/>
        <w:ind/>
        <w:rPr>
          <w:rFonts w:ascii="Arial" w:hAnsi="Arial" w:eastAsia="Arial" w:cs="Arial"/>
          <w:noProof w:val="0"/>
          <w:sz w:val="22"/>
          <w:szCs w:val="22"/>
          <w:lang w:val="en-GB"/>
        </w:rPr>
      </w:pPr>
      <w:r w:rsidRPr="19C5BABA" w:rsidR="4ACB1D4A">
        <w:rPr>
          <w:rFonts w:ascii="Arial" w:hAnsi="Arial" w:eastAsia="Arial" w:cs="Arial"/>
          <w:sz w:val="22"/>
          <w:szCs w:val="22"/>
        </w:rPr>
        <w:t xml:space="preserve"> </w:t>
      </w:r>
    </w:p>
    <w:p w:rsidR="00702028" w:rsidP="19C5BABA" w:rsidRDefault="00702028" w14:paraId="0225E6F7" w14:textId="3A1A5C24">
      <w:pPr>
        <w:pStyle w:val="Heading1"/>
        <w:spacing w:line="360" w:lineRule="auto"/>
        <w:ind/>
        <w:rPr>
          <w:rFonts w:ascii="Arial" w:hAnsi="Arial" w:eastAsia="Arial" w:cs="Arial"/>
          <w:noProof w:val="0"/>
          <w:sz w:val="22"/>
          <w:szCs w:val="22"/>
          <w:lang w:val="en-GB"/>
        </w:rPr>
      </w:pPr>
      <w:r w:rsidRPr="19C5BABA" w:rsidR="4ACB1D4A">
        <w:rPr>
          <w:rFonts w:ascii="Arial" w:hAnsi="Arial" w:eastAsia="Arial" w:cs="Arial"/>
          <w:sz w:val="22"/>
          <w:szCs w:val="22"/>
        </w:rPr>
        <w:t xml:space="preserve">Completing this report has improved my understanding of how to read and critically analyse a research paper. I have learned that choosing </w:t>
      </w:r>
      <w:r w:rsidRPr="19C5BABA" w:rsidR="4ACB1D4A">
        <w:rPr>
          <w:rFonts w:ascii="Arial" w:hAnsi="Arial" w:eastAsia="Arial" w:cs="Arial"/>
          <w:sz w:val="22"/>
          <w:szCs w:val="22"/>
        </w:rPr>
        <w:t>an appropriate research</w:t>
      </w:r>
      <w:r w:rsidRPr="19C5BABA" w:rsidR="4ACB1D4A">
        <w:rPr>
          <w:rFonts w:ascii="Arial" w:hAnsi="Arial" w:eastAsia="Arial" w:cs="Arial"/>
          <w:sz w:val="22"/>
          <w:szCs w:val="22"/>
        </w:rPr>
        <w:t xml:space="preserve"> method is essential because it influences the quality, </w:t>
      </w:r>
      <w:r w:rsidRPr="19C5BABA" w:rsidR="4ACB1D4A">
        <w:rPr>
          <w:rFonts w:ascii="Arial" w:hAnsi="Arial" w:eastAsia="Arial" w:cs="Arial"/>
          <w:sz w:val="22"/>
          <w:szCs w:val="22"/>
        </w:rPr>
        <w:t>reliability</w:t>
      </w:r>
      <w:r w:rsidRPr="19C5BABA" w:rsidR="4ACB1D4A">
        <w:rPr>
          <w:rFonts w:ascii="Arial" w:hAnsi="Arial" w:eastAsia="Arial" w:cs="Arial"/>
          <w:sz w:val="22"/>
          <w:szCs w:val="22"/>
        </w:rPr>
        <w:t xml:space="preserve"> and validity of the findings. I also gained a better understanding of how researchers collect,</w:t>
      </w:r>
      <w:r w:rsidRPr="19C5BABA" w:rsidR="4C70FDD1">
        <w:rPr>
          <w:rFonts w:ascii="Arial" w:hAnsi="Arial" w:eastAsia="Arial" w:cs="Arial"/>
          <w:sz w:val="22"/>
          <w:szCs w:val="22"/>
        </w:rPr>
        <w:t xml:space="preserve"> </w:t>
      </w:r>
      <w:r w:rsidRPr="19C5BABA" w:rsidR="4C70FDD1">
        <w:rPr>
          <w:rFonts w:ascii="Arial" w:hAnsi="Arial" w:eastAsia="Arial" w:cs="Arial"/>
          <w:sz w:val="22"/>
          <w:szCs w:val="22"/>
        </w:rPr>
        <w:t>analyse and interpret data to answer research questions and support evidence-based practice. This knowledge will be valuable in my future studies and career in health and social care, as it will help me evaluate research evidence, make informed decisions and apply reliable information to improve the care and wellbeing of children, young people and their families. Overall, this assignment has strengthened my research literacy skills and increased my confidence in understanding and using academic research in professional practice.</w:t>
      </w:r>
      <w:r w:rsidR="4ACB1D4A">
        <w:rPr/>
        <w:t xml:space="preserve"> </w:t>
      </w:r>
    </w:p>
    <w:p w:rsidR="08EF9BCB" w:rsidP="19C5BABA" w:rsidRDefault="08EF9BCB" w14:paraId="4315984C" w14:textId="4E756B31">
      <w:pPr>
        <w:pStyle w:val="Heading1"/>
      </w:pPr>
      <w:r w:rsidR="1FA056E2">
        <w:rPr/>
        <w:t>References</w:t>
      </w:r>
    </w:p>
    <w:p w:rsidR="1FA056E2" w:rsidP="19C5BABA" w:rsidRDefault="1FA056E2" w14:paraId="69E17FE6" w14:textId="740A9A41">
      <w:pPr>
        <w:pStyle w:val="Normal"/>
        <w:spacing w:line="360" w:lineRule="auto"/>
        <w:rPr>
          <w:rFonts w:ascii="Arial" w:hAnsi="Arial" w:eastAsia="Arial" w:cs="Arial"/>
        </w:rPr>
      </w:pPr>
      <w:r w:rsidRPr="19C5BABA" w:rsidR="1FA056E2">
        <w:rPr>
          <w:rFonts w:ascii="Arial" w:hAnsi="Arial" w:eastAsia="Arial" w:cs="Arial"/>
        </w:rPr>
        <w:t xml:space="preserve">Department of Health and Social Care (2020) Childhood obesity: a plan for action. London: Department of Health and Social Care. Available at: </w:t>
      </w:r>
      <w:hyperlink r:id="Re40a315ba9e24fb3">
        <w:r w:rsidRPr="19C5BABA" w:rsidR="1FA056E2">
          <w:rPr>
            <w:rFonts w:ascii="Arial" w:hAnsi="Arial" w:eastAsia="Arial" w:cs="Arial"/>
          </w:rPr>
          <w:t>https://www.gov.uk/government/publications/childhood-obesity-a-plan-for-action</w:t>
        </w:r>
      </w:hyperlink>
      <w:r w:rsidRPr="19C5BABA" w:rsidR="1FA056E2">
        <w:rPr>
          <w:rFonts w:ascii="Arial" w:hAnsi="Arial" w:eastAsia="Arial" w:cs="Arial"/>
        </w:rPr>
        <w:t xml:space="preserve"> (Accessed: </w:t>
      </w:r>
      <w:r w:rsidRPr="19C5BABA" w:rsidR="0DE13465">
        <w:rPr>
          <w:rFonts w:ascii="Arial" w:hAnsi="Arial" w:eastAsia="Arial" w:cs="Arial"/>
        </w:rPr>
        <w:t>15</w:t>
      </w:r>
      <w:r w:rsidRPr="19C5BABA" w:rsidR="1FA056E2">
        <w:rPr>
          <w:rFonts w:ascii="Arial" w:hAnsi="Arial" w:eastAsia="Arial" w:cs="Arial"/>
        </w:rPr>
        <w:t xml:space="preserve"> July 2026).</w:t>
      </w:r>
    </w:p>
    <w:p w:rsidR="1FA056E2" w:rsidP="19C5BABA" w:rsidRDefault="1FA056E2" w14:paraId="54649F79" w14:textId="4DFA170B">
      <w:pPr>
        <w:pStyle w:val="Normal"/>
        <w:spacing w:line="360" w:lineRule="auto"/>
        <w:rPr>
          <w:rFonts w:ascii="Arial" w:hAnsi="Arial" w:eastAsia="Arial" w:cs="Arial"/>
        </w:rPr>
      </w:pPr>
      <w:r w:rsidRPr="19C5BABA" w:rsidR="1FA056E2">
        <w:rPr>
          <w:rFonts w:ascii="Arial" w:hAnsi="Arial" w:eastAsia="Arial" w:cs="Arial"/>
        </w:rPr>
        <w:t xml:space="preserve"> </w:t>
      </w:r>
    </w:p>
    <w:p w:rsidR="1FA056E2" w:rsidP="19C5BABA" w:rsidRDefault="1FA056E2" w14:paraId="283C547B" w14:textId="51D6E3EF">
      <w:pPr>
        <w:pStyle w:val="Normal"/>
        <w:spacing w:line="360" w:lineRule="auto"/>
        <w:rPr>
          <w:rFonts w:ascii="Arial" w:hAnsi="Arial" w:eastAsia="Arial" w:cs="Arial"/>
        </w:rPr>
      </w:pPr>
      <w:r w:rsidRPr="19C5BABA" w:rsidR="1FA056E2">
        <w:rPr>
          <w:rFonts w:ascii="Arial" w:hAnsi="Arial" w:eastAsia="Arial" w:cs="Arial"/>
        </w:rPr>
        <w:t xml:space="preserve">NHS England (2024) Childhood obesity. Available at: </w:t>
      </w:r>
      <w:hyperlink r:id="Reca85f4d37b84b13">
        <w:r w:rsidRPr="19C5BABA" w:rsidR="1FA056E2">
          <w:rPr>
            <w:rFonts w:ascii="Arial" w:hAnsi="Arial" w:eastAsia="Arial" w:cs="Arial"/>
          </w:rPr>
          <w:t>https://www.nhs.uk/live-well/healthy-weight/childhood-obesity/</w:t>
        </w:r>
      </w:hyperlink>
      <w:r w:rsidRPr="19C5BABA" w:rsidR="1FA056E2">
        <w:rPr>
          <w:rFonts w:ascii="Arial" w:hAnsi="Arial" w:eastAsia="Arial" w:cs="Arial"/>
        </w:rPr>
        <w:t xml:space="preserve"> (Accessed: </w:t>
      </w:r>
      <w:r w:rsidRPr="19C5BABA" w:rsidR="7939A2B9">
        <w:rPr>
          <w:rFonts w:ascii="Arial" w:hAnsi="Arial" w:eastAsia="Arial" w:cs="Arial"/>
        </w:rPr>
        <w:t>15</w:t>
      </w:r>
      <w:r w:rsidRPr="19C5BABA" w:rsidR="1FA056E2">
        <w:rPr>
          <w:rFonts w:ascii="Arial" w:hAnsi="Arial" w:eastAsia="Arial" w:cs="Arial"/>
        </w:rPr>
        <w:t xml:space="preserve"> July 2026).</w:t>
      </w:r>
    </w:p>
    <w:p w:rsidR="1FA056E2" w:rsidP="19C5BABA" w:rsidRDefault="1FA056E2" w14:paraId="3B727765" w14:textId="70769945">
      <w:pPr>
        <w:pStyle w:val="Normal"/>
        <w:spacing w:line="360" w:lineRule="auto"/>
        <w:rPr>
          <w:rFonts w:ascii="Arial" w:hAnsi="Arial" w:eastAsia="Arial" w:cs="Arial"/>
        </w:rPr>
      </w:pPr>
      <w:r w:rsidRPr="19C5BABA" w:rsidR="1FA056E2">
        <w:rPr>
          <w:rFonts w:ascii="Arial" w:hAnsi="Arial" w:eastAsia="Arial" w:cs="Arial"/>
        </w:rPr>
        <w:t xml:space="preserve"> </w:t>
      </w:r>
    </w:p>
    <w:p w:rsidR="1FA056E2" w:rsidP="19C5BABA" w:rsidRDefault="1FA056E2" w14:paraId="064E3519" w14:textId="3A46CEA8">
      <w:pPr>
        <w:pStyle w:val="Normal"/>
        <w:spacing w:line="360" w:lineRule="auto"/>
        <w:rPr>
          <w:rFonts w:ascii="Arial" w:hAnsi="Arial" w:eastAsia="Arial" w:cs="Arial"/>
        </w:rPr>
      </w:pPr>
      <w:r w:rsidRPr="19C5BABA" w:rsidR="1FA056E2">
        <w:rPr>
          <w:rFonts w:ascii="Arial" w:hAnsi="Arial" w:eastAsia="Arial" w:cs="Arial"/>
        </w:rPr>
        <w:t>UK Health Security Agency (UKHSA) (2020) National Child Measurement Programme, England 2019/20 School Year. London: Public Health England.</w:t>
      </w:r>
    </w:p>
    <w:p w:rsidR="1FA056E2" w:rsidP="19C5BABA" w:rsidRDefault="1FA056E2" w14:paraId="7ED5DF43" w14:textId="1D4997FA">
      <w:pPr>
        <w:pStyle w:val="Normal"/>
        <w:spacing w:line="360" w:lineRule="auto"/>
        <w:rPr>
          <w:rFonts w:ascii="Arial" w:hAnsi="Arial" w:eastAsia="Arial" w:cs="Arial"/>
        </w:rPr>
      </w:pPr>
      <w:r w:rsidRPr="19C5BABA" w:rsidR="1FA056E2">
        <w:rPr>
          <w:rFonts w:ascii="Arial" w:hAnsi="Arial" w:eastAsia="Arial" w:cs="Arial"/>
        </w:rPr>
        <w:t xml:space="preserve"> </w:t>
      </w:r>
    </w:p>
    <w:p w:rsidR="1FA056E2" w:rsidP="19C5BABA" w:rsidRDefault="1FA056E2" w14:paraId="01F7C682" w14:textId="6168519D">
      <w:pPr>
        <w:pStyle w:val="Normal"/>
        <w:spacing w:line="360" w:lineRule="auto"/>
        <w:rPr>
          <w:rFonts w:ascii="Arial" w:hAnsi="Arial" w:eastAsia="Arial" w:cs="Arial"/>
        </w:rPr>
      </w:pPr>
      <w:r w:rsidRPr="19C5BABA" w:rsidR="1FA056E2">
        <w:rPr>
          <w:rFonts w:ascii="Arial" w:hAnsi="Arial" w:eastAsia="Arial" w:cs="Arial"/>
        </w:rPr>
        <w:t>Saxena, S., Ambler, G., Cole, T.J. and Majeed, A. (2004) ‘Ethnic differences in overweight and obese children and young people in England’, Archives of Disease in Childhood, 89(1), pp. 30–36.</w:t>
      </w:r>
    </w:p>
    <w:p w:rsidR="1FA056E2" w:rsidP="19C5BABA" w:rsidRDefault="1FA056E2" w14:paraId="6BE5134B" w14:textId="24E628AE">
      <w:pPr>
        <w:pStyle w:val="Normal"/>
        <w:spacing w:line="360" w:lineRule="auto"/>
        <w:rPr>
          <w:rFonts w:ascii="Arial" w:hAnsi="Arial" w:eastAsia="Arial" w:cs="Arial"/>
        </w:rPr>
      </w:pPr>
      <w:r w:rsidRPr="19C5BABA" w:rsidR="1FA056E2">
        <w:rPr>
          <w:rFonts w:ascii="Arial" w:hAnsi="Arial" w:eastAsia="Arial" w:cs="Arial"/>
        </w:rPr>
        <w:t xml:space="preserve"> </w:t>
      </w:r>
    </w:p>
    <w:p w:rsidR="1FA056E2" w:rsidP="19C5BABA" w:rsidRDefault="1FA056E2" w14:paraId="61315F4E" w14:textId="4AF981D8">
      <w:pPr>
        <w:pStyle w:val="Normal"/>
        <w:spacing w:line="360" w:lineRule="auto"/>
        <w:rPr>
          <w:rFonts w:ascii="Arial" w:hAnsi="Arial" w:eastAsia="Arial" w:cs="Arial"/>
        </w:rPr>
      </w:pPr>
      <w:r w:rsidRPr="19C5BABA" w:rsidR="1FA056E2">
        <w:rPr>
          <w:rFonts w:ascii="Arial" w:hAnsi="Arial" w:eastAsia="Arial" w:cs="Arial"/>
        </w:rPr>
        <w:t>Viner, R.M., Kinra, S., Nicholls, D., Cole, T.J., Kessel, A., Christie, D., White, B., Croker, H., Wong, I.C.K. and Saxena, S. (2018) ‘Burden of child and adolescent obesity on health services in England’, Archives of Disease in Childhood, 103(3), pp. 247–254.</w:t>
      </w:r>
    </w:p>
    <w:p w:rsidR="1FA056E2" w:rsidP="19C5BABA" w:rsidRDefault="1FA056E2" w14:paraId="521C9C19" w14:textId="28ECE43F">
      <w:pPr>
        <w:pStyle w:val="Normal"/>
        <w:spacing w:line="360" w:lineRule="auto"/>
        <w:rPr>
          <w:rFonts w:ascii="Arial" w:hAnsi="Arial" w:eastAsia="Arial" w:cs="Arial"/>
        </w:rPr>
      </w:pPr>
      <w:r w:rsidRPr="19C5BABA" w:rsidR="1FA056E2">
        <w:rPr>
          <w:rFonts w:ascii="Arial" w:hAnsi="Arial" w:eastAsia="Arial" w:cs="Arial"/>
        </w:rPr>
        <w:t xml:space="preserve"> </w:t>
      </w:r>
    </w:p>
    <w:p w:rsidR="1FA056E2" w:rsidP="19C5BABA" w:rsidRDefault="1FA056E2" w14:paraId="1DBDF871" w14:textId="7D954259">
      <w:pPr>
        <w:pStyle w:val="Normal"/>
        <w:spacing w:line="360" w:lineRule="auto"/>
        <w:rPr>
          <w:rFonts w:ascii="Arial" w:hAnsi="Arial" w:eastAsia="Arial" w:cs="Arial"/>
        </w:rPr>
      </w:pPr>
      <w:r w:rsidRPr="19C5BABA" w:rsidR="1FA056E2">
        <w:rPr>
          <w:rFonts w:ascii="Arial" w:hAnsi="Arial" w:eastAsia="Arial" w:cs="Arial"/>
        </w:rPr>
        <w:t>World Health Organization (2024) Obesity and overweight. Available at: https://www.who.int/news-room/fact-sheets/detail/obesity-and-overweight (Accessed: 15 July 2026).</w:t>
      </w:r>
    </w:p>
    <w:p w:rsidR="19C5BABA" w:rsidP="19C5BABA" w:rsidRDefault="19C5BABA" w14:paraId="16D982C1" w14:textId="36F8109A">
      <w:pPr>
        <w:pStyle w:val="Normal"/>
      </w:pPr>
    </w:p>
    <w:sectPr w:rsidRPr="00E35DE3" w:rsidR="00E35DE3">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76111" w:rsidP="00B566B5" w:rsidRDefault="00C76111" w14:paraId="04E680AD" w14:textId="77777777">
      <w:r>
        <w:separator/>
      </w:r>
    </w:p>
  </w:endnote>
  <w:endnote w:type="continuationSeparator" w:id="0">
    <w:p w:rsidR="00C76111" w:rsidP="00B566B5" w:rsidRDefault="00C76111" w14:paraId="3B7E09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rsidR="00B566B5" w:rsidRDefault="00B566B5" w14:paraId="5A2D90BE" w14:textId="6154FE9F">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B566B5" w:rsidRDefault="00B566B5" w14:paraId="08E1306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76111" w:rsidP="00B566B5" w:rsidRDefault="00C76111" w14:paraId="1A4910E7" w14:textId="77777777">
      <w:r>
        <w:separator/>
      </w:r>
    </w:p>
  </w:footnote>
  <w:footnote w:type="continuationSeparator" w:id="0">
    <w:p w:rsidR="00C76111" w:rsidP="00B566B5" w:rsidRDefault="00C76111" w14:paraId="06D0423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371e2d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f2e46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c1599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922c8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7d2eb33"/>
    <w:multiLevelType xmlns:w="http://schemas.openxmlformats.org/wordprocessingml/2006/main" w:val="multilevel"/>
    <w:lvl xmlns:w="http://schemas.openxmlformats.org/wordprocessingml/2006/main" w:ilvl="0">
      <w:start w:val="2"/>
      <w:numFmt w:val="lowerLetter"/>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ad5c69f"/>
    <w:multiLevelType xmlns:w="http://schemas.openxmlformats.org/wordprocessingml/2006/main" w:val="multilevel"/>
    <w:lvl xmlns:w="http://schemas.openxmlformats.org/wordprocessingml/2006/main" w:ilvl="0">
      <w:start w:val="1"/>
      <w:numFmt w:val="lowerLetter"/>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DEC1046"/>
    <w:multiLevelType w:val="multilevel"/>
    <w:tmpl w:val="112AB4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63D0BB6"/>
    <w:multiLevelType w:val="multilevel"/>
    <w:tmpl w:val="01C08F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B3370F"/>
    <w:multiLevelType w:val="multilevel"/>
    <w:tmpl w:val="CCE284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6">
    <w:abstractNumId w:val="25"/>
  </w:num>
  <w:num w:numId="25">
    <w:abstractNumId w:val="24"/>
  </w:num>
  <w:num w:numId="24">
    <w:abstractNumId w:val="23"/>
  </w:num>
  <w:num w:numId="23">
    <w:abstractNumId w:val="22"/>
  </w:num>
  <w:num w:numId="22">
    <w:abstractNumId w:val="21"/>
  </w:num>
  <w:num w:numId="21">
    <w:abstractNumId w:val="20"/>
  </w:num>
  <w:num w:numId="1" w16cid:durableId="1027947647">
    <w:abstractNumId w:val="16"/>
  </w:num>
  <w:num w:numId="2" w16cid:durableId="571431391">
    <w:abstractNumId w:val="2"/>
  </w:num>
  <w:num w:numId="3" w16cid:durableId="1352104751">
    <w:abstractNumId w:val="17"/>
  </w:num>
  <w:num w:numId="4" w16cid:durableId="2139030973">
    <w:abstractNumId w:val="18"/>
  </w:num>
  <w:num w:numId="5" w16cid:durableId="672220217">
    <w:abstractNumId w:val="11"/>
  </w:num>
  <w:num w:numId="6" w16cid:durableId="67851422">
    <w:abstractNumId w:val="12"/>
  </w:num>
  <w:num w:numId="7" w16cid:durableId="2048528897">
    <w:abstractNumId w:val="14"/>
  </w:num>
  <w:num w:numId="8" w16cid:durableId="934828369">
    <w:abstractNumId w:val="5"/>
  </w:num>
  <w:num w:numId="9" w16cid:durableId="1830289449">
    <w:abstractNumId w:val="15"/>
  </w:num>
  <w:num w:numId="10" w16cid:durableId="1845170316">
    <w:abstractNumId w:val="8"/>
  </w:num>
  <w:num w:numId="11" w16cid:durableId="1709064777">
    <w:abstractNumId w:val="9"/>
  </w:num>
  <w:num w:numId="12" w16cid:durableId="608003910">
    <w:abstractNumId w:val="1"/>
  </w:num>
  <w:num w:numId="13" w16cid:durableId="942418932">
    <w:abstractNumId w:val="7"/>
  </w:num>
  <w:num w:numId="14" w16cid:durableId="1701511282">
    <w:abstractNumId w:val="3"/>
  </w:num>
  <w:num w:numId="15" w16cid:durableId="459882195">
    <w:abstractNumId w:val="19"/>
  </w:num>
  <w:num w:numId="16" w16cid:durableId="480928673">
    <w:abstractNumId w:val="10"/>
  </w:num>
  <w:num w:numId="17" w16cid:durableId="1914391686">
    <w:abstractNumId w:val="13"/>
  </w:num>
  <w:num w:numId="18" w16cid:durableId="1293439445">
    <w:abstractNumId w:val="4"/>
  </w:num>
  <w:num w:numId="19" w16cid:durableId="1738241824">
    <w:abstractNumId w:val="6"/>
  </w:num>
  <w:num w:numId="20" w16cid:durableId="75008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94238"/>
    <w:rsid w:val="000B6C45"/>
    <w:rsid w:val="000E180D"/>
    <w:rsid w:val="00121539"/>
    <w:rsid w:val="001242FD"/>
    <w:rsid w:val="00152348"/>
    <w:rsid w:val="00181E83"/>
    <w:rsid w:val="001C2D2D"/>
    <w:rsid w:val="001E3350"/>
    <w:rsid w:val="001F615E"/>
    <w:rsid w:val="00244EC7"/>
    <w:rsid w:val="0024686C"/>
    <w:rsid w:val="00263950"/>
    <w:rsid w:val="00271145"/>
    <w:rsid w:val="00274A8A"/>
    <w:rsid w:val="00281AC8"/>
    <w:rsid w:val="00283212"/>
    <w:rsid w:val="002B6415"/>
    <w:rsid w:val="002C720C"/>
    <w:rsid w:val="003121CF"/>
    <w:rsid w:val="0034648E"/>
    <w:rsid w:val="00361AC9"/>
    <w:rsid w:val="003E403A"/>
    <w:rsid w:val="003F519D"/>
    <w:rsid w:val="00424344"/>
    <w:rsid w:val="00446C59"/>
    <w:rsid w:val="004D5106"/>
    <w:rsid w:val="004F12DF"/>
    <w:rsid w:val="00510FFC"/>
    <w:rsid w:val="0053603D"/>
    <w:rsid w:val="005526C1"/>
    <w:rsid w:val="00562863"/>
    <w:rsid w:val="0056523A"/>
    <w:rsid w:val="00580BF1"/>
    <w:rsid w:val="005972E2"/>
    <w:rsid w:val="00655002"/>
    <w:rsid w:val="006B4087"/>
    <w:rsid w:val="006C57F6"/>
    <w:rsid w:val="006D53FC"/>
    <w:rsid w:val="006F3D51"/>
    <w:rsid w:val="00702028"/>
    <w:rsid w:val="00711CDE"/>
    <w:rsid w:val="00741E3F"/>
    <w:rsid w:val="00790CB7"/>
    <w:rsid w:val="00795626"/>
    <w:rsid w:val="007A5AEE"/>
    <w:rsid w:val="007D5AC3"/>
    <w:rsid w:val="007F4E1C"/>
    <w:rsid w:val="00804B71"/>
    <w:rsid w:val="008372CB"/>
    <w:rsid w:val="008418E9"/>
    <w:rsid w:val="00843E5A"/>
    <w:rsid w:val="008620EC"/>
    <w:rsid w:val="008662C1"/>
    <w:rsid w:val="008A4593"/>
    <w:rsid w:val="008E0F8C"/>
    <w:rsid w:val="008E6D21"/>
    <w:rsid w:val="00941D68"/>
    <w:rsid w:val="00A0518D"/>
    <w:rsid w:val="00A26D93"/>
    <w:rsid w:val="00A34E22"/>
    <w:rsid w:val="00A5202F"/>
    <w:rsid w:val="00A85E8E"/>
    <w:rsid w:val="00AA246D"/>
    <w:rsid w:val="00AE7A28"/>
    <w:rsid w:val="00AF4CDE"/>
    <w:rsid w:val="00B45F9E"/>
    <w:rsid w:val="00B566B5"/>
    <w:rsid w:val="00B74B61"/>
    <w:rsid w:val="00B753EC"/>
    <w:rsid w:val="00B93271"/>
    <w:rsid w:val="00BE7470"/>
    <w:rsid w:val="00BE772A"/>
    <w:rsid w:val="00BF079F"/>
    <w:rsid w:val="00BF46BC"/>
    <w:rsid w:val="00C00EE7"/>
    <w:rsid w:val="00C05837"/>
    <w:rsid w:val="00C13A80"/>
    <w:rsid w:val="00C23D81"/>
    <w:rsid w:val="00C324FC"/>
    <w:rsid w:val="00C76111"/>
    <w:rsid w:val="00CC7636"/>
    <w:rsid w:val="00CE2198"/>
    <w:rsid w:val="00CE2374"/>
    <w:rsid w:val="00D066D9"/>
    <w:rsid w:val="00D1063B"/>
    <w:rsid w:val="00D3001B"/>
    <w:rsid w:val="00D336AC"/>
    <w:rsid w:val="00D7020C"/>
    <w:rsid w:val="00E037A5"/>
    <w:rsid w:val="00E14759"/>
    <w:rsid w:val="00E23A3D"/>
    <w:rsid w:val="00E27D46"/>
    <w:rsid w:val="00E35DE3"/>
    <w:rsid w:val="00E7766F"/>
    <w:rsid w:val="00E87867"/>
    <w:rsid w:val="00EB78D8"/>
    <w:rsid w:val="00EE24E2"/>
    <w:rsid w:val="00F25D52"/>
    <w:rsid w:val="00F44445"/>
    <w:rsid w:val="00F454E6"/>
    <w:rsid w:val="00F4775F"/>
    <w:rsid w:val="00F65189"/>
    <w:rsid w:val="00F75715"/>
    <w:rsid w:val="00F757F9"/>
    <w:rsid w:val="00FB0A1F"/>
    <w:rsid w:val="00FC17F1"/>
    <w:rsid w:val="00FD2B06"/>
    <w:rsid w:val="00FE7544"/>
    <w:rsid w:val="01318254"/>
    <w:rsid w:val="018A1955"/>
    <w:rsid w:val="03269E6B"/>
    <w:rsid w:val="041A8CE8"/>
    <w:rsid w:val="0582A509"/>
    <w:rsid w:val="063CEB98"/>
    <w:rsid w:val="06C0A1FA"/>
    <w:rsid w:val="07779242"/>
    <w:rsid w:val="08CAEE26"/>
    <w:rsid w:val="08EF9BCB"/>
    <w:rsid w:val="0913F7BC"/>
    <w:rsid w:val="099AFE94"/>
    <w:rsid w:val="0A3B37F7"/>
    <w:rsid w:val="0AF43C85"/>
    <w:rsid w:val="0B76A27F"/>
    <w:rsid w:val="0BD99050"/>
    <w:rsid w:val="0C8692BD"/>
    <w:rsid w:val="0CEECE21"/>
    <w:rsid w:val="0D6685B3"/>
    <w:rsid w:val="0DE13465"/>
    <w:rsid w:val="0E4FD029"/>
    <w:rsid w:val="0EC75A9E"/>
    <w:rsid w:val="0EDEFDBE"/>
    <w:rsid w:val="0F2DD745"/>
    <w:rsid w:val="0F9A6CBC"/>
    <w:rsid w:val="0FA34588"/>
    <w:rsid w:val="1168D54E"/>
    <w:rsid w:val="1230BB77"/>
    <w:rsid w:val="124D3FAA"/>
    <w:rsid w:val="13CDC143"/>
    <w:rsid w:val="143A587B"/>
    <w:rsid w:val="147E5BAD"/>
    <w:rsid w:val="151BC46D"/>
    <w:rsid w:val="15878564"/>
    <w:rsid w:val="15A74D5F"/>
    <w:rsid w:val="15D20254"/>
    <w:rsid w:val="169BD5F2"/>
    <w:rsid w:val="16BA2A47"/>
    <w:rsid w:val="16C9D8B3"/>
    <w:rsid w:val="16DA0029"/>
    <w:rsid w:val="16FB21BE"/>
    <w:rsid w:val="17011949"/>
    <w:rsid w:val="174D14B9"/>
    <w:rsid w:val="17884328"/>
    <w:rsid w:val="179D3B62"/>
    <w:rsid w:val="185676B0"/>
    <w:rsid w:val="18586F8A"/>
    <w:rsid w:val="18B67419"/>
    <w:rsid w:val="18EE6DA5"/>
    <w:rsid w:val="1942617D"/>
    <w:rsid w:val="194D989A"/>
    <w:rsid w:val="19C5BABA"/>
    <w:rsid w:val="1A9DB6AC"/>
    <w:rsid w:val="1B661C4D"/>
    <w:rsid w:val="1B867AC9"/>
    <w:rsid w:val="1B9D0F76"/>
    <w:rsid w:val="1C05328C"/>
    <w:rsid w:val="1DCBFF1B"/>
    <w:rsid w:val="1E93C12B"/>
    <w:rsid w:val="1F39EF65"/>
    <w:rsid w:val="1F49B8E1"/>
    <w:rsid w:val="1F6AB6B0"/>
    <w:rsid w:val="1FA056E2"/>
    <w:rsid w:val="20B982C5"/>
    <w:rsid w:val="20CCE6AC"/>
    <w:rsid w:val="2125629A"/>
    <w:rsid w:val="21D97763"/>
    <w:rsid w:val="21DDDFBB"/>
    <w:rsid w:val="229188C2"/>
    <w:rsid w:val="229188C2"/>
    <w:rsid w:val="229F4F3F"/>
    <w:rsid w:val="22B7159B"/>
    <w:rsid w:val="23C836B7"/>
    <w:rsid w:val="24823D3D"/>
    <w:rsid w:val="2506D7D6"/>
    <w:rsid w:val="2546A895"/>
    <w:rsid w:val="27492524"/>
    <w:rsid w:val="2804F6C9"/>
    <w:rsid w:val="288C54C1"/>
    <w:rsid w:val="29061796"/>
    <w:rsid w:val="290C072F"/>
    <w:rsid w:val="2981DC68"/>
    <w:rsid w:val="29B554AF"/>
    <w:rsid w:val="29ED7D8A"/>
    <w:rsid w:val="2A663874"/>
    <w:rsid w:val="2BC3664F"/>
    <w:rsid w:val="2CADA8D6"/>
    <w:rsid w:val="2CF0631C"/>
    <w:rsid w:val="2DD5B1DC"/>
    <w:rsid w:val="2E1C6230"/>
    <w:rsid w:val="2E6FFE4E"/>
    <w:rsid w:val="2EB00A08"/>
    <w:rsid w:val="2EF5C4E3"/>
    <w:rsid w:val="2F210ED5"/>
    <w:rsid w:val="2F72543B"/>
    <w:rsid w:val="2F82FD3B"/>
    <w:rsid w:val="2FC43D96"/>
    <w:rsid w:val="2FC6CD73"/>
    <w:rsid w:val="2FE8AD1E"/>
    <w:rsid w:val="30041BA2"/>
    <w:rsid w:val="30755081"/>
    <w:rsid w:val="31490A9C"/>
    <w:rsid w:val="331DE389"/>
    <w:rsid w:val="332342FE"/>
    <w:rsid w:val="33AFC2BD"/>
    <w:rsid w:val="3435A4A6"/>
    <w:rsid w:val="34CC501E"/>
    <w:rsid w:val="358E9D1D"/>
    <w:rsid w:val="35C51995"/>
    <w:rsid w:val="36AAFFE0"/>
    <w:rsid w:val="36F1628E"/>
    <w:rsid w:val="37332167"/>
    <w:rsid w:val="37D2117E"/>
    <w:rsid w:val="38095E5B"/>
    <w:rsid w:val="3A845B7C"/>
    <w:rsid w:val="3B388E05"/>
    <w:rsid w:val="3C3A7095"/>
    <w:rsid w:val="3C946442"/>
    <w:rsid w:val="3CCB66B2"/>
    <w:rsid w:val="3CF43590"/>
    <w:rsid w:val="3D07F4F3"/>
    <w:rsid w:val="3EF994A5"/>
    <w:rsid w:val="3FB53818"/>
    <w:rsid w:val="3FC5E2A7"/>
    <w:rsid w:val="404C3850"/>
    <w:rsid w:val="40D5BE46"/>
    <w:rsid w:val="419ACBB8"/>
    <w:rsid w:val="41C972BC"/>
    <w:rsid w:val="422C49A0"/>
    <w:rsid w:val="4272020B"/>
    <w:rsid w:val="4285EA81"/>
    <w:rsid w:val="42E5A913"/>
    <w:rsid w:val="4330A588"/>
    <w:rsid w:val="43DDC164"/>
    <w:rsid w:val="452F4CD7"/>
    <w:rsid w:val="45365E9D"/>
    <w:rsid w:val="4583C00C"/>
    <w:rsid w:val="458E6C8B"/>
    <w:rsid w:val="468C6A1B"/>
    <w:rsid w:val="471A1ABD"/>
    <w:rsid w:val="472E8B94"/>
    <w:rsid w:val="486B0130"/>
    <w:rsid w:val="48FA656B"/>
    <w:rsid w:val="49553DA2"/>
    <w:rsid w:val="495E98F5"/>
    <w:rsid w:val="4969B074"/>
    <w:rsid w:val="49D92E51"/>
    <w:rsid w:val="4A1D1D0B"/>
    <w:rsid w:val="4A680666"/>
    <w:rsid w:val="4ACB1D4A"/>
    <w:rsid w:val="4B369093"/>
    <w:rsid w:val="4B7529EE"/>
    <w:rsid w:val="4BE5A94A"/>
    <w:rsid w:val="4C41D663"/>
    <w:rsid w:val="4C70FDD1"/>
    <w:rsid w:val="4CC26460"/>
    <w:rsid w:val="4D32E6A3"/>
    <w:rsid w:val="4DF862D4"/>
    <w:rsid w:val="4E580424"/>
    <w:rsid w:val="4E73CEA0"/>
    <w:rsid w:val="4ED07AC4"/>
    <w:rsid w:val="4FE924A8"/>
    <w:rsid w:val="504DC2D5"/>
    <w:rsid w:val="5177EB2D"/>
    <w:rsid w:val="5189F6CC"/>
    <w:rsid w:val="51928F43"/>
    <w:rsid w:val="537704B8"/>
    <w:rsid w:val="54028880"/>
    <w:rsid w:val="54222D38"/>
    <w:rsid w:val="54D157E3"/>
    <w:rsid w:val="54F51EB7"/>
    <w:rsid w:val="552410EA"/>
    <w:rsid w:val="55376399"/>
    <w:rsid w:val="5556151F"/>
    <w:rsid w:val="557C8155"/>
    <w:rsid w:val="55BF6820"/>
    <w:rsid w:val="5687A52E"/>
    <w:rsid w:val="56DD3B4C"/>
    <w:rsid w:val="56E41345"/>
    <w:rsid w:val="57816946"/>
    <w:rsid w:val="578381B9"/>
    <w:rsid w:val="58BBF5CD"/>
    <w:rsid w:val="58C51C14"/>
    <w:rsid w:val="59A94E65"/>
    <w:rsid w:val="59F4C9AC"/>
    <w:rsid w:val="59FF76C8"/>
    <w:rsid w:val="5A6B74A2"/>
    <w:rsid w:val="5AE3D095"/>
    <w:rsid w:val="5B19F26F"/>
    <w:rsid w:val="5B5ABD21"/>
    <w:rsid w:val="5BA498F4"/>
    <w:rsid w:val="5BE700CB"/>
    <w:rsid w:val="5BF5B8F7"/>
    <w:rsid w:val="5CB3ADE5"/>
    <w:rsid w:val="5CF7A7BB"/>
    <w:rsid w:val="5D2693F3"/>
    <w:rsid w:val="5D85A149"/>
    <w:rsid w:val="5D99F95D"/>
    <w:rsid w:val="5DDBA5C8"/>
    <w:rsid w:val="5EA679B6"/>
    <w:rsid w:val="5ED47D37"/>
    <w:rsid w:val="600AD12D"/>
    <w:rsid w:val="6016E3C5"/>
    <w:rsid w:val="60795030"/>
    <w:rsid w:val="61711E4D"/>
    <w:rsid w:val="61749313"/>
    <w:rsid w:val="61D477D5"/>
    <w:rsid w:val="62F8128B"/>
    <w:rsid w:val="655FC04E"/>
    <w:rsid w:val="65E8447B"/>
    <w:rsid w:val="662EB8B4"/>
    <w:rsid w:val="662EB8B4"/>
    <w:rsid w:val="665EF559"/>
    <w:rsid w:val="666CF28C"/>
    <w:rsid w:val="668EBB2B"/>
    <w:rsid w:val="67F64760"/>
    <w:rsid w:val="68E2B2C9"/>
    <w:rsid w:val="6996FB1C"/>
    <w:rsid w:val="6A045C30"/>
    <w:rsid w:val="6A062733"/>
    <w:rsid w:val="6B4B8C27"/>
    <w:rsid w:val="6B7AE0C0"/>
    <w:rsid w:val="6BAE997F"/>
    <w:rsid w:val="6C8CE820"/>
    <w:rsid w:val="6CE760EE"/>
    <w:rsid w:val="6E917D6E"/>
    <w:rsid w:val="6F28BC3D"/>
    <w:rsid w:val="6FE24426"/>
    <w:rsid w:val="6FF84875"/>
    <w:rsid w:val="702CBD53"/>
    <w:rsid w:val="70B1C54D"/>
    <w:rsid w:val="717856F7"/>
    <w:rsid w:val="72F6479D"/>
    <w:rsid w:val="7322618A"/>
    <w:rsid w:val="734E0EC7"/>
    <w:rsid w:val="73AF2A63"/>
    <w:rsid w:val="7402E10C"/>
    <w:rsid w:val="74C21DCB"/>
    <w:rsid w:val="75CCCDA7"/>
    <w:rsid w:val="76142232"/>
    <w:rsid w:val="7686D292"/>
    <w:rsid w:val="76CAB3DF"/>
    <w:rsid w:val="77061312"/>
    <w:rsid w:val="78A28A09"/>
    <w:rsid w:val="7916BE74"/>
    <w:rsid w:val="7939A2B9"/>
    <w:rsid w:val="7AF1A56D"/>
    <w:rsid w:val="7B078FB9"/>
    <w:rsid w:val="7B69996F"/>
    <w:rsid w:val="7CC9774D"/>
    <w:rsid w:val="7D0555E8"/>
    <w:rsid w:val="7D075BE6"/>
    <w:rsid w:val="7D366179"/>
    <w:rsid w:val="7D5BDAA4"/>
    <w:rsid w:val="7E181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hAnsiTheme="majorHAnsi" w:eastAsiaTheme="majorEastAsia"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hAnsiTheme="majorHAnsi" w:eastAsiaTheme="majorEastAsia"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3D81"/>
    <w:rPr>
      <w:rFonts w:asciiTheme="majorHAnsi" w:hAnsiTheme="majorHAnsi" w:eastAsiaTheme="majorEastAsia" w:cstheme="majorBidi"/>
      <w:sz w:val="40"/>
      <w:szCs w:val="40"/>
    </w:rPr>
  </w:style>
  <w:style w:type="character" w:styleId="Heading2Char" w:customStyle="1">
    <w:name w:val="Heading 2 Char"/>
    <w:basedOn w:val="DefaultParagraphFont"/>
    <w:link w:val="Heading2"/>
    <w:uiPriority w:val="9"/>
    <w:rsid w:val="008418E9"/>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rsid w:val="001242FD"/>
    <w:rPr>
      <w:rFonts w:eastAsiaTheme="majorEastAsia" w:cstheme="majorBidi"/>
      <w:sz w:val="28"/>
      <w:szCs w:val="28"/>
    </w:rPr>
  </w:style>
  <w:style w:type="character" w:styleId="Heading4Char" w:customStyle="1">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3D8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3D8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3D8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3D8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C23D8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styleId="QuoteChar" w:customStyle="1">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styleId="IntenseQuoteChar" w:customStyle="1">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styleId="paragraph" w:customStyle="1">
    <w:name w:val="paragraph"/>
    <w:basedOn w:val="Normal"/>
    <w:rsid w:val="006D53FC"/>
    <w:pPr>
      <w:spacing w:before="100" w:beforeAutospacing="1" w:after="100" w:afterAutospacing="1"/>
    </w:pPr>
    <w:rPr>
      <w:rFonts w:ascii="Times New Roman" w:hAnsi="Times New Roman"/>
      <w:sz w:val="24"/>
    </w:rPr>
  </w:style>
  <w:style w:type="character" w:styleId="normaltextrun" w:customStyle="1">
    <w:name w:val="normaltextrun"/>
    <w:basedOn w:val="DefaultParagraphFont"/>
    <w:rsid w:val="006D53FC"/>
  </w:style>
  <w:style w:type="character" w:styleId="eop" w:customStyle="1">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styleId="HeaderChar" w:customStyle="1">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styleId="FooterChar" w:customStyle="1">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2.png" Id="rId582953252" /><Relationship Type="http://schemas.openxmlformats.org/officeDocument/2006/relationships/hyperlink" Target="https://www.gov.uk/government/publications/childhood-obesity-a-plan-for-action" TargetMode="External" Id="Re40a315ba9e24fb3" /><Relationship Type="http://schemas.openxmlformats.org/officeDocument/2006/relationships/hyperlink" Target="https://www.nhs.uk/live-well/healthy-weight/childhood-obesity/" TargetMode="External" Id="Reca85f4d37b84b1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Zolkeply, Syafiq</dc:creator>
  <keywords/>
  <dc:description/>
  <lastModifiedBy>Andreea-Tatiana Popa (2536782)</lastModifiedBy>
  <revision>106</revision>
  <dcterms:created xsi:type="dcterms:W3CDTF">2024-05-14T14:18:00.0000000Z</dcterms:created>
  <dcterms:modified xsi:type="dcterms:W3CDTF">2026-07-20T23:05:16.1786204Z</dcterms:modified>
</coreProperties>
</file>