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3DDBBF8E">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49C7E419" w:rsidP="3DDBBF8E">
            <w:pPr>
              <w:spacing w:before="120" w:after="120"/>
              <w:jc w:val="both"/>
              <w:rPr>
                <w:rFonts w:ascii="Arial" w:hAnsi="Arial" w:cs="Arial"/>
                <w:noProof/>
                <w:sz w:val="22"/>
                <w:szCs w:val="22"/>
              </w:rPr>
            </w:pPr>
            <w:r w:rsidRPr="3DDBBF8E">
              <w:rPr>
                <w:rFonts w:ascii="Arial" w:hAnsi="Arial" w:cs="Arial"/>
                <w:noProof/>
                <w:sz w:val="22"/>
                <w:szCs w:val="22"/>
              </w:rPr>
              <w:t>Anonymous Submission</w:t>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480BD479" w:rsidR="003B3F9D" w:rsidRPr="00A406E5" w:rsidRDefault="52ECFC02" w:rsidP="3DDBBF8E">
            <w:pPr>
              <w:spacing w:before="120" w:after="120"/>
              <w:jc w:val="both"/>
              <w:rPr>
                <w:rFonts w:ascii="Arial" w:hAnsi="Arial" w:cs="Arial"/>
                <w:sz w:val="22"/>
                <w:szCs w:val="22"/>
              </w:rPr>
            </w:pPr>
            <w:r w:rsidRPr="3DDBBF8E">
              <w:rPr>
                <w:rFonts w:ascii="Arial" w:hAnsi="Arial" w:cs="Arial"/>
                <w:sz w:val="22"/>
                <w:szCs w:val="22"/>
              </w:rPr>
              <w:t>NA</w:t>
            </w:r>
          </w:p>
        </w:tc>
      </w:tr>
      <w:tr w:rsidR="00DB116D" w:rsidRPr="00A406E5" w14:paraId="51C04FAB" w14:textId="77777777" w:rsidTr="3DDBBF8E">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9128A4" w14:textId="5FCBDE5F" w:rsidR="79B9B098" w:rsidRDefault="79B9B098" w:rsidP="3DDBBF8E">
            <w:pPr>
              <w:spacing w:before="120" w:after="120"/>
              <w:jc w:val="both"/>
              <w:rPr>
                <w:rFonts w:ascii="Arial" w:eastAsia="Arial" w:hAnsi="Arial" w:cs="Arial"/>
                <w:color w:val="000000" w:themeColor="text1"/>
                <w:sz w:val="22"/>
                <w:szCs w:val="22"/>
              </w:rPr>
            </w:pPr>
            <w:r w:rsidRPr="3DDBBF8E">
              <w:rPr>
                <w:rFonts w:ascii="Arial" w:eastAsia="Arial" w:hAnsi="Arial" w:cs="Arial"/>
                <w:color w:val="000000" w:themeColor="text1"/>
                <w:sz w:val="22"/>
                <w:szCs w:val="22"/>
              </w:rPr>
              <w:t>BSc Psychology and Counselling</w:t>
            </w:r>
          </w:p>
        </w:tc>
      </w:tr>
      <w:tr w:rsidR="008F1308" w:rsidRPr="00A406E5" w14:paraId="1E16D525" w14:textId="77777777" w:rsidTr="3DDBBF8E">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1D4914" w14:textId="68ABF09A" w:rsidR="79B9B098" w:rsidRDefault="79B9B098" w:rsidP="3DDBBF8E">
            <w:pPr>
              <w:spacing w:before="120" w:after="120"/>
              <w:jc w:val="both"/>
              <w:rPr>
                <w:rFonts w:ascii="Arial" w:eastAsia="Arial" w:hAnsi="Arial" w:cs="Arial"/>
                <w:color w:val="000000" w:themeColor="text1"/>
                <w:sz w:val="22"/>
                <w:szCs w:val="22"/>
              </w:rPr>
            </w:pPr>
            <w:r w:rsidRPr="3DDBBF8E">
              <w:rPr>
                <w:rFonts w:ascii="Arial" w:eastAsia="Arial" w:hAnsi="Arial" w:cs="Arial"/>
                <w:color w:val="000000" w:themeColor="text1"/>
                <w:sz w:val="22"/>
                <w:szCs w:val="22"/>
              </w:rPr>
              <w:t>Reflexive Counselling Skills</w:t>
            </w:r>
          </w:p>
        </w:tc>
      </w:tr>
      <w:tr w:rsidR="00B84B5B" w:rsidRPr="00A406E5" w14:paraId="374222DB" w14:textId="77777777" w:rsidTr="3DDBBF8E">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8747CA3" w14:textId="1E550652" w:rsidR="79B9B098" w:rsidRDefault="79B9B098" w:rsidP="3DDBBF8E">
            <w:pPr>
              <w:spacing w:before="120" w:after="120"/>
              <w:jc w:val="both"/>
              <w:rPr>
                <w:rFonts w:ascii="Arial" w:eastAsia="Arial" w:hAnsi="Arial" w:cs="Arial"/>
                <w:color w:val="000000" w:themeColor="text1"/>
                <w:sz w:val="22"/>
                <w:szCs w:val="22"/>
              </w:rPr>
            </w:pPr>
            <w:r w:rsidRPr="3DDBBF8E">
              <w:rPr>
                <w:rFonts w:ascii="Arial" w:eastAsia="Arial" w:hAnsi="Arial" w:cs="Arial"/>
                <w:color w:val="000000" w:themeColor="text1"/>
                <w:sz w:val="22"/>
                <w:szCs w:val="22"/>
              </w:rPr>
              <w:t>ECPS6020</w:t>
            </w:r>
          </w:p>
        </w:tc>
        <w:tc>
          <w:tcPr>
            <w:tcW w:w="2268" w:type="dxa"/>
            <w:shd w:val="clear" w:color="auto" w:fill="D9D9D9" w:themeFill="background1" w:themeFillShade="D9"/>
          </w:tcPr>
          <w:p w14:paraId="081FB642" w14:textId="31FD2E18" w:rsidR="79B9B098" w:rsidRDefault="79B9B098" w:rsidP="79B9B098">
            <w:pPr>
              <w:pStyle w:val="Heading2"/>
              <w:rPr>
                <w:rFonts w:ascii="Arial" w:eastAsia="Arial" w:hAnsi="Arial" w:cs="Arial"/>
                <w:bCs/>
                <w:color w:val="000000" w:themeColor="text1"/>
                <w:sz w:val="22"/>
                <w:szCs w:val="22"/>
              </w:rPr>
            </w:pPr>
            <w:r w:rsidRPr="79B9B098">
              <w:rPr>
                <w:rFonts w:ascii="Arial" w:eastAsia="Arial" w:hAnsi="Arial" w:cs="Arial"/>
                <w:bCs/>
                <w:color w:val="000000" w:themeColor="text1"/>
                <w:sz w:val="22"/>
                <w:szCs w:val="22"/>
              </w:rPr>
              <w:t>Contribution to Overall Module Assessment (%):</w:t>
            </w:r>
          </w:p>
        </w:tc>
        <w:tc>
          <w:tcPr>
            <w:tcW w:w="2268" w:type="dxa"/>
          </w:tcPr>
          <w:p w14:paraId="0F57F6E2" w14:textId="6783CEDD" w:rsidR="79B9B098" w:rsidRDefault="79B9B098" w:rsidP="3DDBBF8E">
            <w:pPr>
              <w:spacing w:before="120" w:after="120"/>
              <w:jc w:val="both"/>
              <w:rPr>
                <w:rFonts w:ascii="Arial" w:eastAsia="Arial" w:hAnsi="Arial" w:cs="Arial"/>
                <w:color w:val="000000" w:themeColor="text1"/>
                <w:sz w:val="22"/>
                <w:szCs w:val="22"/>
              </w:rPr>
            </w:pPr>
            <w:r w:rsidRPr="3DDBBF8E">
              <w:rPr>
                <w:rFonts w:ascii="Arial" w:eastAsia="Arial" w:hAnsi="Arial" w:cs="Arial"/>
                <w:color w:val="000000" w:themeColor="text1"/>
                <w:sz w:val="22"/>
                <w:szCs w:val="22"/>
              </w:rPr>
              <w:t>50%</w:t>
            </w:r>
          </w:p>
        </w:tc>
      </w:tr>
      <w:tr w:rsidR="00DB116D" w:rsidRPr="00A406E5" w14:paraId="66606AEF" w14:textId="77777777" w:rsidTr="3DDBBF8E">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4604F8" w14:textId="1E4AA463" w:rsidR="79B9B098" w:rsidRDefault="79B9B098" w:rsidP="3DDBBF8E">
            <w:pPr>
              <w:spacing w:before="120" w:after="120"/>
              <w:jc w:val="both"/>
              <w:rPr>
                <w:rFonts w:ascii="Arial" w:eastAsia="Arial" w:hAnsi="Arial" w:cs="Arial"/>
                <w:color w:val="000000" w:themeColor="text1"/>
                <w:sz w:val="22"/>
                <w:szCs w:val="22"/>
              </w:rPr>
            </w:pPr>
            <w:r w:rsidRPr="3DDBBF8E">
              <w:rPr>
                <w:rFonts w:ascii="Arial" w:eastAsia="Arial" w:hAnsi="Arial" w:cs="Arial"/>
                <w:color w:val="000000" w:themeColor="text1"/>
                <w:sz w:val="22"/>
                <w:szCs w:val="22"/>
              </w:rPr>
              <w:t>Dr Beverly Cole</w:t>
            </w:r>
          </w:p>
        </w:tc>
        <w:tc>
          <w:tcPr>
            <w:tcW w:w="2268" w:type="dxa"/>
            <w:shd w:val="clear" w:color="auto" w:fill="D9D9D9" w:themeFill="background1" w:themeFillShade="D9"/>
          </w:tcPr>
          <w:p w14:paraId="0B16E1DC" w14:textId="37792C32" w:rsidR="79B9B098" w:rsidRDefault="79B9B098" w:rsidP="79B9B098">
            <w:pPr>
              <w:spacing w:before="120" w:after="120"/>
              <w:jc w:val="both"/>
              <w:rPr>
                <w:rFonts w:ascii="Arial" w:eastAsia="Arial" w:hAnsi="Arial" w:cs="Arial"/>
                <w:color w:val="000000" w:themeColor="text1"/>
                <w:sz w:val="22"/>
                <w:szCs w:val="22"/>
              </w:rPr>
            </w:pPr>
            <w:r w:rsidRPr="79B9B098">
              <w:rPr>
                <w:rFonts w:ascii="Arial" w:eastAsia="Arial" w:hAnsi="Arial" w:cs="Arial"/>
                <w:b/>
                <w:bCs/>
                <w:color w:val="000000" w:themeColor="text1"/>
                <w:sz w:val="22"/>
                <w:szCs w:val="22"/>
              </w:rPr>
              <w:t>Internal Verifier:</w:t>
            </w:r>
          </w:p>
        </w:tc>
        <w:tc>
          <w:tcPr>
            <w:tcW w:w="2268" w:type="dxa"/>
          </w:tcPr>
          <w:p w14:paraId="2C6CE0AC" w14:textId="5F36F23F" w:rsidR="79B9B098" w:rsidRDefault="1D72CD14" w:rsidP="08013F30">
            <w:pPr>
              <w:spacing w:before="120" w:after="120"/>
              <w:jc w:val="both"/>
              <w:rPr>
                <w:rFonts w:ascii="Arial" w:eastAsia="Arial" w:hAnsi="Arial" w:cs="Arial"/>
                <w:b/>
                <w:bCs/>
                <w:color w:val="000000" w:themeColor="text1"/>
                <w:sz w:val="22"/>
                <w:szCs w:val="22"/>
              </w:rPr>
            </w:pPr>
            <w:r w:rsidRPr="08013F30">
              <w:rPr>
                <w:rFonts w:ascii="Arial" w:eastAsia="Arial" w:hAnsi="Arial" w:cs="Arial"/>
                <w:b/>
                <w:bCs/>
                <w:color w:val="000000" w:themeColor="text1"/>
                <w:sz w:val="22"/>
                <w:szCs w:val="22"/>
              </w:rPr>
              <w:t>Ruth Groff</w:t>
            </w:r>
          </w:p>
        </w:tc>
      </w:tr>
      <w:tr w:rsidR="00DB116D" w:rsidRPr="00A406E5" w14:paraId="613C8D32" w14:textId="77777777" w:rsidTr="3DDBBF8E">
        <w:tc>
          <w:tcPr>
            <w:tcW w:w="2093" w:type="dxa"/>
            <w:shd w:val="clear" w:color="auto" w:fill="auto"/>
          </w:tcPr>
          <w:p w14:paraId="7CBDED8A" w14:textId="3CC42E34" w:rsidR="35B16B2A" w:rsidRDefault="11A291B5" w:rsidP="35B16B2A">
            <w:pPr>
              <w:spacing w:before="120" w:after="120"/>
              <w:jc w:val="both"/>
              <w:rPr>
                <w:rFonts w:ascii="Arial" w:eastAsia="Arial" w:hAnsi="Arial" w:cs="Arial"/>
                <w:b/>
                <w:bCs/>
                <w:color w:val="000000" w:themeColor="text1"/>
                <w:sz w:val="22"/>
                <w:szCs w:val="22"/>
              </w:rPr>
            </w:pPr>
            <w:r w:rsidRPr="22D4EAE5">
              <w:rPr>
                <w:rFonts w:ascii="Arial" w:eastAsia="Arial" w:hAnsi="Arial" w:cs="Arial"/>
                <w:b/>
                <w:bCs/>
                <w:color w:val="000000" w:themeColor="text1"/>
                <w:sz w:val="22"/>
                <w:szCs w:val="22"/>
              </w:rPr>
              <w:t>Assignment Title</w:t>
            </w:r>
            <w:r w:rsidR="35B16B2A" w:rsidRPr="22D4EAE5">
              <w:rPr>
                <w:rFonts w:ascii="Arial" w:eastAsia="Arial" w:hAnsi="Arial" w:cs="Arial"/>
                <w:b/>
                <w:bCs/>
                <w:color w:val="000000" w:themeColor="text1"/>
                <w:sz w:val="22"/>
                <w:szCs w:val="22"/>
              </w:rPr>
              <w:t>:</w:t>
            </w:r>
          </w:p>
        </w:tc>
        <w:tc>
          <w:tcPr>
            <w:tcW w:w="3293" w:type="dxa"/>
          </w:tcPr>
          <w:p w14:paraId="66571940" w14:textId="146F37BD" w:rsidR="35B16B2A" w:rsidRDefault="11F4824F" w:rsidP="3DDBBF8E">
            <w:pPr>
              <w:rPr>
                <w:rFonts w:ascii="Arial" w:eastAsia="Arial" w:hAnsi="Arial" w:cs="Arial"/>
                <w:sz w:val="22"/>
                <w:szCs w:val="22"/>
              </w:rPr>
            </w:pPr>
            <w:r w:rsidRPr="3DDBBF8E">
              <w:rPr>
                <w:rFonts w:ascii="Arial" w:eastAsia="Arial" w:hAnsi="Arial" w:cs="Arial"/>
                <w:sz w:val="22"/>
                <w:szCs w:val="22"/>
              </w:rPr>
              <w:t>Component TWO: Reflective Piece</w:t>
            </w:r>
            <w:r w:rsidR="00845F6E">
              <w:rPr>
                <w:rFonts w:ascii="Arial" w:eastAsia="Arial" w:hAnsi="Arial" w:cs="Arial"/>
                <w:sz w:val="22"/>
                <w:szCs w:val="22"/>
              </w:rPr>
              <w:t xml:space="preserve"> RESIT</w:t>
            </w:r>
          </w:p>
          <w:p w14:paraId="4081CEF5" w14:textId="5127D3DC" w:rsidR="35B16B2A" w:rsidRDefault="35B16B2A" w:rsidP="3DDBBF8E">
            <w:pPr>
              <w:rPr>
                <w:rFonts w:ascii="Arial" w:eastAsia="Arial" w:hAnsi="Arial" w:cs="Arial"/>
                <w:sz w:val="22"/>
                <w:szCs w:val="22"/>
              </w:rPr>
            </w:pPr>
          </w:p>
          <w:p w14:paraId="6799C563" w14:textId="19A1F578" w:rsidR="35B16B2A" w:rsidRDefault="43FEFD59" w:rsidP="3DDBBF8E">
            <w:pPr>
              <w:rPr>
                <w:rFonts w:ascii="Arial" w:eastAsia="Arial" w:hAnsi="Arial" w:cs="Arial"/>
                <w:sz w:val="22"/>
                <w:szCs w:val="22"/>
              </w:rPr>
            </w:pPr>
            <w:r w:rsidRPr="3DDBBF8E">
              <w:rPr>
                <w:rFonts w:ascii="Arial" w:eastAsia="Arial" w:hAnsi="Arial" w:cs="Arial"/>
                <w:sz w:val="22"/>
                <w:szCs w:val="22"/>
              </w:rPr>
              <w:t xml:space="preserve">Produce a </w:t>
            </w:r>
            <w:r w:rsidR="35B16B2A" w:rsidRPr="3DDBBF8E">
              <w:rPr>
                <w:rFonts w:ascii="Arial" w:eastAsia="Arial" w:hAnsi="Arial" w:cs="Arial"/>
                <w:sz w:val="22"/>
                <w:szCs w:val="22"/>
              </w:rPr>
              <w:t xml:space="preserve">reflective commentary on your professional and personal development throughout this module, linking theory and practice.   </w:t>
            </w:r>
          </w:p>
        </w:tc>
        <w:tc>
          <w:tcPr>
            <w:tcW w:w="2268" w:type="dxa"/>
            <w:shd w:val="clear" w:color="auto" w:fill="auto"/>
          </w:tcPr>
          <w:p w14:paraId="21C5FB1B" w14:textId="77777777" w:rsidR="00DB116D" w:rsidRPr="00A406E5" w:rsidRDefault="004D5E9B" w:rsidP="3DDBBF8E">
            <w:pPr>
              <w:spacing w:before="120" w:after="120"/>
              <w:jc w:val="both"/>
              <w:rPr>
                <w:rFonts w:ascii="Arial" w:hAnsi="Arial" w:cs="Arial"/>
                <w:sz w:val="22"/>
                <w:szCs w:val="22"/>
              </w:rPr>
            </w:pPr>
            <w:r w:rsidRPr="3DDBBF8E">
              <w:rPr>
                <w:rFonts w:ascii="Arial" w:hAnsi="Arial" w:cs="Arial"/>
                <w:sz w:val="22"/>
                <w:szCs w:val="22"/>
              </w:rPr>
              <w:t>Word count (or equivalent):</w:t>
            </w:r>
          </w:p>
        </w:tc>
        <w:tc>
          <w:tcPr>
            <w:tcW w:w="2268" w:type="dxa"/>
          </w:tcPr>
          <w:p w14:paraId="433EF4A7" w14:textId="0898520F" w:rsidR="00DB116D" w:rsidRPr="00A406E5" w:rsidRDefault="05F0834B" w:rsidP="3DDBBF8E">
            <w:pPr>
              <w:spacing w:before="120" w:after="120"/>
              <w:jc w:val="both"/>
              <w:rPr>
                <w:rFonts w:ascii="Arial" w:hAnsi="Arial" w:cs="Arial"/>
                <w:sz w:val="22"/>
                <w:szCs w:val="22"/>
              </w:rPr>
            </w:pPr>
            <w:r w:rsidRPr="3DDBBF8E">
              <w:rPr>
                <w:rFonts w:ascii="Arial" w:hAnsi="Arial" w:cs="Arial"/>
                <w:sz w:val="22"/>
                <w:szCs w:val="22"/>
              </w:rPr>
              <w:t>2,500 words</w:t>
            </w:r>
          </w:p>
        </w:tc>
      </w:tr>
      <w:tr w:rsidR="00B84B5B" w:rsidRPr="00A406E5" w14:paraId="22AAD465" w14:textId="77777777" w:rsidTr="3DDBBF8E">
        <w:tc>
          <w:tcPr>
            <w:tcW w:w="2093" w:type="dxa"/>
            <w:shd w:val="clear" w:color="auto" w:fill="auto"/>
          </w:tcPr>
          <w:p w14:paraId="331A5F03" w14:textId="239CF3F8" w:rsidR="00B84B5B" w:rsidRPr="00A406E5" w:rsidRDefault="2B16E5A9" w:rsidP="22D4EAE5">
            <w:pPr>
              <w:spacing w:before="120" w:after="120"/>
              <w:jc w:val="both"/>
              <w:rPr>
                <w:rFonts w:ascii="Arial" w:eastAsia="Arial" w:hAnsi="Arial" w:cs="Arial"/>
                <w:sz w:val="22"/>
                <w:szCs w:val="22"/>
              </w:rPr>
            </w:pPr>
            <w:r w:rsidRPr="22D4EAE5">
              <w:rPr>
                <w:rFonts w:ascii="Arial" w:eastAsia="Arial" w:hAnsi="Arial" w:cs="Arial"/>
                <w:b/>
                <w:bCs/>
                <w:color w:val="000000" w:themeColor="text1"/>
                <w:sz w:val="22"/>
                <w:szCs w:val="22"/>
              </w:rPr>
              <w:t>Submission deadline:</w:t>
            </w:r>
          </w:p>
          <w:p w14:paraId="6B01B1E5" w14:textId="6867E6C0" w:rsidR="00B84B5B" w:rsidRPr="00A406E5" w:rsidRDefault="00B84B5B" w:rsidP="35B16B2A">
            <w:pPr>
              <w:spacing w:before="120" w:after="120"/>
              <w:jc w:val="both"/>
              <w:rPr>
                <w:rFonts w:ascii="Arial" w:hAnsi="Arial" w:cs="Arial"/>
                <w:b/>
                <w:bCs/>
                <w:sz w:val="22"/>
                <w:szCs w:val="22"/>
              </w:rPr>
            </w:pPr>
          </w:p>
        </w:tc>
        <w:tc>
          <w:tcPr>
            <w:tcW w:w="3293" w:type="dxa"/>
            <w:shd w:val="clear" w:color="auto" w:fill="auto"/>
          </w:tcPr>
          <w:p w14:paraId="3B128C43" w14:textId="172643FA" w:rsidR="00B84B5B" w:rsidRPr="00A406E5" w:rsidRDefault="00845F6E" w:rsidP="3DDBBF8E">
            <w:pPr>
              <w:spacing w:before="120" w:after="120"/>
              <w:jc w:val="both"/>
              <w:rPr>
                <w:rFonts w:ascii="Arial" w:hAnsi="Arial" w:cs="Arial"/>
                <w:sz w:val="22"/>
                <w:szCs w:val="22"/>
              </w:rPr>
            </w:pPr>
            <w:r>
              <w:rPr>
                <w:rFonts w:ascii="Arial" w:hAnsi="Arial" w:cs="Arial"/>
                <w:sz w:val="22"/>
                <w:szCs w:val="22"/>
              </w:rPr>
              <w:t xml:space="preserve"> TBA</w:t>
            </w:r>
          </w:p>
        </w:tc>
        <w:tc>
          <w:tcPr>
            <w:tcW w:w="2268" w:type="dxa"/>
            <w:shd w:val="clear" w:color="auto" w:fill="auto"/>
          </w:tcPr>
          <w:p w14:paraId="519BB9BC" w14:textId="3F60BE89" w:rsidR="00B84B5B" w:rsidRPr="00A406E5" w:rsidRDefault="00552351" w:rsidP="3DDBBF8E">
            <w:pPr>
              <w:spacing w:before="120" w:after="120"/>
              <w:jc w:val="both"/>
              <w:rPr>
                <w:rFonts w:ascii="Arial" w:hAnsi="Arial" w:cs="Arial"/>
                <w:sz w:val="22"/>
                <w:szCs w:val="22"/>
              </w:rPr>
            </w:pPr>
            <w:r w:rsidRPr="3DDBBF8E">
              <w:rPr>
                <w:rFonts w:ascii="Arial" w:hAnsi="Arial" w:cs="Arial"/>
                <w:sz w:val="22"/>
                <w:szCs w:val="22"/>
              </w:rPr>
              <w:t>Return date of provisional marks &amp;</w:t>
            </w:r>
            <w:r w:rsidR="4421770E" w:rsidRPr="3DDBBF8E">
              <w:rPr>
                <w:rFonts w:ascii="Arial" w:hAnsi="Arial" w:cs="Arial"/>
                <w:sz w:val="22"/>
                <w:szCs w:val="22"/>
              </w:rPr>
              <w:t xml:space="preserve"> </w:t>
            </w:r>
            <w:r w:rsidRPr="3DDBBF8E">
              <w:rPr>
                <w:rFonts w:ascii="Arial" w:hAnsi="Arial" w:cs="Arial"/>
                <w:sz w:val="22"/>
                <w:szCs w:val="22"/>
              </w:rPr>
              <w:t>written feedback:</w:t>
            </w:r>
          </w:p>
        </w:tc>
        <w:tc>
          <w:tcPr>
            <w:tcW w:w="2268" w:type="dxa"/>
          </w:tcPr>
          <w:p w14:paraId="5E314181" w14:textId="0EEB25D8" w:rsidR="00B84B5B" w:rsidRPr="00A406E5" w:rsidRDefault="00845F6E" w:rsidP="3DDBBF8E">
            <w:pPr>
              <w:spacing w:before="120" w:after="120"/>
              <w:jc w:val="both"/>
              <w:rPr>
                <w:rFonts w:ascii="Arial" w:hAnsi="Arial" w:cs="Arial"/>
                <w:sz w:val="22"/>
                <w:szCs w:val="22"/>
              </w:rPr>
            </w:pPr>
            <w:r>
              <w:rPr>
                <w:rFonts w:ascii="Arial" w:hAnsi="Arial" w:cs="Arial"/>
                <w:sz w:val="22"/>
                <w:szCs w:val="22"/>
              </w:rPr>
              <w:t xml:space="preserve"> TBA</w:t>
            </w:r>
          </w:p>
        </w:tc>
      </w:tr>
      <w:tr w:rsidR="00152E9D" w:rsidRPr="00A406E5" w14:paraId="59C10BCB" w14:textId="77777777" w:rsidTr="3DDBBF8E">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3DDBBF8E">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22D4EAE5">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22D4EAE5">
        <w:tc>
          <w:tcPr>
            <w:tcW w:w="9747" w:type="dxa"/>
          </w:tcPr>
          <w:p w14:paraId="0DC5EAB1" w14:textId="77777777" w:rsidR="00C01A3F" w:rsidRPr="00A406E5" w:rsidRDefault="00C01A3F" w:rsidP="00273FEE">
            <w:pPr>
              <w:rPr>
                <w:rFonts w:ascii="Arial" w:hAnsi="Arial" w:cs="Arial"/>
                <w:sz w:val="22"/>
                <w:szCs w:val="22"/>
              </w:rPr>
            </w:pPr>
          </w:p>
          <w:p w14:paraId="41DB9704" w14:textId="52E1EF26" w:rsidR="00C01A3F" w:rsidRPr="00A406E5" w:rsidRDefault="1B974F38" w:rsidP="22D4EAE5">
            <w:pPr>
              <w:pStyle w:val="ListParagraph"/>
              <w:numPr>
                <w:ilvl w:val="0"/>
                <w:numId w:val="6"/>
              </w:numPr>
              <w:rPr>
                <w:rFonts w:ascii="Arial" w:eastAsia="Arial" w:hAnsi="Arial" w:cs="Arial"/>
                <w:sz w:val="22"/>
                <w:szCs w:val="22"/>
              </w:rPr>
            </w:pPr>
            <w:r w:rsidRPr="22D4EAE5">
              <w:rPr>
                <w:rFonts w:ascii="Arial" w:eastAsia="Arial" w:hAnsi="Arial" w:cs="Arial"/>
                <w:sz w:val="22"/>
                <w:szCs w:val="22"/>
              </w:rPr>
              <w:t>Demonstrate self-reflective and reflexive practices within the context of counselling skills, drawing upon ethical and principal values within the counselling tradition.</w:t>
            </w:r>
          </w:p>
          <w:p w14:paraId="07343EFF" w14:textId="3DEC589C" w:rsidR="22D4EAE5" w:rsidRDefault="22D4EAE5" w:rsidP="22D4EAE5">
            <w:pPr>
              <w:pStyle w:val="ListParagraph"/>
              <w:ind w:left="360" w:hanging="360"/>
              <w:rPr>
                <w:rFonts w:ascii="Arial" w:eastAsia="Arial" w:hAnsi="Arial" w:cs="Arial"/>
                <w:sz w:val="22"/>
                <w:szCs w:val="22"/>
              </w:rPr>
            </w:pPr>
          </w:p>
          <w:p w14:paraId="7E740203" w14:textId="1ED5CDE3" w:rsidR="00C01A3F" w:rsidRPr="00A406E5" w:rsidRDefault="1B974F38" w:rsidP="22D4EAE5">
            <w:pPr>
              <w:pStyle w:val="ListParagraph"/>
              <w:numPr>
                <w:ilvl w:val="0"/>
                <w:numId w:val="6"/>
              </w:numPr>
              <w:rPr>
                <w:rFonts w:ascii="Arial" w:eastAsia="Arial" w:hAnsi="Arial" w:cs="Arial"/>
                <w:sz w:val="22"/>
                <w:szCs w:val="22"/>
              </w:rPr>
            </w:pPr>
            <w:r w:rsidRPr="22D4EAE5">
              <w:rPr>
                <w:rFonts w:ascii="Arial" w:eastAsia="Arial" w:hAnsi="Arial" w:cs="Arial"/>
                <w:sz w:val="22"/>
                <w:szCs w:val="22"/>
              </w:rPr>
              <w:t xml:space="preserve">Employ humanistic – person-centred counselling skills; beginning to develop an awareness of the significance of relational depth within reflexive practices.  </w:t>
            </w:r>
          </w:p>
          <w:p w14:paraId="3D797007" w14:textId="34381FE4" w:rsidR="22D4EAE5" w:rsidRDefault="22D4EAE5" w:rsidP="22D4EAE5">
            <w:pPr>
              <w:pStyle w:val="ListParagraph"/>
              <w:ind w:left="360" w:hanging="360"/>
              <w:rPr>
                <w:rFonts w:ascii="Arial" w:eastAsia="Arial" w:hAnsi="Arial" w:cs="Arial"/>
                <w:sz w:val="22"/>
                <w:szCs w:val="22"/>
              </w:rPr>
            </w:pPr>
          </w:p>
          <w:p w14:paraId="3001C0FF" w14:textId="273D4266" w:rsidR="00C01A3F" w:rsidRPr="00A406E5" w:rsidRDefault="1B974F38" w:rsidP="22D4EAE5">
            <w:pPr>
              <w:pStyle w:val="ListParagraph"/>
              <w:numPr>
                <w:ilvl w:val="0"/>
                <w:numId w:val="6"/>
              </w:numPr>
              <w:rPr>
                <w:rFonts w:ascii="Arial" w:eastAsia="Arial" w:hAnsi="Arial" w:cs="Arial"/>
                <w:sz w:val="22"/>
                <w:szCs w:val="22"/>
              </w:rPr>
            </w:pPr>
            <w:r w:rsidRPr="22D4EAE5">
              <w:rPr>
                <w:rFonts w:ascii="Arial" w:eastAsia="Arial" w:hAnsi="Arial" w:cs="Arial"/>
                <w:sz w:val="22"/>
                <w:szCs w:val="22"/>
              </w:rPr>
              <w:t>Critically demonstrate reflective/reflexive practices that contribute and support professional practices and growth such as reflective/reflexive writing and personal development</w:t>
            </w:r>
            <w:r w:rsidR="0A5CB3B9" w:rsidRPr="22D4EAE5">
              <w:rPr>
                <w:rFonts w:ascii="Arial" w:eastAsia="Arial" w:hAnsi="Arial" w:cs="Arial"/>
                <w:sz w:val="22"/>
                <w:szCs w:val="22"/>
              </w:rPr>
              <w:t>.</w:t>
            </w:r>
            <w:r w:rsidRPr="22D4EAE5">
              <w:rPr>
                <w:rFonts w:ascii="Arial" w:eastAsia="Arial" w:hAnsi="Arial" w:cs="Arial"/>
                <w:sz w:val="22"/>
                <w:szCs w:val="22"/>
              </w:rPr>
              <w:t xml:space="preserve"> </w:t>
            </w:r>
          </w:p>
          <w:p w14:paraId="08C937EF" w14:textId="173B3DC6" w:rsidR="22D4EAE5" w:rsidRDefault="22D4EAE5" w:rsidP="22D4EAE5">
            <w:pPr>
              <w:pStyle w:val="ListParagraph"/>
              <w:ind w:left="360" w:hanging="360"/>
              <w:rPr>
                <w:rFonts w:ascii="Arial" w:eastAsia="Arial" w:hAnsi="Arial" w:cs="Arial"/>
                <w:sz w:val="22"/>
                <w:szCs w:val="22"/>
              </w:rPr>
            </w:pPr>
          </w:p>
          <w:p w14:paraId="275EF718" w14:textId="73FB7E72" w:rsidR="00C01A3F" w:rsidRPr="00A406E5" w:rsidRDefault="1B974F38" w:rsidP="22D4EAE5">
            <w:pPr>
              <w:pStyle w:val="ListParagraph"/>
              <w:numPr>
                <w:ilvl w:val="0"/>
                <w:numId w:val="6"/>
              </w:numPr>
              <w:rPr>
                <w:rFonts w:ascii="Arial" w:eastAsia="Arial" w:hAnsi="Arial" w:cs="Arial"/>
                <w:sz w:val="22"/>
                <w:szCs w:val="22"/>
              </w:rPr>
            </w:pPr>
            <w:r w:rsidRPr="22D4EAE5">
              <w:rPr>
                <w:rFonts w:ascii="Arial" w:eastAsia="Arial" w:hAnsi="Arial" w:cs="Arial"/>
                <w:sz w:val="22"/>
                <w:szCs w:val="22"/>
              </w:rPr>
              <w:t>Take responsibility for their own learning and skill development, including effective personal planning, self-reflection, and project management skills.</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22D4EA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FC63B9C" w14:textId="05D0071F" w:rsidR="1ACBAB1B" w:rsidRDefault="1ACBAB1B" w:rsidP="1ACBAB1B">
      <w:pPr>
        <w:pStyle w:val="Heading2"/>
        <w:ind w:left="567" w:firstLine="142"/>
        <w:rPr>
          <w:rFonts w:ascii="Arial" w:hAnsi="Arial" w:cs="Arial"/>
          <w:sz w:val="22"/>
          <w:szCs w:val="22"/>
        </w:rPr>
      </w:pPr>
    </w:p>
    <w:p w14:paraId="1642968F" w14:textId="77777777" w:rsidR="00F35D12" w:rsidRDefault="00F35D12" w:rsidP="1ACBAB1B">
      <w:pPr>
        <w:pStyle w:val="Heading2"/>
        <w:rPr>
          <w:rFonts w:ascii="Arial" w:hAnsi="Arial" w:cs="Arial"/>
          <w:sz w:val="22"/>
          <w:szCs w:val="22"/>
        </w:rPr>
      </w:pPr>
      <w:r w:rsidRPr="22D4EAE5">
        <w:rPr>
          <w:rFonts w:ascii="Arial" w:hAnsi="Arial" w:cs="Arial"/>
          <w:sz w:val="22"/>
          <w:szCs w:val="22"/>
        </w:rPr>
        <w:t>Use of Generative AI in Assessment</w:t>
      </w:r>
    </w:p>
    <w:p w14:paraId="09D86F8B" w14:textId="135F89D1" w:rsidR="22D4EAE5" w:rsidRDefault="22D4EAE5" w:rsidP="22D4EAE5"/>
    <w:p w14:paraId="1777075B" w14:textId="50E78A47" w:rsidR="00F35D12" w:rsidRDefault="00F35D12" w:rsidP="22D4EAE5">
      <w:pPr>
        <w:rPr>
          <w:rFonts w:ascii="Arial" w:hAnsi="Arial" w:cs="Arial"/>
          <w:sz w:val="22"/>
          <w:szCs w:val="22"/>
        </w:rPr>
      </w:pPr>
      <w:r w:rsidRPr="4FB28C57">
        <w:rPr>
          <w:rFonts w:ascii="Arial" w:hAnsi="Arial" w:cs="Arial"/>
          <w:sz w:val="22"/>
          <w:szCs w:val="22"/>
        </w:rPr>
        <w:t>(Lecturer to indicate Yes or No against each element)</w:t>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22D4EAE5">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ED11886" w:rsidR="00F35D12" w:rsidRDefault="00F35D12" w:rsidP="002F3400">
            <w:pPr>
              <w:rPr>
                <w:rFonts w:ascii="Arial" w:eastAsia="Calibri" w:hAnsi="Arial" w:cs="Arial"/>
                <w:sz w:val="22"/>
                <w:szCs w:val="22"/>
              </w:rPr>
            </w:pPr>
            <w:r w:rsidRPr="1ACBAB1B">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6DE96F7" w:rsidRPr="1ACBAB1B">
                  <w:rPr>
                    <w:rFonts w:ascii="MS Gothic" w:eastAsia="MS Gothic" w:hAnsi="MS Gothic" w:cs="MS Gothic"/>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3FA97BF5" w:rsidR="00F35D12" w:rsidRPr="00FA7E96" w:rsidRDefault="062FE1DA" w:rsidP="002F3400">
            <w:pPr>
              <w:rPr>
                <w:rFonts w:ascii="Arial" w:eastAsia="Calibri" w:hAnsi="Arial" w:cs="Arial"/>
                <w:sz w:val="22"/>
                <w:szCs w:val="22"/>
              </w:rPr>
            </w:pPr>
            <w:r w:rsidRPr="50CC691C">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F35D12" w:rsidRPr="50CC691C">
                  <w:rPr>
                    <w:rFonts w:ascii="MS Gothic" w:eastAsia="MS Gothic" w:hAnsi="MS Gothic" w:cs="Arial"/>
                    <w:sz w:val="22"/>
                    <w:szCs w:val="22"/>
                  </w:rPr>
                  <w:t>☐</w:t>
                </w:r>
              </w:sdtContent>
            </w:sdt>
          </w:p>
        </w:tc>
      </w:tr>
      <w:tr w:rsidR="00F35D12" w:rsidRPr="00FA7E96" w14:paraId="462F7087" w14:textId="77777777" w:rsidTr="22D4EAE5">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58BF6661" w:rsidR="00F35D12" w:rsidRPr="00FA7E96" w:rsidRDefault="2A5A0F1D" w:rsidP="002F3400">
            <w:pPr>
              <w:rPr>
                <w:rFonts w:ascii="Arial" w:eastAsia="Calibri" w:hAnsi="Arial" w:cs="Arial"/>
                <w:sz w:val="22"/>
                <w:szCs w:val="22"/>
              </w:rPr>
            </w:pPr>
            <w:r w:rsidRPr="1ACBAB1B">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677DEE7A" w:rsidRPr="1ACBAB1B">
                  <w:rPr>
                    <w:rFonts w:ascii="MS Gothic" w:eastAsia="MS Gothic" w:hAnsi="MS Gothic" w:cs="MS Gothic"/>
                    <w:sz w:val="22"/>
                    <w:szCs w:val="22"/>
                  </w:rPr>
                  <w:t>☒</w:t>
                </w:r>
              </w:sdtContent>
            </w:sdt>
          </w:p>
        </w:tc>
      </w:tr>
      <w:tr w:rsidR="00F35D12" w:rsidRPr="00FA7E96" w14:paraId="79846947" w14:textId="77777777" w:rsidTr="22D4EAE5">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3674D5AC" w:rsidR="00F35D12" w:rsidRDefault="00F35D12" w:rsidP="002F3400">
            <w:pPr>
              <w:rPr>
                <w:rFonts w:ascii="Arial" w:eastAsia="Calibri" w:hAnsi="Arial" w:cs="Arial"/>
                <w:sz w:val="22"/>
                <w:szCs w:val="22"/>
              </w:rPr>
            </w:pPr>
            <w:r w:rsidRPr="1ACBAB1B">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472BEC20" w:rsidRPr="1ACBAB1B">
                  <w:rPr>
                    <w:rFonts w:ascii="MS Gothic" w:eastAsia="MS Gothic" w:hAnsi="MS Gothic" w:cs="MS Gothic"/>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539AA84F" w:rsidR="00F35D12" w:rsidRPr="00FA7E96" w:rsidRDefault="062FE1DA" w:rsidP="002F3400">
            <w:pPr>
              <w:rPr>
                <w:rFonts w:ascii="Arial" w:eastAsia="Calibri" w:hAnsi="Arial" w:cs="Arial"/>
                <w:sz w:val="22"/>
                <w:szCs w:val="22"/>
              </w:rPr>
            </w:pPr>
            <w:r w:rsidRPr="50CC691C">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F35D12" w:rsidRPr="50CC691C">
                  <w:rPr>
                    <w:rFonts w:ascii="MS Gothic" w:eastAsia="MS Gothic" w:hAnsi="MS Gothic" w:cs="Arial"/>
                    <w:sz w:val="22"/>
                    <w:szCs w:val="22"/>
                  </w:rPr>
                  <w:t>☐</w:t>
                </w:r>
              </w:sdtContent>
            </w:sdt>
          </w:p>
        </w:tc>
      </w:tr>
      <w:tr w:rsidR="00F35D12" w:rsidRPr="00FA7E96" w14:paraId="409B1C0A" w14:textId="77777777" w:rsidTr="22D4EAE5">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FDF2D42" w:rsidR="00F35D12" w:rsidRPr="00FA7E96" w:rsidRDefault="2A5A0F1D" w:rsidP="002F3400">
            <w:pPr>
              <w:rPr>
                <w:rFonts w:ascii="Arial" w:eastAsia="Calibri" w:hAnsi="Arial" w:cs="Arial"/>
                <w:sz w:val="22"/>
                <w:szCs w:val="22"/>
              </w:rPr>
            </w:pPr>
            <w:r w:rsidRPr="1ACBAB1B">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48D38F51" w:rsidRPr="1ACBAB1B">
                  <w:rPr>
                    <w:rFonts w:ascii="MS Gothic" w:eastAsia="MS Gothic" w:hAnsi="MS Gothic" w:cs="MS Gothic"/>
                    <w:sz w:val="22"/>
                    <w:szCs w:val="22"/>
                  </w:rPr>
                  <w:t>☒</w:t>
                </w:r>
              </w:sdtContent>
            </w:sdt>
          </w:p>
        </w:tc>
      </w:tr>
      <w:tr w:rsidR="00F35D12" w:rsidRPr="00FA7E96" w14:paraId="7C180495" w14:textId="77777777" w:rsidTr="22D4EAE5">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1F55BA9" w:rsidR="00F35D12" w:rsidRPr="00FA7E96" w:rsidRDefault="2A5A0F1D" w:rsidP="002F3400">
            <w:pPr>
              <w:rPr>
                <w:rFonts w:ascii="Arial" w:eastAsia="Calibri" w:hAnsi="Arial" w:cs="Arial"/>
                <w:sz w:val="22"/>
                <w:szCs w:val="22"/>
              </w:rPr>
            </w:pPr>
            <w:r w:rsidRPr="1ACBAB1B">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1E0771C2" w:rsidRPr="1ACBAB1B">
                  <w:rPr>
                    <w:rFonts w:ascii="MS Gothic" w:eastAsia="MS Gothic" w:hAnsi="MS Gothic" w:cs="MS Gothic"/>
                    <w:sz w:val="22"/>
                    <w:szCs w:val="22"/>
                  </w:rPr>
                  <w:t>☒</w:t>
                </w:r>
              </w:sdtContent>
            </w:sdt>
          </w:p>
        </w:tc>
      </w:tr>
      <w:tr w:rsidR="00F35D12" w:rsidRPr="00FA7E96" w14:paraId="561BE6B6" w14:textId="77777777" w:rsidTr="22D4EAE5">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11BD6FA" w:rsidR="00F35D12" w:rsidRPr="00FA7E96" w:rsidRDefault="2A5A0F1D" w:rsidP="002F3400">
            <w:pPr>
              <w:rPr>
                <w:rFonts w:ascii="Arial" w:eastAsia="Calibri" w:hAnsi="Arial" w:cs="Arial"/>
                <w:sz w:val="22"/>
                <w:szCs w:val="22"/>
              </w:rPr>
            </w:pPr>
            <w:r w:rsidRPr="1ACBAB1B">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5F1B4E58" w:rsidRPr="1ACBAB1B">
                  <w:rPr>
                    <w:rFonts w:ascii="MS Gothic" w:eastAsia="MS Gothic" w:hAnsi="MS Gothic" w:cs="MS Gothic"/>
                    <w:sz w:val="22"/>
                    <w:szCs w:val="22"/>
                  </w:rPr>
                  <w:t>☒</w:t>
                </w:r>
              </w:sdtContent>
            </w:sdt>
          </w:p>
        </w:tc>
      </w:tr>
      <w:tr w:rsidR="00F35D12" w:rsidRPr="00FA7E96" w14:paraId="53C0A9E4" w14:textId="77777777" w:rsidTr="22D4EAE5">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AB05EC5" w:rsidR="00F35D12" w:rsidRPr="00FA7E96" w:rsidRDefault="1132A7DF" w:rsidP="002F3400">
            <w:pPr>
              <w:rPr>
                <w:rFonts w:ascii="Arial" w:eastAsia="Calibri" w:hAnsi="Arial" w:cs="Arial"/>
                <w:sz w:val="22"/>
                <w:szCs w:val="22"/>
              </w:rPr>
            </w:pPr>
            <w:r w:rsidRPr="22D4EAE5">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2C2D794E" w:rsidRPr="22D4EAE5">
                  <w:rPr>
                    <w:rFonts w:ascii="MS Gothic" w:eastAsia="MS Gothic" w:hAnsi="MS Gothic" w:cs="MS Gothic"/>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7AD3AFA" w14:textId="14799892" w:rsidR="00A67FB1" w:rsidRPr="00A406E5" w:rsidRDefault="00A67FB1" w:rsidP="22D4EAE5">
      <w:pPr>
        <w:ind w:left="720"/>
        <w:rPr>
          <w:rFonts w:ascii="Arial" w:hAnsi="Arial" w:cs="Arial"/>
          <w:sz w:val="24"/>
          <w:szCs w:val="24"/>
        </w:rPr>
      </w:pPr>
    </w:p>
    <w:p w14:paraId="7759002C" w14:textId="06B19403" w:rsidR="00A67FB1" w:rsidRPr="00A406E5" w:rsidRDefault="00A67FB1" w:rsidP="22D4EAE5">
      <w:pPr>
        <w:ind w:left="720"/>
        <w:rPr>
          <w:rFonts w:ascii="Arial" w:hAnsi="Arial" w:cs="Arial"/>
          <w:sz w:val="24"/>
          <w:szCs w:val="24"/>
        </w:rPr>
      </w:pPr>
    </w:p>
    <w:p w14:paraId="2EECA636" w14:textId="6265ECA0" w:rsidR="00A67FB1" w:rsidRPr="00A406E5" w:rsidRDefault="00A67FB1" w:rsidP="22D4EAE5">
      <w:pPr>
        <w:ind w:left="720"/>
        <w:rPr>
          <w:rFonts w:ascii="Arial" w:hAnsi="Arial" w:cs="Arial"/>
          <w:sz w:val="24"/>
          <w:szCs w:val="24"/>
        </w:rPr>
      </w:pPr>
    </w:p>
    <w:p w14:paraId="0875939C" w14:textId="57E2A39E" w:rsidR="00A67FB1" w:rsidRPr="00A406E5" w:rsidRDefault="00A67FB1" w:rsidP="22D4EAE5">
      <w:pPr>
        <w:ind w:left="720"/>
        <w:rPr>
          <w:rFonts w:ascii="Arial" w:hAnsi="Arial" w:cs="Arial"/>
          <w:sz w:val="24"/>
          <w:szCs w:val="24"/>
        </w:rPr>
      </w:pPr>
    </w:p>
    <w:p w14:paraId="289CA67A" w14:textId="2306E745" w:rsidR="00A67FB1" w:rsidRPr="00A406E5" w:rsidRDefault="2C2D794E" w:rsidP="22D4EAE5">
      <w:pPr>
        <w:jc w:val="both"/>
        <w:rPr>
          <w:rFonts w:ascii="Arial" w:eastAsia="Arial" w:hAnsi="Arial" w:cs="Arial"/>
          <w:sz w:val="22"/>
          <w:szCs w:val="22"/>
        </w:rPr>
      </w:pPr>
      <w:r w:rsidRPr="22D4EAE5">
        <w:rPr>
          <w:rFonts w:ascii="Arial" w:eastAsia="Arial" w:hAnsi="Arial" w:cs="Arial"/>
          <w:sz w:val="22"/>
          <w:szCs w:val="22"/>
        </w:rPr>
        <w:t xml:space="preserve">Produce a reflective commentary on your professional and personal development throughout this module, linking theory and practice. </w:t>
      </w:r>
    </w:p>
    <w:p w14:paraId="76162897" w14:textId="47BD9079" w:rsidR="00A67FB1" w:rsidRPr="00A406E5" w:rsidRDefault="2C2D794E" w:rsidP="22D4EAE5">
      <w:r w:rsidRPr="22D4EAE5">
        <w:rPr>
          <w:rFonts w:ascii="Arial" w:eastAsia="Arial" w:hAnsi="Arial" w:cs="Arial"/>
          <w:sz w:val="22"/>
          <w:szCs w:val="22"/>
        </w:rPr>
        <w:lastRenderedPageBreak/>
        <w:t xml:space="preserve"> </w:t>
      </w:r>
    </w:p>
    <w:p w14:paraId="6610E166" w14:textId="52B80D55" w:rsidR="00A67FB1" w:rsidRPr="00A406E5" w:rsidRDefault="2C2D794E" w:rsidP="22D4EAE5">
      <w:pPr>
        <w:jc w:val="both"/>
        <w:rPr>
          <w:rFonts w:ascii="Arial" w:eastAsia="Arial" w:hAnsi="Arial" w:cs="Arial"/>
          <w:sz w:val="22"/>
          <w:szCs w:val="22"/>
        </w:rPr>
      </w:pPr>
      <w:r w:rsidRPr="22D4EAE5">
        <w:rPr>
          <w:rFonts w:ascii="Arial" w:eastAsia="Arial" w:hAnsi="Arial" w:cs="Arial"/>
          <w:sz w:val="22"/>
          <w:szCs w:val="22"/>
        </w:rPr>
        <w:t>You can use any one of the reflective modules we consider and work with throughout the module as a framework for your reflections.</w:t>
      </w:r>
    </w:p>
    <w:p w14:paraId="3510DB5E" w14:textId="2936E3E7" w:rsidR="00A67FB1" w:rsidRPr="00A406E5" w:rsidRDefault="2C2D794E" w:rsidP="22D4EAE5">
      <w:r w:rsidRPr="22D4EAE5">
        <w:rPr>
          <w:rFonts w:ascii="Arial" w:eastAsia="Arial" w:hAnsi="Arial" w:cs="Arial"/>
          <w:sz w:val="22"/>
          <w:szCs w:val="22"/>
        </w:rPr>
        <w:t xml:space="preserve"> </w:t>
      </w:r>
    </w:p>
    <w:p w14:paraId="58FBCA5B" w14:textId="4CCD06B7" w:rsidR="00A67FB1" w:rsidRPr="00A406E5" w:rsidRDefault="2C2D794E" w:rsidP="22D4EAE5">
      <w:pPr>
        <w:jc w:val="both"/>
        <w:rPr>
          <w:rFonts w:ascii="Arial" w:eastAsia="Arial" w:hAnsi="Arial" w:cs="Arial"/>
          <w:sz w:val="22"/>
          <w:szCs w:val="22"/>
        </w:rPr>
      </w:pPr>
      <w:r w:rsidRPr="22D4EAE5">
        <w:rPr>
          <w:rFonts w:ascii="Arial" w:eastAsia="Arial" w:hAnsi="Arial" w:cs="Arial"/>
          <w:sz w:val="22"/>
          <w:szCs w:val="22"/>
        </w:rPr>
        <w:t>Your reflections can focus on any aspect of the module.  For example, your personal development; your enhanced reflexivity; any particular lesson(s) or activity(</w:t>
      </w:r>
      <w:proofErr w:type="spellStart"/>
      <w:r w:rsidRPr="22D4EAE5">
        <w:rPr>
          <w:rFonts w:ascii="Arial" w:eastAsia="Arial" w:hAnsi="Arial" w:cs="Arial"/>
          <w:sz w:val="22"/>
          <w:szCs w:val="22"/>
        </w:rPr>
        <w:t>ies</w:t>
      </w:r>
      <w:proofErr w:type="spellEnd"/>
      <w:r w:rsidRPr="22D4EAE5">
        <w:rPr>
          <w:rFonts w:ascii="Arial" w:eastAsia="Arial" w:hAnsi="Arial" w:cs="Arial"/>
          <w:sz w:val="22"/>
          <w:szCs w:val="22"/>
        </w:rPr>
        <w:t>) you found particularly insightful; the implications and reflections upon your triad work or the experience/impact of the counselling session you recorded for assessment.</w:t>
      </w:r>
    </w:p>
    <w:p w14:paraId="026D3219" w14:textId="6900910A" w:rsidR="00A67FB1" w:rsidRPr="00A406E5" w:rsidRDefault="2C2D794E" w:rsidP="22D4EAE5">
      <w:r w:rsidRPr="22D4EAE5">
        <w:rPr>
          <w:rFonts w:ascii="Arial" w:eastAsia="Arial" w:hAnsi="Arial" w:cs="Arial"/>
          <w:sz w:val="22"/>
          <w:szCs w:val="22"/>
        </w:rPr>
        <w:t xml:space="preserve"> </w:t>
      </w:r>
    </w:p>
    <w:p w14:paraId="47CA3D1B" w14:textId="061D99BB" w:rsidR="00A67FB1" w:rsidRPr="00A406E5" w:rsidRDefault="2C2D794E" w:rsidP="22D4EAE5">
      <w:pPr>
        <w:jc w:val="both"/>
        <w:rPr>
          <w:rFonts w:ascii="Arial" w:eastAsia="Arial" w:hAnsi="Arial" w:cs="Arial"/>
          <w:sz w:val="22"/>
          <w:szCs w:val="22"/>
        </w:rPr>
      </w:pPr>
      <w:r w:rsidRPr="22D4EAE5">
        <w:rPr>
          <w:rFonts w:ascii="Arial" w:eastAsia="Arial" w:hAnsi="Arial" w:cs="Arial"/>
          <w:sz w:val="22"/>
          <w:szCs w:val="22"/>
        </w:rPr>
        <w:t xml:space="preserve">This written piece will allow you to reflect upon and evidence your reflective journey and your professional and personal development.  Within this, you will need to demonstrate your resultant increased self-awareness and the growing ability to link theory and practice. </w:t>
      </w:r>
    </w:p>
    <w:p w14:paraId="46AC79A3" w14:textId="71AC840B" w:rsidR="00A67FB1" w:rsidRPr="00A406E5" w:rsidRDefault="2C2D794E" w:rsidP="22D4EAE5">
      <w:r w:rsidRPr="22D4EAE5">
        <w:rPr>
          <w:rFonts w:ascii="Arial" w:eastAsia="Arial" w:hAnsi="Arial" w:cs="Arial"/>
          <w:sz w:val="22"/>
          <w:szCs w:val="22"/>
        </w:rPr>
        <w:t xml:space="preserve"> </w:t>
      </w:r>
    </w:p>
    <w:p w14:paraId="6ECA96A4" w14:textId="23C92436" w:rsidR="00A67FB1" w:rsidRPr="00A406E5" w:rsidRDefault="2C2D794E" w:rsidP="22D4EAE5">
      <w:pPr>
        <w:jc w:val="both"/>
        <w:rPr>
          <w:rFonts w:ascii="Arial" w:eastAsia="Arial" w:hAnsi="Arial" w:cs="Arial"/>
          <w:sz w:val="22"/>
          <w:szCs w:val="22"/>
        </w:rPr>
      </w:pPr>
      <w:r w:rsidRPr="22D4EAE5">
        <w:rPr>
          <w:rFonts w:ascii="Arial" w:eastAsia="Arial" w:hAnsi="Arial" w:cs="Arial"/>
          <w:sz w:val="22"/>
          <w:szCs w:val="22"/>
        </w:rPr>
        <w:t xml:space="preserve">As this is a reflective piece, it can be written in the first person, although the usual academic conventions appropriate at Level Six, apply.  </w:t>
      </w:r>
      <w:r w:rsidR="683CC8BA" w:rsidRPr="22D4EAE5">
        <w:rPr>
          <w:rFonts w:ascii="Arial" w:eastAsia="Arial" w:hAnsi="Arial" w:cs="Arial"/>
          <w:sz w:val="22"/>
          <w:szCs w:val="22"/>
        </w:rPr>
        <w:t>T</w:t>
      </w:r>
      <w:r w:rsidRPr="22D4EAE5">
        <w:rPr>
          <w:rFonts w:ascii="Arial" w:eastAsia="Arial" w:hAnsi="Arial" w:cs="Arial"/>
          <w:sz w:val="22"/>
          <w:szCs w:val="22"/>
        </w:rPr>
        <w:t>herefore</w:t>
      </w:r>
      <w:r w:rsidR="665120DC" w:rsidRPr="22D4EAE5">
        <w:rPr>
          <w:rFonts w:ascii="Arial" w:eastAsia="Arial" w:hAnsi="Arial" w:cs="Arial"/>
          <w:sz w:val="22"/>
          <w:szCs w:val="22"/>
        </w:rPr>
        <w:t>, you</w:t>
      </w:r>
      <w:r w:rsidRPr="22D4EAE5">
        <w:rPr>
          <w:rFonts w:ascii="Arial" w:eastAsia="Arial" w:hAnsi="Arial" w:cs="Arial"/>
          <w:sz w:val="22"/>
          <w:szCs w:val="22"/>
        </w:rPr>
        <w:t xml:space="preserve"> need to ensure that your work complies with academic conventions.</w:t>
      </w:r>
    </w:p>
    <w:p w14:paraId="0652A368" w14:textId="66B0C96D" w:rsidR="00A67FB1" w:rsidRPr="00A406E5" w:rsidRDefault="2C2D794E" w:rsidP="22D4EAE5">
      <w:r w:rsidRPr="22D4EAE5">
        <w:rPr>
          <w:rFonts w:ascii="Arial" w:eastAsia="Arial" w:hAnsi="Arial" w:cs="Arial"/>
          <w:sz w:val="22"/>
          <w:szCs w:val="22"/>
        </w:rPr>
        <w:t xml:space="preserve"> </w:t>
      </w:r>
    </w:p>
    <w:p w14:paraId="251C1CB0" w14:textId="6F59CBB9" w:rsidR="00A67FB1" w:rsidRPr="00A406E5" w:rsidRDefault="2C2D794E" w:rsidP="22D4EAE5">
      <w:pPr>
        <w:jc w:val="both"/>
      </w:pPr>
      <w:r w:rsidRPr="22D4EAE5">
        <w:rPr>
          <w:rFonts w:ascii="Arial" w:eastAsia="Arial" w:hAnsi="Arial" w:cs="Arial"/>
          <w:sz w:val="22"/>
          <w:szCs w:val="22"/>
        </w:rPr>
        <w:t xml:space="preserve">The following list offers some suggested reading:  </w:t>
      </w:r>
    </w:p>
    <w:p w14:paraId="2679D725" w14:textId="4EEA8F71" w:rsidR="00A67FB1" w:rsidRPr="00A406E5" w:rsidRDefault="2C2D794E" w:rsidP="22D4EAE5">
      <w:pPr>
        <w:shd w:val="clear" w:color="auto" w:fill="FFFFFF" w:themeFill="background1"/>
      </w:pPr>
      <w:r w:rsidRPr="22D4EAE5">
        <w:rPr>
          <w:rFonts w:ascii="Arial" w:eastAsia="Arial" w:hAnsi="Arial" w:cs="Arial"/>
          <w:sz w:val="22"/>
          <w:szCs w:val="22"/>
        </w:rPr>
        <w:t xml:space="preserve"> </w:t>
      </w:r>
    </w:p>
    <w:p w14:paraId="449359BB" w14:textId="0D52D4A8" w:rsidR="00A67FB1" w:rsidRPr="00A406E5" w:rsidRDefault="2C2D794E" w:rsidP="22D4EAE5">
      <w:pPr>
        <w:shd w:val="clear" w:color="auto" w:fill="FFFFFF" w:themeFill="background1"/>
      </w:pPr>
      <w:r w:rsidRPr="22D4EAE5">
        <w:rPr>
          <w:rFonts w:ascii="Arial" w:eastAsia="Arial" w:hAnsi="Arial" w:cs="Arial"/>
          <w:color w:val="000000" w:themeColor="text1"/>
          <w:sz w:val="22"/>
          <w:szCs w:val="22"/>
        </w:rPr>
        <w:t xml:space="preserve">Bolton, G. &amp; </w:t>
      </w:r>
      <w:proofErr w:type="spellStart"/>
      <w:r w:rsidRPr="22D4EAE5">
        <w:rPr>
          <w:rFonts w:ascii="Arial" w:eastAsia="Arial" w:hAnsi="Arial" w:cs="Arial"/>
          <w:color w:val="000000" w:themeColor="text1"/>
          <w:sz w:val="22"/>
          <w:szCs w:val="22"/>
        </w:rPr>
        <w:t>Delderfield</w:t>
      </w:r>
      <w:proofErr w:type="spellEnd"/>
      <w:r w:rsidRPr="22D4EAE5">
        <w:rPr>
          <w:rFonts w:ascii="Arial" w:eastAsia="Arial" w:hAnsi="Arial" w:cs="Arial"/>
          <w:color w:val="000000" w:themeColor="text1"/>
          <w:sz w:val="22"/>
          <w:szCs w:val="22"/>
        </w:rPr>
        <w:t xml:space="preserve">, R. (2018). </w:t>
      </w:r>
      <w:hyperlink r:id="rId9">
        <w:r w:rsidRPr="22D4EAE5">
          <w:rPr>
            <w:rStyle w:val="Hyperlink"/>
            <w:rFonts w:ascii="Arial" w:eastAsia="Arial" w:hAnsi="Arial" w:cs="Arial"/>
            <w:i/>
            <w:iCs/>
            <w:color w:val="000000" w:themeColor="text1"/>
            <w:sz w:val="22"/>
            <w:szCs w:val="22"/>
            <w:u w:val="none"/>
          </w:rPr>
          <w:t>Reflective Practice: Writing and Professional Development</w:t>
        </w:r>
      </w:hyperlink>
      <w:r w:rsidRPr="22D4EAE5">
        <w:rPr>
          <w:rFonts w:ascii="Arial" w:eastAsia="Arial" w:hAnsi="Arial" w:cs="Arial"/>
          <w:i/>
          <w:iCs/>
          <w:color w:val="000000" w:themeColor="text1"/>
          <w:sz w:val="22"/>
          <w:szCs w:val="22"/>
        </w:rPr>
        <w:t>, Fifth Edition.</w:t>
      </w:r>
      <w:r w:rsidRPr="22D4EAE5">
        <w:rPr>
          <w:rFonts w:ascii="Arial" w:eastAsia="Arial" w:hAnsi="Arial" w:cs="Arial"/>
          <w:color w:val="000000" w:themeColor="text1"/>
          <w:sz w:val="22"/>
          <w:szCs w:val="22"/>
        </w:rPr>
        <w:t xml:space="preserve"> London: Sage.</w:t>
      </w:r>
    </w:p>
    <w:p w14:paraId="35828099" w14:textId="3B679F55" w:rsidR="00A67FB1" w:rsidRPr="00A406E5" w:rsidRDefault="2C2D794E" w:rsidP="22D4EAE5">
      <w:pPr>
        <w:spacing w:before="240" w:after="240"/>
      </w:pPr>
      <w:r w:rsidRPr="22D4EAE5">
        <w:rPr>
          <w:rFonts w:ascii="Arial" w:eastAsia="Arial" w:hAnsi="Arial" w:cs="Arial"/>
          <w:sz w:val="22"/>
          <w:szCs w:val="22"/>
        </w:rPr>
        <w:t>Midwinter, R., &amp; Dickson, J. (2015).</w:t>
      </w:r>
      <w:r w:rsidRPr="22D4EAE5">
        <w:rPr>
          <w:rFonts w:ascii="Arial" w:eastAsia="Arial" w:hAnsi="Arial" w:cs="Arial"/>
          <w:i/>
          <w:iCs/>
          <w:sz w:val="22"/>
          <w:szCs w:val="22"/>
        </w:rPr>
        <w:t xml:space="preserve"> Embedding counselling and communication Skills; A relational skills Model. </w:t>
      </w:r>
      <w:r w:rsidRPr="22D4EAE5">
        <w:rPr>
          <w:rFonts w:ascii="Arial" w:eastAsia="Arial" w:hAnsi="Arial" w:cs="Arial"/>
          <w:sz w:val="22"/>
          <w:szCs w:val="22"/>
        </w:rPr>
        <w:t>Routledge.</w:t>
      </w:r>
    </w:p>
    <w:p w14:paraId="12C5AE13" w14:textId="48FFD69F" w:rsidR="00A67FB1" w:rsidRPr="00A406E5" w:rsidRDefault="2C2D794E" w:rsidP="22D4EAE5">
      <w:pPr>
        <w:spacing w:before="240" w:after="240"/>
      </w:pPr>
      <w:r w:rsidRPr="22D4EAE5">
        <w:rPr>
          <w:rFonts w:ascii="Arial" w:eastAsia="Arial" w:hAnsi="Arial" w:cs="Arial"/>
          <w:sz w:val="22"/>
          <w:szCs w:val="22"/>
        </w:rPr>
        <w:t>Wright, J. (2018).</w:t>
      </w:r>
      <w:r w:rsidRPr="22D4EAE5">
        <w:rPr>
          <w:rFonts w:ascii="Arial" w:eastAsia="Arial" w:hAnsi="Arial" w:cs="Arial"/>
          <w:i/>
          <w:iCs/>
          <w:sz w:val="22"/>
          <w:szCs w:val="22"/>
        </w:rPr>
        <w:t xml:space="preserve"> </w:t>
      </w:r>
      <w:hyperlink r:id="rId10">
        <w:r w:rsidRPr="22D4EAE5">
          <w:rPr>
            <w:rStyle w:val="Hyperlink"/>
            <w:rFonts w:ascii="Arial" w:eastAsia="Arial" w:hAnsi="Arial" w:cs="Arial"/>
            <w:i/>
            <w:iCs/>
            <w:color w:val="auto"/>
            <w:sz w:val="22"/>
            <w:szCs w:val="22"/>
            <w:u w:val="none"/>
          </w:rPr>
          <w:t>Reflective Writing in Counselling and Psychotherapy</w:t>
        </w:r>
      </w:hyperlink>
      <w:r w:rsidRPr="22D4EAE5">
        <w:rPr>
          <w:rFonts w:ascii="Arial" w:eastAsia="Arial" w:hAnsi="Arial" w:cs="Arial"/>
          <w:sz w:val="22"/>
          <w:szCs w:val="22"/>
        </w:rPr>
        <w:t>. Second Edition. London: Sage</w:t>
      </w:r>
    </w:p>
    <w:p w14:paraId="45BA20E2" w14:textId="66052203" w:rsidR="00A67FB1" w:rsidRPr="00A406E5" w:rsidRDefault="2C2D794E" w:rsidP="22D4EAE5">
      <w:pPr>
        <w:spacing w:before="240" w:after="240"/>
      </w:pPr>
      <w:r w:rsidRPr="22D4EAE5">
        <w:rPr>
          <w:rFonts w:ascii="Arial" w:eastAsia="Arial" w:hAnsi="Arial" w:cs="Arial"/>
          <w:sz w:val="22"/>
          <w:szCs w:val="22"/>
        </w:rPr>
        <w:t>Wright, J. &amp; Bolton, G. (2012).</w:t>
      </w:r>
      <w:r w:rsidRPr="22D4EAE5">
        <w:rPr>
          <w:rFonts w:ascii="Arial" w:eastAsia="Arial" w:hAnsi="Arial" w:cs="Arial"/>
          <w:i/>
          <w:iCs/>
          <w:sz w:val="22"/>
          <w:szCs w:val="22"/>
        </w:rPr>
        <w:t xml:space="preserve"> Reflective Writing in counselling and psychotherapy. </w:t>
      </w:r>
      <w:r w:rsidRPr="22D4EAE5">
        <w:rPr>
          <w:rFonts w:ascii="Arial" w:eastAsia="Arial" w:hAnsi="Arial" w:cs="Arial"/>
          <w:sz w:val="22"/>
          <w:szCs w:val="22"/>
        </w:rPr>
        <w:t>London:</w:t>
      </w:r>
      <w:r w:rsidRPr="22D4EAE5">
        <w:rPr>
          <w:rFonts w:ascii="Arial" w:eastAsia="Arial" w:hAnsi="Arial" w:cs="Arial"/>
          <w:i/>
          <w:iCs/>
          <w:sz w:val="22"/>
          <w:szCs w:val="22"/>
        </w:rPr>
        <w:t xml:space="preserve"> </w:t>
      </w:r>
      <w:r w:rsidRPr="22D4EAE5">
        <w:rPr>
          <w:rFonts w:ascii="Arial" w:eastAsia="Arial" w:hAnsi="Arial" w:cs="Arial"/>
          <w:sz w:val="22"/>
          <w:szCs w:val="22"/>
        </w:rPr>
        <w:t>Sage.</w:t>
      </w:r>
    </w:p>
    <w:p w14:paraId="45689FB9" w14:textId="15676F30" w:rsidR="00A67FB1" w:rsidRPr="00A406E5" w:rsidRDefault="00A67FB1" w:rsidP="22D4EAE5">
      <w:pPr>
        <w:jc w:val="both"/>
        <w:rPr>
          <w:rFonts w:ascii="Arial" w:eastAsia="Arial" w:hAnsi="Arial" w:cs="Arial"/>
          <w:i/>
          <w:iCs/>
          <w:sz w:val="22"/>
          <w:szCs w:val="22"/>
        </w:rPr>
      </w:pPr>
    </w:p>
    <w:p w14:paraId="7E501018" w14:textId="1419F462" w:rsidR="00A67FB1" w:rsidRPr="00A406E5" w:rsidRDefault="2C2D794E" w:rsidP="22D4EAE5">
      <w:pPr>
        <w:jc w:val="both"/>
      </w:pPr>
      <w:r w:rsidRPr="22D4EAE5">
        <w:rPr>
          <w:rFonts w:ascii="Arial" w:eastAsia="Arial" w:hAnsi="Arial" w:cs="Arial"/>
          <w:i/>
          <w:iCs/>
          <w:sz w:val="22"/>
          <w:szCs w:val="22"/>
        </w:rPr>
        <w:t>Some models to consider are:</w:t>
      </w:r>
    </w:p>
    <w:p w14:paraId="62DF3099" w14:textId="3CAE4390" w:rsidR="00A67FB1" w:rsidRPr="00A406E5" w:rsidRDefault="00A67FB1" w:rsidP="22D4EAE5">
      <w:pPr>
        <w:jc w:val="both"/>
        <w:rPr>
          <w:rFonts w:ascii="Arial" w:eastAsia="Arial" w:hAnsi="Arial" w:cs="Arial"/>
          <w:i/>
          <w:iCs/>
          <w:sz w:val="22"/>
          <w:szCs w:val="22"/>
        </w:rPr>
      </w:pPr>
    </w:p>
    <w:p w14:paraId="049BB659" w14:textId="29D622D9" w:rsidR="00A67FB1" w:rsidRPr="00A406E5" w:rsidRDefault="2C2D794E" w:rsidP="22D4EAE5">
      <w:pPr>
        <w:jc w:val="both"/>
        <w:rPr>
          <w:rFonts w:ascii="Arial" w:eastAsia="Arial" w:hAnsi="Arial" w:cs="Arial"/>
          <w:b/>
          <w:bCs/>
          <w:sz w:val="22"/>
          <w:szCs w:val="22"/>
        </w:rPr>
      </w:pPr>
      <w:r w:rsidRPr="22D4EAE5">
        <w:rPr>
          <w:rFonts w:ascii="Arial" w:eastAsia="Arial" w:hAnsi="Arial" w:cs="Arial"/>
          <w:b/>
          <w:bCs/>
          <w:sz w:val="22"/>
          <w:szCs w:val="22"/>
        </w:rPr>
        <w:t>Gibbs Model of Reflection</w:t>
      </w:r>
    </w:p>
    <w:p w14:paraId="5173718C" w14:textId="09AE0788" w:rsidR="00A67FB1" w:rsidRPr="00A406E5" w:rsidRDefault="2C2D794E" w:rsidP="22D4EAE5">
      <w:pPr>
        <w:spacing w:before="240" w:after="240"/>
        <w:rPr>
          <w:rFonts w:ascii="Arial" w:eastAsia="Arial" w:hAnsi="Arial" w:cs="Arial"/>
          <w:sz w:val="22"/>
          <w:szCs w:val="22"/>
        </w:rPr>
      </w:pPr>
      <w:r w:rsidRPr="22D4EAE5">
        <w:rPr>
          <w:rFonts w:ascii="Arial" w:eastAsia="Arial" w:hAnsi="Arial" w:cs="Arial"/>
          <w:sz w:val="22"/>
          <w:szCs w:val="22"/>
        </w:rPr>
        <w:t xml:space="preserve">Gibbs G.  (1988). </w:t>
      </w:r>
      <w:r w:rsidRPr="22D4EAE5">
        <w:rPr>
          <w:rFonts w:ascii="Arial" w:eastAsia="Arial" w:hAnsi="Arial" w:cs="Arial"/>
          <w:i/>
          <w:iCs/>
          <w:sz w:val="22"/>
          <w:szCs w:val="22"/>
        </w:rPr>
        <w:t>Gibbs Reflective Framework: Learning by Doing: A guide to teaching and learning methods.</w:t>
      </w:r>
      <w:r w:rsidRPr="22D4EAE5">
        <w:rPr>
          <w:rFonts w:ascii="Arial" w:eastAsia="Arial" w:hAnsi="Arial" w:cs="Arial"/>
          <w:sz w:val="22"/>
          <w:szCs w:val="22"/>
        </w:rPr>
        <w:t xml:space="preserve"> Further Education Unit. Oxford Polytechnic.</w:t>
      </w:r>
    </w:p>
    <w:p w14:paraId="448E9826" w14:textId="64F30D16" w:rsidR="00A67FB1" w:rsidRPr="00A406E5" w:rsidRDefault="00A67FB1" w:rsidP="22D4EAE5">
      <w:pPr>
        <w:spacing w:before="240" w:after="240"/>
        <w:rPr>
          <w:rFonts w:ascii="Arial" w:eastAsia="Arial" w:hAnsi="Arial" w:cs="Arial"/>
          <w:i/>
          <w:iCs/>
          <w:sz w:val="22"/>
          <w:szCs w:val="22"/>
        </w:rPr>
      </w:pPr>
    </w:p>
    <w:p w14:paraId="21D49C2B" w14:textId="12ED5D4B" w:rsidR="00A67FB1" w:rsidRPr="00A406E5" w:rsidRDefault="2C2D794E" w:rsidP="22D4EAE5">
      <w:pPr>
        <w:spacing w:before="240" w:after="240"/>
        <w:rPr>
          <w:rFonts w:ascii="Arial" w:eastAsia="Arial" w:hAnsi="Arial" w:cs="Arial"/>
          <w:b/>
          <w:bCs/>
          <w:sz w:val="22"/>
          <w:szCs w:val="22"/>
        </w:rPr>
      </w:pPr>
      <w:r w:rsidRPr="22D4EAE5">
        <w:rPr>
          <w:rFonts w:ascii="Arial" w:eastAsia="Arial" w:hAnsi="Arial" w:cs="Arial"/>
          <w:b/>
          <w:bCs/>
          <w:sz w:val="22"/>
          <w:szCs w:val="22"/>
        </w:rPr>
        <w:t xml:space="preserve">The ‘So What’ Reflexive Model </w:t>
      </w:r>
    </w:p>
    <w:p w14:paraId="5E85FB1A" w14:textId="73914F80" w:rsidR="00A67FB1" w:rsidRPr="00A406E5" w:rsidRDefault="2C2D794E" w:rsidP="22D4EAE5">
      <w:pPr>
        <w:spacing w:before="240" w:after="240"/>
        <w:rPr>
          <w:rFonts w:ascii="Arial" w:eastAsia="Arial" w:hAnsi="Arial" w:cs="Arial"/>
          <w:sz w:val="22"/>
          <w:szCs w:val="22"/>
        </w:rPr>
      </w:pPr>
      <w:r w:rsidRPr="22D4EAE5">
        <w:rPr>
          <w:rFonts w:ascii="Arial" w:eastAsia="Arial" w:hAnsi="Arial" w:cs="Arial"/>
          <w:sz w:val="22"/>
          <w:szCs w:val="22"/>
        </w:rPr>
        <w:t xml:space="preserve">Driscoll J. (1994). The ‘so what’ Reflexive Model. Reflective practice for practise. </w:t>
      </w:r>
      <w:r w:rsidRPr="22D4EAE5">
        <w:rPr>
          <w:rFonts w:ascii="Arial" w:eastAsia="Arial" w:hAnsi="Arial" w:cs="Arial"/>
          <w:i/>
          <w:iCs/>
          <w:sz w:val="22"/>
          <w:szCs w:val="22"/>
        </w:rPr>
        <w:t>Senior Nurse, 13</w:t>
      </w:r>
      <w:r w:rsidRPr="22D4EAE5">
        <w:rPr>
          <w:rFonts w:ascii="Arial" w:eastAsia="Arial" w:hAnsi="Arial" w:cs="Arial"/>
          <w:sz w:val="22"/>
          <w:szCs w:val="22"/>
        </w:rPr>
        <w:t>, 47 -50.</w:t>
      </w:r>
    </w:p>
    <w:p w14:paraId="66D1E2EF" w14:textId="69681E1D" w:rsidR="00A67FB1" w:rsidRPr="00A406E5" w:rsidRDefault="00A67FB1" w:rsidP="22D4EAE5">
      <w:pPr>
        <w:spacing w:before="240" w:after="240"/>
        <w:rPr>
          <w:rFonts w:ascii="Arial" w:eastAsia="Arial" w:hAnsi="Arial" w:cs="Arial"/>
          <w:i/>
          <w:iCs/>
          <w:sz w:val="22"/>
          <w:szCs w:val="22"/>
        </w:rPr>
      </w:pPr>
    </w:p>
    <w:p w14:paraId="1E72AF1C" w14:textId="16DC1D15" w:rsidR="00A67FB1" w:rsidRPr="00A406E5" w:rsidRDefault="2C2D794E" w:rsidP="22D4EAE5">
      <w:pPr>
        <w:jc w:val="both"/>
        <w:rPr>
          <w:rFonts w:ascii="Arial" w:eastAsia="Arial" w:hAnsi="Arial" w:cs="Arial"/>
          <w:b/>
          <w:bCs/>
          <w:sz w:val="22"/>
          <w:szCs w:val="22"/>
        </w:rPr>
      </w:pPr>
      <w:r w:rsidRPr="22D4EAE5">
        <w:rPr>
          <w:rFonts w:ascii="Arial" w:eastAsia="Arial" w:hAnsi="Arial" w:cs="Arial"/>
          <w:b/>
          <w:bCs/>
          <w:sz w:val="22"/>
          <w:szCs w:val="22"/>
        </w:rPr>
        <w:t>Kolb’s Experiential Learning Reflective Model</w:t>
      </w:r>
    </w:p>
    <w:p w14:paraId="17271047" w14:textId="58F4608D" w:rsidR="00A67FB1" w:rsidRPr="00A406E5" w:rsidRDefault="2C2D794E" w:rsidP="22D4EAE5">
      <w:pPr>
        <w:spacing w:before="240" w:after="240"/>
        <w:rPr>
          <w:rFonts w:ascii="Arial" w:eastAsia="Arial" w:hAnsi="Arial" w:cs="Arial"/>
          <w:sz w:val="22"/>
          <w:szCs w:val="22"/>
        </w:rPr>
      </w:pPr>
      <w:r w:rsidRPr="22D4EAE5">
        <w:rPr>
          <w:rFonts w:ascii="Arial" w:eastAsia="Arial" w:hAnsi="Arial" w:cs="Arial"/>
          <w:sz w:val="22"/>
          <w:szCs w:val="22"/>
        </w:rPr>
        <w:t xml:space="preserve">Kolb, D.A. (1984). </w:t>
      </w:r>
      <w:r w:rsidRPr="22D4EAE5">
        <w:rPr>
          <w:rFonts w:ascii="Arial" w:eastAsia="Arial" w:hAnsi="Arial" w:cs="Arial"/>
          <w:i/>
          <w:iCs/>
          <w:sz w:val="22"/>
          <w:szCs w:val="22"/>
        </w:rPr>
        <w:t>Experiential learning: experience as the source of learning and development</w:t>
      </w:r>
      <w:r w:rsidRPr="22D4EAE5">
        <w:rPr>
          <w:rFonts w:ascii="Arial" w:eastAsia="Arial" w:hAnsi="Arial" w:cs="Arial"/>
          <w:sz w:val="22"/>
          <w:szCs w:val="22"/>
        </w:rPr>
        <w:t>. Prentice Hall.</w:t>
      </w:r>
    </w:p>
    <w:p w14:paraId="3195E796" w14:textId="127D6689" w:rsidR="00A67FB1" w:rsidRPr="00A406E5" w:rsidRDefault="00A67FB1" w:rsidP="22D4EAE5">
      <w:pPr>
        <w:spacing w:before="240" w:after="240"/>
        <w:rPr>
          <w:rFonts w:ascii="Arial" w:eastAsia="Arial" w:hAnsi="Arial" w:cs="Arial"/>
          <w:i/>
          <w:iCs/>
          <w:sz w:val="22"/>
          <w:szCs w:val="22"/>
        </w:rPr>
      </w:pPr>
    </w:p>
    <w:p w14:paraId="482E1560" w14:textId="5DCC3C9D" w:rsidR="00A67FB1" w:rsidRPr="00A406E5" w:rsidRDefault="2C2D794E" w:rsidP="22D4EAE5">
      <w:pPr>
        <w:jc w:val="both"/>
        <w:rPr>
          <w:rFonts w:ascii="Arial" w:eastAsia="Arial" w:hAnsi="Arial" w:cs="Arial"/>
          <w:b/>
          <w:bCs/>
          <w:sz w:val="22"/>
          <w:szCs w:val="22"/>
        </w:rPr>
      </w:pPr>
      <w:r w:rsidRPr="22D4EAE5">
        <w:rPr>
          <w:rFonts w:ascii="Arial" w:eastAsia="Arial" w:hAnsi="Arial" w:cs="Arial"/>
          <w:b/>
          <w:bCs/>
          <w:sz w:val="22"/>
          <w:szCs w:val="22"/>
        </w:rPr>
        <w:t>The Weather Model of Reflection</w:t>
      </w:r>
    </w:p>
    <w:p w14:paraId="40EB8511" w14:textId="4001F214" w:rsidR="00A67FB1" w:rsidRPr="00A406E5" w:rsidRDefault="2C2D794E" w:rsidP="22D4EAE5">
      <w:pPr>
        <w:spacing w:before="240" w:after="240"/>
        <w:rPr>
          <w:rFonts w:ascii="Arial" w:eastAsia="Arial" w:hAnsi="Arial" w:cs="Arial"/>
          <w:sz w:val="22"/>
          <w:szCs w:val="22"/>
        </w:rPr>
      </w:pPr>
      <w:r w:rsidRPr="22D4EAE5">
        <w:rPr>
          <w:rFonts w:ascii="Arial" w:eastAsia="Arial" w:hAnsi="Arial" w:cs="Arial"/>
          <w:sz w:val="22"/>
          <w:szCs w:val="22"/>
        </w:rPr>
        <w:t>Maclean, S (2016). ‘A new model for social work reflection: whatever the weather’</w:t>
      </w:r>
      <w:r w:rsidR="00A67FB1">
        <w:br/>
      </w:r>
      <w:r w:rsidRPr="22D4EAE5">
        <w:rPr>
          <w:rFonts w:ascii="Arial" w:eastAsia="Arial" w:hAnsi="Arial" w:cs="Arial"/>
          <w:sz w:val="22"/>
          <w:szCs w:val="22"/>
        </w:rPr>
        <w:t xml:space="preserve"> </w:t>
      </w:r>
      <w:r w:rsidRPr="22D4EAE5">
        <w:rPr>
          <w:rFonts w:ascii="Arial" w:eastAsia="Arial" w:hAnsi="Arial" w:cs="Arial"/>
          <w:i/>
          <w:iCs/>
          <w:sz w:val="22"/>
          <w:szCs w:val="22"/>
        </w:rPr>
        <w:t>Professional Social Work</w:t>
      </w:r>
      <w:r w:rsidRPr="22D4EAE5">
        <w:rPr>
          <w:rFonts w:ascii="Arial" w:eastAsia="Arial" w:hAnsi="Arial" w:cs="Arial"/>
          <w:sz w:val="22"/>
          <w:szCs w:val="22"/>
        </w:rPr>
        <w:t>, March, pp28-29</w:t>
      </w:r>
      <w:r w:rsidR="425C20EC" w:rsidRPr="22D4EAE5">
        <w:rPr>
          <w:rFonts w:ascii="Arial" w:eastAsia="Arial" w:hAnsi="Arial" w:cs="Arial"/>
          <w:sz w:val="22"/>
          <w:szCs w:val="22"/>
        </w:rPr>
        <w:t>.</w:t>
      </w:r>
    </w:p>
    <w:p w14:paraId="7298E63B" w14:textId="742FA4B9" w:rsidR="00A67FB1" w:rsidRPr="00A406E5" w:rsidRDefault="00A67FB1" w:rsidP="22D4EAE5">
      <w:pPr>
        <w:spacing w:before="240" w:after="240"/>
        <w:rPr>
          <w:rFonts w:ascii="Arial" w:eastAsia="Arial" w:hAnsi="Arial" w:cs="Arial"/>
          <w:i/>
          <w:iCs/>
          <w:sz w:val="22"/>
          <w:szCs w:val="22"/>
        </w:rPr>
      </w:pPr>
    </w:p>
    <w:p w14:paraId="3AEF3827" w14:textId="1F42F893" w:rsidR="00A67FB1" w:rsidRPr="00A406E5" w:rsidRDefault="2C2D794E" w:rsidP="22D4EAE5">
      <w:pPr>
        <w:shd w:val="clear" w:color="auto" w:fill="FFFFFF" w:themeFill="background1"/>
        <w:spacing w:after="60"/>
      </w:pPr>
      <w:r w:rsidRPr="22D4EAE5">
        <w:rPr>
          <w:rFonts w:ascii="Arial" w:eastAsia="Arial" w:hAnsi="Arial" w:cs="Arial"/>
          <w:b/>
          <w:bCs/>
          <w:color w:val="000000" w:themeColor="text1"/>
          <w:sz w:val="22"/>
          <w:szCs w:val="22"/>
        </w:rPr>
        <w:t>Schon’s Model of ‘Reflection in’ and ‘Reflection on’ Action</w:t>
      </w:r>
      <w:r w:rsidRPr="22D4EAE5">
        <w:rPr>
          <w:rFonts w:ascii="Arial" w:eastAsia="Arial" w:hAnsi="Arial" w:cs="Arial"/>
          <w:i/>
          <w:iCs/>
          <w:color w:val="000000" w:themeColor="text1"/>
          <w:sz w:val="22"/>
          <w:szCs w:val="22"/>
        </w:rPr>
        <w:t>.</w:t>
      </w:r>
    </w:p>
    <w:p w14:paraId="100BDF8E" w14:textId="01ABB3B7" w:rsidR="00A67FB1" w:rsidRPr="00A406E5" w:rsidRDefault="2C2D794E" w:rsidP="22D4EAE5">
      <w:pPr>
        <w:shd w:val="clear" w:color="auto" w:fill="FFFFFF" w:themeFill="background1"/>
        <w:spacing w:after="60"/>
      </w:pPr>
      <w:r w:rsidRPr="22D4EAE5">
        <w:rPr>
          <w:rFonts w:ascii="Arial" w:eastAsia="Arial" w:hAnsi="Arial" w:cs="Arial"/>
          <w:i/>
          <w:iCs/>
          <w:sz w:val="22"/>
          <w:szCs w:val="22"/>
        </w:rPr>
        <w:t xml:space="preserve"> </w:t>
      </w:r>
    </w:p>
    <w:p w14:paraId="408C678E" w14:textId="2CCB03EB" w:rsidR="00A67FB1" w:rsidRPr="00A406E5" w:rsidRDefault="2C2D794E" w:rsidP="22D4EAE5">
      <w:pPr>
        <w:shd w:val="clear" w:color="auto" w:fill="FFFFFF" w:themeFill="background1"/>
        <w:spacing w:after="60"/>
      </w:pPr>
      <w:r w:rsidRPr="22D4EAE5">
        <w:rPr>
          <w:rFonts w:ascii="Arial" w:eastAsia="Arial" w:hAnsi="Arial" w:cs="Arial"/>
          <w:color w:val="000000" w:themeColor="text1"/>
          <w:sz w:val="22"/>
          <w:szCs w:val="22"/>
        </w:rPr>
        <w:t xml:space="preserve">Schon, D. A. (1991). </w:t>
      </w:r>
      <w:r w:rsidRPr="22D4EAE5">
        <w:rPr>
          <w:rFonts w:ascii="Arial" w:eastAsia="Arial" w:hAnsi="Arial" w:cs="Arial"/>
          <w:i/>
          <w:iCs/>
          <w:color w:val="000000" w:themeColor="text1"/>
          <w:sz w:val="22"/>
          <w:szCs w:val="22"/>
        </w:rPr>
        <w:t xml:space="preserve">The reflective practitioner: How professionals think in action. </w:t>
      </w:r>
      <w:r w:rsidRPr="22D4EAE5">
        <w:rPr>
          <w:rFonts w:ascii="Arial" w:eastAsia="Arial" w:hAnsi="Arial" w:cs="Arial"/>
          <w:color w:val="000000" w:themeColor="text1"/>
          <w:sz w:val="22"/>
          <w:szCs w:val="22"/>
        </w:rPr>
        <w:t>Ashgate Publishing.</w:t>
      </w:r>
    </w:p>
    <w:p w14:paraId="61FC524F" w14:textId="17A087F3" w:rsidR="00A67FB1" w:rsidRPr="00A406E5" w:rsidRDefault="2C2D794E" w:rsidP="22D4EAE5">
      <w:pPr>
        <w:shd w:val="clear" w:color="auto" w:fill="FFFFFF" w:themeFill="background1"/>
        <w:spacing w:after="60"/>
      </w:pPr>
      <w:r w:rsidRPr="22D4EAE5">
        <w:rPr>
          <w:rFonts w:ascii="Arial" w:eastAsia="Arial" w:hAnsi="Arial" w:cs="Arial"/>
          <w:i/>
          <w:iCs/>
          <w:sz w:val="22"/>
          <w:szCs w:val="22"/>
        </w:rPr>
        <w:t xml:space="preserve"> </w:t>
      </w:r>
    </w:p>
    <w:p w14:paraId="7FAC99D7" w14:textId="591AE821" w:rsidR="00A67FB1" w:rsidRPr="00A406E5" w:rsidRDefault="00A67FB1" w:rsidP="22D4EAE5">
      <w:pPr>
        <w:shd w:val="clear" w:color="auto" w:fill="FFFFFF" w:themeFill="background1"/>
        <w:jc w:val="both"/>
        <w:rPr>
          <w:rFonts w:ascii="Arial" w:eastAsia="Arial" w:hAnsi="Arial" w:cs="Arial"/>
          <w:color w:val="000000" w:themeColor="text1"/>
          <w:sz w:val="22"/>
          <w:szCs w:val="22"/>
        </w:rPr>
      </w:pPr>
    </w:p>
    <w:p w14:paraId="66092CEA" w14:textId="425F47F7" w:rsidR="00A67FB1" w:rsidRPr="00A406E5" w:rsidRDefault="2C2D794E" w:rsidP="22D4EAE5">
      <w:pPr>
        <w:shd w:val="clear" w:color="auto" w:fill="FFFFFF" w:themeFill="background1"/>
        <w:jc w:val="both"/>
        <w:rPr>
          <w:rFonts w:ascii="Arial" w:eastAsia="Arial" w:hAnsi="Arial" w:cs="Arial"/>
          <w:color w:val="000000" w:themeColor="text1"/>
          <w:sz w:val="22"/>
          <w:szCs w:val="22"/>
        </w:rPr>
      </w:pPr>
      <w:r w:rsidRPr="22D4EAE5">
        <w:rPr>
          <w:rFonts w:ascii="Arial" w:eastAsia="Arial" w:hAnsi="Arial" w:cs="Arial"/>
          <w:color w:val="000000" w:themeColor="text1"/>
          <w:sz w:val="22"/>
          <w:szCs w:val="22"/>
        </w:rPr>
        <w:t>These and others will be considered and worked with as part of the module.</w:t>
      </w:r>
    </w:p>
    <w:p w14:paraId="74E96AAF" w14:textId="509852B8"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12"/>
        </w:numPr>
        <w:jc w:val="both"/>
        <w:rPr>
          <w:rFonts w:ascii="Arial" w:hAnsi="Arial" w:cs="Arial"/>
          <w:b/>
          <w:sz w:val="22"/>
          <w:szCs w:val="22"/>
        </w:rPr>
      </w:pPr>
      <w:r w:rsidRPr="1ACBAB1B">
        <w:rPr>
          <w:rFonts w:ascii="Arial" w:hAnsi="Arial" w:cs="Arial"/>
          <w:b/>
          <w:bCs/>
          <w:sz w:val="22"/>
          <w:szCs w:val="22"/>
        </w:rPr>
        <w:t>Engagement with</w:t>
      </w:r>
      <w:r w:rsidR="00D22D9C" w:rsidRPr="1ACBAB1B">
        <w:rPr>
          <w:rFonts w:ascii="Arial" w:hAnsi="Arial" w:cs="Arial"/>
          <w:b/>
          <w:bCs/>
          <w:sz w:val="22"/>
          <w:szCs w:val="22"/>
        </w:rPr>
        <w:t xml:space="preserve"> Literature </w:t>
      </w:r>
      <w:r w:rsidRPr="1ACBAB1B">
        <w:rPr>
          <w:rFonts w:ascii="Arial" w:hAnsi="Arial" w:cs="Arial"/>
          <w:b/>
          <w:bCs/>
          <w:sz w:val="22"/>
          <w:szCs w:val="22"/>
        </w:rPr>
        <w:t>Skills</w:t>
      </w:r>
    </w:p>
    <w:p w14:paraId="6CED8DF7" w14:textId="48E41A0A" w:rsidR="1ACBAB1B" w:rsidRDefault="1ACBAB1B" w:rsidP="1ACBAB1B">
      <w:pPr>
        <w:ind w:left="360"/>
        <w:jc w:val="both"/>
        <w:rPr>
          <w:rFonts w:ascii="Arial" w:hAnsi="Arial" w:cs="Arial"/>
          <w:b/>
          <w:bCs/>
          <w:sz w:val="22"/>
          <w:szCs w:val="22"/>
        </w:rPr>
      </w:pP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33DD336B" w14:textId="0836DF4D" w:rsidR="244C2CB5" w:rsidRDefault="244C2CB5" w:rsidP="22D4EAE5">
      <w:pPr>
        <w:jc w:val="both"/>
        <w:rPr>
          <w:rFonts w:ascii="Arial" w:eastAsia="Arial" w:hAnsi="Arial" w:cs="Arial"/>
          <w:sz w:val="22"/>
          <w:szCs w:val="22"/>
        </w:rPr>
      </w:pPr>
      <w:r w:rsidRPr="22D4EAE5">
        <w:rPr>
          <w:rFonts w:ascii="Arial" w:eastAsia="Arial" w:hAnsi="Arial" w:cs="Arial"/>
          <w:sz w:val="22"/>
          <w:szCs w:val="22"/>
        </w:rPr>
        <w:t>Whilst this is a reflective commentary, you are expected to provide appropriate citations and references to appropriate literature to support your reflections and critiques. Citations and referencing must be in current APA style.</w:t>
      </w:r>
      <w:r w:rsidR="55054C67" w:rsidRPr="22D4EAE5">
        <w:rPr>
          <w:rFonts w:ascii="Arial" w:eastAsia="Arial" w:hAnsi="Arial" w:cs="Arial"/>
          <w:sz w:val="22"/>
          <w:szCs w:val="22"/>
        </w:rPr>
        <w:t xml:space="preserve"> </w:t>
      </w:r>
      <w:r w:rsidRPr="22D4EAE5">
        <w:rPr>
          <w:rFonts w:ascii="Arial" w:eastAsia="Arial" w:hAnsi="Arial" w:cs="Arial"/>
          <w:sz w:val="22"/>
          <w:szCs w:val="22"/>
        </w:rPr>
        <w:t>Evidence that you have accessed a wide range of sources.</w:t>
      </w:r>
    </w:p>
    <w:p w14:paraId="7820F7CB" w14:textId="627D5975" w:rsidR="22D4EAE5" w:rsidRDefault="22D4EAE5" w:rsidP="22D4EAE5">
      <w:pPr>
        <w:jc w:val="both"/>
        <w:rPr>
          <w:rFonts w:ascii="Arial" w:eastAsia="Arial" w:hAnsi="Arial" w:cs="Arial"/>
          <w:sz w:val="22"/>
          <w:szCs w:val="22"/>
        </w:rPr>
      </w:pPr>
    </w:p>
    <w:p w14:paraId="62373804" w14:textId="67FAEEFB"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12"/>
        </w:numPr>
        <w:jc w:val="both"/>
        <w:rPr>
          <w:rFonts w:ascii="Arial" w:hAnsi="Arial" w:cs="Arial"/>
          <w:b/>
          <w:sz w:val="22"/>
          <w:szCs w:val="22"/>
        </w:rPr>
      </w:pPr>
      <w:r w:rsidRPr="1ACBAB1B">
        <w:rPr>
          <w:rFonts w:ascii="Arial" w:hAnsi="Arial" w:cs="Arial"/>
          <w:b/>
          <w:bCs/>
          <w:sz w:val="22"/>
          <w:szCs w:val="22"/>
        </w:rPr>
        <w:t xml:space="preserve">Knowledge and Understanding </w:t>
      </w:r>
      <w:r w:rsidR="005F3A53" w:rsidRPr="1ACBAB1B">
        <w:rPr>
          <w:rFonts w:ascii="Arial" w:hAnsi="Arial" w:cs="Arial"/>
          <w:b/>
          <w:bCs/>
          <w:sz w:val="22"/>
          <w:szCs w:val="22"/>
        </w:rPr>
        <w:t>Skills</w:t>
      </w:r>
    </w:p>
    <w:p w14:paraId="334BE969" w14:textId="36A75B18" w:rsidR="1ACBAB1B" w:rsidRDefault="1ACBAB1B" w:rsidP="1ACBAB1B">
      <w:pPr>
        <w:ind w:left="360"/>
        <w:jc w:val="both"/>
        <w:rPr>
          <w:rFonts w:ascii="Arial" w:hAnsi="Arial" w:cs="Arial"/>
          <w:b/>
          <w:bCs/>
          <w:sz w:val="22"/>
          <w:szCs w:val="22"/>
        </w:rPr>
      </w:pPr>
    </w:p>
    <w:p w14:paraId="1BADE0A8" w14:textId="77777777" w:rsidR="00D22D9C" w:rsidRPr="00A406E5" w:rsidRDefault="004D5E9B" w:rsidP="1ACBAB1B">
      <w:pPr>
        <w:jc w:val="both"/>
        <w:rPr>
          <w:rFonts w:ascii="Arial" w:eastAsia="Arial" w:hAnsi="Arial" w:cs="Arial"/>
          <w:sz w:val="22"/>
          <w:szCs w:val="22"/>
        </w:rPr>
      </w:pPr>
      <w:r w:rsidRPr="1ACBAB1B">
        <w:rPr>
          <w:rFonts w:ascii="Arial" w:eastAsia="Arial" w:hAnsi="Arial" w:cs="Arial"/>
          <w:sz w:val="22"/>
          <w:szCs w:val="22"/>
        </w:rPr>
        <w:t xml:space="preserve">At level 6, </w:t>
      </w:r>
      <w:r w:rsidR="00995D51" w:rsidRPr="1ACBAB1B">
        <w:rPr>
          <w:rFonts w:ascii="Arial" w:eastAsia="Arial" w:hAnsi="Arial" w:cs="Arial"/>
          <w:sz w:val="22"/>
          <w:szCs w:val="22"/>
        </w:rPr>
        <w:t xml:space="preserve">you should be able to </w:t>
      </w:r>
      <w:r w:rsidRPr="1ACBAB1B">
        <w:rPr>
          <w:rFonts w:ascii="Arial" w:eastAsia="Arial" w:hAnsi="Arial" w:cs="Arial"/>
          <w:sz w:val="22"/>
          <w:szCs w:val="22"/>
        </w:rPr>
        <w:t xml:space="preserve">demonstrate coherent and detailed knowledge and a systematic understanding of the subject area, at least some of which is informed by the latest research and/or advanced scholarship within the discipline. </w:t>
      </w:r>
      <w:r w:rsidR="00C073F1" w:rsidRPr="1ACBAB1B">
        <w:rPr>
          <w:rFonts w:ascii="Arial" w:eastAsia="Arial" w:hAnsi="Arial" w:cs="Arial"/>
          <w:sz w:val="22"/>
          <w:szCs w:val="22"/>
        </w:rPr>
        <w:t xml:space="preserve">You should be aware of the uncertainty, ambiguity and limits of knowledge. </w:t>
      </w:r>
      <w:r w:rsidR="00D22D9C" w:rsidRPr="1ACBAB1B">
        <w:rPr>
          <w:rFonts w:ascii="Arial" w:eastAsia="Arial" w:hAnsi="Arial" w:cs="Arial"/>
          <w:sz w:val="22"/>
          <w:szCs w:val="22"/>
        </w:rPr>
        <w:t xml:space="preserve">Your work must demonstrate the growing extent of your knowledge and </w:t>
      </w:r>
      <w:r w:rsidR="00C073F1" w:rsidRPr="1ACBAB1B">
        <w:rPr>
          <w:rFonts w:ascii="Arial" w:eastAsia="Arial" w:hAnsi="Arial" w:cs="Arial"/>
          <w:sz w:val="22"/>
          <w:szCs w:val="22"/>
        </w:rPr>
        <w:t xml:space="preserve">systematic </w:t>
      </w:r>
      <w:r w:rsidR="00D22D9C" w:rsidRPr="1ACBAB1B">
        <w:rPr>
          <w:rFonts w:ascii="Arial" w:eastAsia="Arial" w:hAnsi="Arial" w:cs="Arial"/>
          <w:sz w:val="22"/>
          <w:szCs w:val="22"/>
        </w:rPr>
        <w:t xml:space="preserve">understanding of concepts and underlying principles associated with the subject area.  </w:t>
      </w:r>
      <w:r w:rsidR="00D22D9C" w:rsidRPr="1ACBAB1B">
        <w:rPr>
          <w:rFonts w:ascii="Arial" w:eastAsia="Arial" w:hAnsi="Arial" w:cs="Arial"/>
          <w:i/>
          <w:iCs/>
          <w:sz w:val="22"/>
          <w:szCs w:val="22"/>
        </w:rPr>
        <w:t>Knowledge</w:t>
      </w:r>
      <w:r w:rsidR="00D22D9C" w:rsidRPr="1ACBAB1B">
        <w:rPr>
          <w:rFonts w:ascii="Arial" w:eastAsia="Arial" w:hAnsi="Arial" w:cs="Arial"/>
          <w:sz w:val="22"/>
          <w:szCs w:val="22"/>
        </w:rPr>
        <w:t xml:space="preserve"> relates to the facts, information and skills you have acquired through your learning.  You demonstrate your </w:t>
      </w:r>
      <w:r w:rsidR="00D22D9C" w:rsidRPr="1ACBAB1B">
        <w:rPr>
          <w:rFonts w:ascii="Arial" w:eastAsia="Arial" w:hAnsi="Arial" w:cs="Arial"/>
          <w:i/>
          <w:iCs/>
          <w:sz w:val="22"/>
          <w:szCs w:val="22"/>
        </w:rPr>
        <w:t>understanding</w:t>
      </w:r>
      <w:r w:rsidR="00D22D9C" w:rsidRPr="1ACBAB1B">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1ACBAB1B">
        <w:rPr>
          <w:rFonts w:ascii="Arial" w:eastAsia="Arial" w:hAnsi="Arial" w:cs="Arial"/>
          <w:i/>
          <w:iCs/>
          <w:sz w:val="22"/>
          <w:szCs w:val="22"/>
        </w:rPr>
        <w:t>extent</w:t>
      </w:r>
      <w:r w:rsidR="00D22D9C" w:rsidRPr="1ACBAB1B">
        <w:rPr>
          <w:rFonts w:ascii="Arial" w:eastAsia="Arial" w:hAnsi="Arial" w:cs="Arial"/>
          <w:sz w:val="22"/>
          <w:szCs w:val="22"/>
        </w:rPr>
        <w:t xml:space="preserve"> to which you demonstrate your knowledge and understanding; ideally each should be complete and detailed, with comprehensive coverage.</w:t>
      </w:r>
      <w:r w:rsidRPr="1ACBAB1B">
        <w:rPr>
          <w:rFonts w:ascii="Arial" w:eastAsia="Arial" w:hAnsi="Arial" w:cs="Arial"/>
          <w:sz w:val="22"/>
          <w:szCs w:val="22"/>
        </w:rPr>
        <w:t xml:space="preserve"> </w:t>
      </w:r>
    </w:p>
    <w:p w14:paraId="78904F7D" w14:textId="77777777" w:rsidR="00C01A3F" w:rsidRPr="00A406E5" w:rsidRDefault="00C01A3F" w:rsidP="1ACBAB1B">
      <w:pPr>
        <w:jc w:val="both"/>
        <w:rPr>
          <w:rFonts w:ascii="Arial" w:eastAsia="Arial" w:hAnsi="Arial" w:cs="Arial"/>
          <w:b/>
          <w:bCs/>
          <w:i/>
          <w:iCs/>
          <w:sz w:val="22"/>
          <w:szCs w:val="22"/>
        </w:rPr>
      </w:pPr>
    </w:p>
    <w:p w14:paraId="53467308" w14:textId="77777777" w:rsidR="00C01A3F" w:rsidRPr="00A406E5" w:rsidRDefault="008042F0" w:rsidP="1ACBAB1B">
      <w:pPr>
        <w:jc w:val="both"/>
        <w:rPr>
          <w:rFonts w:ascii="Arial" w:eastAsia="Arial" w:hAnsi="Arial" w:cs="Arial"/>
          <w:i/>
          <w:iCs/>
          <w:sz w:val="22"/>
          <w:szCs w:val="22"/>
        </w:rPr>
      </w:pPr>
      <w:r w:rsidRPr="1ACBAB1B">
        <w:rPr>
          <w:rFonts w:ascii="Arial" w:eastAsia="Arial" w:hAnsi="Arial" w:cs="Arial"/>
          <w:b/>
          <w:bCs/>
          <w:i/>
          <w:iCs/>
          <w:sz w:val="22"/>
          <w:szCs w:val="22"/>
        </w:rPr>
        <w:t xml:space="preserve">Guidance </w:t>
      </w:r>
      <w:r w:rsidR="00C01A3F" w:rsidRPr="1ACBAB1B">
        <w:rPr>
          <w:rFonts w:ascii="Arial" w:eastAsia="Arial" w:hAnsi="Arial" w:cs="Arial"/>
          <w:b/>
          <w:bCs/>
          <w:i/>
          <w:iCs/>
          <w:sz w:val="22"/>
          <w:szCs w:val="22"/>
        </w:rPr>
        <w:t xml:space="preserve">specific to this </w:t>
      </w:r>
      <w:r w:rsidR="004C4F19" w:rsidRPr="1ACBAB1B">
        <w:rPr>
          <w:rFonts w:ascii="Arial" w:eastAsia="Arial" w:hAnsi="Arial" w:cs="Arial"/>
          <w:b/>
          <w:bCs/>
          <w:i/>
          <w:iCs/>
          <w:sz w:val="22"/>
          <w:szCs w:val="22"/>
        </w:rPr>
        <w:t>assessment</w:t>
      </w:r>
      <w:r w:rsidR="00C01A3F" w:rsidRPr="1ACBAB1B">
        <w:rPr>
          <w:rFonts w:ascii="Arial" w:eastAsia="Arial" w:hAnsi="Arial" w:cs="Arial"/>
          <w:b/>
          <w:bCs/>
          <w:i/>
          <w:iCs/>
          <w:sz w:val="22"/>
          <w:szCs w:val="22"/>
        </w:rPr>
        <w:t>:</w:t>
      </w:r>
      <w:r w:rsidR="00C01A3F" w:rsidRPr="1ACBAB1B">
        <w:rPr>
          <w:rFonts w:ascii="Arial" w:eastAsia="Arial" w:hAnsi="Arial" w:cs="Arial"/>
          <w:i/>
          <w:iCs/>
          <w:sz w:val="22"/>
          <w:szCs w:val="22"/>
        </w:rPr>
        <w:t xml:space="preserve"> </w:t>
      </w:r>
    </w:p>
    <w:p w14:paraId="69E327EB" w14:textId="5E36E184" w:rsidR="00D22D9C" w:rsidRPr="00A406E5" w:rsidRDefault="00D22D9C" w:rsidP="1ACBAB1B">
      <w:pPr>
        <w:jc w:val="both"/>
        <w:rPr>
          <w:rFonts w:ascii="Arial" w:eastAsia="Arial" w:hAnsi="Arial" w:cs="Arial"/>
          <w:i/>
          <w:iCs/>
          <w:sz w:val="22"/>
          <w:szCs w:val="22"/>
        </w:rPr>
      </w:pPr>
    </w:p>
    <w:p w14:paraId="6AA26918" w14:textId="5FCD40C9" w:rsidR="00D22D9C" w:rsidRPr="00A406E5" w:rsidRDefault="73173D3F" w:rsidP="1ACBAB1B">
      <w:pPr>
        <w:jc w:val="both"/>
        <w:rPr>
          <w:rFonts w:ascii="Arial" w:eastAsia="Arial" w:hAnsi="Arial" w:cs="Arial"/>
          <w:sz w:val="22"/>
          <w:szCs w:val="22"/>
        </w:rPr>
      </w:pPr>
      <w:r w:rsidRPr="22D4EAE5">
        <w:rPr>
          <w:rFonts w:ascii="Arial" w:eastAsia="Arial" w:hAnsi="Arial" w:cs="Arial"/>
          <w:sz w:val="22"/>
          <w:szCs w:val="22"/>
        </w:rPr>
        <w:t>You will need to consider how you can best evidence the increased knowledge, self-awareness and reflexive skills you have acquired.</w:t>
      </w:r>
      <w:r w:rsidR="624144A6" w:rsidRPr="22D4EAE5">
        <w:rPr>
          <w:rFonts w:ascii="Arial" w:eastAsia="Arial" w:hAnsi="Arial" w:cs="Arial"/>
          <w:sz w:val="22"/>
          <w:szCs w:val="22"/>
        </w:rPr>
        <w:t xml:space="preserve"> </w:t>
      </w:r>
      <w:r w:rsidRPr="22D4EAE5">
        <w:rPr>
          <w:rFonts w:ascii="Arial" w:eastAsia="Arial" w:hAnsi="Arial" w:cs="Arial"/>
          <w:color w:val="000000" w:themeColor="text1"/>
          <w:sz w:val="22"/>
          <w:szCs w:val="22"/>
        </w:rPr>
        <w:t>The theories behind reflective thought processes and writing are complex, and there are many different reflective models. Resultantly</w:t>
      </w:r>
      <w:r w:rsidR="35161355" w:rsidRPr="22D4EAE5">
        <w:rPr>
          <w:rFonts w:ascii="Arial" w:eastAsia="Arial" w:hAnsi="Arial" w:cs="Arial"/>
          <w:color w:val="000000" w:themeColor="text1"/>
          <w:sz w:val="22"/>
          <w:szCs w:val="22"/>
        </w:rPr>
        <w:t>,</w:t>
      </w:r>
      <w:r w:rsidRPr="22D4EAE5">
        <w:rPr>
          <w:rFonts w:ascii="Arial" w:eastAsia="Arial" w:hAnsi="Arial" w:cs="Arial"/>
          <w:color w:val="000000" w:themeColor="text1"/>
          <w:sz w:val="22"/>
          <w:szCs w:val="22"/>
        </w:rPr>
        <w:t xml:space="preserve"> an awareness of the similarities and differences between some of these models should help you become familiar with the core concept of </w:t>
      </w:r>
      <w:r w:rsidR="43402714" w:rsidRPr="22D4EAE5">
        <w:rPr>
          <w:rFonts w:ascii="Arial" w:eastAsia="Arial" w:hAnsi="Arial" w:cs="Arial"/>
          <w:color w:val="000000" w:themeColor="text1"/>
          <w:sz w:val="22"/>
          <w:szCs w:val="22"/>
        </w:rPr>
        <w:t>reflexivity, and</w:t>
      </w:r>
      <w:r w:rsidRPr="22D4EAE5">
        <w:rPr>
          <w:rFonts w:ascii="Arial" w:eastAsia="Arial" w:hAnsi="Arial" w:cs="Arial"/>
          <w:color w:val="000000" w:themeColor="text1"/>
          <w:sz w:val="22"/>
          <w:szCs w:val="22"/>
        </w:rPr>
        <w:t xml:space="preserve"> assist you in choosing a model which fits with your way of reflecting and your experience.</w:t>
      </w:r>
      <w:r w:rsidRPr="22D4EAE5">
        <w:rPr>
          <w:rFonts w:ascii="Arial" w:eastAsia="Arial" w:hAnsi="Arial" w:cs="Arial"/>
          <w:sz w:val="22"/>
          <w:szCs w:val="22"/>
        </w:rPr>
        <w:t xml:space="preserve"> </w:t>
      </w:r>
    </w:p>
    <w:p w14:paraId="68CC85C3" w14:textId="055CBAE6" w:rsidR="00D22D9C" w:rsidRPr="00A406E5" w:rsidRDefault="00D22D9C" w:rsidP="1ACBAB1B">
      <w:pPr>
        <w:jc w:val="both"/>
        <w:rPr>
          <w:rFonts w:ascii="Arial" w:eastAsia="Arial" w:hAnsi="Arial" w:cs="Arial"/>
          <w:sz w:val="22"/>
          <w:szCs w:val="22"/>
        </w:rPr>
      </w:pPr>
    </w:p>
    <w:p w14:paraId="63B10076" w14:textId="4C7A853C" w:rsidR="00D22D9C" w:rsidRPr="00A406E5" w:rsidRDefault="73173D3F" w:rsidP="1ACBAB1B">
      <w:pPr>
        <w:jc w:val="both"/>
        <w:rPr>
          <w:rFonts w:ascii="Arial" w:eastAsia="Arial" w:hAnsi="Arial" w:cs="Arial"/>
          <w:sz w:val="22"/>
          <w:szCs w:val="22"/>
        </w:rPr>
      </w:pPr>
      <w:r w:rsidRPr="22D4EAE5">
        <w:rPr>
          <w:rFonts w:ascii="Arial" w:eastAsia="Arial" w:hAnsi="Arial" w:cs="Arial"/>
          <w:sz w:val="22"/>
          <w:szCs w:val="22"/>
        </w:rPr>
        <w:t xml:space="preserve">Some models to consider </w:t>
      </w:r>
      <w:r w:rsidR="2D88DFAA" w:rsidRPr="22D4EAE5">
        <w:rPr>
          <w:rFonts w:ascii="Arial" w:eastAsia="Arial" w:hAnsi="Arial" w:cs="Arial"/>
          <w:sz w:val="22"/>
          <w:szCs w:val="22"/>
        </w:rPr>
        <w:t>in Task Description.</w:t>
      </w:r>
    </w:p>
    <w:p w14:paraId="36BC6835" w14:textId="0813C0E8" w:rsidR="00D22D9C" w:rsidRPr="00A406E5" w:rsidRDefault="73173D3F" w:rsidP="1ACBAB1B">
      <w:pPr>
        <w:shd w:val="clear" w:color="auto" w:fill="FFFFFF" w:themeFill="background1"/>
        <w:spacing w:after="60"/>
        <w:jc w:val="both"/>
        <w:rPr>
          <w:rFonts w:ascii="Arial" w:eastAsia="Arial" w:hAnsi="Arial" w:cs="Arial"/>
          <w:sz w:val="22"/>
          <w:szCs w:val="22"/>
        </w:rPr>
      </w:pPr>
      <w:r w:rsidRPr="22D4EAE5">
        <w:rPr>
          <w:rFonts w:ascii="Arial" w:eastAsia="Arial" w:hAnsi="Arial" w:cs="Arial"/>
          <w:sz w:val="22"/>
          <w:szCs w:val="22"/>
        </w:rPr>
        <w:t xml:space="preserve"> </w:t>
      </w:r>
    </w:p>
    <w:p w14:paraId="23825C6A" w14:textId="77777777" w:rsidR="00D22D9C" w:rsidRPr="00A406E5" w:rsidRDefault="005F3A53" w:rsidP="00D22D9C">
      <w:pPr>
        <w:numPr>
          <w:ilvl w:val="0"/>
          <w:numId w:val="12"/>
        </w:numPr>
        <w:jc w:val="both"/>
        <w:rPr>
          <w:rFonts w:ascii="Arial" w:hAnsi="Arial" w:cs="Arial"/>
          <w:b/>
          <w:sz w:val="22"/>
          <w:szCs w:val="22"/>
        </w:rPr>
      </w:pPr>
      <w:r w:rsidRPr="1ACBAB1B">
        <w:rPr>
          <w:rFonts w:ascii="Arial" w:hAnsi="Arial" w:cs="Arial"/>
          <w:b/>
          <w:bCs/>
          <w:sz w:val="22"/>
          <w:szCs w:val="22"/>
        </w:rPr>
        <w:t>Cognitive and Intellectual Skills</w:t>
      </w:r>
    </w:p>
    <w:p w14:paraId="26E5D756" w14:textId="68E679DA" w:rsidR="1ACBAB1B" w:rsidRDefault="1ACBAB1B" w:rsidP="1ACBAB1B">
      <w:pPr>
        <w:ind w:left="360"/>
        <w:jc w:val="both"/>
        <w:rPr>
          <w:rFonts w:ascii="Arial" w:hAnsi="Arial" w:cs="Arial"/>
          <w:b/>
          <w:bCs/>
          <w:sz w:val="22"/>
          <w:szCs w:val="22"/>
        </w:rPr>
      </w:pP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02DC355A" w14:textId="3ECC0E4E" w:rsidR="4A6541AD" w:rsidRDefault="4A6541AD" w:rsidP="22D4EAE5">
      <w:pPr>
        <w:jc w:val="both"/>
        <w:rPr>
          <w:rFonts w:ascii="Arial" w:eastAsia="Arial" w:hAnsi="Arial" w:cs="Arial"/>
          <w:sz w:val="22"/>
          <w:szCs w:val="22"/>
        </w:rPr>
      </w:pPr>
      <w:r w:rsidRPr="22D4EAE5">
        <w:rPr>
          <w:rFonts w:ascii="Arial" w:eastAsia="Arial" w:hAnsi="Arial" w:cs="Arial"/>
          <w:sz w:val="22"/>
          <w:szCs w:val="22"/>
        </w:rPr>
        <w:t>Evidence strong reflective, logical, analytical thinking, evaluation and synthesis skills</w:t>
      </w:r>
      <w:r w:rsidR="11929BFF" w:rsidRPr="22D4EAE5">
        <w:rPr>
          <w:rFonts w:ascii="Arial" w:eastAsia="Arial" w:hAnsi="Arial" w:cs="Arial"/>
          <w:sz w:val="22"/>
          <w:szCs w:val="22"/>
        </w:rPr>
        <w:t xml:space="preserve">. </w:t>
      </w:r>
      <w:r w:rsidRPr="22D4EAE5">
        <w:rPr>
          <w:rFonts w:ascii="Arial" w:eastAsia="Arial" w:hAnsi="Arial" w:cs="Arial"/>
          <w:sz w:val="22"/>
          <w:szCs w:val="22"/>
        </w:rPr>
        <w:t>As mentioned earlier, whilst this is a reflective piece, it is also an academic assignment, so remember to support the points you make, provide justification for your arguments/judgements and submit an academically sound essay.</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12"/>
        </w:numPr>
        <w:jc w:val="both"/>
        <w:rPr>
          <w:rFonts w:ascii="Arial" w:hAnsi="Arial" w:cs="Arial"/>
          <w:b/>
          <w:sz w:val="22"/>
          <w:szCs w:val="22"/>
        </w:rPr>
      </w:pPr>
      <w:r w:rsidRPr="1ACBAB1B">
        <w:rPr>
          <w:rFonts w:ascii="Arial" w:hAnsi="Arial" w:cs="Arial"/>
          <w:b/>
          <w:bCs/>
          <w:sz w:val="22"/>
          <w:szCs w:val="22"/>
        </w:rPr>
        <w:t xml:space="preserve">Practical </w:t>
      </w:r>
      <w:r w:rsidR="005F3A53" w:rsidRPr="1ACBAB1B">
        <w:rPr>
          <w:rFonts w:ascii="Arial" w:hAnsi="Arial" w:cs="Arial"/>
          <w:b/>
          <w:bCs/>
          <w:sz w:val="22"/>
          <w:szCs w:val="22"/>
        </w:rPr>
        <w:t>Skills</w:t>
      </w:r>
    </w:p>
    <w:p w14:paraId="6791846A" w14:textId="4581FA55" w:rsidR="1ACBAB1B" w:rsidRDefault="1ACBAB1B" w:rsidP="1ACBAB1B">
      <w:pPr>
        <w:ind w:left="360"/>
        <w:jc w:val="both"/>
        <w:rPr>
          <w:rFonts w:ascii="Arial" w:hAnsi="Arial" w:cs="Arial"/>
          <w:b/>
          <w:bCs/>
          <w:sz w:val="22"/>
          <w:szCs w:val="22"/>
        </w:rPr>
      </w:pP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3FC6B73E" w14:textId="7F8C00C3" w:rsidR="280D20A6" w:rsidRDefault="280D20A6" w:rsidP="1ACBAB1B">
      <w:pPr>
        <w:spacing w:line="259" w:lineRule="auto"/>
        <w:jc w:val="both"/>
        <w:rPr>
          <w:rFonts w:ascii="Arial" w:eastAsia="Arial" w:hAnsi="Arial" w:cs="Arial"/>
          <w:sz w:val="22"/>
          <w:szCs w:val="22"/>
        </w:rPr>
      </w:pPr>
      <w:r w:rsidRPr="22D4EAE5">
        <w:rPr>
          <w:rFonts w:ascii="Arial" w:eastAsia="Arial" w:hAnsi="Arial" w:cs="Arial"/>
          <w:sz w:val="22"/>
          <w:szCs w:val="22"/>
        </w:rPr>
        <w:t>This assignment provides an opportunity to demonstrate subject-related concepts and ideas and relate these to real world experiences and situations.</w:t>
      </w:r>
      <w:r w:rsidR="212ACCD7" w:rsidRPr="22D4EAE5">
        <w:rPr>
          <w:rFonts w:ascii="Arial" w:eastAsia="Arial" w:hAnsi="Arial" w:cs="Arial"/>
          <w:sz w:val="22"/>
          <w:szCs w:val="22"/>
        </w:rPr>
        <w:t xml:space="preserve"> </w:t>
      </w:r>
      <w:r w:rsidRPr="22D4EAE5">
        <w:rPr>
          <w:rFonts w:ascii="Arial" w:eastAsia="Arial" w:hAnsi="Arial" w:cs="Arial"/>
          <w:sz w:val="22"/>
          <w:szCs w:val="22"/>
        </w:rPr>
        <w:t xml:space="preserve">Evidence how you have a broad understanding of some of the more well-known reflexive models and can explain the reasons why you have chosen one particular model to frame this assignment.   </w:t>
      </w:r>
    </w:p>
    <w:p w14:paraId="0DBCC580" w14:textId="060A0BEC" w:rsidR="1ACBAB1B" w:rsidRDefault="1ACBAB1B" w:rsidP="1ACBAB1B">
      <w:pPr>
        <w:jc w:val="both"/>
        <w:rPr>
          <w:rFonts w:ascii="Arial" w:eastAsia="Arial" w:hAnsi="Arial" w:cs="Arial"/>
          <w:sz w:val="22"/>
          <w:szCs w:val="22"/>
        </w:rPr>
      </w:pPr>
    </w:p>
    <w:p w14:paraId="69CC8BC1" w14:textId="77777777" w:rsidR="00D22D9C" w:rsidRPr="00A406E5" w:rsidRDefault="005F3A53" w:rsidP="00D22D9C">
      <w:pPr>
        <w:numPr>
          <w:ilvl w:val="0"/>
          <w:numId w:val="12"/>
        </w:numPr>
        <w:jc w:val="both"/>
        <w:rPr>
          <w:rFonts w:ascii="Arial" w:hAnsi="Arial" w:cs="Arial"/>
          <w:b/>
          <w:sz w:val="22"/>
          <w:szCs w:val="22"/>
        </w:rPr>
      </w:pPr>
      <w:r w:rsidRPr="1ACBAB1B">
        <w:rPr>
          <w:rFonts w:ascii="Arial" w:hAnsi="Arial" w:cs="Arial"/>
          <w:b/>
          <w:bCs/>
          <w:sz w:val="22"/>
          <w:szCs w:val="22"/>
        </w:rPr>
        <w:t xml:space="preserve">Transferable </w:t>
      </w:r>
      <w:r w:rsidR="00D22D9C" w:rsidRPr="1ACBAB1B">
        <w:rPr>
          <w:rFonts w:ascii="Arial" w:hAnsi="Arial" w:cs="Arial"/>
          <w:b/>
          <w:bCs/>
          <w:sz w:val="22"/>
          <w:szCs w:val="22"/>
        </w:rPr>
        <w:t xml:space="preserve">Skills for </w:t>
      </w:r>
      <w:r w:rsidRPr="1ACBAB1B">
        <w:rPr>
          <w:rFonts w:ascii="Arial" w:hAnsi="Arial" w:cs="Arial"/>
          <w:b/>
          <w:bCs/>
          <w:sz w:val="22"/>
          <w:szCs w:val="22"/>
        </w:rPr>
        <w:t xml:space="preserve">Life and </w:t>
      </w:r>
      <w:r w:rsidR="00D22D9C" w:rsidRPr="1ACBAB1B">
        <w:rPr>
          <w:rFonts w:ascii="Arial" w:hAnsi="Arial" w:cs="Arial"/>
          <w:b/>
          <w:bCs/>
          <w:sz w:val="22"/>
          <w:szCs w:val="22"/>
        </w:rPr>
        <w:t xml:space="preserve">Professional Practice </w:t>
      </w:r>
    </w:p>
    <w:p w14:paraId="70E52386" w14:textId="45FEE3BD" w:rsidR="1ACBAB1B" w:rsidRDefault="1ACBAB1B" w:rsidP="1ACBAB1B">
      <w:pPr>
        <w:ind w:left="360"/>
        <w:jc w:val="both"/>
        <w:rPr>
          <w:rFonts w:ascii="Arial" w:hAnsi="Arial" w:cs="Arial"/>
          <w:b/>
          <w:bCs/>
          <w:sz w:val="22"/>
          <w:szCs w:val="22"/>
        </w:rPr>
      </w:pPr>
    </w:p>
    <w:p w14:paraId="7B62F64B" w14:textId="5A58C41D" w:rsidR="00995D51" w:rsidRDefault="00D22D9C" w:rsidP="00D22D9C">
      <w:pPr>
        <w:jc w:val="both"/>
        <w:rPr>
          <w:rFonts w:ascii="Arial" w:hAnsi="Arial" w:cs="Arial"/>
          <w:sz w:val="22"/>
          <w:szCs w:val="22"/>
        </w:rPr>
      </w:pPr>
      <w:r w:rsidRPr="1ACBAB1B">
        <w:rPr>
          <w:rFonts w:ascii="Arial" w:hAnsi="Arial" w:cs="Arial"/>
          <w:sz w:val="22"/>
          <w:szCs w:val="22"/>
        </w:rPr>
        <w:t xml:space="preserve">Your work must provide evidence of the </w:t>
      </w:r>
      <w:r w:rsidR="00103507" w:rsidRPr="1ACBAB1B">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006D6B5E" w:rsidRPr="1ACBAB1B">
        <w:rPr>
          <w:rFonts w:ascii="Arial" w:hAnsi="Arial" w:cs="Arial"/>
          <w:sz w:val="22"/>
          <w:szCs w:val="22"/>
        </w:rPr>
        <w:t>circumstances</w:t>
      </w:r>
      <w:r w:rsidRPr="1ACBAB1B">
        <w:rPr>
          <w:rFonts w:ascii="Arial" w:hAnsi="Arial" w:cs="Arial"/>
          <w:sz w:val="22"/>
          <w:szCs w:val="22"/>
        </w:rPr>
        <w:t>.  This includes demonstrating</w:t>
      </w:r>
      <w:r w:rsidR="007E6F99" w:rsidRPr="1ACBAB1B">
        <w:rPr>
          <w:rFonts w:ascii="Arial" w:hAnsi="Arial" w:cs="Arial"/>
          <w:sz w:val="22"/>
          <w:szCs w:val="22"/>
        </w:rPr>
        <w:t>:</w:t>
      </w:r>
      <w:r w:rsidRPr="1ACBAB1B">
        <w:rPr>
          <w:rFonts w:ascii="Arial" w:hAnsi="Arial" w:cs="Arial"/>
          <w:sz w:val="22"/>
          <w:szCs w:val="22"/>
        </w:rPr>
        <w:t xml:space="preserve"> </w:t>
      </w:r>
      <w:r w:rsidR="00103507" w:rsidRPr="1ACBAB1B">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00995D51" w:rsidRPr="1ACBAB1B">
        <w:rPr>
          <w:rFonts w:ascii="Arial" w:hAnsi="Arial" w:cs="Arial"/>
          <w:sz w:val="22"/>
          <w:szCs w:val="22"/>
        </w:rPr>
        <w:t xml:space="preserve"> that you can initiate and complete tasks and procedures, whether individually and/or collaboratively; </w:t>
      </w:r>
      <w:r w:rsidR="006D6B5E" w:rsidRPr="1ACBAB1B">
        <w:rPr>
          <w:rFonts w:ascii="Arial" w:hAnsi="Arial" w:cs="Arial"/>
          <w:sz w:val="22"/>
          <w:szCs w:val="22"/>
        </w:rPr>
        <w:t>that you can use appropriate media to effectively communicate information, arguments and analysis in a variety of forms to specialist and non-specialist audiences</w:t>
      </w:r>
      <w:r w:rsidR="00995D51" w:rsidRPr="1ACBAB1B">
        <w:rPr>
          <w:rFonts w:ascii="Arial" w:hAnsi="Arial" w:cs="Arial"/>
          <w:sz w:val="22"/>
          <w:szCs w:val="22"/>
        </w:rPr>
        <w:t>; fluency of expression; clarity and effectiveness in presentation and organisation. Work should be coherent and well-structured in presentation and organisation.</w:t>
      </w: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2BF71BB2" w14:textId="2CC1AA10" w:rsidR="00FB3B4E" w:rsidRPr="00A406E5" w:rsidRDefault="0C81A896" w:rsidP="22D4EAE5">
      <w:pPr>
        <w:jc w:val="both"/>
        <w:rPr>
          <w:rFonts w:ascii="Arial" w:eastAsia="Arial" w:hAnsi="Arial" w:cs="Arial"/>
          <w:sz w:val="22"/>
          <w:szCs w:val="22"/>
        </w:rPr>
      </w:pPr>
      <w:r w:rsidRPr="22D4EAE5">
        <w:rPr>
          <w:rFonts w:ascii="Arial" w:eastAsia="Arial" w:hAnsi="Arial" w:cs="Arial"/>
          <w:sz w:val="22"/>
          <w:szCs w:val="22"/>
        </w:rPr>
        <w:t>Transferable skills are evidenced within the ability to reflect upon life, work and practice.</w:t>
      </w:r>
      <w:r w:rsidR="75724CC5" w:rsidRPr="22D4EAE5">
        <w:rPr>
          <w:rFonts w:ascii="Arial" w:eastAsia="Arial" w:hAnsi="Arial" w:cs="Arial"/>
          <w:sz w:val="22"/>
          <w:szCs w:val="22"/>
        </w:rPr>
        <w:t xml:space="preserve"> </w:t>
      </w:r>
      <w:r w:rsidRPr="22D4EAE5">
        <w:rPr>
          <w:rFonts w:ascii="Arial" w:eastAsia="Arial" w:hAnsi="Arial" w:cs="Arial"/>
          <w:sz w:val="22"/>
          <w:szCs w:val="22"/>
        </w:rPr>
        <w:t>Endeavour to give your assignment a strong structure and organisation, concentrating on fluency of expression, clarity and effective, clear communication.</w:t>
      </w:r>
      <w:r w:rsidR="2A8B081B" w:rsidRPr="22D4EAE5">
        <w:rPr>
          <w:rFonts w:ascii="Arial" w:eastAsia="Arial" w:hAnsi="Arial" w:cs="Arial"/>
          <w:sz w:val="22"/>
          <w:szCs w:val="22"/>
        </w:rPr>
        <w:t xml:space="preserve"> </w:t>
      </w:r>
      <w:r w:rsidRPr="22D4EAE5">
        <w:rPr>
          <w:rFonts w:ascii="Arial" w:eastAsia="Arial" w:hAnsi="Arial" w:cs="Arial"/>
          <w:sz w:val="22"/>
          <w:szCs w:val="22"/>
        </w:rPr>
        <w:t>Further detailed information can be found on the Moodle page and please also ensure that you carefully consider the following Generic Assessment Criteria to assist you further in preparing for this assignment.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E5AA72"/>
    <w:multiLevelType w:val="hybridMultilevel"/>
    <w:tmpl w:val="31B098EE"/>
    <w:lvl w:ilvl="0" w:tplc="4C6070EE">
      <w:start w:val="1"/>
      <w:numFmt w:val="decimal"/>
      <w:lvlText w:val="%1."/>
      <w:lvlJc w:val="left"/>
      <w:pPr>
        <w:ind w:left="360" w:hanging="360"/>
      </w:pPr>
    </w:lvl>
    <w:lvl w:ilvl="1" w:tplc="F738A358">
      <w:start w:val="1"/>
      <w:numFmt w:val="lowerLetter"/>
      <w:lvlText w:val="%2."/>
      <w:lvlJc w:val="left"/>
      <w:pPr>
        <w:ind w:left="1080" w:hanging="360"/>
      </w:pPr>
    </w:lvl>
    <w:lvl w:ilvl="2" w:tplc="E2A67558">
      <w:start w:val="1"/>
      <w:numFmt w:val="lowerRoman"/>
      <w:lvlText w:val="%3."/>
      <w:lvlJc w:val="right"/>
      <w:pPr>
        <w:ind w:left="1800" w:hanging="180"/>
      </w:pPr>
    </w:lvl>
    <w:lvl w:ilvl="3" w:tplc="14EE398C">
      <w:start w:val="1"/>
      <w:numFmt w:val="decimal"/>
      <w:lvlText w:val="%4."/>
      <w:lvlJc w:val="left"/>
      <w:pPr>
        <w:ind w:left="2520" w:hanging="360"/>
      </w:pPr>
    </w:lvl>
    <w:lvl w:ilvl="4" w:tplc="100600DC">
      <w:start w:val="1"/>
      <w:numFmt w:val="lowerLetter"/>
      <w:lvlText w:val="%5."/>
      <w:lvlJc w:val="left"/>
      <w:pPr>
        <w:ind w:left="3240" w:hanging="360"/>
      </w:pPr>
    </w:lvl>
    <w:lvl w:ilvl="5" w:tplc="38DA5D8C">
      <w:start w:val="1"/>
      <w:numFmt w:val="lowerRoman"/>
      <w:lvlText w:val="%6."/>
      <w:lvlJc w:val="right"/>
      <w:pPr>
        <w:ind w:left="3960" w:hanging="180"/>
      </w:pPr>
    </w:lvl>
    <w:lvl w:ilvl="6" w:tplc="4BE26BE0">
      <w:start w:val="1"/>
      <w:numFmt w:val="decimal"/>
      <w:lvlText w:val="%7."/>
      <w:lvlJc w:val="left"/>
      <w:pPr>
        <w:ind w:left="4680" w:hanging="360"/>
      </w:pPr>
    </w:lvl>
    <w:lvl w:ilvl="7" w:tplc="E668C6BC">
      <w:start w:val="1"/>
      <w:numFmt w:val="lowerLetter"/>
      <w:lvlText w:val="%8."/>
      <w:lvlJc w:val="left"/>
      <w:pPr>
        <w:ind w:left="5400" w:hanging="360"/>
      </w:pPr>
    </w:lvl>
    <w:lvl w:ilvl="8" w:tplc="A92A2F26">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FCC709"/>
    <w:multiLevelType w:val="hybridMultilevel"/>
    <w:tmpl w:val="358805E8"/>
    <w:lvl w:ilvl="0" w:tplc="12D032AA">
      <w:start w:val="1"/>
      <w:numFmt w:val="bullet"/>
      <w:lvlText w:val="·"/>
      <w:lvlJc w:val="left"/>
      <w:pPr>
        <w:ind w:left="720" w:hanging="360"/>
      </w:pPr>
      <w:rPr>
        <w:rFonts w:ascii="Symbol" w:hAnsi="Symbol" w:hint="default"/>
      </w:rPr>
    </w:lvl>
    <w:lvl w:ilvl="1" w:tplc="EC4EF44E">
      <w:start w:val="1"/>
      <w:numFmt w:val="bullet"/>
      <w:lvlText w:val="o"/>
      <w:lvlJc w:val="left"/>
      <w:pPr>
        <w:ind w:left="1440" w:hanging="360"/>
      </w:pPr>
      <w:rPr>
        <w:rFonts w:ascii="Courier New" w:hAnsi="Courier New" w:hint="default"/>
      </w:rPr>
    </w:lvl>
    <w:lvl w:ilvl="2" w:tplc="0DC46C52">
      <w:start w:val="1"/>
      <w:numFmt w:val="bullet"/>
      <w:lvlText w:val=""/>
      <w:lvlJc w:val="left"/>
      <w:pPr>
        <w:ind w:left="2160" w:hanging="360"/>
      </w:pPr>
      <w:rPr>
        <w:rFonts w:ascii="Wingdings" w:hAnsi="Wingdings" w:hint="default"/>
      </w:rPr>
    </w:lvl>
    <w:lvl w:ilvl="3" w:tplc="F21821E2">
      <w:start w:val="1"/>
      <w:numFmt w:val="bullet"/>
      <w:lvlText w:val=""/>
      <w:lvlJc w:val="left"/>
      <w:pPr>
        <w:ind w:left="2880" w:hanging="360"/>
      </w:pPr>
      <w:rPr>
        <w:rFonts w:ascii="Symbol" w:hAnsi="Symbol" w:hint="default"/>
      </w:rPr>
    </w:lvl>
    <w:lvl w:ilvl="4" w:tplc="1E2A71D6">
      <w:start w:val="1"/>
      <w:numFmt w:val="bullet"/>
      <w:lvlText w:val="o"/>
      <w:lvlJc w:val="left"/>
      <w:pPr>
        <w:ind w:left="3600" w:hanging="360"/>
      </w:pPr>
      <w:rPr>
        <w:rFonts w:ascii="Courier New" w:hAnsi="Courier New" w:hint="default"/>
      </w:rPr>
    </w:lvl>
    <w:lvl w:ilvl="5" w:tplc="776E5878">
      <w:start w:val="1"/>
      <w:numFmt w:val="bullet"/>
      <w:lvlText w:val=""/>
      <w:lvlJc w:val="left"/>
      <w:pPr>
        <w:ind w:left="4320" w:hanging="360"/>
      </w:pPr>
      <w:rPr>
        <w:rFonts w:ascii="Wingdings" w:hAnsi="Wingdings" w:hint="default"/>
      </w:rPr>
    </w:lvl>
    <w:lvl w:ilvl="6" w:tplc="4D66ADEE">
      <w:start w:val="1"/>
      <w:numFmt w:val="bullet"/>
      <w:lvlText w:val=""/>
      <w:lvlJc w:val="left"/>
      <w:pPr>
        <w:ind w:left="5040" w:hanging="360"/>
      </w:pPr>
      <w:rPr>
        <w:rFonts w:ascii="Symbol" w:hAnsi="Symbol" w:hint="default"/>
      </w:rPr>
    </w:lvl>
    <w:lvl w:ilvl="7" w:tplc="34A8691E">
      <w:start w:val="1"/>
      <w:numFmt w:val="bullet"/>
      <w:lvlText w:val="o"/>
      <w:lvlJc w:val="left"/>
      <w:pPr>
        <w:ind w:left="5760" w:hanging="360"/>
      </w:pPr>
      <w:rPr>
        <w:rFonts w:ascii="Courier New" w:hAnsi="Courier New" w:hint="default"/>
      </w:rPr>
    </w:lvl>
    <w:lvl w:ilvl="8" w:tplc="189C751C">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1E92EF"/>
    <w:multiLevelType w:val="hybridMultilevel"/>
    <w:tmpl w:val="C4626F10"/>
    <w:lvl w:ilvl="0" w:tplc="4B929D60">
      <w:start w:val="1"/>
      <w:numFmt w:val="bullet"/>
      <w:lvlText w:val="·"/>
      <w:lvlJc w:val="left"/>
      <w:pPr>
        <w:ind w:left="360" w:hanging="360"/>
      </w:pPr>
      <w:rPr>
        <w:rFonts w:ascii="Symbol" w:hAnsi="Symbol" w:hint="default"/>
      </w:rPr>
    </w:lvl>
    <w:lvl w:ilvl="1" w:tplc="11AA1E12">
      <w:start w:val="1"/>
      <w:numFmt w:val="bullet"/>
      <w:lvlText w:val="o"/>
      <w:lvlJc w:val="left"/>
      <w:pPr>
        <w:ind w:left="1080" w:hanging="360"/>
      </w:pPr>
      <w:rPr>
        <w:rFonts w:ascii="Courier New" w:hAnsi="Courier New" w:hint="default"/>
      </w:rPr>
    </w:lvl>
    <w:lvl w:ilvl="2" w:tplc="0D4EC198">
      <w:start w:val="1"/>
      <w:numFmt w:val="bullet"/>
      <w:lvlText w:val=""/>
      <w:lvlJc w:val="left"/>
      <w:pPr>
        <w:ind w:left="1800" w:hanging="360"/>
      </w:pPr>
      <w:rPr>
        <w:rFonts w:ascii="Wingdings" w:hAnsi="Wingdings" w:hint="default"/>
      </w:rPr>
    </w:lvl>
    <w:lvl w:ilvl="3" w:tplc="5E4AB896">
      <w:start w:val="1"/>
      <w:numFmt w:val="bullet"/>
      <w:lvlText w:val=""/>
      <w:lvlJc w:val="left"/>
      <w:pPr>
        <w:ind w:left="2520" w:hanging="360"/>
      </w:pPr>
      <w:rPr>
        <w:rFonts w:ascii="Symbol" w:hAnsi="Symbol" w:hint="default"/>
      </w:rPr>
    </w:lvl>
    <w:lvl w:ilvl="4" w:tplc="CCB489E4">
      <w:start w:val="1"/>
      <w:numFmt w:val="bullet"/>
      <w:lvlText w:val="o"/>
      <w:lvlJc w:val="left"/>
      <w:pPr>
        <w:ind w:left="3240" w:hanging="360"/>
      </w:pPr>
      <w:rPr>
        <w:rFonts w:ascii="Courier New" w:hAnsi="Courier New" w:hint="default"/>
      </w:rPr>
    </w:lvl>
    <w:lvl w:ilvl="5" w:tplc="5E14B76E">
      <w:start w:val="1"/>
      <w:numFmt w:val="bullet"/>
      <w:lvlText w:val=""/>
      <w:lvlJc w:val="left"/>
      <w:pPr>
        <w:ind w:left="3960" w:hanging="360"/>
      </w:pPr>
      <w:rPr>
        <w:rFonts w:ascii="Wingdings" w:hAnsi="Wingdings" w:hint="default"/>
      </w:rPr>
    </w:lvl>
    <w:lvl w:ilvl="6" w:tplc="91D2C25E">
      <w:start w:val="1"/>
      <w:numFmt w:val="bullet"/>
      <w:lvlText w:val=""/>
      <w:lvlJc w:val="left"/>
      <w:pPr>
        <w:ind w:left="4680" w:hanging="360"/>
      </w:pPr>
      <w:rPr>
        <w:rFonts w:ascii="Symbol" w:hAnsi="Symbol" w:hint="default"/>
      </w:rPr>
    </w:lvl>
    <w:lvl w:ilvl="7" w:tplc="307A2842">
      <w:start w:val="1"/>
      <w:numFmt w:val="bullet"/>
      <w:lvlText w:val="o"/>
      <w:lvlJc w:val="left"/>
      <w:pPr>
        <w:ind w:left="5400" w:hanging="360"/>
      </w:pPr>
      <w:rPr>
        <w:rFonts w:ascii="Courier New" w:hAnsi="Courier New" w:hint="default"/>
      </w:rPr>
    </w:lvl>
    <w:lvl w:ilvl="8" w:tplc="EB3849EE">
      <w:start w:val="1"/>
      <w:numFmt w:val="bullet"/>
      <w:lvlText w:val=""/>
      <w:lvlJc w:val="left"/>
      <w:pPr>
        <w:ind w:left="612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125D80"/>
    <w:multiLevelType w:val="hybridMultilevel"/>
    <w:tmpl w:val="43EC3746"/>
    <w:lvl w:ilvl="0" w:tplc="C054DF06">
      <w:start w:val="1"/>
      <w:numFmt w:val="bullet"/>
      <w:lvlText w:val="·"/>
      <w:lvlJc w:val="left"/>
      <w:pPr>
        <w:ind w:left="720" w:hanging="360"/>
      </w:pPr>
      <w:rPr>
        <w:rFonts w:ascii="Symbol" w:hAnsi="Symbol" w:hint="default"/>
      </w:rPr>
    </w:lvl>
    <w:lvl w:ilvl="1" w:tplc="97784EB6">
      <w:start w:val="1"/>
      <w:numFmt w:val="bullet"/>
      <w:lvlText w:val="o"/>
      <w:lvlJc w:val="left"/>
      <w:pPr>
        <w:ind w:left="1440" w:hanging="360"/>
      </w:pPr>
      <w:rPr>
        <w:rFonts w:ascii="Courier New" w:hAnsi="Courier New" w:hint="default"/>
      </w:rPr>
    </w:lvl>
    <w:lvl w:ilvl="2" w:tplc="0EE47DA6">
      <w:start w:val="1"/>
      <w:numFmt w:val="bullet"/>
      <w:lvlText w:val=""/>
      <w:lvlJc w:val="left"/>
      <w:pPr>
        <w:ind w:left="2160" w:hanging="360"/>
      </w:pPr>
      <w:rPr>
        <w:rFonts w:ascii="Wingdings" w:hAnsi="Wingdings" w:hint="default"/>
      </w:rPr>
    </w:lvl>
    <w:lvl w:ilvl="3" w:tplc="A64C64E8">
      <w:start w:val="1"/>
      <w:numFmt w:val="bullet"/>
      <w:lvlText w:val=""/>
      <w:lvlJc w:val="left"/>
      <w:pPr>
        <w:ind w:left="2880" w:hanging="360"/>
      </w:pPr>
      <w:rPr>
        <w:rFonts w:ascii="Symbol" w:hAnsi="Symbol" w:hint="default"/>
      </w:rPr>
    </w:lvl>
    <w:lvl w:ilvl="4" w:tplc="8188DEEC">
      <w:start w:val="1"/>
      <w:numFmt w:val="bullet"/>
      <w:lvlText w:val="o"/>
      <w:lvlJc w:val="left"/>
      <w:pPr>
        <w:ind w:left="3600" w:hanging="360"/>
      </w:pPr>
      <w:rPr>
        <w:rFonts w:ascii="Courier New" w:hAnsi="Courier New" w:hint="default"/>
      </w:rPr>
    </w:lvl>
    <w:lvl w:ilvl="5" w:tplc="C04837A4">
      <w:start w:val="1"/>
      <w:numFmt w:val="bullet"/>
      <w:lvlText w:val=""/>
      <w:lvlJc w:val="left"/>
      <w:pPr>
        <w:ind w:left="4320" w:hanging="360"/>
      </w:pPr>
      <w:rPr>
        <w:rFonts w:ascii="Wingdings" w:hAnsi="Wingdings" w:hint="default"/>
      </w:rPr>
    </w:lvl>
    <w:lvl w:ilvl="6" w:tplc="F6744776">
      <w:start w:val="1"/>
      <w:numFmt w:val="bullet"/>
      <w:lvlText w:val=""/>
      <w:lvlJc w:val="left"/>
      <w:pPr>
        <w:ind w:left="5040" w:hanging="360"/>
      </w:pPr>
      <w:rPr>
        <w:rFonts w:ascii="Symbol" w:hAnsi="Symbol" w:hint="default"/>
      </w:rPr>
    </w:lvl>
    <w:lvl w:ilvl="7" w:tplc="DD94177C">
      <w:start w:val="1"/>
      <w:numFmt w:val="bullet"/>
      <w:lvlText w:val="o"/>
      <w:lvlJc w:val="left"/>
      <w:pPr>
        <w:ind w:left="5760" w:hanging="360"/>
      </w:pPr>
      <w:rPr>
        <w:rFonts w:ascii="Courier New" w:hAnsi="Courier New" w:hint="default"/>
      </w:rPr>
    </w:lvl>
    <w:lvl w:ilvl="8" w:tplc="5476CBC4">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7EAF46"/>
    <w:multiLevelType w:val="hybridMultilevel"/>
    <w:tmpl w:val="44586FC4"/>
    <w:lvl w:ilvl="0" w:tplc="271A63E4">
      <w:start w:val="1"/>
      <w:numFmt w:val="bullet"/>
      <w:lvlText w:val="·"/>
      <w:lvlJc w:val="left"/>
      <w:pPr>
        <w:ind w:left="720" w:hanging="360"/>
      </w:pPr>
      <w:rPr>
        <w:rFonts w:ascii="Symbol" w:hAnsi="Symbol" w:hint="default"/>
      </w:rPr>
    </w:lvl>
    <w:lvl w:ilvl="1" w:tplc="B05415AC">
      <w:start w:val="1"/>
      <w:numFmt w:val="bullet"/>
      <w:lvlText w:val="o"/>
      <w:lvlJc w:val="left"/>
      <w:pPr>
        <w:ind w:left="1440" w:hanging="360"/>
      </w:pPr>
      <w:rPr>
        <w:rFonts w:ascii="Courier New" w:hAnsi="Courier New" w:hint="default"/>
      </w:rPr>
    </w:lvl>
    <w:lvl w:ilvl="2" w:tplc="C1D47BFE">
      <w:start w:val="1"/>
      <w:numFmt w:val="bullet"/>
      <w:lvlText w:val=""/>
      <w:lvlJc w:val="left"/>
      <w:pPr>
        <w:ind w:left="2160" w:hanging="360"/>
      </w:pPr>
      <w:rPr>
        <w:rFonts w:ascii="Wingdings" w:hAnsi="Wingdings" w:hint="default"/>
      </w:rPr>
    </w:lvl>
    <w:lvl w:ilvl="3" w:tplc="2CE6FF2A">
      <w:start w:val="1"/>
      <w:numFmt w:val="bullet"/>
      <w:lvlText w:val=""/>
      <w:lvlJc w:val="left"/>
      <w:pPr>
        <w:ind w:left="2880" w:hanging="360"/>
      </w:pPr>
      <w:rPr>
        <w:rFonts w:ascii="Symbol" w:hAnsi="Symbol" w:hint="default"/>
      </w:rPr>
    </w:lvl>
    <w:lvl w:ilvl="4" w:tplc="742EAC02">
      <w:start w:val="1"/>
      <w:numFmt w:val="bullet"/>
      <w:lvlText w:val="o"/>
      <w:lvlJc w:val="left"/>
      <w:pPr>
        <w:ind w:left="3600" w:hanging="360"/>
      </w:pPr>
      <w:rPr>
        <w:rFonts w:ascii="Courier New" w:hAnsi="Courier New" w:hint="default"/>
      </w:rPr>
    </w:lvl>
    <w:lvl w:ilvl="5" w:tplc="6B30A1BA">
      <w:start w:val="1"/>
      <w:numFmt w:val="bullet"/>
      <w:lvlText w:val=""/>
      <w:lvlJc w:val="left"/>
      <w:pPr>
        <w:ind w:left="4320" w:hanging="360"/>
      </w:pPr>
      <w:rPr>
        <w:rFonts w:ascii="Wingdings" w:hAnsi="Wingdings" w:hint="default"/>
      </w:rPr>
    </w:lvl>
    <w:lvl w:ilvl="6" w:tplc="D64A6CC0">
      <w:start w:val="1"/>
      <w:numFmt w:val="bullet"/>
      <w:lvlText w:val=""/>
      <w:lvlJc w:val="left"/>
      <w:pPr>
        <w:ind w:left="5040" w:hanging="360"/>
      </w:pPr>
      <w:rPr>
        <w:rFonts w:ascii="Symbol" w:hAnsi="Symbol" w:hint="default"/>
      </w:rPr>
    </w:lvl>
    <w:lvl w:ilvl="7" w:tplc="61F801B6">
      <w:start w:val="1"/>
      <w:numFmt w:val="bullet"/>
      <w:lvlText w:val="o"/>
      <w:lvlJc w:val="left"/>
      <w:pPr>
        <w:ind w:left="5760" w:hanging="360"/>
      </w:pPr>
      <w:rPr>
        <w:rFonts w:ascii="Courier New" w:hAnsi="Courier New" w:hint="default"/>
      </w:rPr>
    </w:lvl>
    <w:lvl w:ilvl="8" w:tplc="13980C22">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EE5E7B5"/>
    <w:multiLevelType w:val="hybridMultilevel"/>
    <w:tmpl w:val="E3ACF438"/>
    <w:lvl w:ilvl="0" w:tplc="8CD65A6C">
      <w:start w:val="1"/>
      <w:numFmt w:val="decimal"/>
      <w:lvlText w:val="%1."/>
      <w:lvlJc w:val="left"/>
      <w:pPr>
        <w:ind w:left="360" w:hanging="360"/>
      </w:pPr>
    </w:lvl>
    <w:lvl w:ilvl="1" w:tplc="771A88D0">
      <w:start w:val="1"/>
      <w:numFmt w:val="lowerLetter"/>
      <w:lvlText w:val="%2."/>
      <w:lvlJc w:val="left"/>
      <w:pPr>
        <w:ind w:left="1080" w:hanging="360"/>
      </w:pPr>
    </w:lvl>
    <w:lvl w:ilvl="2" w:tplc="0B5E8AFE">
      <w:start w:val="1"/>
      <w:numFmt w:val="lowerRoman"/>
      <w:lvlText w:val="%3."/>
      <w:lvlJc w:val="right"/>
      <w:pPr>
        <w:ind w:left="1800" w:hanging="180"/>
      </w:pPr>
    </w:lvl>
    <w:lvl w:ilvl="3" w:tplc="AFF84814">
      <w:start w:val="1"/>
      <w:numFmt w:val="decimal"/>
      <w:lvlText w:val="%4."/>
      <w:lvlJc w:val="left"/>
      <w:pPr>
        <w:ind w:left="2520" w:hanging="360"/>
      </w:pPr>
    </w:lvl>
    <w:lvl w:ilvl="4" w:tplc="9B4A116A">
      <w:start w:val="1"/>
      <w:numFmt w:val="lowerLetter"/>
      <w:lvlText w:val="%5."/>
      <w:lvlJc w:val="left"/>
      <w:pPr>
        <w:ind w:left="3240" w:hanging="360"/>
      </w:pPr>
    </w:lvl>
    <w:lvl w:ilvl="5" w:tplc="74322EE4">
      <w:start w:val="1"/>
      <w:numFmt w:val="lowerRoman"/>
      <w:lvlText w:val="%6."/>
      <w:lvlJc w:val="right"/>
      <w:pPr>
        <w:ind w:left="3960" w:hanging="180"/>
      </w:pPr>
    </w:lvl>
    <w:lvl w:ilvl="6" w:tplc="71621872">
      <w:start w:val="1"/>
      <w:numFmt w:val="decimal"/>
      <w:lvlText w:val="%7."/>
      <w:lvlJc w:val="left"/>
      <w:pPr>
        <w:ind w:left="4680" w:hanging="360"/>
      </w:pPr>
    </w:lvl>
    <w:lvl w:ilvl="7" w:tplc="2EDC2592">
      <w:start w:val="1"/>
      <w:numFmt w:val="lowerLetter"/>
      <w:lvlText w:val="%8."/>
      <w:lvlJc w:val="left"/>
      <w:pPr>
        <w:ind w:left="5400" w:hanging="360"/>
      </w:pPr>
    </w:lvl>
    <w:lvl w:ilvl="8" w:tplc="A9FEF822">
      <w:start w:val="1"/>
      <w:numFmt w:val="lowerRoman"/>
      <w:lvlText w:val="%9."/>
      <w:lvlJc w:val="right"/>
      <w:pPr>
        <w:ind w:left="6120" w:hanging="180"/>
      </w:pPr>
    </w:lvl>
  </w:abstractNum>
  <w:num w:numId="1" w16cid:durableId="251744354">
    <w:abstractNumId w:val="21"/>
  </w:num>
  <w:num w:numId="2" w16cid:durableId="2088458238">
    <w:abstractNumId w:val="1"/>
  </w:num>
  <w:num w:numId="3" w16cid:durableId="37708545">
    <w:abstractNumId w:val="3"/>
  </w:num>
  <w:num w:numId="4" w16cid:durableId="430710367">
    <w:abstractNumId w:val="16"/>
  </w:num>
  <w:num w:numId="5" w16cid:durableId="1712604965">
    <w:abstractNumId w:val="14"/>
  </w:num>
  <w:num w:numId="6" w16cid:durableId="1195195666">
    <w:abstractNumId w:val="9"/>
  </w:num>
  <w:num w:numId="7" w16cid:durableId="1980187438">
    <w:abstractNumId w:val="2"/>
  </w:num>
  <w:num w:numId="8" w16cid:durableId="1697583224">
    <w:abstractNumId w:val="12"/>
  </w:num>
  <w:num w:numId="9" w16cid:durableId="1129662898">
    <w:abstractNumId w:val="20"/>
  </w:num>
  <w:num w:numId="10" w16cid:durableId="1149709272">
    <w:abstractNumId w:val="15"/>
  </w:num>
  <w:num w:numId="11" w16cid:durableId="578830593">
    <w:abstractNumId w:val="10"/>
  </w:num>
  <w:num w:numId="12" w16cid:durableId="905066771">
    <w:abstractNumId w:val="19"/>
  </w:num>
  <w:num w:numId="13" w16cid:durableId="112411671">
    <w:abstractNumId w:val="4"/>
  </w:num>
  <w:num w:numId="14" w16cid:durableId="785201029">
    <w:abstractNumId w:val="18"/>
  </w:num>
  <w:num w:numId="15" w16cid:durableId="1702122028">
    <w:abstractNumId w:val="13"/>
  </w:num>
  <w:num w:numId="16" w16cid:durableId="875317057">
    <w:abstractNumId w:val="6"/>
  </w:num>
  <w:num w:numId="17" w16cid:durableId="646278689">
    <w:abstractNumId w:val="7"/>
  </w:num>
  <w:num w:numId="18" w16cid:durableId="571963626">
    <w:abstractNumId w:val="11"/>
  </w:num>
  <w:num w:numId="19" w16cid:durableId="1673995786">
    <w:abstractNumId w:val="17"/>
  </w:num>
  <w:num w:numId="20" w16cid:durableId="1807967875">
    <w:abstractNumId w:val="5"/>
  </w:num>
  <w:num w:numId="21" w16cid:durableId="500390440">
    <w:abstractNumId w:val="0"/>
  </w:num>
  <w:num w:numId="22" w16cid:durableId="5077916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1DF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6198"/>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5F6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37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F269"/>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5F0834B"/>
    <w:rsid w:val="062FE1DA"/>
    <w:rsid w:val="06DE96F7"/>
    <w:rsid w:val="07781D63"/>
    <w:rsid w:val="08013F30"/>
    <w:rsid w:val="088CF995"/>
    <w:rsid w:val="09E03DB4"/>
    <w:rsid w:val="0A5CB3B9"/>
    <w:rsid w:val="0BF1F3B0"/>
    <w:rsid w:val="0C81A896"/>
    <w:rsid w:val="1132A7DF"/>
    <w:rsid w:val="11929BFF"/>
    <w:rsid w:val="11A291B5"/>
    <w:rsid w:val="11F4824F"/>
    <w:rsid w:val="12A78A05"/>
    <w:rsid w:val="160A44A9"/>
    <w:rsid w:val="190D747C"/>
    <w:rsid w:val="194115C7"/>
    <w:rsid w:val="1ACBAB1B"/>
    <w:rsid w:val="1B974F38"/>
    <w:rsid w:val="1D72CD14"/>
    <w:rsid w:val="1E0771C2"/>
    <w:rsid w:val="1E2BBA38"/>
    <w:rsid w:val="212ACCD7"/>
    <w:rsid w:val="22BBD73A"/>
    <w:rsid w:val="22D4EAE5"/>
    <w:rsid w:val="244C2CB5"/>
    <w:rsid w:val="24FB0538"/>
    <w:rsid w:val="252077D6"/>
    <w:rsid w:val="2541B47C"/>
    <w:rsid w:val="27917C58"/>
    <w:rsid w:val="280D20A6"/>
    <w:rsid w:val="28C1DB6C"/>
    <w:rsid w:val="2A5A0F1D"/>
    <w:rsid w:val="2A8B081B"/>
    <w:rsid w:val="2B16E5A9"/>
    <w:rsid w:val="2C2D794E"/>
    <w:rsid w:val="2D88DFAA"/>
    <w:rsid w:val="2E5CA077"/>
    <w:rsid w:val="2F3F036A"/>
    <w:rsid w:val="2FBB7822"/>
    <w:rsid w:val="35161355"/>
    <w:rsid w:val="35B16B2A"/>
    <w:rsid w:val="37D65EAE"/>
    <w:rsid w:val="392C1AAF"/>
    <w:rsid w:val="39EE7F82"/>
    <w:rsid w:val="3D79512B"/>
    <w:rsid w:val="3DDBBF8E"/>
    <w:rsid w:val="425C20EC"/>
    <w:rsid w:val="43402714"/>
    <w:rsid w:val="436DA348"/>
    <w:rsid w:val="43FEFD59"/>
    <w:rsid w:val="4421770E"/>
    <w:rsid w:val="472BEC20"/>
    <w:rsid w:val="47DACBF4"/>
    <w:rsid w:val="48D38F51"/>
    <w:rsid w:val="49C7E419"/>
    <w:rsid w:val="4A6541AD"/>
    <w:rsid w:val="4AD1BD96"/>
    <w:rsid w:val="4D21C669"/>
    <w:rsid w:val="4D91CA28"/>
    <w:rsid w:val="4E22CD11"/>
    <w:rsid w:val="4FB28C57"/>
    <w:rsid w:val="4FE1C39D"/>
    <w:rsid w:val="5055CDC3"/>
    <w:rsid w:val="50714304"/>
    <w:rsid w:val="50AF7DCF"/>
    <w:rsid w:val="50CC691C"/>
    <w:rsid w:val="52ECFC02"/>
    <w:rsid w:val="52F0AC2E"/>
    <w:rsid w:val="5300B2EA"/>
    <w:rsid w:val="55054C67"/>
    <w:rsid w:val="59EF57D3"/>
    <w:rsid w:val="5C0C7B65"/>
    <w:rsid w:val="5E1F6371"/>
    <w:rsid w:val="5EA9C400"/>
    <w:rsid w:val="5F1B4E58"/>
    <w:rsid w:val="61D66155"/>
    <w:rsid w:val="624144A6"/>
    <w:rsid w:val="665120DC"/>
    <w:rsid w:val="66C2250A"/>
    <w:rsid w:val="677DEE7A"/>
    <w:rsid w:val="683CC8BA"/>
    <w:rsid w:val="6884004D"/>
    <w:rsid w:val="6AD35619"/>
    <w:rsid w:val="6BCB04F2"/>
    <w:rsid w:val="6C70BCF8"/>
    <w:rsid w:val="6CC6DCB3"/>
    <w:rsid w:val="6CDD93E7"/>
    <w:rsid w:val="6DFC9331"/>
    <w:rsid w:val="70CF4990"/>
    <w:rsid w:val="73173D3F"/>
    <w:rsid w:val="73DF83E0"/>
    <w:rsid w:val="74827DCD"/>
    <w:rsid w:val="75724CC5"/>
    <w:rsid w:val="75D68912"/>
    <w:rsid w:val="79B9B098"/>
    <w:rsid w:val="7A1722D2"/>
    <w:rsid w:val="7A20D783"/>
    <w:rsid w:val="7B9DEF7F"/>
    <w:rsid w:val="7E6656F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amazon.co.uk/Reflective-Writing-Counselling-Psychotherapy-Jeannie/dp/1526445212/ref=sr_1_19?crid=3UEWTLO4FJ4AC&amp;keywords=reflexive+counselling+skills&amp;qid=1686601087&amp;s=books&amp;sprefix=reflexive+counselling+skills%2Cstripbooks%2C83&amp;sr=1-19" TargetMode="External"/><Relationship Id="rId4" Type="http://schemas.openxmlformats.org/officeDocument/2006/relationships/webSettings" Target="webSettings.xml"/><Relationship Id="rId9" Type="http://schemas.openxmlformats.org/officeDocument/2006/relationships/hyperlink" Target="https://www.amazon.co.uk/Reflective-Practice-Writing-Professional-Development/dp/1526411709/ref=sr_1_2?crid=38VQRWESLO2WK&amp;keywords=reflexive+writing&amp;qid=1686601384&amp;s=books&amp;sprefix=reflexive+writing%2Cstripbooks%2C86&amp;sr=1-2"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4</Pages>
  <Words>4367</Words>
  <Characters>24895</Characters>
  <Application>Microsoft Office Word</Application>
  <DocSecurity>0</DocSecurity>
  <Lines>207</Lines>
  <Paragraphs>58</Paragraphs>
  <ScaleCrop>false</ScaleCrop>
  <Company>S.I.H.E.</Company>
  <LinksUpToDate>false</LinksUpToDate>
  <CharactersWithSpaces>29204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Beverly Cole</cp:lastModifiedBy>
  <cp:revision>2</cp:revision>
  <cp:lastPrinted>2014-10-10T07:42:00Z</cp:lastPrinted>
  <dcterms:created xsi:type="dcterms:W3CDTF">2024-09-07T06:47:00Z</dcterms:created>
  <dcterms:modified xsi:type="dcterms:W3CDTF">2024-09-07T06:47:00Z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