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DB011B" w14:textId="77777777" w:rsidR="00F71223" w:rsidRDefault="00F71223" w:rsidP="00FE6EA4">
      <w:pPr>
        <w:ind w:left="720" w:hanging="360"/>
      </w:pPr>
    </w:p>
    <w:p w14:paraId="152C417B" w14:textId="77777777" w:rsidR="00F71223" w:rsidRDefault="00F71223" w:rsidP="00F71223">
      <w:r>
        <w:rPr>
          <w:noProof/>
        </w:rPr>
        <w:drawing>
          <wp:inline distT="0" distB="0" distL="0" distR="0" wp14:anchorId="6EEE1389" wp14:editId="3E70519A">
            <wp:extent cx="5731510" cy="2660725"/>
            <wp:effectExtent l="0" t="0" r="0" b="635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60725"/>
                    </a:xfrm>
                    <a:prstGeom prst="rect">
                      <a:avLst/>
                    </a:prstGeom>
                    <a:noFill/>
                    <a:ln>
                      <a:noFill/>
                    </a:ln>
                  </pic:spPr>
                </pic:pic>
              </a:graphicData>
            </a:graphic>
          </wp:inline>
        </w:drawing>
      </w:r>
    </w:p>
    <w:p w14:paraId="5DD8CAFF" w14:textId="77777777" w:rsidR="00F71223" w:rsidRDefault="00F71223" w:rsidP="00F71223"/>
    <w:p w14:paraId="60F08522" w14:textId="77777777" w:rsidR="00F71223" w:rsidRDefault="00F71223" w:rsidP="00F71223"/>
    <w:p w14:paraId="063043CB" w14:textId="77777777" w:rsidR="00F71223" w:rsidRDefault="00F71223" w:rsidP="00F71223">
      <w:pPr>
        <w:rPr>
          <w:rFonts w:ascii="Arial" w:hAnsi="Arial" w:cs="Arial"/>
          <w:sz w:val="28"/>
          <w:szCs w:val="28"/>
        </w:rPr>
      </w:pPr>
    </w:p>
    <w:p w14:paraId="04A57F71" w14:textId="77777777" w:rsidR="00F71223" w:rsidRPr="00D94322" w:rsidRDefault="00F71223" w:rsidP="00F71223">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5C16CA78" w14:textId="77777777" w:rsidR="00F71223" w:rsidRPr="00EF4DF5" w:rsidRDefault="00F71223" w:rsidP="00F71223">
      <w:pPr>
        <w:spacing w:line="360" w:lineRule="auto"/>
        <w:jc w:val="both"/>
        <w:rPr>
          <w:rFonts w:ascii="Arial" w:hAnsi="Arial" w:cs="Arial"/>
        </w:rPr>
      </w:pPr>
    </w:p>
    <w:p w14:paraId="7162552D" w14:textId="77777777" w:rsidR="00F71223" w:rsidRPr="00EF4DF5" w:rsidRDefault="00F71223" w:rsidP="00F71223">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646A9BA7" w14:textId="77777777" w:rsidR="00F71223" w:rsidRPr="00EF4DF5" w:rsidRDefault="00F71223" w:rsidP="00F71223">
      <w:pPr>
        <w:spacing w:line="360" w:lineRule="auto"/>
        <w:jc w:val="both"/>
        <w:rPr>
          <w:rFonts w:ascii="Arial" w:hAnsi="Arial" w:cs="Arial"/>
        </w:rPr>
      </w:pPr>
    </w:p>
    <w:p w14:paraId="68E23CB1" w14:textId="1F9E74F6" w:rsidR="00F71223" w:rsidRPr="00EF4DF5" w:rsidRDefault="00F71223" w:rsidP="00F71223">
      <w:pPr>
        <w:spacing w:line="360" w:lineRule="auto"/>
        <w:jc w:val="both"/>
        <w:rPr>
          <w:rFonts w:ascii="Arial" w:hAnsi="Arial" w:cs="Arial"/>
        </w:rPr>
      </w:pPr>
      <w:r w:rsidRPr="00EF4DF5">
        <w:rPr>
          <w:rFonts w:ascii="Arial" w:hAnsi="Arial" w:cs="Arial"/>
        </w:rPr>
        <w:t xml:space="preserve">Module: </w:t>
      </w:r>
      <w:r>
        <w:rPr>
          <w:rFonts w:ascii="Arial" w:hAnsi="Arial" w:cs="Arial"/>
        </w:rPr>
        <w:t>Strategic Management and Sustainability</w:t>
      </w:r>
      <w:r>
        <w:rPr>
          <w:rFonts w:ascii="Arial" w:hAnsi="Arial" w:cs="Arial"/>
        </w:rPr>
        <w:t xml:space="preserve">  </w:t>
      </w:r>
    </w:p>
    <w:p w14:paraId="4A3F4923" w14:textId="77777777" w:rsidR="00F71223" w:rsidRPr="00EF4DF5" w:rsidRDefault="00F71223" w:rsidP="00F71223">
      <w:pPr>
        <w:spacing w:line="360" w:lineRule="auto"/>
        <w:jc w:val="both"/>
        <w:rPr>
          <w:rFonts w:ascii="Arial" w:hAnsi="Arial" w:cs="Arial"/>
        </w:rPr>
      </w:pPr>
    </w:p>
    <w:p w14:paraId="78E5A0B3" w14:textId="34DA7A47" w:rsidR="00F71223" w:rsidRPr="00EF4DF5" w:rsidRDefault="00F71223" w:rsidP="00F71223">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LCBB600</w:t>
      </w:r>
      <w:r>
        <w:rPr>
          <w:rFonts w:ascii="Arial" w:hAnsi="Arial" w:cs="Arial"/>
        </w:rPr>
        <w:t>4</w:t>
      </w:r>
    </w:p>
    <w:p w14:paraId="1C52DCD4" w14:textId="77777777" w:rsidR="00F71223" w:rsidRPr="00EF4DF5" w:rsidRDefault="00F71223" w:rsidP="00F71223">
      <w:pPr>
        <w:spacing w:line="360" w:lineRule="auto"/>
        <w:jc w:val="both"/>
        <w:rPr>
          <w:rFonts w:ascii="Arial" w:hAnsi="Arial" w:cs="Arial"/>
        </w:rPr>
      </w:pPr>
    </w:p>
    <w:p w14:paraId="31EE76C6" w14:textId="77777777" w:rsidR="00F71223" w:rsidRPr="00EF4DF5" w:rsidRDefault="00F71223" w:rsidP="00F71223">
      <w:pPr>
        <w:spacing w:line="360" w:lineRule="auto"/>
        <w:jc w:val="both"/>
        <w:rPr>
          <w:rFonts w:ascii="Arial" w:hAnsi="Arial" w:cs="Arial"/>
        </w:rPr>
      </w:pPr>
      <w:r w:rsidRPr="00EF4DF5">
        <w:rPr>
          <w:rFonts w:ascii="Arial" w:hAnsi="Arial" w:cs="Arial"/>
        </w:rPr>
        <w:t xml:space="preserve">Assignment </w:t>
      </w:r>
      <w:r>
        <w:rPr>
          <w:rFonts w:ascii="Arial" w:hAnsi="Arial" w:cs="Arial"/>
        </w:rPr>
        <w:t>1</w:t>
      </w:r>
    </w:p>
    <w:p w14:paraId="244F67E4" w14:textId="77777777" w:rsidR="00F71223" w:rsidRPr="00EF4DF5" w:rsidRDefault="00F71223" w:rsidP="00F71223">
      <w:pPr>
        <w:spacing w:line="360" w:lineRule="auto"/>
        <w:jc w:val="both"/>
        <w:rPr>
          <w:rFonts w:ascii="Arial" w:hAnsi="Arial" w:cs="Arial"/>
        </w:rPr>
      </w:pPr>
    </w:p>
    <w:p w14:paraId="15516721" w14:textId="2C2F5335" w:rsidR="00F71223" w:rsidRPr="001877E8" w:rsidRDefault="00F71223" w:rsidP="00F71223">
      <w:pPr>
        <w:spacing w:line="360" w:lineRule="auto"/>
        <w:jc w:val="both"/>
        <w:rPr>
          <w:rFonts w:ascii="Arial" w:hAnsi="Arial" w:cs="Arial"/>
        </w:rPr>
      </w:pPr>
    </w:p>
    <w:p w14:paraId="4ADB6C3E" w14:textId="77777777" w:rsidR="00F71223" w:rsidRDefault="00F71223" w:rsidP="00FE6EA4">
      <w:pPr>
        <w:ind w:left="720" w:hanging="360"/>
      </w:pPr>
    </w:p>
    <w:p w14:paraId="131D317F" w14:textId="77777777" w:rsidR="00F71223" w:rsidRDefault="00F71223" w:rsidP="00FE6EA4">
      <w:pPr>
        <w:ind w:left="720" w:hanging="360"/>
      </w:pPr>
    </w:p>
    <w:p w14:paraId="4B4BEC46" w14:textId="77777777" w:rsidR="00F71223" w:rsidRDefault="00F71223" w:rsidP="00FE6EA4">
      <w:pPr>
        <w:ind w:left="720" w:hanging="360"/>
      </w:pPr>
    </w:p>
    <w:p w14:paraId="11444D0A" w14:textId="7488D85B" w:rsidR="00F71223" w:rsidRDefault="00F71223" w:rsidP="00FE6EA4">
      <w:pPr>
        <w:ind w:left="720" w:hanging="360"/>
        <w:rPr>
          <w:rFonts w:ascii="Arial" w:hAnsi="Arial" w:cs="Arial"/>
          <w:b/>
          <w:bCs/>
          <w:sz w:val="28"/>
          <w:szCs w:val="28"/>
        </w:rPr>
      </w:pPr>
      <w:r>
        <w:rPr>
          <w:rFonts w:ascii="Arial" w:hAnsi="Arial" w:cs="Arial"/>
          <w:b/>
          <w:bCs/>
          <w:sz w:val="28"/>
          <w:szCs w:val="28"/>
        </w:rPr>
        <w:lastRenderedPageBreak/>
        <w:t xml:space="preserve">                            </w:t>
      </w:r>
      <w:r w:rsidRPr="00F71223">
        <w:rPr>
          <w:rFonts w:ascii="Arial" w:hAnsi="Arial" w:cs="Arial"/>
          <w:b/>
          <w:bCs/>
          <w:sz w:val="28"/>
          <w:szCs w:val="28"/>
        </w:rPr>
        <w:t xml:space="preserve">TABLE OF CONTENTS </w:t>
      </w:r>
    </w:p>
    <w:p w14:paraId="1486E632" w14:textId="77777777" w:rsidR="00F71223" w:rsidRDefault="00F71223" w:rsidP="00FE6EA4">
      <w:pPr>
        <w:ind w:left="720" w:hanging="360"/>
        <w:rPr>
          <w:rFonts w:ascii="Arial" w:hAnsi="Arial" w:cs="Arial"/>
          <w:b/>
          <w:bCs/>
          <w:sz w:val="28"/>
          <w:szCs w:val="28"/>
        </w:rPr>
      </w:pPr>
    </w:p>
    <w:p w14:paraId="3F577550" w14:textId="4A056F71" w:rsidR="00F71223" w:rsidRDefault="00F71223" w:rsidP="00F71223">
      <w:pPr>
        <w:pStyle w:val="ListParagraph"/>
        <w:numPr>
          <w:ilvl w:val="0"/>
          <w:numId w:val="1"/>
        </w:numPr>
        <w:rPr>
          <w:rFonts w:ascii="Arial" w:hAnsi="Arial" w:cs="Arial"/>
          <w:b/>
          <w:bCs/>
          <w:sz w:val="28"/>
          <w:szCs w:val="28"/>
        </w:rPr>
      </w:pPr>
      <w:r>
        <w:rPr>
          <w:rFonts w:ascii="Arial" w:hAnsi="Arial" w:cs="Arial"/>
          <w:b/>
          <w:bCs/>
          <w:sz w:val="28"/>
          <w:szCs w:val="28"/>
        </w:rPr>
        <w:t>I</w:t>
      </w:r>
      <w:r w:rsidR="00E04CAC">
        <w:rPr>
          <w:rFonts w:ascii="Arial" w:hAnsi="Arial" w:cs="Arial"/>
          <w:b/>
          <w:bCs/>
          <w:sz w:val="28"/>
          <w:szCs w:val="28"/>
        </w:rPr>
        <w:t>ntroduction</w:t>
      </w:r>
      <w:r w:rsidR="00EE346E">
        <w:rPr>
          <w:rFonts w:ascii="Arial" w:hAnsi="Arial" w:cs="Arial"/>
          <w:b/>
          <w:bCs/>
          <w:sz w:val="28"/>
          <w:szCs w:val="28"/>
        </w:rPr>
        <w:t>..</w:t>
      </w:r>
      <w:r w:rsidR="00E04CAC">
        <w:rPr>
          <w:rFonts w:ascii="Arial" w:hAnsi="Arial" w:cs="Arial"/>
          <w:b/>
          <w:bCs/>
          <w:sz w:val="28"/>
          <w:szCs w:val="28"/>
        </w:rPr>
        <w:t>.</w:t>
      </w:r>
      <w:r>
        <w:rPr>
          <w:rFonts w:ascii="Arial" w:hAnsi="Arial" w:cs="Arial"/>
          <w:b/>
          <w:bCs/>
          <w:sz w:val="28"/>
          <w:szCs w:val="28"/>
        </w:rPr>
        <w:t>……………………………………………p.3</w:t>
      </w:r>
    </w:p>
    <w:p w14:paraId="195D78D6" w14:textId="07401D67" w:rsidR="00E04CAC" w:rsidRDefault="00E04CAC" w:rsidP="00F71223">
      <w:pPr>
        <w:pStyle w:val="ListParagraph"/>
        <w:numPr>
          <w:ilvl w:val="0"/>
          <w:numId w:val="1"/>
        </w:numPr>
        <w:rPr>
          <w:rFonts w:ascii="Arial" w:hAnsi="Arial" w:cs="Arial"/>
          <w:b/>
          <w:bCs/>
          <w:sz w:val="28"/>
          <w:szCs w:val="28"/>
        </w:rPr>
      </w:pPr>
      <w:r>
        <w:rPr>
          <w:rFonts w:ascii="Arial" w:hAnsi="Arial" w:cs="Arial"/>
          <w:b/>
          <w:bCs/>
          <w:sz w:val="28"/>
          <w:szCs w:val="28"/>
        </w:rPr>
        <w:t xml:space="preserve">Strategic </w:t>
      </w:r>
      <w:proofErr w:type="gramStart"/>
      <w:r>
        <w:rPr>
          <w:rFonts w:ascii="Arial" w:hAnsi="Arial" w:cs="Arial"/>
          <w:b/>
          <w:bCs/>
          <w:sz w:val="28"/>
          <w:szCs w:val="28"/>
        </w:rPr>
        <w:t>Choice</w:t>
      </w:r>
      <w:r w:rsidR="00EE346E">
        <w:rPr>
          <w:rFonts w:ascii="Arial" w:hAnsi="Arial" w:cs="Arial"/>
          <w:b/>
          <w:bCs/>
          <w:sz w:val="28"/>
          <w:szCs w:val="28"/>
        </w:rPr>
        <w:t>..</w:t>
      </w:r>
      <w:proofErr w:type="gramEnd"/>
      <w:r>
        <w:rPr>
          <w:rFonts w:ascii="Arial" w:hAnsi="Arial" w:cs="Arial"/>
          <w:b/>
          <w:bCs/>
          <w:sz w:val="28"/>
          <w:szCs w:val="28"/>
        </w:rPr>
        <w:t>……………………………………….p.3</w:t>
      </w:r>
    </w:p>
    <w:p w14:paraId="32945606" w14:textId="7CF6877E" w:rsidR="00E04CAC" w:rsidRDefault="00E04CAC" w:rsidP="00F71223">
      <w:pPr>
        <w:pStyle w:val="ListParagraph"/>
        <w:numPr>
          <w:ilvl w:val="0"/>
          <w:numId w:val="1"/>
        </w:numPr>
        <w:rPr>
          <w:rFonts w:ascii="Arial" w:hAnsi="Arial" w:cs="Arial"/>
          <w:b/>
          <w:bCs/>
          <w:sz w:val="28"/>
          <w:szCs w:val="28"/>
        </w:rPr>
      </w:pPr>
      <w:r>
        <w:rPr>
          <w:rFonts w:ascii="Arial" w:hAnsi="Arial" w:cs="Arial"/>
          <w:b/>
          <w:bCs/>
          <w:sz w:val="28"/>
          <w:szCs w:val="28"/>
        </w:rPr>
        <w:t xml:space="preserve">Resources and </w:t>
      </w:r>
      <w:proofErr w:type="gramStart"/>
      <w:r>
        <w:rPr>
          <w:rFonts w:ascii="Arial" w:hAnsi="Arial" w:cs="Arial"/>
          <w:b/>
          <w:bCs/>
          <w:sz w:val="28"/>
          <w:szCs w:val="28"/>
        </w:rPr>
        <w:t>Capabilities</w:t>
      </w:r>
      <w:r w:rsidR="00EE346E">
        <w:rPr>
          <w:rFonts w:ascii="Arial" w:hAnsi="Arial" w:cs="Arial"/>
          <w:b/>
          <w:bCs/>
          <w:sz w:val="28"/>
          <w:szCs w:val="28"/>
        </w:rPr>
        <w:t>..</w:t>
      </w:r>
      <w:proofErr w:type="gramEnd"/>
      <w:r>
        <w:rPr>
          <w:rFonts w:ascii="Arial" w:hAnsi="Arial" w:cs="Arial"/>
          <w:b/>
          <w:bCs/>
          <w:sz w:val="28"/>
          <w:szCs w:val="28"/>
        </w:rPr>
        <w:t>………………………….p.8</w:t>
      </w:r>
    </w:p>
    <w:p w14:paraId="51A8EA8B" w14:textId="7A2527BB" w:rsidR="00E04CAC" w:rsidRDefault="00E04CAC" w:rsidP="00F71223">
      <w:pPr>
        <w:pStyle w:val="ListParagraph"/>
        <w:numPr>
          <w:ilvl w:val="0"/>
          <w:numId w:val="1"/>
        </w:numPr>
        <w:rPr>
          <w:rFonts w:ascii="Arial" w:hAnsi="Arial" w:cs="Arial"/>
          <w:b/>
          <w:bCs/>
          <w:sz w:val="28"/>
          <w:szCs w:val="28"/>
        </w:rPr>
      </w:pPr>
      <w:proofErr w:type="gramStart"/>
      <w:r>
        <w:rPr>
          <w:rFonts w:ascii="Arial" w:hAnsi="Arial" w:cs="Arial"/>
          <w:b/>
          <w:bCs/>
          <w:sz w:val="28"/>
          <w:szCs w:val="28"/>
        </w:rPr>
        <w:t>Recommendation</w:t>
      </w:r>
      <w:r w:rsidR="00EE346E">
        <w:rPr>
          <w:rFonts w:ascii="Arial" w:hAnsi="Arial" w:cs="Arial"/>
          <w:b/>
          <w:bCs/>
          <w:sz w:val="28"/>
          <w:szCs w:val="28"/>
        </w:rPr>
        <w:t>..</w:t>
      </w:r>
      <w:proofErr w:type="gramEnd"/>
      <w:r>
        <w:rPr>
          <w:rFonts w:ascii="Arial" w:hAnsi="Arial" w:cs="Arial"/>
          <w:b/>
          <w:bCs/>
          <w:sz w:val="28"/>
          <w:szCs w:val="28"/>
        </w:rPr>
        <w:t>………………………………………p.9</w:t>
      </w:r>
    </w:p>
    <w:p w14:paraId="0D705C39" w14:textId="25891C03" w:rsidR="00E04CAC" w:rsidRDefault="00E04CAC" w:rsidP="00F71223">
      <w:pPr>
        <w:pStyle w:val="ListParagraph"/>
        <w:numPr>
          <w:ilvl w:val="0"/>
          <w:numId w:val="1"/>
        </w:numPr>
        <w:rPr>
          <w:rFonts w:ascii="Arial" w:hAnsi="Arial" w:cs="Arial"/>
          <w:b/>
          <w:bCs/>
          <w:sz w:val="28"/>
          <w:szCs w:val="28"/>
        </w:rPr>
      </w:pPr>
      <w:proofErr w:type="gramStart"/>
      <w:r>
        <w:rPr>
          <w:rFonts w:ascii="Arial" w:hAnsi="Arial" w:cs="Arial"/>
          <w:b/>
          <w:bCs/>
          <w:sz w:val="28"/>
          <w:szCs w:val="28"/>
        </w:rPr>
        <w:t>Conclusion</w:t>
      </w:r>
      <w:r w:rsidR="00EE346E">
        <w:rPr>
          <w:rFonts w:ascii="Arial" w:hAnsi="Arial" w:cs="Arial"/>
          <w:b/>
          <w:bCs/>
          <w:sz w:val="28"/>
          <w:szCs w:val="28"/>
        </w:rPr>
        <w:t>..</w:t>
      </w:r>
      <w:proofErr w:type="gramEnd"/>
      <w:r>
        <w:rPr>
          <w:rFonts w:ascii="Arial" w:hAnsi="Arial" w:cs="Arial"/>
          <w:b/>
          <w:bCs/>
          <w:sz w:val="28"/>
          <w:szCs w:val="28"/>
        </w:rPr>
        <w:t>………………………………………………p.9</w:t>
      </w:r>
    </w:p>
    <w:p w14:paraId="19892DE5" w14:textId="38953961" w:rsidR="00E04CAC" w:rsidRDefault="00EE346E" w:rsidP="00F71223">
      <w:pPr>
        <w:pStyle w:val="ListParagraph"/>
        <w:numPr>
          <w:ilvl w:val="0"/>
          <w:numId w:val="1"/>
        </w:numPr>
        <w:rPr>
          <w:rFonts w:ascii="Arial" w:hAnsi="Arial" w:cs="Arial"/>
          <w:b/>
          <w:bCs/>
          <w:sz w:val="28"/>
          <w:szCs w:val="28"/>
        </w:rPr>
      </w:pPr>
      <w:r>
        <w:rPr>
          <w:rFonts w:ascii="Arial" w:hAnsi="Arial" w:cs="Arial"/>
          <w:b/>
          <w:bCs/>
          <w:sz w:val="28"/>
          <w:szCs w:val="28"/>
        </w:rPr>
        <w:t>References.………………………………………………p.11</w:t>
      </w:r>
    </w:p>
    <w:p w14:paraId="7957F81B" w14:textId="69FA0B6D" w:rsidR="00EE346E" w:rsidRDefault="00EE346E" w:rsidP="00F71223">
      <w:pPr>
        <w:pStyle w:val="ListParagraph"/>
        <w:numPr>
          <w:ilvl w:val="0"/>
          <w:numId w:val="1"/>
        </w:numPr>
        <w:rPr>
          <w:rFonts w:ascii="Arial" w:hAnsi="Arial" w:cs="Arial"/>
          <w:b/>
          <w:bCs/>
          <w:sz w:val="28"/>
          <w:szCs w:val="28"/>
        </w:rPr>
      </w:pPr>
      <w:r>
        <w:rPr>
          <w:rFonts w:ascii="Arial" w:hAnsi="Arial" w:cs="Arial"/>
          <w:b/>
          <w:bCs/>
          <w:sz w:val="28"/>
          <w:szCs w:val="28"/>
        </w:rPr>
        <w:t>Appendix…………………………………………………p.14</w:t>
      </w:r>
    </w:p>
    <w:p w14:paraId="547199C8" w14:textId="3469306A" w:rsidR="00EE346E" w:rsidRDefault="00EE346E" w:rsidP="00F71223">
      <w:pPr>
        <w:pStyle w:val="ListParagraph"/>
        <w:numPr>
          <w:ilvl w:val="0"/>
          <w:numId w:val="1"/>
        </w:numPr>
        <w:rPr>
          <w:rFonts w:ascii="Arial" w:hAnsi="Arial" w:cs="Arial"/>
          <w:b/>
          <w:bCs/>
          <w:sz w:val="28"/>
          <w:szCs w:val="28"/>
        </w:rPr>
      </w:pPr>
      <w:r>
        <w:rPr>
          <w:rFonts w:ascii="Arial" w:hAnsi="Arial" w:cs="Arial"/>
          <w:b/>
          <w:bCs/>
          <w:sz w:val="28"/>
          <w:szCs w:val="28"/>
        </w:rPr>
        <w:t>PESTEL Analysis……………………………………</w:t>
      </w:r>
      <w:proofErr w:type="gramStart"/>
      <w:r>
        <w:rPr>
          <w:rFonts w:ascii="Arial" w:hAnsi="Arial" w:cs="Arial"/>
          <w:b/>
          <w:bCs/>
          <w:sz w:val="28"/>
          <w:szCs w:val="28"/>
        </w:rPr>
        <w:t>….p.</w:t>
      </w:r>
      <w:proofErr w:type="gramEnd"/>
      <w:r>
        <w:rPr>
          <w:rFonts w:ascii="Arial" w:hAnsi="Arial" w:cs="Arial"/>
          <w:b/>
          <w:bCs/>
          <w:sz w:val="28"/>
          <w:szCs w:val="28"/>
        </w:rPr>
        <w:t>14</w:t>
      </w:r>
    </w:p>
    <w:p w14:paraId="6A64234C" w14:textId="607FA69D" w:rsidR="00EE346E" w:rsidRDefault="00EE346E" w:rsidP="00F71223">
      <w:pPr>
        <w:pStyle w:val="ListParagraph"/>
        <w:numPr>
          <w:ilvl w:val="0"/>
          <w:numId w:val="1"/>
        </w:numPr>
        <w:rPr>
          <w:rFonts w:ascii="Arial" w:hAnsi="Arial" w:cs="Arial"/>
          <w:b/>
          <w:bCs/>
          <w:sz w:val="28"/>
          <w:szCs w:val="28"/>
        </w:rPr>
      </w:pPr>
      <w:r>
        <w:rPr>
          <w:rFonts w:ascii="Arial" w:hAnsi="Arial" w:cs="Arial"/>
          <w:b/>
          <w:bCs/>
          <w:sz w:val="28"/>
          <w:szCs w:val="28"/>
        </w:rPr>
        <w:t>Porter’s Five Forces……………………………………p.15</w:t>
      </w:r>
    </w:p>
    <w:p w14:paraId="6653E5CB" w14:textId="07734282" w:rsidR="00EE346E" w:rsidRDefault="00EE346E" w:rsidP="00F71223">
      <w:pPr>
        <w:pStyle w:val="ListParagraph"/>
        <w:numPr>
          <w:ilvl w:val="0"/>
          <w:numId w:val="1"/>
        </w:numPr>
        <w:rPr>
          <w:rFonts w:ascii="Arial" w:hAnsi="Arial" w:cs="Arial"/>
          <w:b/>
          <w:bCs/>
          <w:sz w:val="28"/>
          <w:szCs w:val="28"/>
        </w:rPr>
      </w:pPr>
      <w:r>
        <w:rPr>
          <w:rFonts w:ascii="Arial" w:hAnsi="Arial" w:cs="Arial"/>
          <w:b/>
          <w:bCs/>
          <w:sz w:val="28"/>
          <w:szCs w:val="28"/>
        </w:rPr>
        <w:t>SWOT Analysis…………………………………...p.17</w:t>
      </w:r>
    </w:p>
    <w:p w14:paraId="3CD671BB" w14:textId="77777777" w:rsidR="00EE346E" w:rsidRPr="00EE346E" w:rsidRDefault="00EE346E" w:rsidP="00EE346E">
      <w:pPr>
        <w:ind w:left="360"/>
        <w:rPr>
          <w:rFonts w:ascii="Arial" w:hAnsi="Arial" w:cs="Arial"/>
          <w:b/>
          <w:bCs/>
          <w:sz w:val="28"/>
          <w:szCs w:val="28"/>
        </w:rPr>
      </w:pPr>
    </w:p>
    <w:p w14:paraId="20C434D7" w14:textId="234422D7" w:rsidR="00F71223" w:rsidRDefault="00F71223" w:rsidP="00F71223">
      <w:pPr>
        <w:rPr>
          <w:rFonts w:ascii="Arial" w:hAnsi="Arial" w:cs="Arial"/>
          <w:b/>
          <w:bCs/>
          <w:sz w:val="28"/>
          <w:szCs w:val="28"/>
        </w:rPr>
      </w:pPr>
    </w:p>
    <w:p w14:paraId="569604BB" w14:textId="77777777" w:rsidR="00F71223" w:rsidRDefault="00F71223" w:rsidP="00F71223">
      <w:pPr>
        <w:rPr>
          <w:rFonts w:ascii="Arial" w:hAnsi="Arial" w:cs="Arial"/>
          <w:b/>
          <w:bCs/>
          <w:sz w:val="28"/>
          <w:szCs w:val="28"/>
        </w:rPr>
      </w:pPr>
    </w:p>
    <w:p w14:paraId="453089B4" w14:textId="77777777" w:rsidR="00F71223" w:rsidRDefault="00F71223" w:rsidP="00F71223">
      <w:pPr>
        <w:rPr>
          <w:rFonts w:ascii="Arial" w:hAnsi="Arial" w:cs="Arial"/>
          <w:b/>
          <w:bCs/>
          <w:sz w:val="28"/>
          <w:szCs w:val="28"/>
        </w:rPr>
      </w:pPr>
    </w:p>
    <w:p w14:paraId="3F14B8A5" w14:textId="77777777" w:rsidR="00F71223" w:rsidRDefault="00F71223" w:rsidP="00F71223">
      <w:pPr>
        <w:rPr>
          <w:rFonts w:ascii="Arial" w:hAnsi="Arial" w:cs="Arial"/>
          <w:b/>
          <w:bCs/>
          <w:sz w:val="28"/>
          <w:szCs w:val="28"/>
        </w:rPr>
      </w:pPr>
    </w:p>
    <w:p w14:paraId="241947DA" w14:textId="77777777" w:rsidR="00F71223" w:rsidRDefault="00F71223" w:rsidP="00F71223">
      <w:pPr>
        <w:rPr>
          <w:rFonts w:ascii="Arial" w:hAnsi="Arial" w:cs="Arial"/>
          <w:b/>
          <w:bCs/>
          <w:sz w:val="28"/>
          <w:szCs w:val="28"/>
        </w:rPr>
      </w:pPr>
    </w:p>
    <w:p w14:paraId="035A5A5E" w14:textId="77777777" w:rsidR="00F71223" w:rsidRDefault="00F71223" w:rsidP="00F71223">
      <w:pPr>
        <w:rPr>
          <w:rFonts w:ascii="Arial" w:hAnsi="Arial" w:cs="Arial"/>
          <w:b/>
          <w:bCs/>
          <w:sz w:val="28"/>
          <w:szCs w:val="28"/>
        </w:rPr>
      </w:pPr>
    </w:p>
    <w:p w14:paraId="6BEFE596" w14:textId="77777777" w:rsidR="00F71223" w:rsidRDefault="00F71223" w:rsidP="00F71223">
      <w:pPr>
        <w:rPr>
          <w:rFonts w:ascii="Arial" w:hAnsi="Arial" w:cs="Arial"/>
          <w:b/>
          <w:bCs/>
          <w:sz w:val="28"/>
          <w:szCs w:val="28"/>
        </w:rPr>
      </w:pPr>
    </w:p>
    <w:p w14:paraId="6DF5070D" w14:textId="77777777" w:rsidR="00F71223" w:rsidRDefault="00F71223" w:rsidP="00F71223">
      <w:pPr>
        <w:rPr>
          <w:rFonts w:ascii="Arial" w:hAnsi="Arial" w:cs="Arial"/>
          <w:b/>
          <w:bCs/>
          <w:sz w:val="28"/>
          <w:szCs w:val="28"/>
        </w:rPr>
      </w:pPr>
    </w:p>
    <w:p w14:paraId="1AB90EA0" w14:textId="77777777" w:rsidR="00F71223" w:rsidRDefault="00F71223" w:rsidP="00F71223">
      <w:pPr>
        <w:rPr>
          <w:rFonts w:ascii="Arial" w:hAnsi="Arial" w:cs="Arial"/>
          <w:b/>
          <w:bCs/>
          <w:sz w:val="28"/>
          <w:szCs w:val="28"/>
        </w:rPr>
      </w:pPr>
    </w:p>
    <w:p w14:paraId="775EEA40" w14:textId="77777777" w:rsidR="00F71223" w:rsidRDefault="00F71223" w:rsidP="00F71223">
      <w:pPr>
        <w:rPr>
          <w:rFonts w:ascii="Arial" w:hAnsi="Arial" w:cs="Arial"/>
          <w:b/>
          <w:bCs/>
          <w:sz w:val="28"/>
          <w:szCs w:val="28"/>
        </w:rPr>
      </w:pPr>
    </w:p>
    <w:p w14:paraId="2D7DDA7A" w14:textId="77777777" w:rsidR="00F71223" w:rsidRDefault="00F71223" w:rsidP="00F71223">
      <w:pPr>
        <w:rPr>
          <w:rFonts w:ascii="Arial" w:hAnsi="Arial" w:cs="Arial"/>
          <w:b/>
          <w:bCs/>
          <w:sz w:val="28"/>
          <w:szCs w:val="28"/>
        </w:rPr>
      </w:pPr>
    </w:p>
    <w:p w14:paraId="196A6A31" w14:textId="77777777" w:rsidR="00F71223" w:rsidRDefault="00F71223" w:rsidP="00F71223">
      <w:pPr>
        <w:rPr>
          <w:rFonts w:ascii="Arial" w:hAnsi="Arial" w:cs="Arial"/>
          <w:b/>
          <w:bCs/>
          <w:sz w:val="28"/>
          <w:szCs w:val="28"/>
        </w:rPr>
      </w:pPr>
    </w:p>
    <w:p w14:paraId="39586800" w14:textId="77777777" w:rsidR="0020452F" w:rsidRDefault="0020452F" w:rsidP="00F71223">
      <w:pPr>
        <w:rPr>
          <w:rFonts w:ascii="Arial" w:hAnsi="Arial" w:cs="Arial"/>
          <w:b/>
          <w:bCs/>
          <w:sz w:val="28"/>
          <w:szCs w:val="28"/>
        </w:rPr>
      </w:pPr>
    </w:p>
    <w:p w14:paraId="5AA482F9" w14:textId="77777777" w:rsidR="00F71223" w:rsidRDefault="00F71223" w:rsidP="00F71223">
      <w:pPr>
        <w:rPr>
          <w:rFonts w:ascii="Arial" w:hAnsi="Arial" w:cs="Arial"/>
          <w:b/>
          <w:bCs/>
          <w:sz w:val="28"/>
          <w:szCs w:val="28"/>
        </w:rPr>
      </w:pPr>
    </w:p>
    <w:p w14:paraId="4A042642" w14:textId="77777777" w:rsidR="00F71223" w:rsidRPr="00F71223" w:rsidRDefault="00F71223" w:rsidP="00F71223">
      <w:pPr>
        <w:rPr>
          <w:rFonts w:ascii="Arial" w:hAnsi="Arial" w:cs="Arial"/>
          <w:b/>
          <w:bCs/>
          <w:sz w:val="28"/>
          <w:szCs w:val="28"/>
        </w:rPr>
      </w:pPr>
    </w:p>
    <w:p w14:paraId="296B0EB5" w14:textId="77777777" w:rsidR="00F71223" w:rsidRDefault="00F71223" w:rsidP="00FE6EA4">
      <w:pPr>
        <w:ind w:left="720" w:hanging="360"/>
      </w:pPr>
    </w:p>
    <w:p w14:paraId="0E6E72BE" w14:textId="0757001A" w:rsidR="00FE6EA4" w:rsidRPr="00F71223" w:rsidRDefault="00FE6EA4" w:rsidP="00F71223">
      <w:pPr>
        <w:pStyle w:val="ListParagraph"/>
        <w:numPr>
          <w:ilvl w:val="0"/>
          <w:numId w:val="6"/>
        </w:numPr>
        <w:rPr>
          <w:rFonts w:ascii="Arial" w:hAnsi="Arial" w:cs="Arial"/>
          <w:b/>
          <w:bCs/>
          <w:sz w:val="28"/>
          <w:szCs w:val="28"/>
        </w:rPr>
      </w:pPr>
      <w:r w:rsidRPr="00F71223">
        <w:rPr>
          <w:rFonts w:ascii="Arial" w:hAnsi="Arial" w:cs="Arial"/>
          <w:b/>
          <w:bCs/>
          <w:sz w:val="28"/>
          <w:szCs w:val="28"/>
        </w:rPr>
        <w:lastRenderedPageBreak/>
        <w:t>INTRODUCTION</w:t>
      </w:r>
    </w:p>
    <w:p w14:paraId="436E2346" w14:textId="0BCB5202" w:rsidR="004F5E74" w:rsidRDefault="004F5E74">
      <w:pPr>
        <w:rPr>
          <w:rFonts w:ascii="Arial" w:hAnsi="Arial" w:cs="Arial"/>
        </w:rPr>
      </w:pPr>
      <w:r w:rsidRPr="00FE6EA4">
        <w:rPr>
          <w:rFonts w:ascii="Arial" w:hAnsi="Arial" w:cs="Arial"/>
        </w:rPr>
        <w:t xml:space="preserve">This paper examines the issues of strategy and sustainability regarding the </w:t>
      </w:r>
      <w:r w:rsidR="00017FCF" w:rsidRPr="00FE6EA4">
        <w:rPr>
          <w:rFonts w:ascii="Arial" w:hAnsi="Arial" w:cs="Arial"/>
        </w:rPr>
        <w:t>instance</w:t>
      </w:r>
      <w:r w:rsidRPr="00FE6EA4">
        <w:rPr>
          <w:rFonts w:ascii="Arial" w:hAnsi="Arial" w:cs="Arial"/>
        </w:rPr>
        <w:t xml:space="preserve"> of Marks &amp; Spencer. British retailer Marks &amp; Spencer (M&amp;S) has a long history that dates to 1884. Well-known for its superior food, home goods, and apparel, M&amp;S has established itself as a mainstay of the UK retail </w:t>
      </w:r>
      <w:r w:rsidR="001D108C" w:rsidRPr="00FE6EA4">
        <w:rPr>
          <w:rFonts w:ascii="Arial" w:hAnsi="Arial" w:cs="Arial"/>
        </w:rPr>
        <w:t>scene</w:t>
      </w:r>
      <w:r w:rsidR="001D108C">
        <w:rPr>
          <w:rFonts w:ascii="Arial" w:hAnsi="Arial" w:cs="Arial"/>
        </w:rPr>
        <w:t xml:space="preserve"> (</w:t>
      </w:r>
      <w:r w:rsidR="00017FCF">
        <w:rPr>
          <w:rFonts w:ascii="Arial" w:hAnsi="Arial" w:cs="Arial"/>
        </w:rPr>
        <w:t>Grayson</w:t>
      </w:r>
      <w:r w:rsidR="00EE210C">
        <w:rPr>
          <w:rFonts w:ascii="Arial" w:hAnsi="Arial" w:cs="Arial"/>
        </w:rPr>
        <w:t>, 2011).</w:t>
      </w:r>
      <w:r w:rsidRPr="00FE6EA4">
        <w:rPr>
          <w:rFonts w:ascii="Arial" w:hAnsi="Arial" w:cs="Arial"/>
        </w:rPr>
        <w:t xml:space="preserve"> The business has a long history of innovation and devoted clientele, and it is openly traded on the London Stock</w:t>
      </w:r>
      <w:r w:rsidR="00B96C8A">
        <w:rPr>
          <w:rFonts w:ascii="Arial" w:hAnsi="Arial" w:cs="Arial"/>
        </w:rPr>
        <w:t xml:space="preserve">  </w:t>
      </w:r>
      <w:r w:rsidRPr="00FE6EA4">
        <w:rPr>
          <w:rFonts w:ascii="Arial" w:hAnsi="Arial" w:cs="Arial"/>
        </w:rPr>
        <w:t>Exchange</w:t>
      </w:r>
      <w:r w:rsidR="00B96C8A">
        <w:rPr>
          <w:rFonts w:ascii="Arial" w:hAnsi="Arial" w:cs="Arial"/>
        </w:rPr>
        <w:t xml:space="preserve"> (Available at: </w:t>
      </w:r>
      <w:hyperlink r:id="rId9" w:history="1">
        <w:r w:rsidR="00B96C8A" w:rsidRPr="004639BB">
          <w:rPr>
            <w:rStyle w:val="Hyperlink"/>
            <w:rFonts w:ascii="Arial" w:hAnsi="Arial" w:cs="Arial"/>
          </w:rPr>
          <w:t>https://markets.ft.com/data/equities/tearsheet/summary?s=MKS:LSE</w:t>
        </w:r>
      </w:hyperlink>
      <w:r w:rsidR="00EE210C">
        <w:rPr>
          <w:rFonts w:ascii="Arial" w:hAnsi="Arial" w:cs="Arial"/>
        </w:rPr>
        <w:t xml:space="preserve"> , Accessed : 22.08.2024)</w:t>
      </w:r>
      <w:r w:rsidR="006F57D2" w:rsidRPr="006F57D2">
        <w:t xml:space="preserve"> </w:t>
      </w:r>
      <w:r w:rsidR="006F57D2" w:rsidRPr="006F57D2">
        <w:rPr>
          <w:rFonts w:ascii="Arial" w:hAnsi="Arial" w:cs="Arial"/>
        </w:rPr>
        <w:t>With 75 billion dollars in sales, the firm operated 280 chain locations in the United Kingdom in 1992. When looking at sales categories, M&amp;S makes up 4.6 percent of food sales and 15% of apparel sales in the UK. According to Guinness World Records, the company's London Marble Arch flagship shop sells for $3,700 per square foot. M&amp;S provides exceptional quality meals, household goods, and apparel with exceptional style, quality, and value for money. Every product is sourced from over 2,000 suppliers worldwide and is subjected to a stringent quality assurance process. With more than 75,000 workers in the UK and 622 locations globally, M&amp;S is a rapidly expanding company both domestically and internationally</w:t>
      </w:r>
      <w:r w:rsidR="006F57D2" w:rsidRPr="006F57D2">
        <w:rPr>
          <w:rFonts w:ascii="-webkit-standard" w:hAnsi="-webkit-standard"/>
          <w:color w:val="000000"/>
          <w:sz w:val="27"/>
          <w:szCs w:val="27"/>
        </w:rPr>
        <w:t xml:space="preserve"> </w:t>
      </w:r>
      <w:r w:rsidR="006F57D2" w:rsidRPr="006F57D2">
        <w:rPr>
          <w:rFonts w:ascii="Arial" w:hAnsi="Arial" w:cs="Arial"/>
        </w:rPr>
        <w:t>(Marks &amp; Spencer, 2023</w:t>
      </w:r>
      <w:proofErr w:type="gramStart"/>
      <w:r w:rsidR="006F57D2" w:rsidRPr="006F57D2">
        <w:rPr>
          <w:rFonts w:ascii="Arial" w:hAnsi="Arial" w:cs="Arial"/>
        </w:rPr>
        <w:t>).</w:t>
      </w:r>
      <w:r w:rsidRPr="00FE6EA4">
        <w:rPr>
          <w:rFonts w:ascii="Arial" w:hAnsi="Arial" w:cs="Arial"/>
        </w:rPr>
        <w:t>But</w:t>
      </w:r>
      <w:proofErr w:type="gramEnd"/>
      <w:r w:rsidRPr="00FE6EA4">
        <w:rPr>
          <w:rFonts w:ascii="Arial" w:hAnsi="Arial" w:cs="Arial"/>
        </w:rPr>
        <w:t xml:space="preserve"> M&amp;S, like a lot of other conventional retailers, has had to deal with a lot of difficulties recently, such as changes in customer behaviour, heightened rivalry, and the explosive growth of e-commerce.</w:t>
      </w:r>
      <w:r w:rsidRPr="00FE6EA4">
        <w:rPr>
          <w:rFonts w:ascii="Arial" w:hAnsi="Arial" w:cs="Arial"/>
          <w:color w:val="000000"/>
          <w:sz w:val="27"/>
          <w:szCs w:val="27"/>
        </w:rPr>
        <w:t xml:space="preserve"> </w:t>
      </w:r>
      <w:r w:rsidRPr="00FE6EA4">
        <w:rPr>
          <w:rFonts w:ascii="Arial" w:hAnsi="Arial" w:cs="Arial"/>
        </w:rPr>
        <w:t>In response to these challenges, M&amp;S has embarked on a strategic journey to revitali</w:t>
      </w:r>
      <w:r w:rsidR="00B96C8A">
        <w:rPr>
          <w:rFonts w:ascii="Arial" w:hAnsi="Arial" w:cs="Arial"/>
        </w:rPr>
        <w:t>s</w:t>
      </w:r>
      <w:r w:rsidRPr="00FE6EA4">
        <w:rPr>
          <w:rFonts w:ascii="Arial" w:hAnsi="Arial" w:cs="Arial"/>
        </w:rPr>
        <w:t>e its brand, streamline operations, and adapt to the changing retail environment. This report aims to provide a comprehensive strategic review of M&amp;S, focusing on the company's corporate and business strategies, and evaluating the success of these strategies in practice. The analysis will explore how M&amp;S has navigated its recent transformation efforts and what opportunities and challenges lie ahead for the iconic retailer.</w:t>
      </w:r>
    </w:p>
    <w:p w14:paraId="637F7558" w14:textId="20705309" w:rsidR="00FE6EA4" w:rsidRDefault="00FE6EA4" w:rsidP="00F71223">
      <w:pPr>
        <w:pStyle w:val="ListParagraph"/>
        <w:numPr>
          <w:ilvl w:val="0"/>
          <w:numId w:val="6"/>
        </w:numPr>
        <w:rPr>
          <w:rFonts w:ascii="Arial" w:hAnsi="Arial" w:cs="Arial"/>
          <w:b/>
          <w:bCs/>
          <w:sz w:val="28"/>
          <w:szCs w:val="28"/>
        </w:rPr>
      </w:pPr>
      <w:r w:rsidRPr="00FE6EA4">
        <w:rPr>
          <w:rFonts w:ascii="Arial" w:hAnsi="Arial" w:cs="Arial"/>
          <w:b/>
          <w:bCs/>
          <w:sz w:val="28"/>
          <w:szCs w:val="28"/>
        </w:rPr>
        <w:t>STRATEGIC CHOICE</w:t>
      </w:r>
    </w:p>
    <w:p w14:paraId="35F82D21" w14:textId="71C13535" w:rsidR="00FE6EA4" w:rsidRPr="00F71223" w:rsidRDefault="00F71223" w:rsidP="00F71223">
      <w:pPr>
        <w:rPr>
          <w:rFonts w:ascii="Arial" w:hAnsi="Arial" w:cs="Arial"/>
        </w:rPr>
      </w:pPr>
      <w:r>
        <w:rPr>
          <w:rFonts w:ascii="Arial" w:hAnsi="Arial" w:cs="Arial"/>
          <w:b/>
          <w:bCs/>
          <w:sz w:val="28"/>
          <w:szCs w:val="28"/>
        </w:rPr>
        <w:t xml:space="preserve">     </w:t>
      </w:r>
      <w:r w:rsidRPr="00F71223">
        <w:rPr>
          <w:rFonts w:ascii="Arial" w:hAnsi="Arial" w:cs="Arial"/>
        </w:rPr>
        <w:t>2.</w:t>
      </w:r>
      <w:r w:rsidR="006064D5" w:rsidRPr="00F71223">
        <w:rPr>
          <w:rFonts w:ascii="Arial" w:hAnsi="Arial" w:cs="Arial"/>
        </w:rPr>
        <w:t>1. Corporate</w:t>
      </w:r>
      <w:r w:rsidR="00FE6EA4" w:rsidRPr="00F71223">
        <w:rPr>
          <w:rFonts w:ascii="Arial" w:hAnsi="Arial" w:cs="Arial"/>
        </w:rPr>
        <w:t xml:space="preserve"> and Business Strategy</w:t>
      </w:r>
    </w:p>
    <w:p w14:paraId="3985B1B5" w14:textId="0A179E2F" w:rsidR="001A14AB" w:rsidRDefault="00FE6EA4" w:rsidP="00FE6EA4">
      <w:pPr>
        <w:rPr>
          <w:rFonts w:ascii="Arial" w:hAnsi="Arial" w:cs="Arial"/>
          <w:color w:val="000000" w:themeColor="text1"/>
        </w:rPr>
      </w:pPr>
      <w:r w:rsidRPr="00FE6EA4">
        <w:rPr>
          <w:rFonts w:ascii="Arial" w:hAnsi="Arial" w:cs="Arial"/>
        </w:rPr>
        <w:t>Cost leadership, differentiation, and focus are the three primary strategy options that businesses can use to obtain a competitive advantage, according to Michael Porter's Generic Strategies framework. Every strategy provides a unique way to outperform rivals</w:t>
      </w:r>
      <w:r>
        <w:rPr>
          <w:rFonts w:ascii="Arial" w:hAnsi="Arial" w:cs="Arial"/>
        </w:rPr>
        <w:t xml:space="preserve"> (Porter, 1985).</w:t>
      </w:r>
      <w:r w:rsidRPr="00FE6EA4">
        <w:rPr>
          <w:rFonts w:ascii="Arial" w:hAnsi="Arial" w:cs="Arial"/>
        </w:rPr>
        <w:t xml:space="preserve"> </w:t>
      </w:r>
      <w:r w:rsidR="00112029" w:rsidRPr="00112029">
        <w:rPr>
          <w:rFonts w:ascii="Arial" w:hAnsi="Arial" w:cs="Arial"/>
        </w:rPr>
        <w:t xml:space="preserve">A </w:t>
      </w:r>
      <w:r w:rsidR="00112029" w:rsidRPr="00112029">
        <w:rPr>
          <w:rFonts w:ascii="Arial" w:hAnsi="Arial" w:cs="Arial"/>
          <w:b/>
          <w:bCs/>
        </w:rPr>
        <w:t xml:space="preserve">cost leadership </w:t>
      </w:r>
      <w:r w:rsidR="00112029" w:rsidRPr="00112029">
        <w:rPr>
          <w:rFonts w:ascii="Arial" w:hAnsi="Arial" w:cs="Arial"/>
        </w:rPr>
        <w:t>strategy involves a company aiming to become the lowest-cost producer in its industry while maintaining acceptable levels of quality</w:t>
      </w:r>
      <w:r w:rsidR="00112029" w:rsidRPr="00112029">
        <w:rPr>
          <w:rFonts w:ascii="Arial" w:hAnsi="Arial" w:cs="Arial"/>
          <w:color w:val="000000" w:themeColor="text1"/>
        </w:rPr>
        <w:t xml:space="preserve"> </w:t>
      </w:r>
      <w:r w:rsidR="00112029">
        <w:rPr>
          <w:rFonts w:ascii="Arial" w:hAnsi="Arial" w:cs="Arial"/>
          <w:color w:val="000000" w:themeColor="text1"/>
        </w:rPr>
        <w:t>(David&amp; David, 2016).</w:t>
      </w:r>
      <w:r w:rsidR="00112029" w:rsidRPr="00C56384">
        <w:t xml:space="preserve"> </w:t>
      </w:r>
      <w:r w:rsidR="00112029" w:rsidRPr="00112029">
        <w:rPr>
          <w:rFonts w:ascii="Arial" w:hAnsi="Arial" w:cs="Arial"/>
        </w:rPr>
        <w:t xml:space="preserve">This strategy allows the firm to offer lower prices than its competitors or to maintain higher profit margins. For M&amp;S, traditionally known for its premium quality, implementing a cost leadership strategy requires balancing cost efficiency with its reputation for quality. </w:t>
      </w:r>
      <w:r w:rsidRPr="00FE6EA4">
        <w:rPr>
          <w:rFonts w:ascii="Arial" w:hAnsi="Arial" w:cs="Arial"/>
        </w:rPr>
        <w:t>The main approach used by Marks &amp; Spencer (M&amp;S) both historically and today is differentiation with components of focus</w:t>
      </w:r>
      <w:r w:rsidR="00EE210C">
        <w:rPr>
          <w:rFonts w:ascii="Arial" w:hAnsi="Arial" w:cs="Arial"/>
        </w:rPr>
        <w:t>.</w:t>
      </w:r>
      <w:r w:rsidR="00D7254E" w:rsidRPr="00D7254E">
        <w:rPr>
          <w:rFonts w:ascii="-webkit-standard" w:hAnsi="-webkit-standard"/>
          <w:color w:val="000000"/>
          <w:sz w:val="27"/>
          <w:szCs w:val="27"/>
        </w:rPr>
        <w:t xml:space="preserve"> </w:t>
      </w:r>
      <w:r w:rsidR="00D7254E" w:rsidRPr="00D7254E">
        <w:rPr>
          <w:rFonts w:ascii="Arial" w:hAnsi="Arial" w:cs="Arial"/>
        </w:rPr>
        <w:t xml:space="preserve">M&amp;S has long positioned itself as a provider of high-quality products, particularly in its clothing, home, and food segments. The </w:t>
      </w:r>
      <w:r w:rsidR="00D7254E" w:rsidRPr="00D7254E">
        <w:rPr>
          <w:rFonts w:ascii="Arial" w:hAnsi="Arial" w:cs="Arial"/>
          <w:b/>
          <w:bCs/>
        </w:rPr>
        <w:t xml:space="preserve">differentiation </w:t>
      </w:r>
      <w:r w:rsidR="00D7254E" w:rsidRPr="00D7254E">
        <w:rPr>
          <w:rFonts w:ascii="Arial" w:hAnsi="Arial" w:cs="Arial"/>
          <w:b/>
          <w:bCs/>
        </w:rPr>
        <w:lastRenderedPageBreak/>
        <w:t>strategy</w:t>
      </w:r>
      <w:r w:rsidR="00D7254E" w:rsidRPr="00D7254E">
        <w:rPr>
          <w:rFonts w:ascii="Arial" w:hAnsi="Arial" w:cs="Arial"/>
        </w:rPr>
        <w:t xml:space="preserve"> is characteri</w:t>
      </w:r>
      <w:r w:rsidR="00D7254E">
        <w:rPr>
          <w:rFonts w:ascii="Arial" w:hAnsi="Arial" w:cs="Arial"/>
        </w:rPr>
        <w:t>s</w:t>
      </w:r>
      <w:r w:rsidR="00D7254E" w:rsidRPr="00D7254E">
        <w:rPr>
          <w:rFonts w:ascii="Arial" w:hAnsi="Arial" w:cs="Arial"/>
        </w:rPr>
        <w:t>ed by offering products or services that are perceived as unique or superior in some way. </w:t>
      </w:r>
      <w:r w:rsidR="00D94CF6" w:rsidRPr="00D94CF6">
        <w:rPr>
          <w:rFonts w:ascii="Arial" w:hAnsi="Arial" w:cs="Arial"/>
        </w:rPr>
        <w:t>While differentiation is the broad strategy, M&amp;S also incorporates elements of a </w:t>
      </w:r>
      <w:r w:rsidR="00D94CF6" w:rsidRPr="00D94CF6">
        <w:rPr>
          <w:rFonts w:ascii="Arial" w:hAnsi="Arial" w:cs="Arial"/>
          <w:b/>
          <w:bCs/>
        </w:rPr>
        <w:t>Focus Strategy</w:t>
      </w:r>
      <w:r w:rsidR="00D94CF6" w:rsidRPr="00D94CF6">
        <w:rPr>
          <w:rFonts w:ascii="Arial" w:hAnsi="Arial" w:cs="Arial"/>
        </w:rPr>
        <w:t>, particularly in its food division. The focus strategy involves targeting a specific market segment or demographic, offering tailored products that meet the unique needs of that group.</w:t>
      </w:r>
      <w:r w:rsidR="00D94CF6" w:rsidRPr="00D94CF6">
        <w:rPr>
          <w:rFonts w:ascii="-webkit-standard" w:hAnsi="-webkit-standard"/>
          <w:color w:val="000000"/>
          <w:sz w:val="27"/>
          <w:szCs w:val="27"/>
        </w:rPr>
        <w:t xml:space="preserve"> </w:t>
      </w:r>
      <w:r w:rsidR="00D34F99" w:rsidRPr="00D94CF6">
        <w:rPr>
          <w:rFonts w:ascii="Arial" w:hAnsi="Arial" w:cs="Arial"/>
        </w:rPr>
        <w:t>Company</w:t>
      </w:r>
      <w:r w:rsidR="00D94CF6" w:rsidRPr="00D94CF6">
        <w:rPr>
          <w:rFonts w:ascii="Arial" w:hAnsi="Arial" w:cs="Arial"/>
        </w:rPr>
        <w:t xml:space="preserve"> often </w:t>
      </w:r>
      <w:r w:rsidR="00A07F7E" w:rsidRPr="00D94CF6">
        <w:rPr>
          <w:rFonts w:ascii="Arial" w:hAnsi="Arial" w:cs="Arial"/>
        </w:rPr>
        <w:t>achieves</w:t>
      </w:r>
      <w:r w:rsidR="00D94CF6" w:rsidRPr="00D94CF6">
        <w:rPr>
          <w:rFonts w:ascii="Arial" w:hAnsi="Arial" w:cs="Arial"/>
        </w:rPr>
        <w:t xml:space="preserve"> competitive advantage through strategies of leadership and differentiation, which allow them to stand out in the marketplace and attract a loyal customer base </w:t>
      </w:r>
      <w:r w:rsidR="00D94CF6" w:rsidRPr="4FAFFDA2">
        <w:rPr>
          <w:rFonts w:ascii="Arial" w:hAnsi="Arial" w:cs="Arial"/>
          <w:color w:val="000000" w:themeColor="text1"/>
          <w:lang w:val="en-US"/>
        </w:rPr>
        <w:t>(Mind Tools, 2024).</w:t>
      </w:r>
      <w:r w:rsidR="00CE2C7B" w:rsidRPr="00CE2C7B">
        <w:rPr>
          <w:rFonts w:ascii="-webkit-standard" w:hAnsi="-webkit-standard"/>
          <w:color w:val="000000"/>
          <w:sz w:val="27"/>
          <w:szCs w:val="27"/>
        </w:rPr>
        <w:t xml:space="preserve"> </w:t>
      </w:r>
      <w:r w:rsidR="00CE2C7B" w:rsidRPr="00CE2C7B">
        <w:rPr>
          <w:rFonts w:ascii="Arial" w:hAnsi="Arial" w:cs="Arial"/>
          <w:color w:val="000000" w:themeColor="text1"/>
        </w:rPr>
        <w:t>M&amp;S has recogni</w:t>
      </w:r>
      <w:r w:rsidR="00CE2C7B">
        <w:rPr>
          <w:rFonts w:ascii="Arial" w:hAnsi="Arial" w:cs="Arial"/>
          <w:color w:val="000000" w:themeColor="text1"/>
        </w:rPr>
        <w:t>s</w:t>
      </w:r>
      <w:r w:rsidR="00CE2C7B" w:rsidRPr="00CE2C7B">
        <w:rPr>
          <w:rFonts w:ascii="Arial" w:hAnsi="Arial" w:cs="Arial"/>
          <w:color w:val="000000" w:themeColor="text1"/>
        </w:rPr>
        <w:t>ed the need to adapt to the growing trend of e-commerce and has made digital transformation a cornerstone of its corporate strategy. M&amp;S has made substantial investments to modernise its digital capabilities and online platform to provide customers with a smooth omnichannel experience.</w:t>
      </w:r>
    </w:p>
    <w:p w14:paraId="7DCC23C8" w14:textId="0C760DF4" w:rsidR="001A14AB" w:rsidRPr="001A14AB" w:rsidRDefault="001A14AB" w:rsidP="00FE6EA4">
      <w:pPr>
        <w:rPr>
          <w:rFonts w:ascii="Arial" w:hAnsi="Arial" w:cs="Arial"/>
          <w:b/>
          <w:bCs/>
          <w:color w:val="000000" w:themeColor="text1"/>
        </w:rPr>
      </w:pPr>
      <w:r w:rsidRPr="001A14AB">
        <w:rPr>
          <w:rFonts w:ascii="Arial" w:hAnsi="Arial" w:cs="Arial"/>
          <w:b/>
          <w:bCs/>
          <w:color w:val="000000" w:themeColor="text1"/>
        </w:rPr>
        <w:t>Figure 1:</w:t>
      </w:r>
    </w:p>
    <w:p w14:paraId="5349F224" w14:textId="30B1BE14" w:rsidR="001A14AB" w:rsidRDefault="001A14AB" w:rsidP="00FE6EA4">
      <w:r>
        <w:fldChar w:fldCharType="begin"/>
      </w:r>
      <w:r>
        <w:instrText xml:space="preserve"> INCLUDEPICTURE "https://i0.wp.com/www.business-to-you.com/wp-content/uploads/2016/09/Porters-Generic-Strategies.png?resize=770%2C433&amp;ssl=1" \* MERGEFORMATINET </w:instrText>
      </w:r>
      <w:r>
        <w:fldChar w:fldCharType="separate"/>
      </w:r>
      <w:r>
        <w:rPr>
          <w:noProof/>
        </w:rPr>
        <w:drawing>
          <wp:inline distT="0" distB="0" distL="0" distR="0" wp14:anchorId="57838F88" wp14:editId="36B5FE58">
            <wp:extent cx="5339751" cy="3224530"/>
            <wp:effectExtent l="0" t="0" r="0" b="1270"/>
            <wp:docPr id="454264309" name="Picture 2" descr="Generic Strategies 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ic Strategies Por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4509" cy="3227403"/>
                    </a:xfrm>
                    <a:prstGeom prst="rect">
                      <a:avLst/>
                    </a:prstGeom>
                    <a:noFill/>
                    <a:ln>
                      <a:noFill/>
                    </a:ln>
                  </pic:spPr>
                </pic:pic>
              </a:graphicData>
            </a:graphic>
          </wp:inline>
        </w:drawing>
      </w:r>
      <w:r>
        <w:fldChar w:fldCharType="end"/>
      </w:r>
    </w:p>
    <w:p w14:paraId="25D17952" w14:textId="4A2094DF" w:rsidR="001A14AB" w:rsidRDefault="001A14AB" w:rsidP="00FE6EA4">
      <w:pPr>
        <w:rPr>
          <w:rFonts w:ascii="Arial" w:hAnsi="Arial" w:cs="Arial"/>
          <w:color w:val="000000" w:themeColor="text1"/>
        </w:rPr>
      </w:pPr>
      <w:r w:rsidRPr="001A14AB">
        <w:rPr>
          <w:rFonts w:ascii="Arial" w:hAnsi="Arial" w:cs="Arial"/>
          <w:color w:val="000000" w:themeColor="text1"/>
        </w:rPr>
        <w:t>Porter’s Generic Strategies: Cost Leadership, Differentiation and Focus</w:t>
      </w:r>
    </w:p>
    <w:p w14:paraId="06831298" w14:textId="5E543AA4" w:rsidR="001A14AB" w:rsidRDefault="001A14AB" w:rsidP="00FE6EA4">
      <w:pPr>
        <w:rPr>
          <w:rFonts w:ascii="Arial" w:hAnsi="Arial" w:cs="Arial"/>
          <w:color w:val="000000" w:themeColor="text1"/>
        </w:rPr>
      </w:pPr>
      <w:r>
        <w:rPr>
          <w:rFonts w:ascii="Arial" w:hAnsi="Arial" w:cs="Arial"/>
          <w:color w:val="000000" w:themeColor="text1"/>
        </w:rPr>
        <w:t xml:space="preserve">Source : </w:t>
      </w:r>
      <w:hyperlink r:id="rId11" w:history="1">
        <w:r w:rsidRPr="004639BB">
          <w:rPr>
            <w:rStyle w:val="Hyperlink"/>
            <w:rFonts w:ascii="Arial" w:hAnsi="Arial" w:cs="Arial"/>
          </w:rPr>
          <w:t>https://www.business-to-you.com/porter-generic-strategies-differentiation-cost-leadership-focus/</w:t>
        </w:r>
      </w:hyperlink>
      <w:r>
        <w:rPr>
          <w:rFonts w:ascii="Arial" w:hAnsi="Arial" w:cs="Arial"/>
          <w:color w:val="000000" w:themeColor="text1"/>
        </w:rPr>
        <w:t xml:space="preserve"> </w:t>
      </w:r>
    </w:p>
    <w:p w14:paraId="6F4B5F0E" w14:textId="35B9F200" w:rsidR="00D7254E" w:rsidRDefault="00CE2C7B" w:rsidP="00FE6EA4">
      <w:pPr>
        <w:rPr>
          <w:rFonts w:ascii="Arial" w:hAnsi="Arial" w:cs="Arial"/>
          <w:color w:val="000000" w:themeColor="text1"/>
        </w:rPr>
      </w:pPr>
      <w:r w:rsidRPr="00CE2C7B">
        <w:rPr>
          <w:rFonts w:ascii="Arial" w:hAnsi="Arial" w:cs="Arial"/>
          <w:color w:val="000000" w:themeColor="text1"/>
        </w:rPr>
        <w:t xml:space="preserve"> Among these is the collaboration with Ocado, which makes it possible for M&amp;S to more successfully offer its food items online. With the completion of its acquisition of a 50% stake in Ocado Retail Ltd. in 2020, M&amp;S made a big move towards online food selling</w:t>
      </w:r>
      <w:r>
        <w:rPr>
          <w:rFonts w:ascii="Arial" w:hAnsi="Arial" w:cs="Arial"/>
          <w:color w:val="000000" w:themeColor="text1"/>
        </w:rPr>
        <w:t xml:space="preserve"> (</w:t>
      </w:r>
      <w:r w:rsidRPr="00CE2C7B">
        <w:rPr>
          <w:rFonts w:ascii="Arial" w:hAnsi="Arial" w:cs="Arial"/>
          <w:color w:val="000000" w:themeColor="text1"/>
        </w:rPr>
        <w:t>Marks &amp; Spencer</w:t>
      </w:r>
      <w:r>
        <w:rPr>
          <w:rFonts w:ascii="Arial" w:hAnsi="Arial" w:cs="Arial"/>
          <w:color w:val="000000" w:themeColor="text1"/>
        </w:rPr>
        <w:t xml:space="preserve">, </w:t>
      </w:r>
      <w:r w:rsidRPr="00CE2C7B">
        <w:rPr>
          <w:rFonts w:ascii="Arial" w:hAnsi="Arial" w:cs="Arial"/>
          <w:color w:val="000000" w:themeColor="text1"/>
        </w:rPr>
        <w:t>2023)</w:t>
      </w:r>
      <w:r>
        <w:rPr>
          <w:rFonts w:ascii="Arial" w:hAnsi="Arial" w:cs="Arial"/>
          <w:color w:val="000000" w:themeColor="text1"/>
        </w:rPr>
        <w:t>.</w:t>
      </w:r>
      <w:r w:rsidRPr="00CE2C7B">
        <w:t xml:space="preserve"> </w:t>
      </w:r>
      <w:r w:rsidRPr="00CE2C7B">
        <w:rPr>
          <w:rFonts w:ascii="Arial" w:hAnsi="Arial" w:cs="Arial"/>
          <w:color w:val="000000" w:themeColor="text1"/>
        </w:rPr>
        <w:t>This strategy's justification may be found in the Ansoff Matrix, which emphasises "market development" as a crucial growth tactic. M&amp;S is attempting to access new markets (online consumers) with its current items (food and apparel) by expanding into the online retail space.</w:t>
      </w:r>
      <w:r w:rsidRPr="00CE2C7B">
        <w:t xml:space="preserve"> </w:t>
      </w:r>
      <w:r w:rsidRPr="00CE2C7B">
        <w:rPr>
          <w:rFonts w:ascii="Arial" w:hAnsi="Arial" w:cs="Arial"/>
          <w:color w:val="000000" w:themeColor="text1"/>
        </w:rPr>
        <w:t xml:space="preserve">Igor Ansoff created the Ansoff Matrix, a strategic framework that businesses use to decide on their approaches to product and market expansion. It delineates four fundamental approaches: diversification, product development, market penetration, and market </w:t>
      </w:r>
      <w:r w:rsidRPr="00CE2C7B">
        <w:rPr>
          <w:rFonts w:ascii="Arial" w:hAnsi="Arial" w:cs="Arial"/>
          <w:color w:val="000000" w:themeColor="text1"/>
        </w:rPr>
        <w:lastRenderedPageBreak/>
        <w:t>development. Several of these tactics have been used by Marks &amp; Spencer (M&amp;S) in recent years to help them deal with the difficulties facing the retail sector</w:t>
      </w:r>
      <w:r>
        <w:rPr>
          <w:rFonts w:ascii="Arial" w:hAnsi="Arial" w:cs="Arial"/>
          <w:color w:val="000000" w:themeColor="text1"/>
        </w:rPr>
        <w:t xml:space="preserve"> </w:t>
      </w:r>
      <w:r w:rsidRPr="00CE2C7B">
        <w:rPr>
          <w:rFonts w:ascii="Arial" w:hAnsi="Arial" w:cs="Arial"/>
          <w:color w:val="000000" w:themeColor="text1"/>
        </w:rPr>
        <w:t>(</w:t>
      </w:r>
      <w:r w:rsidRPr="00CE2C7B">
        <w:rPr>
          <w:rFonts w:ascii="Arial" w:hAnsi="Arial" w:cs="Arial"/>
          <w:color w:val="000000"/>
        </w:rPr>
        <w:t>Ansoff</w:t>
      </w:r>
      <w:r w:rsidRPr="00CE2C7B">
        <w:rPr>
          <w:rFonts w:ascii="Arial" w:hAnsi="Arial" w:cs="Arial"/>
          <w:color w:val="000000" w:themeColor="text1"/>
        </w:rPr>
        <w:t>, I. 1957)</w:t>
      </w:r>
      <w:r>
        <w:rPr>
          <w:rFonts w:ascii="Arial" w:hAnsi="Arial" w:cs="Arial"/>
          <w:color w:val="000000" w:themeColor="text1"/>
        </w:rPr>
        <w:t>.</w:t>
      </w:r>
      <w:r w:rsidR="00356DAB" w:rsidRPr="00356DAB">
        <w:rPr>
          <w:rFonts w:ascii="-webkit-standard" w:hAnsi="-webkit-standard"/>
          <w:color w:val="000000"/>
          <w:sz w:val="27"/>
          <w:szCs w:val="27"/>
        </w:rPr>
        <w:t xml:space="preserve"> </w:t>
      </w:r>
      <w:r w:rsidR="00356DAB" w:rsidRPr="00356DAB">
        <w:rPr>
          <w:rFonts w:ascii="Arial" w:hAnsi="Arial" w:cs="Arial"/>
          <w:b/>
          <w:bCs/>
          <w:color w:val="000000" w:themeColor="text1"/>
        </w:rPr>
        <w:t>Market penetration</w:t>
      </w:r>
      <w:r w:rsidR="00356DAB" w:rsidRPr="00356DAB">
        <w:rPr>
          <w:rFonts w:ascii="Arial" w:hAnsi="Arial" w:cs="Arial"/>
          <w:color w:val="000000" w:themeColor="text1"/>
        </w:rPr>
        <w:t xml:space="preserve"> involves increasing market share within existing markets using existing products. This strategy typically focuses on driving sales growth through marketing efforts, pricing strategies, and increasing the frequency of customer </w:t>
      </w:r>
      <w:r w:rsidR="00C56384" w:rsidRPr="00356DAB">
        <w:rPr>
          <w:rFonts w:ascii="Arial" w:hAnsi="Arial" w:cs="Arial"/>
          <w:color w:val="000000" w:themeColor="text1"/>
        </w:rPr>
        <w:t>purchases</w:t>
      </w:r>
      <w:r w:rsidR="00C56384">
        <w:rPr>
          <w:rFonts w:ascii="Arial" w:hAnsi="Arial" w:cs="Arial"/>
          <w:color w:val="000000" w:themeColor="text1"/>
        </w:rPr>
        <w:t xml:space="preserve"> (Hill&amp;Jones,2012).</w:t>
      </w:r>
      <w:r w:rsidR="00356DAB" w:rsidRPr="00356DAB">
        <w:rPr>
          <w:rFonts w:ascii="-webkit-standard" w:hAnsi="-webkit-standard"/>
          <w:color w:val="000000"/>
          <w:sz w:val="27"/>
          <w:szCs w:val="27"/>
        </w:rPr>
        <w:t xml:space="preserve"> </w:t>
      </w:r>
      <w:r w:rsidR="00356DAB" w:rsidRPr="00356DAB">
        <w:rPr>
          <w:rFonts w:ascii="Arial" w:hAnsi="Arial" w:cs="Arial"/>
          <w:color w:val="000000" w:themeColor="text1"/>
        </w:rPr>
        <w:t>The focus on improving the online shopping experience is also part of market penetration. By enhancing its e-commerce platform, M&amp;S aims to capture a larger share of its current market, particularly as online shopping becomes more prevalent.</w:t>
      </w:r>
      <w:r w:rsidR="00356DAB" w:rsidRPr="00356DAB">
        <w:rPr>
          <w:rFonts w:ascii="-webkit-standard" w:hAnsi="-webkit-standard"/>
          <w:color w:val="000000"/>
          <w:sz w:val="27"/>
          <w:szCs w:val="27"/>
        </w:rPr>
        <w:t xml:space="preserve"> </w:t>
      </w:r>
      <w:r w:rsidR="00356DAB" w:rsidRPr="00356DAB">
        <w:rPr>
          <w:rFonts w:ascii="Arial" w:hAnsi="Arial" w:cs="Arial"/>
          <w:color w:val="000000" w:themeColor="text1"/>
        </w:rPr>
        <w:t>The success of these efforts can be seen in the growth of M&amp;S’s online sales, which have become a significant part of the company's revenue, particularly in the wake of the COVID-19 pandemic.</w:t>
      </w:r>
      <w:r w:rsidR="00C56384" w:rsidRPr="00C56384">
        <w:rPr>
          <w:rFonts w:ascii="-webkit-standard" w:hAnsi="-webkit-standard"/>
          <w:color w:val="000000"/>
          <w:sz w:val="27"/>
          <w:szCs w:val="27"/>
        </w:rPr>
        <w:t xml:space="preserve"> </w:t>
      </w:r>
      <w:r w:rsidR="00C56384" w:rsidRPr="00C56384">
        <w:rPr>
          <w:rFonts w:ascii="Arial" w:hAnsi="Arial" w:cs="Arial"/>
          <w:b/>
          <w:bCs/>
          <w:color w:val="000000" w:themeColor="text1"/>
        </w:rPr>
        <w:t>Market development</w:t>
      </w:r>
      <w:r w:rsidR="00C56384" w:rsidRPr="00C56384">
        <w:rPr>
          <w:rFonts w:ascii="Arial" w:hAnsi="Arial" w:cs="Arial"/>
          <w:color w:val="000000" w:themeColor="text1"/>
        </w:rPr>
        <w:t xml:space="preserve"> involves entering new markets with existing products. This can include geographical expansion or targeting new customer segments within the same market</w:t>
      </w:r>
      <w:r w:rsidR="00C56384">
        <w:rPr>
          <w:rFonts w:ascii="Arial" w:hAnsi="Arial" w:cs="Arial"/>
          <w:color w:val="000000" w:themeColor="text1"/>
        </w:rPr>
        <w:t xml:space="preserve"> (</w:t>
      </w:r>
      <w:proofErr w:type="spellStart"/>
      <w:r w:rsidR="00C56384">
        <w:rPr>
          <w:rFonts w:ascii="Arial" w:hAnsi="Arial" w:cs="Arial"/>
          <w:color w:val="000000" w:themeColor="text1"/>
        </w:rPr>
        <w:t>Wheelen</w:t>
      </w:r>
      <w:proofErr w:type="spellEnd"/>
      <w:r w:rsidR="00C56384">
        <w:rPr>
          <w:rFonts w:ascii="Arial" w:hAnsi="Arial" w:cs="Arial"/>
          <w:color w:val="000000" w:themeColor="text1"/>
        </w:rPr>
        <w:t xml:space="preserve"> &amp; Hunger, 2012).</w:t>
      </w:r>
      <w:r w:rsidR="00356DAB" w:rsidRPr="00356DAB">
        <w:rPr>
          <w:rFonts w:ascii="-webkit-standard" w:hAnsi="-webkit-standard"/>
          <w:color w:val="000000"/>
          <w:sz w:val="27"/>
          <w:szCs w:val="27"/>
        </w:rPr>
        <w:t xml:space="preserve"> </w:t>
      </w:r>
      <w:r w:rsidR="00C56384" w:rsidRPr="00C56384">
        <w:rPr>
          <w:rFonts w:ascii="Arial" w:hAnsi="Arial" w:cs="Arial"/>
          <w:color w:val="000000"/>
        </w:rPr>
        <w:t>M&amp;S has pursued market development in lucrative locations such as India and Hong Kong, while also consolidating some of its overseas operations. The business wants to expand its clientele outside of the UK by concentrating on markets where the M&amp;S brand is highly recognised. Through their relationship with Ocado, M&amp;S has been able to expand its market presence in the relatively nascent online grocery sector</w:t>
      </w:r>
      <w:r w:rsidR="00C56384" w:rsidRPr="00C56384">
        <w:rPr>
          <w:rFonts w:ascii="-webkit-standard" w:hAnsi="-webkit-standard"/>
          <w:color w:val="000000"/>
          <w:sz w:val="27"/>
          <w:szCs w:val="27"/>
        </w:rPr>
        <w:t>.</w:t>
      </w:r>
      <w:r w:rsidR="00C56384" w:rsidRPr="00356DAB">
        <w:rPr>
          <w:rFonts w:ascii="Arial" w:hAnsi="Arial" w:cs="Arial"/>
          <w:b/>
          <w:bCs/>
          <w:color w:val="000000" w:themeColor="text1"/>
        </w:rPr>
        <w:t xml:space="preserve"> Product</w:t>
      </w:r>
      <w:r w:rsidR="00356DAB" w:rsidRPr="00356DAB">
        <w:rPr>
          <w:rFonts w:ascii="Arial" w:hAnsi="Arial" w:cs="Arial"/>
          <w:b/>
          <w:bCs/>
          <w:color w:val="000000" w:themeColor="text1"/>
        </w:rPr>
        <w:t xml:space="preserve"> development</w:t>
      </w:r>
      <w:r w:rsidR="00356DAB" w:rsidRPr="00356DAB">
        <w:rPr>
          <w:rFonts w:ascii="Arial" w:hAnsi="Arial" w:cs="Arial"/>
          <w:color w:val="000000" w:themeColor="text1"/>
        </w:rPr>
        <w:t xml:space="preserve"> involves creating new products for existing markets. This strategy is used when a company seeks to innovate or expand its product offerings to meet the evolving needs of its current customer </w:t>
      </w:r>
      <w:r w:rsidR="00C56384" w:rsidRPr="00356DAB">
        <w:rPr>
          <w:rFonts w:ascii="Arial" w:hAnsi="Arial" w:cs="Arial"/>
          <w:color w:val="000000" w:themeColor="text1"/>
        </w:rPr>
        <w:t>base</w:t>
      </w:r>
      <w:r w:rsidR="00C56384">
        <w:rPr>
          <w:rFonts w:ascii="Arial" w:hAnsi="Arial" w:cs="Arial"/>
          <w:color w:val="000000" w:themeColor="text1"/>
        </w:rPr>
        <w:t xml:space="preserve"> (David&amp; David, 2016).</w:t>
      </w:r>
      <w:r w:rsidR="00C56384" w:rsidRPr="00C56384">
        <w:t xml:space="preserve"> </w:t>
      </w:r>
      <w:r w:rsidR="00C56384" w:rsidRPr="00C56384">
        <w:rPr>
          <w:rFonts w:ascii="Arial" w:hAnsi="Arial" w:cs="Arial"/>
          <w:color w:val="000000" w:themeColor="text1"/>
        </w:rPr>
        <w:t>M&amp;S is renowned for its culinary innovation, consistently creating new lines of exclusive foods, health-focused goods, and ready-to-eat meals. By doing this, the product line remains current and adapts to the tastes of the market’s has launched new clothing lines that aim to be more in step with current fashion trends while upholding its reputation for quality to revitalise its flagging clothes section</w:t>
      </w:r>
      <w:r w:rsidR="00C56384">
        <w:rPr>
          <w:rFonts w:ascii="Arial" w:hAnsi="Arial" w:cs="Arial"/>
          <w:color w:val="000000" w:themeColor="text1"/>
        </w:rPr>
        <w:t>.</w:t>
      </w:r>
      <w:r w:rsidR="00C56384" w:rsidRPr="00C56384">
        <w:rPr>
          <w:rFonts w:ascii="-webkit-standard" w:hAnsi="-webkit-standard"/>
          <w:b/>
          <w:bCs/>
          <w:color w:val="000000"/>
          <w:sz w:val="27"/>
          <w:szCs w:val="27"/>
        </w:rPr>
        <w:t xml:space="preserve"> </w:t>
      </w:r>
      <w:r w:rsidR="00C56384" w:rsidRPr="00C56384">
        <w:rPr>
          <w:rFonts w:ascii="Arial" w:hAnsi="Arial" w:cs="Arial"/>
          <w:b/>
          <w:bCs/>
          <w:color w:val="000000" w:themeColor="text1"/>
        </w:rPr>
        <w:t>Diversification</w:t>
      </w:r>
      <w:r w:rsidR="00C56384" w:rsidRPr="00C56384">
        <w:rPr>
          <w:rFonts w:ascii="Arial" w:hAnsi="Arial" w:cs="Arial"/>
          <w:color w:val="000000" w:themeColor="text1"/>
        </w:rPr>
        <w:t xml:space="preserve"> involves developing new products for new markets. This is the </w:t>
      </w:r>
      <w:proofErr w:type="gramStart"/>
      <w:r w:rsidR="00C56384" w:rsidRPr="00C56384">
        <w:rPr>
          <w:rFonts w:ascii="Arial" w:hAnsi="Arial" w:cs="Arial"/>
          <w:color w:val="000000" w:themeColor="text1"/>
        </w:rPr>
        <w:t>most risky</w:t>
      </w:r>
      <w:proofErr w:type="gramEnd"/>
      <w:r w:rsidR="00C56384" w:rsidRPr="00C56384">
        <w:rPr>
          <w:rFonts w:ascii="Arial" w:hAnsi="Arial" w:cs="Arial"/>
          <w:color w:val="000000" w:themeColor="text1"/>
        </w:rPr>
        <w:t xml:space="preserve"> of the four strategies as it involves moving into areas where the company has little to no </w:t>
      </w:r>
      <w:r w:rsidR="00181C9F" w:rsidRPr="00C56384">
        <w:rPr>
          <w:rFonts w:ascii="Arial" w:hAnsi="Arial" w:cs="Arial"/>
          <w:color w:val="000000" w:themeColor="text1"/>
        </w:rPr>
        <w:t>experience</w:t>
      </w:r>
      <w:r w:rsidR="00181C9F">
        <w:rPr>
          <w:rFonts w:ascii="Arial" w:hAnsi="Arial" w:cs="Arial"/>
          <w:color w:val="000000" w:themeColor="text1"/>
        </w:rPr>
        <w:t xml:space="preserve"> (</w:t>
      </w:r>
      <w:r w:rsidR="00C56384">
        <w:rPr>
          <w:rFonts w:ascii="Arial" w:hAnsi="Arial" w:cs="Arial"/>
          <w:color w:val="000000" w:themeColor="text1"/>
        </w:rPr>
        <w:t>Hill &amp; Jones, 2012).</w:t>
      </w:r>
      <w:r w:rsidR="00181C9F" w:rsidRPr="00181C9F">
        <w:rPr>
          <w:rFonts w:ascii="-webkit-standard" w:hAnsi="-webkit-standard"/>
          <w:color w:val="000000"/>
          <w:sz w:val="27"/>
          <w:szCs w:val="27"/>
        </w:rPr>
        <w:t xml:space="preserve"> </w:t>
      </w:r>
      <w:r w:rsidR="00181C9F" w:rsidRPr="00181C9F">
        <w:rPr>
          <w:rFonts w:ascii="Arial" w:hAnsi="Arial" w:cs="Arial"/>
          <w:color w:val="000000" w:themeColor="text1"/>
        </w:rPr>
        <w:t>The Ocado deal is an example of related diversification because it expands M&amp;S’s presence in the grocery market but in an entirely new format—online. This partnership has been crucial for M&amp;S's growth strategy in the rapidly expanding online retail sector.</w:t>
      </w:r>
    </w:p>
    <w:p w14:paraId="713C39A8" w14:textId="60F6FDD0" w:rsidR="002879DD" w:rsidRDefault="002879DD" w:rsidP="00FE6EA4">
      <w:pPr>
        <w:rPr>
          <w:rFonts w:ascii="Arial" w:hAnsi="Arial" w:cs="Arial"/>
          <w:color w:val="000000" w:themeColor="text1"/>
        </w:rPr>
      </w:pPr>
      <w:r w:rsidRPr="002879DD">
        <w:rPr>
          <w:rFonts w:ascii="Arial" w:hAnsi="Arial" w:cs="Arial"/>
          <w:color w:val="000000" w:themeColor="text1"/>
        </w:rPr>
        <w:t xml:space="preserve">The Ansoff Matrix framework is a useful tool for analysing Marks &amp; Spencer's strategic initiatives. To adjust to a shifting retail environment, the company has used a combination of market penetration, market development, product development, and selective diversification tactics. Although M&amp;S has had development in its online sales and food innovation, there are still issues, especially in its clothes segment where more strategic refinement may be required. The comprehensive strategy M&amp;S has adopted to maintain its place in the cutthroat retail industry is better illustrated by the </w:t>
      </w:r>
      <w:r w:rsidR="001A14AB" w:rsidRPr="002879DD">
        <w:rPr>
          <w:rFonts w:ascii="Arial" w:hAnsi="Arial" w:cs="Arial"/>
          <w:color w:val="000000" w:themeColor="text1"/>
        </w:rPr>
        <w:t>Ans</w:t>
      </w:r>
      <w:r w:rsidR="001A14AB">
        <w:rPr>
          <w:rFonts w:ascii="Arial" w:hAnsi="Arial" w:cs="Arial"/>
          <w:color w:val="000000" w:themeColor="text1"/>
        </w:rPr>
        <w:t>o</w:t>
      </w:r>
      <w:r w:rsidR="001A14AB" w:rsidRPr="002879DD">
        <w:rPr>
          <w:rFonts w:ascii="Arial" w:hAnsi="Arial" w:cs="Arial"/>
          <w:color w:val="000000" w:themeColor="text1"/>
        </w:rPr>
        <w:t>ff</w:t>
      </w:r>
      <w:r w:rsidRPr="002879DD">
        <w:rPr>
          <w:rFonts w:ascii="Arial" w:hAnsi="Arial" w:cs="Arial"/>
          <w:color w:val="000000" w:themeColor="text1"/>
        </w:rPr>
        <w:t xml:space="preserve"> Matrix.</w:t>
      </w:r>
    </w:p>
    <w:p w14:paraId="1002D418" w14:textId="77777777" w:rsidR="003820A3" w:rsidRDefault="003820A3" w:rsidP="00FE6EA4">
      <w:pPr>
        <w:rPr>
          <w:rFonts w:ascii="Arial" w:hAnsi="Arial" w:cs="Arial"/>
          <w:color w:val="000000" w:themeColor="text1"/>
        </w:rPr>
      </w:pPr>
    </w:p>
    <w:p w14:paraId="01BFF447" w14:textId="77777777" w:rsidR="003820A3" w:rsidRDefault="003820A3" w:rsidP="00FE6EA4">
      <w:pPr>
        <w:rPr>
          <w:rFonts w:ascii="Arial" w:hAnsi="Arial" w:cs="Arial"/>
          <w:color w:val="000000" w:themeColor="text1"/>
        </w:rPr>
      </w:pPr>
    </w:p>
    <w:p w14:paraId="05CEE234" w14:textId="592F2C36" w:rsidR="003820A3" w:rsidRPr="003820A3" w:rsidRDefault="003820A3" w:rsidP="00FE6EA4">
      <w:pPr>
        <w:rPr>
          <w:rFonts w:ascii="Arial" w:hAnsi="Arial" w:cs="Arial"/>
          <w:b/>
          <w:bCs/>
          <w:color w:val="000000" w:themeColor="text1"/>
        </w:rPr>
      </w:pPr>
      <w:r w:rsidRPr="003820A3">
        <w:rPr>
          <w:rFonts w:ascii="Arial" w:hAnsi="Arial" w:cs="Arial"/>
          <w:b/>
          <w:bCs/>
          <w:color w:val="000000" w:themeColor="text1"/>
        </w:rPr>
        <w:lastRenderedPageBreak/>
        <w:t>Figure 2:</w:t>
      </w:r>
    </w:p>
    <w:p w14:paraId="43668785" w14:textId="77777777" w:rsidR="001A14AB" w:rsidRDefault="001A14AB" w:rsidP="00FE6EA4">
      <w:r>
        <w:fldChar w:fldCharType="begin"/>
      </w:r>
      <w:r>
        <w:instrText xml:space="preserve"> INCLUDEPICTURE "https://www.smartinsights.com/wp-content/uploads/2013/10/Ansoff-matrix-600x596.png" \* MERGEFORMATINET </w:instrText>
      </w:r>
      <w:r>
        <w:fldChar w:fldCharType="separate"/>
      </w:r>
      <w:r>
        <w:rPr>
          <w:noProof/>
        </w:rPr>
        <w:drawing>
          <wp:inline distT="0" distB="0" distL="0" distR="0" wp14:anchorId="5EDB7350" wp14:editId="78618ADB">
            <wp:extent cx="4942840" cy="3364302"/>
            <wp:effectExtent l="0" t="0" r="0" b="1270"/>
            <wp:docPr id="136370127" name="Picture 1"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62842" cy="3377916"/>
                    </a:xfrm>
                    <a:prstGeom prst="rect">
                      <a:avLst/>
                    </a:prstGeom>
                    <a:noFill/>
                    <a:ln>
                      <a:noFill/>
                    </a:ln>
                  </pic:spPr>
                </pic:pic>
              </a:graphicData>
            </a:graphic>
          </wp:inline>
        </w:drawing>
      </w:r>
      <w:r>
        <w:fldChar w:fldCharType="end"/>
      </w:r>
    </w:p>
    <w:p w14:paraId="3537E90B" w14:textId="46C91EAC" w:rsidR="00435AFE" w:rsidRDefault="001A14AB" w:rsidP="00FE6EA4">
      <w:r>
        <w:t>Source:</w:t>
      </w:r>
      <w:r w:rsidR="00435AFE">
        <w:t xml:space="preserve"> </w:t>
      </w:r>
      <w:hyperlink r:id="rId13" w:history="1">
        <w:r w:rsidR="003820A3" w:rsidRPr="004639BB">
          <w:rPr>
            <w:rStyle w:val="Hyperlink"/>
          </w:rPr>
          <w:t>https://www.smartinsights.com/marketing-planning/create-a-marketing-plan/ansoff-model/</w:t>
        </w:r>
      </w:hyperlink>
    </w:p>
    <w:p w14:paraId="61CD3D5B" w14:textId="539707EB" w:rsidR="005F75B9" w:rsidRDefault="003820A3" w:rsidP="00D86148">
      <w:pPr>
        <w:rPr>
          <w:rFonts w:ascii="Arial" w:hAnsi="Arial" w:cs="Arial"/>
          <w:color w:val="000000" w:themeColor="text1"/>
        </w:rPr>
      </w:pPr>
      <w:r w:rsidRPr="003820A3">
        <w:rPr>
          <w:rFonts w:ascii="Arial" w:hAnsi="Arial" w:cs="Arial"/>
        </w:rPr>
        <w:t>Marks &amp; Spencer (M&amp;S) has a range of resources and capabilities that it leverages to implement its business and corporate strategies. These can be classified into tangible, intangible, and human resources, along with organi</w:t>
      </w:r>
      <w:r>
        <w:rPr>
          <w:rFonts w:ascii="Arial" w:hAnsi="Arial" w:cs="Arial"/>
        </w:rPr>
        <w:t>s</w:t>
      </w:r>
      <w:r w:rsidRPr="003820A3">
        <w:rPr>
          <w:rFonts w:ascii="Arial" w:hAnsi="Arial" w:cs="Arial"/>
        </w:rPr>
        <w:t>ational capabilities. </w:t>
      </w:r>
      <w:r w:rsidR="005F75B9" w:rsidRPr="005F75B9">
        <w:rPr>
          <w:rFonts w:ascii="Arial" w:hAnsi="Arial" w:cs="Arial"/>
          <w:color w:val="000000" w:themeColor="text1"/>
        </w:rPr>
        <w:t>The VRIO framework is a strategic analysis tool used to evaluate a company's resources and capabilities to determine their potential for sustained competitive advantage. VRIO stands for Value, Rarity, Imitability, and Organi</w:t>
      </w:r>
      <w:r w:rsidR="001E4683">
        <w:rPr>
          <w:rFonts w:ascii="Arial" w:hAnsi="Arial" w:cs="Arial"/>
          <w:color w:val="000000" w:themeColor="text1"/>
        </w:rPr>
        <w:t>s</w:t>
      </w:r>
      <w:r w:rsidR="005F75B9" w:rsidRPr="005F75B9">
        <w:rPr>
          <w:rFonts w:ascii="Arial" w:hAnsi="Arial" w:cs="Arial"/>
          <w:color w:val="000000" w:themeColor="text1"/>
        </w:rPr>
        <w:t>ation. Below is a VRIO analysis of Marks &amp; Spencer (M&amp;S), focusing on its key resources and capabilities</w:t>
      </w:r>
      <w:r w:rsidR="005F75B9">
        <w:rPr>
          <w:rFonts w:ascii="Arial" w:hAnsi="Arial" w:cs="Arial"/>
          <w:color w:val="000000" w:themeColor="text1"/>
        </w:rPr>
        <w:t xml:space="preserve"> (Barney,1991). </w:t>
      </w:r>
    </w:p>
    <w:p w14:paraId="79BC4AAE" w14:textId="22A04155" w:rsidR="001E4683" w:rsidRDefault="001E4683" w:rsidP="00342E5A">
      <w:pPr>
        <w:pStyle w:val="ListParagraph"/>
        <w:numPr>
          <w:ilvl w:val="0"/>
          <w:numId w:val="2"/>
        </w:numPr>
        <w:spacing w:line="240" w:lineRule="auto"/>
        <w:rPr>
          <w:rFonts w:ascii="Arial" w:hAnsi="Arial" w:cs="Arial"/>
        </w:rPr>
      </w:pPr>
      <w:r>
        <w:rPr>
          <w:rFonts w:ascii="Arial" w:hAnsi="Arial" w:cs="Arial"/>
        </w:rPr>
        <w:t>Brand equity</w:t>
      </w:r>
    </w:p>
    <w:p w14:paraId="3D2C1B2A" w14:textId="56E7BBCA" w:rsidR="001E4683" w:rsidRPr="001E4683" w:rsidRDefault="001E4683" w:rsidP="00D86148">
      <w:pPr>
        <w:spacing w:after="0" w:line="240" w:lineRule="auto"/>
        <w:jc w:val="both"/>
        <w:rPr>
          <w:rFonts w:ascii="Arial" w:hAnsi="Arial" w:cs="Arial"/>
        </w:rPr>
      </w:pPr>
      <w:r w:rsidRPr="001E4683">
        <w:rPr>
          <w:rFonts w:ascii="Arial" w:hAnsi="Arial" w:cs="Arial"/>
        </w:rPr>
        <w:t>High Value - M&amp;S’s brand is highly valuable, particularly in the UK, where it is associated with quality, reliability, and heritage. This strong brand equity helps M&amp;S attract and retain customers, especially in the competitive retail market.</w:t>
      </w:r>
    </w:p>
    <w:p w14:paraId="65265945" w14:textId="18E79B89" w:rsidR="001E4683" w:rsidRDefault="001E4683" w:rsidP="00D86148">
      <w:pPr>
        <w:spacing w:after="0" w:line="240" w:lineRule="auto"/>
        <w:jc w:val="both"/>
        <w:rPr>
          <w:rFonts w:ascii="Arial" w:hAnsi="Arial" w:cs="Arial"/>
        </w:rPr>
      </w:pPr>
      <w:r w:rsidRPr="001E4683">
        <w:rPr>
          <w:rFonts w:ascii="Arial" w:hAnsi="Arial" w:cs="Arial"/>
        </w:rPr>
        <w:t>Moderate Rarity - While many retail brands possess strong brand equity, M&amp;S’s specific reputation for quality, particularly in the food sector, is somewhat rare in the UK market. However, brand equity as a concept is not unique.</w:t>
      </w:r>
    </w:p>
    <w:p w14:paraId="2FB53AC3" w14:textId="60C650F4" w:rsidR="001E4683" w:rsidRDefault="001E4683" w:rsidP="00D86148">
      <w:pPr>
        <w:spacing w:after="0" w:line="240" w:lineRule="auto"/>
        <w:jc w:val="both"/>
        <w:rPr>
          <w:rFonts w:ascii="Arial" w:hAnsi="Arial" w:cs="Arial"/>
        </w:rPr>
      </w:pPr>
      <w:r>
        <w:rPr>
          <w:rFonts w:ascii="Arial" w:hAnsi="Arial" w:cs="Arial"/>
        </w:rPr>
        <w:t xml:space="preserve">Low Imitability - </w:t>
      </w:r>
      <w:r w:rsidRPr="001E4683">
        <w:rPr>
          <w:rFonts w:ascii="Arial" w:hAnsi="Arial" w:cs="Arial"/>
        </w:rPr>
        <w:t>Building a brand with the same level of trust and recognition as M&amp;S requires substantial time, investment, and consistent quality, making it difficult for competitors to imitate.</w:t>
      </w:r>
    </w:p>
    <w:p w14:paraId="3BE960E8" w14:textId="2DDA34A7" w:rsidR="001E4683" w:rsidRDefault="001E4683" w:rsidP="00D86148">
      <w:pPr>
        <w:spacing w:after="0" w:line="240" w:lineRule="auto"/>
        <w:jc w:val="both"/>
        <w:rPr>
          <w:rFonts w:ascii="Arial" w:hAnsi="Arial" w:cs="Arial"/>
        </w:rPr>
      </w:pPr>
      <w:r>
        <w:rPr>
          <w:rFonts w:ascii="Arial" w:hAnsi="Arial" w:cs="Arial"/>
        </w:rPr>
        <w:t xml:space="preserve">Strong Organisation - </w:t>
      </w:r>
      <w:r w:rsidRPr="001E4683">
        <w:rPr>
          <w:rFonts w:ascii="Arial" w:hAnsi="Arial" w:cs="Arial"/>
        </w:rPr>
        <w:t>M&amp;S has effectively organized its resources to leverage its brand equity across various product lines and channels, including online and international markets</w:t>
      </w:r>
      <w:r w:rsidR="005D6A2A" w:rsidRPr="005D6A2A">
        <w:rPr>
          <w:rFonts w:ascii="-webkit-standard" w:hAnsi="-webkit-standard"/>
          <w:color w:val="000000"/>
          <w:sz w:val="27"/>
          <w:szCs w:val="27"/>
        </w:rPr>
        <w:t xml:space="preserve"> </w:t>
      </w:r>
      <w:r w:rsidR="00671728">
        <w:rPr>
          <w:rFonts w:ascii="-webkit-standard" w:hAnsi="-webkit-standard"/>
          <w:color w:val="000000"/>
          <w:sz w:val="27"/>
          <w:szCs w:val="27"/>
        </w:rPr>
        <w:t>(</w:t>
      </w:r>
      <w:proofErr w:type="spellStart"/>
      <w:r w:rsidR="00671728">
        <w:rPr>
          <w:rFonts w:ascii="Arial" w:hAnsi="Arial" w:cs="Arial"/>
        </w:rPr>
        <w:t>Patridge</w:t>
      </w:r>
      <w:proofErr w:type="spellEnd"/>
      <w:r w:rsidR="00671728">
        <w:rPr>
          <w:rFonts w:ascii="Arial" w:hAnsi="Arial" w:cs="Arial"/>
        </w:rPr>
        <w:t xml:space="preserve">, J. </w:t>
      </w:r>
      <w:r w:rsidR="00671728" w:rsidRPr="007F31F3">
        <w:rPr>
          <w:rFonts w:ascii="Arial" w:hAnsi="Arial" w:cs="Arial"/>
        </w:rPr>
        <w:t xml:space="preserve">2022, </w:t>
      </w:r>
      <w:r w:rsidR="00671728">
        <w:rPr>
          <w:rFonts w:ascii="Arial" w:hAnsi="Arial" w:cs="Arial"/>
        </w:rPr>
        <w:t>October</w:t>
      </w:r>
      <w:r w:rsidR="00671728" w:rsidRPr="007F31F3">
        <w:rPr>
          <w:rFonts w:ascii="Arial" w:hAnsi="Arial" w:cs="Arial"/>
        </w:rPr>
        <w:t xml:space="preserve"> 1</w:t>
      </w:r>
      <w:r w:rsidR="00671728">
        <w:rPr>
          <w:rFonts w:ascii="Arial" w:hAnsi="Arial" w:cs="Arial"/>
        </w:rPr>
        <w:t>2</w:t>
      </w:r>
      <w:r w:rsidR="00671728" w:rsidRPr="007F31F3">
        <w:rPr>
          <w:rFonts w:ascii="Arial" w:hAnsi="Arial" w:cs="Arial"/>
        </w:rPr>
        <w:t>).</w:t>
      </w:r>
    </w:p>
    <w:p w14:paraId="7CF91566" w14:textId="77777777" w:rsidR="00BE069F" w:rsidRDefault="00BE069F" w:rsidP="00BE069F">
      <w:pPr>
        <w:spacing w:after="0" w:line="240" w:lineRule="auto"/>
        <w:ind w:left="360"/>
        <w:rPr>
          <w:rFonts w:ascii="Arial" w:hAnsi="Arial" w:cs="Arial"/>
        </w:rPr>
      </w:pPr>
    </w:p>
    <w:p w14:paraId="1F9DD3BD" w14:textId="3B82E9F2" w:rsidR="00CD2EAE" w:rsidRDefault="00CD2EAE" w:rsidP="00342E5A">
      <w:pPr>
        <w:pStyle w:val="ListParagraph"/>
        <w:numPr>
          <w:ilvl w:val="0"/>
          <w:numId w:val="2"/>
        </w:numPr>
        <w:spacing w:line="240" w:lineRule="auto"/>
        <w:rPr>
          <w:rFonts w:ascii="Arial" w:hAnsi="Arial" w:cs="Arial"/>
        </w:rPr>
      </w:pPr>
      <w:r>
        <w:rPr>
          <w:rFonts w:ascii="Arial" w:hAnsi="Arial" w:cs="Arial"/>
        </w:rPr>
        <w:t>Product innovation</w:t>
      </w:r>
    </w:p>
    <w:p w14:paraId="7CE97A1C" w14:textId="5D1AC284" w:rsidR="00CD2EAE" w:rsidRDefault="00CD2EAE" w:rsidP="00D86148">
      <w:pPr>
        <w:spacing w:after="0" w:line="240" w:lineRule="auto"/>
        <w:rPr>
          <w:rFonts w:ascii="Arial" w:hAnsi="Arial" w:cs="Arial"/>
        </w:rPr>
      </w:pPr>
      <w:r w:rsidRPr="00CD2EAE">
        <w:rPr>
          <w:rFonts w:ascii="Arial" w:hAnsi="Arial" w:cs="Arial"/>
        </w:rPr>
        <w:lastRenderedPageBreak/>
        <w:t>High Value - M&amp;S’s product innovation, particularly in its food division, provides           significant value by differentiating its offerings from competitors. Unique and high-quality food products are a major draw for customers.</w:t>
      </w:r>
    </w:p>
    <w:p w14:paraId="5AC26BBE" w14:textId="7D9D57B0" w:rsidR="00CD2EAE" w:rsidRDefault="00CD2EAE" w:rsidP="00D86148">
      <w:pPr>
        <w:spacing w:after="0" w:line="240" w:lineRule="auto"/>
        <w:rPr>
          <w:rFonts w:ascii="Arial" w:hAnsi="Arial" w:cs="Arial"/>
        </w:rPr>
      </w:pPr>
      <w:r>
        <w:rPr>
          <w:rFonts w:ascii="Arial" w:hAnsi="Arial" w:cs="Arial"/>
        </w:rPr>
        <w:t xml:space="preserve">High rarity - </w:t>
      </w:r>
      <w:r w:rsidRPr="00CD2EAE">
        <w:rPr>
          <w:rFonts w:ascii="Arial" w:hAnsi="Arial" w:cs="Arial"/>
        </w:rPr>
        <w:t>The ability to consistently innovate and create exclusive food products that resonate with consumers is rare. Few competitors in the UK market can match M&amp;S’s innovation in this area.</w:t>
      </w:r>
    </w:p>
    <w:p w14:paraId="4E3BA2DD" w14:textId="4D6895D7" w:rsidR="00CD2EAE" w:rsidRDefault="00CD2EAE" w:rsidP="00D86148">
      <w:pPr>
        <w:spacing w:after="0" w:line="240" w:lineRule="auto"/>
        <w:rPr>
          <w:rFonts w:ascii="Arial" w:hAnsi="Arial" w:cs="Arial"/>
        </w:rPr>
      </w:pPr>
      <w:r>
        <w:rPr>
          <w:rFonts w:ascii="Arial" w:hAnsi="Arial" w:cs="Arial"/>
        </w:rPr>
        <w:t xml:space="preserve">Moderate imitability - </w:t>
      </w:r>
      <w:r w:rsidRPr="00CD2EAE">
        <w:rPr>
          <w:rFonts w:ascii="Arial" w:hAnsi="Arial" w:cs="Arial"/>
        </w:rPr>
        <w:t>While competitors can eventually replicate some of M&amp;S’s food innovations, doing so with the same quality and brand association is challenging. The innovation process and brand loyalty are harder to imitate.</w:t>
      </w:r>
    </w:p>
    <w:p w14:paraId="429379B9" w14:textId="46A938BC" w:rsidR="00CD2EAE" w:rsidRDefault="00CD2EAE" w:rsidP="00D86148">
      <w:pPr>
        <w:spacing w:after="0" w:line="240" w:lineRule="auto"/>
        <w:rPr>
          <w:rFonts w:ascii="Arial" w:hAnsi="Arial" w:cs="Arial"/>
          <w:color w:val="000000" w:themeColor="text1"/>
        </w:rPr>
      </w:pPr>
      <w:r>
        <w:rPr>
          <w:rFonts w:ascii="Arial" w:hAnsi="Arial" w:cs="Arial"/>
        </w:rPr>
        <w:t xml:space="preserve">Strong organisation - </w:t>
      </w:r>
      <w:r w:rsidRPr="00CD2EAE">
        <w:rPr>
          <w:rFonts w:ascii="Arial" w:hAnsi="Arial" w:cs="Arial"/>
        </w:rPr>
        <w:t>M&amp;S has effectively organized its product development and supply chain operations to continually introduce new products to the market, maintaining a competitive edge</w:t>
      </w:r>
      <w:r w:rsidR="00543CC1" w:rsidRPr="00543CC1">
        <w:rPr>
          <w:rFonts w:ascii="Arial" w:hAnsi="Arial" w:cs="Arial"/>
          <w:color w:val="000000" w:themeColor="text1"/>
        </w:rPr>
        <w:t xml:space="preserve"> </w:t>
      </w:r>
      <w:r w:rsidR="00543CC1">
        <w:rPr>
          <w:rFonts w:ascii="Arial" w:hAnsi="Arial" w:cs="Arial"/>
          <w:color w:val="000000" w:themeColor="text1"/>
        </w:rPr>
        <w:t xml:space="preserve">(Mattison, A. </w:t>
      </w:r>
      <w:r w:rsidR="00543CC1" w:rsidRPr="005F6A36">
        <w:rPr>
          <w:rFonts w:ascii="Arial" w:hAnsi="Arial" w:cs="Arial"/>
          <w:color w:val="000000" w:themeColor="text1"/>
        </w:rPr>
        <w:t xml:space="preserve">2023, </w:t>
      </w:r>
      <w:r w:rsidR="00543CC1">
        <w:rPr>
          <w:rFonts w:ascii="Arial" w:hAnsi="Arial" w:cs="Arial"/>
          <w:color w:val="000000" w:themeColor="text1"/>
        </w:rPr>
        <w:t>November 8)</w:t>
      </w:r>
      <w:r w:rsidR="00543CC1" w:rsidRPr="005F6A36">
        <w:rPr>
          <w:rFonts w:ascii="Arial" w:hAnsi="Arial" w:cs="Arial"/>
          <w:color w:val="000000" w:themeColor="text1"/>
        </w:rPr>
        <w:t>.</w:t>
      </w:r>
    </w:p>
    <w:p w14:paraId="2D6E1900" w14:textId="77777777" w:rsidR="007F3EC8" w:rsidRDefault="007F3EC8" w:rsidP="00D86148">
      <w:pPr>
        <w:spacing w:after="0" w:line="240" w:lineRule="auto"/>
        <w:rPr>
          <w:rFonts w:ascii="Arial" w:hAnsi="Arial" w:cs="Arial"/>
        </w:rPr>
      </w:pPr>
    </w:p>
    <w:p w14:paraId="162B7C9A" w14:textId="5913B490" w:rsidR="00C500B4" w:rsidRDefault="00C500B4" w:rsidP="00342E5A">
      <w:pPr>
        <w:pStyle w:val="ListParagraph"/>
        <w:numPr>
          <w:ilvl w:val="0"/>
          <w:numId w:val="2"/>
        </w:numPr>
        <w:spacing w:line="240" w:lineRule="auto"/>
        <w:rPr>
          <w:rFonts w:ascii="Arial" w:hAnsi="Arial" w:cs="Arial"/>
        </w:rPr>
      </w:pPr>
      <w:r>
        <w:rPr>
          <w:rFonts w:ascii="Arial" w:hAnsi="Arial" w:cs="Arial"/>
        </w:rPr>
        <w:t>Digital transformation</w:t>
      </w:r>
    </w:p>
    <w:p w14:paraId="5ED9EA95" w14:textId="763C0B60" w:rsidR="00C500B4" w:rsidRDefault="00C500B4" w:rsidP="00D86148">
      <w:pPr>
        <w:spacing w:after="0" w:line="240" w:lineRule="auto"/>
        <w:rPr>
          <w:rFonts w:ascii="Arial" w:hAnsi="Arial" w:cs="Arial"/>
        </w:rPr>
      </w:pPr>
      <w:r w:rsidRPr="00C500B4">
        <w:rPr>
          <w:rFonts w:ascii="Arial" w:hAnsi="Arial" w:cs="Arial"/>
        </w:rPr>
        <w:t xml:space="preserve">High </w:t>
      </w:r>
      <w:r>
        <w:rPr>
          <w:rFonts w:ascii="Arial" w:hAnsi="Arial" w:cs="Arial"/>
        </w:rPr>
        <w:t>v</w:t>
      </w:r>
      <w:r w:rsidRPr="00C500B4">
        <w:rPr>
          <w:rFonts w:ascii="Arial" w:hAnsi="Arial" w:cs="Arial"/>
        </w:rPr>
        <w:t>alue - Digital transformation is highly valuable in the modern retail environment, where e-commerce and omnichannel capabilities are crucial for growth and customer engagement.</w:t>
      </w:r>
    </w:p>
    <w:p w14:paraId="36379138" w14:textId="7B114FA7" w:rsidR="00C500B4" w:rsidRPr="00577313" w:rsidRDefault="00C500B4" w:rsidP="00D86148">
      <w:pPr>
        <w:spacing w:after="0" w:line="240" w:lineRule="auto"/>
        <w:rPr>
          <w:rFonts w:ascii="Arial" w:hAnsi="Arial" w:cs="Arial"/>
        </w:rPr>
      </w:pPr>
      <w:r w:rsidRPr="00577313">
        <w:rPr>
          <w:rFonts w:ascii="Arial" w:hAnsi="Arial" w:cs="Arial"/>
        </w:rPr>
        <w:t>Moderate rarity - While many retailers are investing in digital transformation, the specific combination of M&amp;S’s online capabilities, including the Ocado partnership, and its market position makes it relatively rare.</w:t>
      </w:r>
    </w:p>
    <w:p w14:paraId="62F98153" w14:textId="6229A124" w:rsidR="00C500B4" w:rsidRDefault="00577313" w:rsidP="00D86148">
      <w:pPr>
        <w:spacing w:after="0" w:line="240" w:lineRule="auto"/>
        <w:rPr>
          <w:rFonts w:ascii="Arial" w:hAnsi="Arial" w:cs="Arial"/>
        </w:rPr>
      </w:pPr>
      <w:r w:rsidRPr="00342E5A">
        <w:rPr>
          <w:rFonts w:ascii="Arial" w:hAnsi="Arial" w:cs="Arial"/>
        </w:rPr>
        <w:t xml:space="preserve">Moderate to Low </w:t>
      </w:r>
      <w:r w:rsidR="00342E5A" w:rsidRPr="00342E5A">
        <w:rPr>
          <w:rFonts w:ascii="Arial" w:hAnsi="Arial" w:cs="Arial"/>
        </w:rPr>
        <w:t>- Developing</w:t>
      </w:r>
      <w:r w:rsidRPr="00342E5A">
        <w:rPr>
          <w:rFonts w:ascii="Arial" w:hAnsi="Arial" w:cs="Arial"/>
        </w:rPr>
        <w:t xml:space="preserve"> a similar level of digital infrastructure and integrating it with a well-established physical retail operation is costly and complex, making it difficult to imitate</w:t>
      </w:r>
      <w:r w:rsidR="00A95DA9">
        <w:rPr>
          <w:rFonts w:ascii="Arial" w:hAnsi="Arial" w:cs="Arial"/>
        </w:rPr>
        <w:t>.</w:t>
      </w:r>
    </w:p>
    <w:p w14:paraId="4B5DE89F" w14:textId="36F2B88F" w:rsidR="00E003EC" w:rsidRDefault="00A95DA9" w:rsidP="00D86148">
      <w:pPr>
        <w:spacing w:after="0" w:line="240" w:lineRule="auto"/>
        <w:rPr>
          <w:rFonts w:ascii="Arial" w:hAnsi="Arial" w:cs="Arial"/>
        </w:rPr>
      </w:pPr>
      <w:r>
        <w:rPr>
          <w:rFonts w:ascii="Arial" w:hAnsi="Arial" w:cs="Arial"/>
        </w:rPr>
        <w:t xml:space="preserve">Moderate organisation - </w:t>
      </w:r>
      <w:r w:rsidRPr="00A95DA9">
        <w:rPr>
          <w:rFonts w:ascii="Arial" w:hAnsi="Arial" w:cs="Arial"/>
        </w:rPr>
        <w:t>M&amp;S has made significant strides in organizing its digital operations, but there are still areas for improvement, particularly in fully integrating its online and offline operations</w:t>
      </w:r>
      <w:r w:rsidR="00E003EC">
        <w:rPr>
          <w:rFonts w:ascii="Arial" w:hAnsi="Arial" w:cs="Arial"/>
        </w:rPr>
        <w:t xml:space="preserve"> (</w:t>
      </w:r>
      <w:hyperlink r:id="rId14" w:history="1">
        <w:r w:rsidR="008D425D" w:rsidRPr="004639BB">
          <w:rPr>
            <w:rStyle w:val="Hyperlink"/>
            <w:rFonts w:ascii="Arial" w:hAnsi="Arial" w:cs="Arial"/>
          </w:rPr>
          <w:t>https://www.bbc.co.uk/news/business-47383159</w:t>
        </w:r>
      </w:hyperlink>
      <w:r w:rsidR="00E003EC">
        <w:rPr>
          <w:rFonts w:ascii="Arial" w:hAnsi="Arial" w:cs="Arial"/>
        </w:rPr>
        <w:t>).</w:t>
      </w:r>
      <w:r w:rsidR="008D425D">
        <w:rPr>
          <w:rFonts w:ascii="Arial" w:hAnsi="Arial" w:cs="Arial"/>
        </w:rPr>
        <w:t xml:space="preserve"> </w:t>
      </w:r>
    </w:p>
    <w:p w14:paraId="6D685427" w14:textId="77777777" w:rsidR="007F3EC8" w:rsidRDefault="007F3EC8" w:rsidP="00E1289E">
      <w:pPr>
        <w:spacing w:after="0" w:line="240" w:lineRule="auto"/>
        <w:ind w:left="360"/>
        <w:rPr>
          <w:rFonts w:ascii="Arial" w:hAnsi="Arial" w:cs="Arial"/>
        </w:rPr>
      </w:pPr>
    </w:p>
    <w:p w14:paraId="444AAE84" w14:textId="28173B39" w:rsidR="00A95DA9" w:rsidRDefault="00A95DA9" w:rsidP="00A95DA9">
      <w:pPr>
        <w:pStyle w:val="ListParagraph"/>
        <w:numPr>
          <w:ilvl w:val="0"/>
          <w:numId w:val="2"/>
        </w:numPr>
        <w:spacing w:line="240" w:lineRule="auto"/>
        <w:rPr>
          <w:rFonts w:ascii="Arial" w:hAnsi="Arial" w:cs="Arial"/>
        </w:rPr>
      </w:pPr>
      <w:r>
        <w:rPr>
          <w:rFonts w:ascii="Arial" w:hAnsi="Arial" w:cs="Arial"/>
        </w:rPr>
        <w:t>Sustainability initiatives</w:t>
      </w:r>
    </w:p>
    <w:p w14:paraId="42BCA85A" w14:textId="764C635F" w:rsidR="00A95DA9" w:rsidRDefault="00A95DA9" w:rsidP="00D86148">
      <w:pPr>
        <w:spacing w:after="0" w:line="240" w:lineRule="auto"/>
        <w:rPr>
          <w:rFonts w:ascii="Arial" w:hAnsi="Arial" w:cs="Arial"/>
        </w:rPr>
      </w:pPr>
      <w:r>
        <w:rPr>
          <w:rFonts w:ascii="Arial" w:hAnsi="Arial" w:cs="Arial"/>
        </w:rPr>
        <w:t xml:space="preserve">High value - </w:t>
      </w:r>
      <w:r w:rsidRPr="00A95DA9">
        <w:rPr>
          <w:rFonts w:ascii="Arial" w:hAnsi="Arial" w:cs="Arial"/>
        </w:rPr>
        <w:t>Sustainability is increasingly important to consumers, and M&amp;S’s Plan A initiatives add significant value by enhancing the company’s reputation and aligning with consumer demand for ethical products.</w:t>
      </w:r>
    </w:p>
    <w:p w14:paraId="542469BB" w14:textId="5DF5B63F" w:rsidR="00CE4F79" w:rsidRDefault="00CE4F79" w:rsidP="00D86148">
      <w:pPr>
        <w:spacing w:after="0" w:line="240" w:lineRule="auto"/>
        <w:rPr>
          <w:rFonts w:ascii="Arial" w:hAnsi="Arial" w:cs="Arial"/>
        </w:rPr>
      </w:pPr>
      <w:r>
        <w:rPr>
          <w:rFonts w:ascii="Arial" w:hAnsi="Arial" w:cs="Arial"/>
        </w:rPr>
        <w:t xml:space="preserve">Moderate rarity - </w:t>
      </w:r>
      <w:r w:rsidR="005D6A2A" w:rsidRPr="005D6A2A">
        <w:rPr>
          <w:rFonts w:ascii="Arial" w:hAnsi="Arial" w:cs="Arial"/>
        </w:rPr>
        <w:t>While many companies have sustainability programs, M&amp;S’s long-standing commitment and comprehensive approach make its initiatives somewhat rare, particularly in the retail sector.</w:t>
      </w:r>
    </w:p>
    <w:p w14:paraId="607963EA" w14:textId="77777777" w:rsidR="00E1289E" w:rsidRDefault="005D6A2A" w:rsidP="00D86148">
      <w:pPr>
        <w:spacing w:after="0" w:line="240" w:lineRule="auto"/>
        <w:rPr>
          <w:rFonts w:ascii="Arial" w:hAnsi="Arial" w:cs="Arial"/>
        </w:rPr>
      </w:pPr>
      <w:r>
        <w:rPr>
          <w:rFonts w:ascii="Arial" w:hAnsi="Arial" w:cs="Arial"/>
        </w:rPr>
        <w:t xml:space="preserve">Moderate to High imitability - </w:t>
      </w:r>
      <w:r w:rsidRPr="005D6A2A">
        <w:rPr>
          <w:rFonts w:ascii="Arial" w:hAnsi="Arial" w:cs="Arial"/>
        </w:rPr>
        <w:t>Competitors can implement similar sustainability initiatives</w:t>
      </w:r>
      <w:r>
        <w:rPr>
          <w:rFonts w:ascii="Arial" w:hAnsi="Arial" w:cs="Arial"/>
        </w:rPr>
        <w:t>.</w:t>
      </w:r>
    </w:p>
    <w:p w14:paraId="0D9BEBA6" w14:textId="5A1E88F7" w:rsidR="005D6A2A" w:rsidRDefault="005D6A2A" w:rsidP="00D86148">
      <w:pPr>
        <w:spacing w:after="0" w:line="240" w:lineRule="auto"/>
        <w:rPr>
          <w:rFonts w:ascii="Arial" w:hAnsi="Arial" w:cs="Arial"/>
        </w:rPr>
      </w:pPr>
      <w:r>
        <w:rPr>
          <w:rFonts w:ascii="Arial" w:hAnsi="Arial" w:cs="Arial"/>
        </w:rPr>
        <w:t xml:space="preserve">Strong organisation - </w:t>
      </w:r>
      <w:r w:rsidRPr="005D6A2A">
        <w:rPr>
          <w:rFonts w:ascii="Arial" w:hAnsi="Arial" w:cs="Arial"/>
        </w:rPr>
        <w:t>M&amp;S has effectively integrated its sustainability goals into its overall business strategy, ensuring that they are a core part of its operations.</w:t>
      </w:r>
    </w:p>
    <w:p w14:paraId="5A4850FD" w14:textId="48F94A7B" w:rsidR="004D46D3" w:rsidRDefault="004D46D3" w:rsidP="00D86148">
      <w:pPr>
        <w:spacing w:after="0" w:line="240" w:lineRule="auto"/>
        <w:rPr>
          <w:rFonts w:ascii="Arial" w:hAnsi="Arial" w:cs="Arial"/>
        </w:rPr>
      </w:pPr>
      <w:r>
        <w:rPr>
          <w:rFonts w:ascii="Arial" w:hAnsi="Arial" w:cs="Arial"/>
        </w:rPr>
        <w:t>(</w:t>
      </w:r>
      <w:hyperlink r:id="rId15" w:history="1">
        <w:r w:rsidRPr="004639BB">
          <w:rPr>
            <w:rStyle w:val="Hyperlink"/>
            <w:rFonts w:ascii="Arial" w:hAnsi="Arial" w:cs="Arial"/>
          </w:rPr>
          <w:t>https://corporate.marksandspencer.com/sustainability</w:t>
        </w:r>
      </w:hyperlink>
      <w:r>
        <w:rPr>
          <w:rFonts w:ascii="Arial" w:hAnsi="Arial" w:cs="Arial"/>
        </w:rPr>
        <w:t xml:space="preserve">). </w:t>
      </w:r>
    </w:p>
    <w:p w14:paraId="530BDBA0" w14:textId="77777777" w:rsidR="007F3EC8" w:rsidRDefault="007F3EC8" w:rsidP="00D86148">
      <w:pPr>
        <w:spacing w:after="0" w:line="240" w:lineRule="auto"/>
        <w:rPr>
          <w:rFonts w:ascii="Arial" w:hAnsi="Arial" w:cs="Arial"/>
        </w:rPr>
      </w:pPr>
    </w:p>
    <w:p w14:paraId="56E361CC" w14:textId="74C77FB3" w:rsidR="000705A5" w:rsidRDefault="005D6A2A" w:rsidP="000705A5">
      <w:pPr>
        <w:pStyle w:val="ListParagraph"/>
        <w:numPr>
          <w:ilvl w:val="0"/>
          <w:numId w:val="2"/>
        </w:numPr>
        <w:spacing w:line="240" w:lineRule="auto"/>
        <w:rPr>
          <w:rFonts w:ascii="Arial" w:hAnsi="Arial" w:cs="Arial"/>
        </w:rPr>
      </w:pPr>
      <w:r>
        <w:rPr>
          <w:rFonts w:ascii="Arial" w:hAnsi="Arial" w:cs="Arial"/>
        </w:rPr>
        <w:t>Supply Chain Efficiency</w:t>
      </w:r>
    </w:p>
    <w:p w14:paraId="49E84A20" w14:textId="4D1E77ED" w:rsidR="000705A5" w:rsidRDefault="000705A5" w:rsidP="000705A5">
      <w:pPr>
        <w:pStyle w:val="ListParagraph"/>
        <w:spacing w:line="240" w:lineRule="auto"/>
        <w:rPr>
          <w:rFonts w:ascii="Arial" w:hAnsi="Arial" w:cs="Arial"/>
        </w:rPr>
      </w:pPr>
    </w:p>
    <w:p w14:paraId="7EBB70D2" w14:textId="78D4AB14" w:rsidR="000705A5" w:rsidRDefault="000705A5" w:rsidP="00D86148">
      <w:pPr>
        <w:pStyle w:val="ListParagraph"/>
        <w:spacing w:line="240" w:lineRule="auto"/>
        <w:ind w:left="0"/>
        <w:rPr>
          <w:rFonts w:ascii="Arial" w:hAnsi="Arial" w:cs="Arial"/>
        </w:rPr>
      </w:pPr>
      <w:r>
        <w:rPr>
          <w:rFonts w:ascii="Arial" w:hAnsi="Arial" w:cs="Arial"/>
        </w:rPr>
        <w:t xml:space="preserve">High value - </w:t>
      </w:r>
      <w:r w:rsidRPr="000705A5">
        <w:rPr>
          <w:rFonts w:ascii="Arial" w:hAnsi="Arial" w:cs="Arial"/>
        </w:rPr>
        <w:t>An efficient supply chain is critical for retail operations, particularly in managing costs, reducing waste, and ensuring timely product availability, which directly impacts customer satisfaction.</w:t>
      </w:r>
    </w:p>
    <w:p w14:paraId="7C9085E9" w14:textId="587655CD" w:rsidR="000705A5" w:rsidRDefault="000705A5" w:rsidP="00D86148">
      <w:pPr>
        <w:pStyle w:val="ListParagraph"/>
        <w:spacing w:line="240" w:lineRule="auto"/>
        <w:ind w:left="0"/>
        <w:rPr>
          <w:rFonts w:ascii="Arial" w:hAnsi="Arial" w:cs="Arial"/>
        </w:rPr>
      </w:pPr>
      <w:r>
        <w:rPr>
          <w:rFonts w:ascii="Arial" w:hAnsi="Arial" w:cs="Arial"/>
        </w:rPr>
        <w:t xml:space="preserve">Moderate rarity - </w:t>
      </w:r>
      <w:r w:rsidR="00E1289E" w:rsidRPr="00E1289E">
        <w:rPr>
          <w:rFonts w:ascii="Arial" w:hAnsi="Arial" w:cs="Arial"/>
        </w:rPr>
        <w:t>While supply chain efficiency is a common goal among retailers, the specific systems and processes M&amp;S has developed, particularly through the Ocado partnership, give it a competitive edge.</w:t>
      </w:r>
    </w:p>
    <w:p w14:paraId="0908ED73" w14:textId="6C1B13D3" w:rsidR="00FA1C53" w:rsidRDefault="00FA1C53" w:rsidP="00D86148">
      <w:pPr>
        <w:pStyle w:val="ListParagraph"/>
        <w:spacing w:line="240" w:lineRule="auto"/>
        <w:ind w:left="0"/>
        <w:rPr>
          <w:rFonts w:ascii="Arial" w:hAnsi="Arial" w:cs="Arial"/>
        </w:rPr>
      </w:pPr>
      <w:r>
        <w:rPr>
          <w:rFonts w:ascii="Arial" w:hAnsi="Arial" w:cs="Arial"/>
        </w:rPr>
        <w:lastRenderedPageBreak/>
        <w:t xml:space="preserve">Moderate imitability - </w:t>
      </w:r>
      <w:r w:rsidRPr="00FA1C53">
        <w:rPr>
          <w:rFonts w:ascii="Arial" w:hAnsi="Arial" w:cs="Arial"/>
        </w:rPr>
        <w:t>Competitors can develop similar supply chain efficiencies but doing so to the same level as M&amp;S, particularly with its integration with Ocado’s systems, requires significant investment and expertise.</w:t>
      </w:r>
    </w:p>
    <w:p w14:paraId="2131E192" w14:textId="363B1763" w:rsidR="00FA1C53" w:rsidRDefault="00FA1C53" w:rsidP="00D86148">
      <w:pPr>
        <w:pStyle w:val="ListParagraph"/>
        <w:spacing w:line="240" w:lineRule="auto"/>
        <w:ind w:left="0"/>
        <w:rPr>
          <w:rFonts w:ascii="Arial" w:hAnsi="Arial" w:cs="Arial"/>
        </w:rPr>
      </w:pPr>
      <w:r>
        <w:rPr>
          <w:rFonts w:ascii="Arial" w:hAnsi="Arial" w:cs="Arial"/>
        </w:rPr>
        <w:t xml:space="preserve">Strong organisation - </w:t>
      </w:r>
      <w:r w:rsidRPr="00FA1C53">
        <w:rPr>
          <w:rFonts w:ascii="Arial" w:hAnsi="Arial" w:cs="Arial"/>
        </w:rPr>
        <w:t>M&amp;S has effectively organized its supply chain operations to support its business strategies, including online and offline integration.</w:t>
      </w:r>
    </w:p>
    <w:p w14:paraId="34FC6322" w14:textId="027F62CD" w:rsidR="00FA1C53" w:rsidRDefault="00FA1C53" w:rsidP="00D86148">
      <w:pPr>
        <w:pStyle w:val="ListParagraph"/>
        <w:spacing w:line="240" w:lineRule="auto"/>
        <w:ind w:left="0"/>
        <w:rPr>
          <w:rFonts w:ascii="Arial" w:hAnsi="Arial" w:cs="Arial"/>
        </w:rPr>
      </w:pPr>
      <w:r>
        <w:rPr>
          <w:rFonts w:ascii="Arial" w:hAnsi="Arial" w:cs="Arial"/>
        </w:rPr>
        <w:t>(</w:t>
      </w:r>
      <w:hyperlink r:id="rId16" w:history="1">
        <w:r w:rsidRPr="004639BB">
          <w:rPr>
            <w:rStyle w:val="Hyperlink"/>
            <w:rFonts w:ascii="Arial" w:hAnsi="Arial" w:cs="Arial"/>
          </w:rPr>
          <w:t>https://corporate.marksandspencer.com/sustainability/human-rights-our-supply-chain</w:t>
        </w:r>
      </w:hyperlink>
      <w:r>
        <w:rPr>
          <w:rFonts w:ascii="Arial" w:hAnsi="Arial" w:cs="Arial"/>
        </w:rPr>
        <w:t>).</w:t>
      </w:r>
    </w:p>
    <w:p w14:paraId="36F106B1" w14:textId="77777777" w:rsidR="00F05339" w:rsidRDefault="00F05339" w:rsidP="00D86148">
      <w:pPr>
        <w:pStyle w:val="ListParagraph"/>
        <w:spacing w:line="240" w:lineRule="auto"/>
        <w:ind w:left="0"/>
        <w:rPr>
          <w:rFonts w:ascii="Arial" w:hAnsi="Arial" w:cs="Arial"/>
        </w:rPr>
      </w:pPr>
    </w:p>
    <w:p w14:paraId="11943463" w14:textId="6E653D79" w:rsidR="00F05339" w:rsidRDefault="00F05339" w:rsidP="00F05339">
      <w:pPr>
        <w:pStyle w:val="ListParagraph"/>
        <w:numPr>
          <w:ilvl w:val="0"/>
          <w:numId w:val="6"/>
        </w:numPr>
        <w:spacing w:line="240" w:lineRule="auto"/>
        <w:rPr>
          <w:rFonts w:ascii="Arial" w:hAnsi="Arial" w:cs="Arial"/>
          <w:b/>
          <w:bCs/>
          <w:sz w:val="28"/>
          <w:szCs w:val="28"/>
        </w:rPr>
      </w:pPr>
      <w:r>
        <w:rPr>
          <w:rFonts w:ascii="Arial" w:hAnsi="Arial" w:cs="Arial"/>
          <w:b/>
          <w:bCs/>
          <w:sz w:val="28"/>
          <w:szCs w:val="28"/>
        </w:rPr>
        <w:t>RESOURCES AND CAPABILITIES</w:t>
      </w:r>
    </w:p>
    <w:p w14:paraId="40E16D65" w14:textId="77777777" w:rsidR="00F05339" w:rsidRDefault="00F05339" w:rsidP="00D86148">
      <w:pPr>
        <w:pStyle w:val="ListParagraph"/>
        <w:spacing w:line="240" w:lineRule="auto"/>
        <w:ind w:left="0"/>
        <w:rPr>
          <w:rFonts w:ascii="Arial" w:hAnsi="Arial" w:cs="Arial"/>
        </w:rPr>
      </w:pPr>
    </w:p>
    <w:p w14:paraId="2C0C93A6" w14:textId="3213E914" w:rsidR="00FA1C53" w:rsidRDefault="00E41E3C" w:rsidP="00D86148">
      <w:pPr>
        <w:pStyle w:val="ListParagraph"/>
        <w:spacing w:line="240" w:lineRule="auto"/>
        <w:ind w:left="0"/>
        <w:rPr>
          <w:rFonts w:ascii="Arial" w:hAnsi="Arial" w:cs="Arial"/>
        </w:rPr>
      </w:pPr>
      <w:r w:rsidRPr="00E41E3C">
        <w:rPr>
          <w:rFonts w:ascii="Arial" w:hAnsi="Arial" w:cs="Arial"/>
        </w:rPr>
        <w:t>Here's a VRIO table for Marks &amp; Spencer (M&amp;S), summarizing the analysis of its key resources and capabilities:</w:t>
      </w:r>
    </w:p>
    <w:p w14:paraId="7B298E46" w14:textId="77777777" w:rsidR="00E41E3C" w:rsidRDefault="00E41E3C" w:rsidP="00D86148">
      <w:pPr>
        <w:pStyle w:val="ListParagraph"/>
        <w:spacing w:line="240" w:lineRule="auto"/>
        <w:ind w:left="0"/>
        <w:rPr>
          <w:rFonts w:ascii="Arial" w:hAnsi="Arial" w:cs="Arial"/>
        </w:rPr>
      </w:pPr>
    </w:p>
    <w:p w14:paraId="3EE43051" w14:textId="19F46D58" w:rsidR="00B55497" w:rsidRDefault="00FE2A95" w:rsidP="00D86148">
      <w:pPr>
        <w:pStyle w:val="ListParagraph"/>
        <w:spacing w:line="240" w:lineRule="auto"/>
        <w:ind w:left="0"/>
        <w:rPr>
          <w:rFonts w:ascii="Arial" w:hAnsi="Arial" w:cs="Arial"/>
        </w:rPr>
      </w:pPr>
      <w:r>
        <w:rPr>
          <w:rFonts w:ascii="Arial" w:hAnsi="Arial" w:cs="Arial"/>
          <w:b/>
          <w:bCs/>
        </w:rPr>
        <w:t xml:space="preserve">Table </w:t>
      </w:r>
      <w:proofErr w:type="gramStart"/>
      <w:r>
        <w:rPr>
          <w:rFonts w:ascii="Arial" w:hAnsi="Arial" w:cs="Arial"/>
          <w:b/>
          <w:bCs/>
        </w:rPr>
        <w:t>1 :</w:t>
      </w:r>
      <w:proofErr w:type="gramEnd"/>
    </w:p>
    <w:p w14:paraId="20FD8AAB" w14:textId="77777777" w:rsidR="00E41E3C" w:rsidRDefault="00E41E3C" w:rsidP="00D86148">
      <w:pPr>
        <w:pStyle w:val="ListParagraph"/>
        <w:spacing w:line="240" w:lineRule="auto"/>
        <w:ind w:left="0"/>
        <w:rPr>
          <w:rFonts w:ascii="Arial" w:hAnsi="Arial" w:cs="Arial"/>
        </w:rPr>
      </w:pPr>
    </w:p>
    <w:tbl>
      <w:tblPr>
        <w:tblStyle w:val="TableGrid"/>
        <w:tblW w:w="0" w:type="auto"/>
        <w:tblInd w:w="-289" w:type="dxa"/>
        <w:tblLook w:val="04A0" w:firstRow="1" w:lastRow="0" w:firstColumn="1" w:lastColumn="0" w:noHBand="0" w:noVBand="1"/>
      </w:tblPr>
      <w:tblGrid>
        <w:gridCol w:w="2229"/>
        <w:gridCol w:w="1096"/>
        <w:gridCol w:w="1230"/>
        <w:gridCol w:w="1407"/>
        <w:gridCol w:w="1753"/>
        <w:gridCol w:w="1590"/>
      </w:tblGrid>
      <w:tr w:rsidR="00B55497" w14:paraId="1B75E5DD" w14:textId="77777777" w:rsidTr="00B55497">
        <w:trPr>
          <w:trHeight w:val="788"/>
        </w:trPr>
        <w:tc>
          <w:tcPr>
            <w:tcW w:w="2229" w:type="dxa"/>
          </w:tcPr>
          <w:p w14:paraId="46F3F848" w14:textId="77777777" w:rsidR="00E41E3C" w:rsidRPr="00B55497" w:rsidRDefault="00B55497" w:rsidP="000705A5">
            <w:pPr>
              <w:pStyle w:val="ListParagraph"/>
              <w:ind w:left="0"/>
              <w:rPr>
                <w:rFonts w:ascii="Arial" w:hAnsi="Arial" w:cs="Arial"/>
                <w:b/>
                <w:bCs/>
              </w:rPr>
            </w:pPr>
            <w:r w:rsidRPr="00B55497">
              <w:rPr>
                <w:rFonts w:ascii="Arial" w:hAnsi="Arial" w:cs="Arial"/>
                <w:b/>
                <w:bCs/>
              </w:rPr>
              <w:t>Resource/</w:t>
            </w:r>
          </w:p>
          <w:p w14:paraId="63E3ADCC" w14:textId="09665B29" w:rsidR="00B55497" w:rsidRDefault="00B55497" w:rsidP="000705A5">
            <w:pPr>
              <w:pStyle w:val="ListParagraph"/>
              <w:ind w:left="0"/>
              <w:rPr>
                <w:rFonts w:ascii="Arial" w:hAnsi="Arial" w:cs="Arial"/>
              </w:rPr>
            </w:pPr>
            <w:r w:rsidRPr="00B55497">
              <w:rPr>
                <w:rFonts w:ascii="Arial" w:hAnsi="Arial" w:cs="Arial"/>
                <w:b/>
                <w:bCs/>
              </w:rPr>
              <w:t>Capability</w:t>
            </w:r>
          </w:p>
        </w:tc>
        <w:tc>
          <w:tcPr>
            <w:tcW w:w="1096" w:type="dxa"/>
          </w:tcPr>
          <w:p w14:paraId="0836C2C8" w14:textId="77777777" w:rsidR="00B55497" w:rsidRPr="00B55497" w:rsidRDefault="00B55497" w:rsidP="000705A5">
            <w:pPr>
              <w:pStyle w:val="ListParagraph"/>
              <w:ind w:left="0"/>
              <w:rPr>
                <w:rFonts w:ascii="Arial" w:hAnsi="Arial" w:cs="Arial"/>
                <w:b/>
                <w:bCs/>
              </w:rPr>
            </w:pPr>
          </w:p>
          <w:p w14:paraId="308F58F5" w14:textId="57EBB2CA" w:rsidR="00E41E3C" w:rsidRPr="00B55497" w:rsidRDefault="00B55497" w:rsidP="000705A5">
            <w:pPr>
              <w:pStyle w:val="ListParagraph"/>
              <w:ind w:left="0"/>
              <w:rPr>
                <w:rFonts w:ascii="Arial" w:hAnsi="Arial" w:cs="Arial"/>
                <w:b/>
                <w:bCs/>
              </w:rPr>
            </w:pPr>
            <w:r w:rsidRPr="00B55497">
              <w:rPr>
                <w:rFonts w:ascii="Arial" w:hAnsi="Arial" w:cs="Arial"/>
                <w:b/>
                <w:bCs/>
              </w:rPr>
              <w:t>Value</w:t>
            </w:r>
          </w:p>
        </w:tc>
        <w:tc>
          <w:tcPr>
            <w:tcW w:w="1230" w:type="dxa"/>
          </w:tcPr>
          <w:p w14:paraId="6E470D07" w14:textId="77777777" w:rsidR="00E41E3C" w:rsidRPr="00B55497" w:rsidRDefault="00E41E3C" w:rsidP="000705A5">
            <w:pPr>
              <w:pStyle w:val="ListParagraph"/>
              <w:ind w:left="0"/>
              <w:rPr>
                <w:rFonts w:ascii="Arial" w:hAnsi="Arial" w:cs="Arial"/>
                <w:b/>
                <w:bCs/>
              </w:rPr>
            </w:pPr>
          </w:p>
          <w:p w14:paraId="06546D6C" w14:textId="0C24E566" w:rsidR="00B55497" w:rsidRPr="00B55497" w:rsidRDefault="00B55497" w:rsidP="000705A5">
            <w:pPr>
              <w:pStyle w:val="ListParagraph"/>
              <w:ind w:left="0"/>
              <w:rPr>
                <w:rFonts w:ascii="Arial" w:hAnsi="Arial" w:cs="Arial"/>
                <w:b/>
                <w:bCs/>
              </w:rPr>
            </w:pPr>
            <w:r w:rsidRPr="00B55497">
              <w:rPr>
                <w:rFonts w:ascii="Arial" w:hAnsi="Arial" w:cs="Arial"/>
                <w:b/>
                <w:bCs/>
              </w:rPr>
              <w:t>Rarity</w:t>
            </w:r>
          </w:p>
        </w:tc>
        <w:tc>
          <w:tcPr>
            <w:tcW w:w="1407" w:type="dxa"/>
          </w:tcPr>
          <w:p w14:paraId="3FE167DE" w14:textId="77777777" w:rsidR="00E41E3C" w:rsidRPr="00B55497" w:rsidRDefault="00E41E3C" w:rsidP="000705A5">
            <w:pPr>
              <w:pStyle w:val="ListParagraph"/>
              <w:ind w:left="0"/>
              <w:rPr>
                <w:rFonts w:ascii="Arial" w:hAnsi="Arial" w:cs="Arial"/>
                <w:b/>
                <w:bCs/>
              </w:rPr>
            </w:pPr>
          </w:p>
          <w:p w14:paraId="6FF68779" w14:textId="7FAC09D5" w:rsidR="00B55497" w:rsidRPr="00B55497" w:rsidRDefault="00B55497" w:rsidP="000705A5">
            <w:pPr>
              <w:pStyle w:val="ListParagraph"/>
              <w:ind w:left="0"/>
              <w:rPr>
                <w:rFonts w:ascii="Arial" w:hAnsi="Arial" w:cs="Arial"/>
                <w:b/>
                <w:bCs/>
              </w:rPr>
            </w:pPr>
            <w:r w:rsidRPr="00B55497">
              <w:rPr>
                <w:rFonts w:ascii="Arial" w:hAnsi="Arial" w:cs="Arial"/>
                <w:b/>
                <w:bCs/>
              </w:rPr>
              <w:t>Imitability</w:t>
            </w:r>
          </w:p>
        </w:tc>
        <w:tc>
          <w:tcPr>
            <w:tcW w:w="1753" w:type="dxa"/>
          </w:tcPr>
          <w:p w14:paraId="1CE657B0" w14:textId="77777777" w:rsidR="00E41E3C" w:rsidRPr="00B55497" w:rsidRDefault="00E41E3C" w:rsidP="000705A5">
            <w:pPr>
              <w:pStyle w:val="ListParagraph"/>
              <w:ind w:left="0"/>
              <w:rPr>
                <w:rFonts w:ascii="Arial" w:hAnsi="Arial" w:cs="Arial"/>
                <w:b/>
                <w:bCs/>
              </w:rPr>
            </w:pPr>
          </w:p>
          <w:p w14:paraId="5FB8127C" w14:textId="0091B93D" w:rsidR="00B55497" w:rsidRPr="00B55497" w:rsidRDefault="00B55497" w:rsidP="000705A5">
            <w:pPr>
              <w:pStyle w:val="ListParagraph"/>
              <w:ind w:left="0"/>
              <w:rPr>
                <w:rFonts w:ascii="Arial" w:hAnsi="Arial" w:cs="Arial"/>
                <w:b/>
                <w:bCs/>
              </w:rPr>
            </w:pPr>
            <w:r w:rsidRPr="00B55497">
              <w:rPr>
                <w:rFonts w:ascii="Arial" w:hAnsi="Arial" w:cs="Arial"/>
                <w:b/>
                <w:bCs/>
              </w:rPr>
              <w:t>Organisation</w:t>
            </w:r>
          </w:p>
        </w:tc>
        <w:tc>
          <w:tcPr>
            <w:tcW w:w="1590" w:type="dxa"/>
          </w:tcPr>
          <w:p w14:paraId="51D99D7D" w14:textId="6B999EEA" w:rsidR="00E41E3C" w:rsidRPr="00B55497" w:rsidRDefault="00B55497" w:rsidP="000705A5">
            <w:pPr>
              <w:pStyle w:val="ListParagraph"/>
              <w:ind w:left="0"/>
              <w:rPr>
                <w:rFonts w:ascii="Arial" w:hAnsi="Arial" w:cs="Arial"/>
                <w:b/>
                <w:bCs/>
              </w:rPr>
            </w:pPr>
            <w:r w:rsidRPr="00B55497">
              <w:rPr>
                <w:rFonts w:ascii="Arial" w:hAnsi="Arial" w:cs="Arial"/>
                <w:b/>
                <w:bCs/>
              </w:rPr>
              <w:t>Competitive</w:t>
            </w:r>
          </w:p>
          <w:p w14:paraId="33A9FDAF" w14:textId="2340757C" w:rsidR="00B55497" w:rsidRPr="00B55497" w:rsidRDefault="00B55497" w:rsidP="000705A5">
            <w:pPr>
              <w:pStyle w:val="ListParagraph"/>
              <w:ind w:left="0"/>
              <w:rPr>
                <w:rFonts w:ascii="Arial" w:hAnsi="Arial" w:cs="Arial"/>
                <w:b/>
                <w:bCs/>
              </w:rPr>
            </w:pPr>
            <w:r w:rsidRPr="00B55497">
              <w:rPr>
                <w:rFonts w:ascii="Arial" w:hAnsi="Arial" w:cs="Arial"/>
                <w:b/>
                <w:bCs/>
              </w:rPr>
              <w:t>Implication</w:t>
            </w:r>
          </w:p>
        </w:tc>
      </w:tr>
      <w:tr w:rsidR="00B55497" w14:paraId="7117261D" w14:textId="77777777" w:rsidTr="00B55497">
        <w:trPr>
          <w:trHeight w:val="1061"/>
        </w:trPr>
        <w:tc>
          <w:tcPr>
            <w:tcW w:w="2229" w:type="dxa"/>
          </w:tcPr>
          <w:p w14:paraId="2E46D082" w14:textId="77777777" w:rsidR="00E41E3C" w:rsidRDefault="00E41E3C" w:rsidP="000705A5">
            <w:pPr>
              <w:pStyle w:val="ListParagraph"/>
              <w:ind w:left="0"/>
              <w:rPr>
                <w:rFonts w:ascii="Arial" w:hAnsi="Arial" w:cs="Arial"/>
              </w:rPr>
            </w:pPr>
          </w:p>
          <w:p w14:paraId="1500071C" w14:textId="7F31DA1D" w:rsidR="00B55497" w:rsidRPr="00B55497" w:rsidRDefault="00B55497" w:rsidP="000705A5">
            <w:pPr>
              <w:pStyle w:val="ListParagraph"/>
              <w:ind w:left="0"/>
              <w:rPr>
                <w:rFonts w:ascii="Arial" w:hAnsi="Arial" w:cs="Arial"/>
                <w:b/>
                <w:bCs/>
              </w:rPr>
            </w:pPr>
            <w:r>
              <w:rPr>
                <w:rFonts w:ascii="Arial" w:hAnsi="Arial" w:cs="Arial"/>
                <w:b/>
                <w:bCs/>
              </w:rPr>
              <w:t>Brand Equity</w:t>
            </w:r>
          </w:p>
        </w:tc>
        <w:tc>
          <w:tcPr>
            <w:tcW w:w="1096" w:type="dxa"/>
          </w:tcPr>
          <w:p w14:paraId="042A923A" w14:textId="77777777" w:rsidR="00E41E3C" w:rsidRDefault="00E41E3C" w:rsidP="000705A5">
            <w:pPr>
              <w:pStyle w:val="ListParagraph"/>
              <w:ind w:left="0"/>
              <w:rPr>
                <w:rFonts w:ascii="Arial" w:hAnsi="Arial" w:cs="Arial"/>
              </w:rPr>
            </w:pPr>
          </w:p>
          <w:p w14:paraId="3D1D7D03" w14:textId="7C0C7821" w:rsidR="00B55497" w:rsidRDefault="00B55497" w:rsidP="000705A5">
            <w:pPr>
              <w:pStyle w:val="ListParagraph"/>
              <w:ind w:left="0"/>
              <w:rPr>
                <w:rFonts w:ascii="Arial" w:hAnsi="Arial" w:cs="Arial"/>
              </w:rPr>
            </w:pPr>
            <w:r>
              <w:rPr>
                <w:rFonts w:ascii="Arial" w:hAnsi="Arial" w:cs="Arial"/>
              </w:rPr>
              <w:t>High</w:t>
            </w:r>
          </w:p>
        </w:tc>
        <w:tc>
          <w:tcPr>
            <w:tcW w:w="1230" w:type="dxa"/>
          </w:tcPr>
          <w:p w14:paraId="3660A2B6" w14:textId="77777777" w:rsidR="00E41E3C" w:rsidRDefault="00E41E3C" w:rsidP="000705A5">
            <w:pPr>
              <w:pStyle w:val="ListParagraph"/>
              <w:ind w:left="0"/>
              <w:rPr>
                <w:rFonts w:ascii="Arial" w:hAnsi="Arial" w:cs="Arial"/>
              </w:rPr>
            </w:pPr>
          </w:p>
          <w:p w14:paraId="2F51ACA4" w14:textId="236617C0" w:rsidR="00B55497" w:rsidRDefault="00B55497" w:rsidP="000705A5">
            <w:pPr>
              <w:pStyle w:val="ListParagraph"/>
              <w:ind w:left="0"/>
              <w:rPr>
                <w:rFonts w:ascii="Arial" w:hAnsi="Arial" w:cs="Arial"/>
              </w:rPr>
            </w:pPr>
            <w:r>
              <w:rPr>
                <w:rFonts w:ascii="Arial" w:hAnsi="Arial" w:cs="Arial"/>
              </w:rPr>
              <w:t>Moderate</w:t>
            </w:r>
          </w:p>
        </w:tc>
        <w:tc>
          <w:tcPr>
            <w:tcW w:w="1407" w:type="dxa"/>
          </w:tcPr>
          <w:p w14:paraId="78EE30CF" w14:textId="77777777" w:rsidR="00E41E3C" w:rsidRDefault="00E41E3C" w:rsidP="000705A5">
            <w:pPr>
              <w:pStyle w:val="ListParagraph"/>
              <w:ind w:left="0"/>
              <w:rPr>
                <w:rFonts w:ascii="Arial" w:hAnsi="Arial" w:cs="Arial"/>
              </w:rPr>
            </w:pPr>
          </w:p>
          <w:p w14:paraId="6B58CD2B" w14:textId="5DA278A9" w:rsidR="00B55497" w:rsidRDefault="00B55497" w:rsidP="000705A5">
            <w:pPr>
              <w:pStyle w:val="ListParagraph"/>
              <w:ind w:left="0"/>
              <w:rPr>
                <w:rFonts w:ascii="Arial" w:hAnsi="Arial" w:cs="Arial"/>
              </w:rPr>
            </w:pPr>
            <w:r>
              <w:rPr>
                <w:rFonts w:ascii="Arial" w:hAnsi="Arial" w:cs="Arial"/>
              </w:rPr>
              <w:t>Low</w:t>
            </w:r>
          </w:p>
        </w:tc>
        <w:tc>
          <w:tcPr>
            <w:tcW w:w="1753" w:type="dxa"/>
          </w:tcPr>
          <w:p w14:paraId="245F82BA" w14:textId="77777777" w:rsidR="00E41E3C" w:rsidRDefault="00E41E3C" w:rsidP="000705A5">
            <w:pPr>
              <w:pStyle w:val="ListParagraph"/>
              <w:ind w:left="0"/>
              <w:rPr>
                <w:rFonts w:ascii="Arial" w:hAnsi="Arial" w:cs="Arial"/>
              </w:rPr>
            </w:pPr>
          </w:p>
          <w:p w14:paraId="48C3D04C" w14:textId="3D22DC0C" w:rsidR="00B55497" w:rsidRDefault="00B55497" w:rsidP="000705A5">
            <w:pPr>
              <w:pStyle w:val="ListParagraph"/>
              <w:ind w:left="0"/>
              <w:rPr>
                <w:rFonts w:ascii="Arial" w:hAnsi="Arial" w:cs="Arial"/>
              </w:rPr>
            </w:pPr>
            <w:r>
              <w:rPr>
                <w:rFonts w:ascii="Arial" w:hAnsi="Arial" w:cs="Arial"/>
              </w:rPr>
              <w:t>Strong</w:t>
            </w:r>
          </w:p>
        </w:tc>
        <w:tc>
          <w:tcPr>
            <w:tcW w:w="1590" w:type="dxa"/>
          </w:tcPr>
          <w:p w14:paraId="1B1AE02F" w14:textId="622FEE38" w:rsidR="00E41E3C" w:rsidRDefault="001049A7" w:rsidP="000705A5">
            <w:pPr>
              <w:pStyle w:val="ListParagraph"/>
              <w:ind w:left="0"/>
              <w:rPr>
                <w:rFonts w:ascii="Arial" w:hAnsi="Arial" w:cs="Arial"/>
              </w:rPr>
            </w:pPr>
            <w:r w:rsidRPr="001049A7">
              <w:rPr>
                <w:rFonts w:ascii="Arial" w:hAnsi="Arial" w:cs="Arial"/>
              </w:rPr>
              <w:t>Sustained Competitive Advantage</w:t>
            </w:r>
          </w:p>
        </w:tc>
      </w:tr>
      <w:tr w:rsidR="00B55497" w14:paraId="0458AE1E" w14:textId="77777777" w:rsidTr="00B55497">
        <w:trPr>
          <w:trHeight w:val="1207"/>
        </w:trPr>
        <w:tc>
          <w:tcPr>
            <w:tcW w:w="2229" w:type="dxa"/>
          </w:tcPr>
          <w:p w14:paraId="4189CE26" w14:textId="77777777" w:rsidR="00B55497" w:rsidRPr="00B55497" w:rsidRDefault="00B55497" w:rsidP="000705A5">
            <w:pPr>
              <w:pStyle w:val="ListParagraph"/>
              <w:ind w:left="0"/>
              <w:rPr>
                <w:rFonts w:ascii="Arial" w:hAnsi="Arial" w:cs="Arial"/>
                <w:b/>
                <w:bCs/>
              </w:rPr>
            </w:pPr>
          </w:p>
          <w:p w14:paraId="21D9E870" w14:textId="55693E59" w:rsidR="00E41E3C" w:rsidRPr="00B55497" w:rsidRDefault="00B55497" w:rsidP="000705A5">
            <w:pPr>
              <w:pStyle w:val="ListParagraph"/>
              <w:ind w:left="0"/>
              <w:rPr>
                <w:rFonts w:ascii="Arial" w:hAnsi="Arial" w:cs="Arial"/>
                <w:b/>
                <w:bCs/>
              </w:rPr>
            </w:pPr>
            <w:r w:rsidRPr="00B55497">
              <w:rPr>
                <w:rFonts w:ascii="Arial" w:hAnsi="Arial" w:cs="Arial"/>
                <w:b/>
                <w:bCs/>
              </w:rPr>
              <w:t>Product Innovation</w:t>
            </w:r>
          </w:p>
          <w:p w14:paraId="201E2BD6" w14:textId="06BB2AE5" w:rsidR="00B55497" w:rsidRPr="00B55497" w:rsidRDefault="00B55497" w:rsidP="000705A5">
            <w:pPr>
              <w:pStyle w:val="ListParagraph"/>
              <w:ind w:left="0"/>
              <w:rPr>
                <w:rFonts w:ascii="Arial" w:hAnsi="Arial" w:cs="Arial"/>
                <w:b/>
                <w:bCs/>
              </w:rPr>
            </w:pPr>
          </w:p>
        </w:tc>
        <w:tc>
          <w:tcPr>
            <w:tcW w:w="1096" w:type="dxa"/>
          </w:tcPr>
          <w:p w14:paraId="3ADC2316" w14:textId="77777777" w:rsidR="00E41E3C" w:rsidRDefault="00E41E3C" w:rsidP="000705A5">
            <w:pPr>
              <w:pStyle w:val="ListParagraph"/>
              <w:ind w:left="0"/>
              <w:rPr>
                <w:rFonts w:ascii="Arial" w:hAnsi="Arial" w:cs="Arial"/>
              </w:rPr>
            </w:pPr>
          </w:p>
          <w:p w14:paraId="4084699D" w14:textId="4DC826C4" w:rsidR="00B55497" w:rsidRDefault="00B55497" w:rsidP="000705A5">
            <w:pPr>
              <w:pStyle w:val="ListParagraph"/>
              <w:ind w:left="0"/>
              <w:rPr>
                <w:rFonts w:ascii="Arial" w:hAnsi="Arial" w:cs="Arial"/>
              </w:rPr>
            </w:pPr>
            <w:r>
              <w:rPr>
                <w:rFonts w:ascii="Arial" w:hAnsi="Arial" w:cs="Arial"/>
              </w:rPr>
              <w:t>High</w:t>
            </w:r>
          </w:p>
        </w:tc>
        <w:tc>
          <w:tcPr>
            <w:tcW w:w="1230" w:type="dxa"/>
          </w:tcPr>
          <w:p w14:paraId="375769DA" w14:textId="77777777" w:rsidR="00E41E3C" w:rsidRDefault="00E41E3C" w:rsidP="000705A5">
            <w:pPr>
              <w:pStyle w:val="ListParagraph"/>
              <w:ind w:left="0"/>
              <w:rPr>
                <w:rFonts w:ascii="Arial" w:hAnsi="Arial" w:cs="Arial"/>
              </w:rPr>
            </w:pPr>
          </w:p>
          <w:p w14:paraId="32D480B5" w14:textId="2F849701" w:rsidR="00B55497" w:rsidRDefault="00B55497" w:rsidP="000705A5">
            <w:pPr>
              <w:pStyle w:val="ListParagraph"/>
              <w:ind w:left="0"/>
              <w:rPr>
                <w:rFonts w:ascii="Arial" w:hAnsi="Arial" w:cs="Arial"/>
              </w:rPr>
            </w:pPr>
            <w:r>
              <w:rPr>
                <w:rFonts w:ascii="Arial" w:hAnsi="Arial" w:cs="Arial"/>
              </w:rPr>
              <w:t>High</w:t>
            </w:r>
          </w:p>
        </w:tc>
        <w:tc>
          <w:tcPr>
            <w:tcW w:w="1407" w:type="dxa"/>
          </w:tcPr>
          <w:p w14:paraId="7D037E20" w14:textId="77777777" w:rsidR="00E41E3C" w:rsidRDefault="00E41E3C" w:rsidP="000705A5">
            <w:pPr>
              <w:pStyle w:val="ListParagraph"/>
              <w:ind w:left="0"/>
              <w:rPr>
                <w:rFonts w:ascii="Arial" w:hAnsi="Arial" w:cs="Arial"/>
              </w:rPr>
            </w:pPr>
          </w:p>
          <w:p w14:paraId="1D5A5CF9" w14:textId="5575E156" w:rsidR="00B55497" w:rsidRDefault="00B55497" w:rsidP="000705A5">
            <w:pPr>
              <w:pStyle w:val="ListParagraph"/>
              <w:ind w:left="0"/>
              <w:rPr>
                <w:rFonts w:ascii="Arial" w:hAnsi="Arial" w:cs="Arial"/>
              </w:rPr>
            </w:pPr>
            <w:r>
              <w:rPr>
                <w:rFonts w:ascii="Arial" w:hAnsi="Arial" w:cs="Arial"/>
              </w:rPr>
              <w:t>Moderate</w:t>
            </w:r>
          </w:p>
        </w:tc>
        <w:tc>
          <w:tcPr>
            <w:tcW w:w="1753" w:type="dxa"/>
          </w:tcPr>
          <w:p w14:paraId="4416F554" w14:textId="77777777" w:rsidR="00E41E3C" w:rsidRDefault="00E41E3C" w:rsidP="000705A5">
            <w:pPr>
              <w:pStyle w:val="ListParagraph"/>
              <w:ind w:left="0"/>
              <w:rPr>
                <w:rFonts w:ascii="Arial" w:hAnsi="Arial" w:cs="Arial"/>
              </w:rPr>
            </w:pPr>
          </w:p>
          <w:p w14:paraId="2EAD7F4B" w14:textId="71BE8E01" w:rsidR="00B55497" w:rsidRDefault="00B55497" w:rsidP="000705A5">
            <w:pPr>
              <w:pStyle w:val="ListParagraph"/>
              <w:ind w:left="0"/>
              <w:rPr>
                <w:rFonts w:ascii="Arial" w:hAnsi="Arial" w:cs="Arial"/>
              </w:rPr>
            </w:pPr>
            <w:r>
              <w:rPr>
                <w:rFonts w:ascii="Arial" w:hAnsi="Arial" w:cs="Arial"/>
              </w:rPr>
              <w:t>Strong</w:t>
            </w:r>
          </w:p>
        </w:tc>
        <w:tc>
          <w:tcPr>
            <w:tcW w:w="1590" w:type="dxa"/>
          </w:tcPr>
          <w:p w14:paraId="50F93AFC" w14:textId="5C70207A" w:rsidR="00E41E3C" w:rsidRDefault="001049A7" w:rsidP="000705A5">
            <w:pPr>
              <w:pStyle w:val="ListParagraph"/>
              <w:ind w:left="0"/>
              <w:rPr>
                <w:rFonts w:ascii="Arial" w:hAnsi="Arial" w:cs="Arial"/>
              </w:rPr>
            </w:pPr>
            <w:r w:rsidRPr="001049A7">
              <w:rPr>
                <w:rFonts w:ascii="Arial" w:hAnsi="Arial" w:cs="Arial"/>
              </w:rPr>
              <w:t>Sustained Competitive Advantage</w:t>
            </w:r>
          </w:p>
        </w:tc>
      </w:tr>
      <w:tr w:rsidR="00B55497" w14:paraId="23CBA1D6" w14:textId="77777777" w:rsidTr="00B55497">
        <w:trPr>
          <w:trHeight w:val="1403"/>
        </w:trPr>
        <w:tc>
          <w:tcPr>
            <w:tcW w:w="2229" w:type="dxa"/>
          </w:tcPr>
          <w:p w14:paraId="74A64018" w14:textId="77777777" w:rsidR="00B55497" w:rsidRPr="00B55497" w:rsidRDefault="00B55497" w:rsidP="00B55497">
            <w:pPr>
              <w:pStyle w:val="ListParagraph"/>
              <w:ind w:left="0"/>
              <w:rPr>
                <w:rFonts w:ascii="Arial" w:hAnsi="Arial" w:cs="Arial"/>
                <w:b/>
                <w:bCs/>
              </w:rPr>
            </w:pPr>
          </w:p>
          <w:p w14:paraId="799259F5" w14:textId="083F04C2" w:rsidR="00B55497" w:rsidRPr="00B55497" w:rsidRDefault="00B55497" w:rsidP="00B55497">
            <w:pPr>
              <w:pStyle w:val="ListParagraph"/>
              <w:ind w:left="0"/>
              <w:rPr>
                <w:rFonts w:ascii="Arial" w:hAnsi="Arial" w:cs="Arial"/>
                <w:b/>
                <w:bCs/>
              </w:rPr>
            </w:pPr>
            <w:r w:rsidRPr="00B55497">
              <w:rPr>
                <w:rFonts w:ascii="Arial" w:hAnsi="Arial" w:cs="Arial"/>
                <w:b/>
                <w:bCs/>
              </w:rPr>
              <w:t>Digital</w:t>
            </w:r>
          </w:p>
          <w:p w14:paraId="591C5CD6" w14:textId="7ED9E54F" w:rsidR="00B55497" w:rsidRPr="00B55497" w:rsidRDefault="00B55497" w:rsidP="00B55497">
            <w:pPr>
              <w:pStyle w:val="ListParagraph"/>
              <w:ind w:left="0"/>
              <w:rPr>
                <w:rFonts w:ascii="Arial" w:hAnsi="Arial" w:cs="Arial"/>
                <w:b/>
                <w:bCs/>
              </w:rPr>
            </w:pPr>
            <w:r w:rsidRPr="00B55497">
              <w:rPr>
                <w:rFonts w:ascii="Arial" w:hAnsi="Arial" w:cs="Arial"/>
                <w:b/>
                <w:bCs/>
              </w:rPr>
              <w:t>Transformation</w:t>
            </w:r>
          </w:p>
        </w:tc>
        <w:tc>
          <w:tcPr>
            <w:tcW w:w="1096" w:type="dxa"/>
          </w:tcPr>
          <w:p w14:paraId="14A86E07" w14:textId="77777777" w:rsidR="00B55497" w:rsidRDefault="00B55497" w:rsidP="00B55497">
            <w:pPr>
              <w:pStyle w:val="ListParagraph"/>
              <w:ind w:left="0"/>
              <w:rPr>
                <w:rFonts w:ascii="Arial" w:hAnsi="Arial" w:cs="Arial"/>
              </w:rPr>
            </w:pPr>
          </w:p>
          <w:p w14:paraId="30225077" w14:textId="1C91C109" w:rsidR="00B55497" w:rsidRDefault="00B55497" w:rsidP="00B55497">
            <w:pPr>
              <w:pStyle w:val="ListParagraph"/>
              <w:ind w:left="0"/>
              <w:rPr>
                <w:rFonts w:ascii="Arial" w:hAnsi="Arial" w:cs="Arial"/>
              </w:rPr>
            </w:pPr>
            <w:r>
              <w:rPr>
                <w:rFonts w:ascii="Arial" w:hAnsi="Arial" w:cs="Arial"/>
              </w:rPr>
              <w:t>High</w:t>
            </w:r>
          </w:p>
        </w:tc>
        <w:tc>
          <w:tcPr>
            <w:tcW w:w="1230" w:type="dxa"/>
          </w:tcPr>
          <w:p w14:paraId="17332680" w14:textId="77777777" w:rsidR="00B55497" w:rsidRDefault="00B55497" w:rsidP="00B55497">
            <w:pPr>
              <w:pStyle w:val="ListParagraph"/>
              <w:ind w:left="0"/>
              <w:rPr>
                <w:rFonts w:ascii="Arial" w:hAnsi="Arial" w:cs="Arial"/>
              </w:rPr>
            </w:pPr>
          </w:p>
          <w:p w14:paraId="2F75AD17" w14:textId="2058B287" w:rsidR="00B55497" w:rsidRDefault="00B55497" w:rsidP="00B55497">
            <w:pPr>
              <w:pStyle w:val="ListParagraph"/>
              <w:ind w:left="0"/>
              <w:rPr>
                <w:rFonts w:ascii="Arial" w:hAnsi="Arial" w:cs="Arial"/>
              </w:rPr>
            </w:pPr>
            <w:r>
              <w:rPr>
                <w:rFonts w:ascii="Arial" w:hAnsi="Arial" w:cs="Arial"/>
              </w:rPr>
              <w:t>Moderate</w:t>
            </w:r>
          </w:p>
        </w:tc>
        <w:tc>
          <w:tcPr>
            <w:tcW w:w="1407" w:type="dxa"/>
          </w:tcPr>
          <w:p w14:paraId="4D22E4E2" w14:textId="77777777" w:rsidR="00B55497" w:rsidRDefault="00B55497" w:rsidP="00B55497">
            <w:pPr>
              <w:pStyle w:val="ListParagraph"/>
              <w:ind w:left="0"/>
              <w:rPr>
                <w:rFonts w:ascii="Arial" w:hAnsi="Arial" w:cs="Arial"/>
              </w:rPr>
            </w:pPr>
          </w:p>
          <w:p w14:paraId="507E0640" w14:textId="4EB39DA0" w:rsidR="00B55497" w:rsidRDefault="00B55497" w:rsidP="00B55497">
            <w:pPr>
              <w:pStyle w:val="ListParagraph"/>
              <w:ind w:left="0"/>
              <w:rPr>
                <w:rFonts w:ascii="Arial" w:hAnsi="Arial" w:cs="Arial"/>
              </w:rPr>
            </w:pPr>
            <w:r>
              <w:rPr>
                <w:rFonts w:ascii="Arial" w:hAnsi="Arial" w:cs="Arial"/>
              </w:rPr>
              <w:t>Moderate</w:t>
            </w:r>
          </w:p>
        </w:tc>
        <w:tc>
          <w:tcPr>
            <w:tcW w:w="1753" w:type="dxa"/>
          </w:tcPr>
          <w:p w14:paraId="4DD0E293" w14:textId="77777777" w:rsidR="00B55497" w:rsidRDefault="00B55497" w:rsidP="00B55497">
            <w:pPr>
              <w:pStyle w:val="ListParagraph"/>
              <w:ind w:left="0"/>
              <w:rPr>
                <w:rFonts w:ascii="Arial" w:hAnsi="Arial" w:cs="Arial"/>
              </w:rPr>
            </w:pPr>
          </w:p>
          <w:p w14:paraId="0DC29640" w14:textId="6190FA44" w:rsidR="00B55497" w:rsidRDefault="00B55497" w:rsidP="00B55497">
            <w:pPr>
              <w:pStyle w:val="ListParagraph"/>
              <w:ind w:left="0"/>
              <w:rPr>
                <w:rFonts w:ascii="Arial" w:hAnsi="Arial" w:cs="Arial"/>
              </w:rPr>
            </w:pPr>
            <w:r>
              <w:rPr>
                <w:rFonts w:ascii="Arial" w:hAnsi="Arial" w:cs="Arial"/>
              </w:rPr>
              <w:t>Moderate</w:t>
            </w:r>
          </w:p>
        </w:tc>
        <w:tc>
          <w:tcPr>
            <w:tcW w:w="1590" w:type="dxa"/>
          </w:tcPr>
          <w:p w14:paraId="7D0AD649" w14:textId="7FBF2C0C" w:rsidR="00B55497" w:rsidRDefault="001049A7" w:rsidP="00B55497">
            <w:pPr>
              <w:pStyle w:val="ListParagraph"/>
              <w:ind w:left="0"/>
              <w:rPr>
                <w:rFonts w:ascii="Arial" w:hAnsi="Arial" w:cs="Arial"/>
              </w:rPr>
            </w:pPr>
            <w:r w:rsidRPr="001049A7">
              <w:rPr>
                <w:rFonts w:ascii="Arial" w:hAnsi="Arial" w:cs="Arial"/>
              </w:rPr>
              <w:t>Sustained Competitive Advantage</w:t>
            </w:r>
          </w:p>
        </w:tc>
      </w:tr>
      <w:tr w:rsidR="00B55497" w14:paraId="2E9D2AF7" w14:textId="77777777" w:rsidTr="00B55497">
        <w:trPr>
          <w:trHeight w:val="1409"/>
        </w:trPr>
        <w:tc>
          <w:tcPr>
            <w:tcW w:w="2229" w:type="dxa"/>
          </w:tcPr>
          <w:p w14:paraId="78DE0DFD" w14:textId="77777777" w:rsidR="00B55497" w:rsidRPr="00B55497" w:rsidRDefault="00B55497" w:rsidP="00B55497">
            <w:pPr>
              <w:pStyle w:val="ListParagraph"/>
              <w:ind w:left="0"/>
              <w:rPr>
                <w:rFonts w:ascii="Arial" w:hAnsi="Arial" w:cs="Arial"/>
                <w:b/>
                <w:bCs/>
              </w:rPr>
            </w:pPr>
          </w:p>
          <w:p w14:paraId="5298B2A1" w14:textId="20DDD26B" w:rsidR="00B55497" w:rsidRPr="00B55497" w:rsidRDefault="00B55497" w:rsidP="00B55497">
            <w:pPr>
              <w:pStyle w:val="ListParagraph"/>
              <w:ind w:left="0"/>
              <w:rPr>
                <w:rFonts w:ascii="Arial" w:hAnsi="Arial" w:cs="Arial"/>
                <w:b/>
                <w:bCs/>
              </w:rPr>
            </w:pPr>
            <w:r w:rsidRPr="00B55497">
              <w:rPr>
                <w:rFonts w:ascii="Arial" w:hAnsi="Arial" w:cs="Arial"/>
                <w:b/>
                <w:bCs/>
              </w:rPr>
              <w:t>Sustainability</w:t>
            </w:r>
          </w:p>
          <w:p w14:paraId="560C5732" w14:textId="722F6FB8" w:rsidR="00B55497" w:rsidRPr="00B55497" w:rsidRDefault="00B55497" w:rsidP="00B55497">
            <w:pPr>
              <w:pStyle w:val="ListParagraph"/>
              <w:ind w:left="0"/>
              <w:rPr>
                <w:rFonts w:ascii="Arial" w:hAnsi="Arial" w:cs="Arial"/>
                <w:b/>
                <w:bCs/>
              </w:rPr>
            </w:pPr>
            <w:r w:rsidRPr="00B55497">
              <w:rPr>
                <w:rFonts w:ascii="Arial" w:hAnsi="Arial" w:cs="Arial"/>
                <w:b/>
                <w:bCs/>
              </w:rPr>
              <w:t>Initiatives</w:t>
            </w:r>
          </w:p>
        </w:tc>
        <w:tc>
          <w:tcPr>
            <w:tcW w:w="1096" w:type="dxa"/>
          </w:tcPr>
          <w:p w14:paraId="10C7F5BB" w14:textId="77777777" w:rsidR="00B55497" w:rsidRDefault="00B55497" w:rsidP="00B55497">
            <w:pPr>
              <w:pStyle w:val="ListParagraph"/>
              <w:ind w:left="0"/>
              <w:rPr>
                <w:rFonts w:ascii="Arial" w:hAnsi="Arial" w:cs="Arial"/>
              </w:rPr>
            </w:pPr>
          </w:p>
          <w:p w14:paraId="327A0BCE" w14:textId="622ABF81" w:rsidR="00B55497" w:rsidRDefault="00B55497" w:rsidP="00B55497">
            <w:pPr>
              <w:pStyle w:val="ListParagraph"/>
              <w:ind w:left="0"/>
              <w:rPr>
                <w:rFonts w:ascii="Arial" w:hAnsi="Arial" w:cs="Arial"/>
              </w:rPr>
            </w:pPr>
            <w:r>
              <w:rPr>
                <w:rFonts w:ascii="Arial" w:hAnsi="Arial" w:cs="Arial"/>
              </w:rPr>
              <w:t>High</w:t>
            </w:r>
          </w:p>
        </w:tc>
        <w:tc>
          <w:tcPr>
            <w:tcW w:w="1230" w:type="dxa"/>
          </w:tcPr>
          <w:p w14:paraId="4DD935FB" w14:textId="77777777" w:rsidR="00B55497" w:rsidRDefault="00B55497" w:rsidP="00B55497">
            <w:pPr>
              <w:pStyle w:val="ListParagraph"/>
              <w:ind w:left="0"/>
              <w:rPr>
                <w:rFonts w:ascii="Arial" w:hAnsi="Arial" w:cs="Arial"/>
              </w:rPr>
            </w:pPr>
          </w:p>
          <w:p w14:paraId="0F23B43B" w14:textId="20F8B148" w:rsidR="00B55497" w:rsidRDefault="00B55497" w:rsidP="00B55497">
            <w:pPr>
              <w:pStyle w:val="ListParagraph"/>
              <w:ind w:left="0"/>
              <w:rPr>
                <w:rFonts w:ascii="Arial" w:hAnsi="Arial" w:cs="Arial"/>
              </w:rPr>
            </w:pPr>
            <w:r>
              <w:rPr>
                <w:rFonts w:ascii="Arial" w:hAnsi="Arial" w:cs="Arial"/>
              </w:rPr>
              <w:t>Moderate</w:t>
            </w:r>
          </w:p>
        </w:tc>
        <w:tc>
          <w:tcPr>
            <w:tcW w:w="1407" w:type="dxa"/>
          </w:tcPr>
          <w:p w14:paraId="54FC42C0" w14:textId="77777777" w:rsidR="00B55497" w:rsidRDefault="00B55497" w:rsidP="00B55497">
            <w:pPr>
              <w:pStyle w:val="ListParagraph"/>
              <w:ind w:left="0"/>
              <w:rPr>
                <w:rFonts w:ascii="Arial" w:hAnsi="Arial" w:cs="Arial"/>
              </w:rPr>
            </w:pPr>
          </w:p>
          <w:p w14:paraId="5A1CA54E" w14:textId="77777777" w:rsidR="00B55497" w:rsidRDefault="00B55497" w:rsidP="00B55497">
            <w:pPr>
              <w:pStyle w:val="ListParagraph"/>
              <w:ind w:left="0"/>
              <w:rPr>
                <w:rFonts w:ascii="Arial" w:hAnsi="Arial" w:cs="Arial"/>
              </w:rPr>
            </w:pPr>
            <w:r>
              <w:rPr>
                <w:rFonts w:ascii="Arial" w:hAnsi="Arial" w:cs="Arial"/>
              </w:rPr>
              <w:t>Moderate</w:t>
            </w:r>
          </w:p>
          <w:p w14:paraId="67C5FF77" w14:textId="4C3E2A72" w:rsidR="00B55497" w:rsidRDefault="00B55497" w:rsidP="00B55497">
            <w:pPr>
              <w:pStyle w:val="ListParagraph"/>
              <w:ind w:left="0"/>
              <w:rPr>
                <w:rFonts w:ascii="Arial" w:hAnsi="Arial" w:cs="Arial"/>
              </w:rPr>
            </w:pPr>
            <w:r>
              <w:rPr>
                <w:rFonts w:ascii="Arial" w:hAnsi="Arial" w:cs="Arial"/>
              </w:rPr>
              <w:t>To High</w:t>
            </w:r>
          </w:p>
        </w:tc>
        <w:tc>
          <w:tcPr>
            <w:tcW w:w="1753" w:type="dxa"/>
          </w:tcPr>
          <w:p w14:paraId="09D535FB" w14:textId="77777777" w:rsidR="00B55497" w:rsidRDefault="00B55497" w:rsidP="00B55497">
            <w:pPr>
              <w:pStyle w:val="ListParagraph"/>
              <w:ind w:left="0"/>
              <w:rPr>
                <w:rFonts w:ascii="Arial" w:hAnsi="Arial" w:cs="Arial"/>
              </w:rPr>
            </w:pPr>
          </w:p>
          <w:p w14:paraId="31E675BD" w14:textId="3C0B6B0C" w:rsidR="00B55497" w:rsidRDefault="00B55497" w:rsidP="00B55497">
            <w:pPr>
              <w:pStyle w:val="ListParagraph"/>
              <w:ind w:left="0"/>
              <w:rPr>
                <w:rFonts w:ascii="Arial" w:hAnsi="Arial" w:cs="Arial"/>
              </w:rPr>
            </w:pPr>
            <w:r>
              <w:rPr>
                <w:rFonts w:ascii="Arial" w:hAnsi="Arial" w:cs="Arial"/>
              </w:rPr>
              <w:t>Strong</w:t>
            </w:r>
          </w:p>
        </w:tc>
        <w:tc>
          <w:tcPr>
            <w:tcW w:w="1590" w:type="dxa"/>
          </w:tcPr>
          <w:p w14:paraId="713F90A6" w14:textId="5CC38A61" w:rsidR="00B55497" w:rsidRDefault="001049A7" w:rsidP="00B55497">
            <w:pPr>
              <w:pStyle w:val="ListParagraph"/>
              <w:ind w:left="0"/>
              <w:rPr>
                <w:rFonts w:ascii="Arial" w:hAnsi="Arial" w:cs="Arial"/>
              </w:rPr>
            </w:pPr>
            <w:r w:rsidRPr="001049A7">
              <w:rPr>
                <w:rFonts w:ascii="Arial" w:hAnsi="Arial" w:cs="Arial"/>
              </w:rPr>
              <w:t>Sustained Competitive Advantage</w:t>
            </w:r>
          </w:p>
        </w:tc>
      </w:tr>
      <w:tr w:rsidR="00B55497" w14:paraId="0A5A09EB" w14:textId="77777777" w:rsidTr="00B55497">
        <w:trPr>
          <w:trHeight w:val="1225"/>
        </w:trPr>
        <w:tc>
          <w:tcPr>
            <w:tcW w:w="2229" w:type="dxa"/>
          </w:tcPr>
          <w:p w14:paraId="54BD3581" w14:textId="77777777" w:rsidR="00B55497" w:rsidRPr="00B55497" w:rsidRDefault="00B55497" w:rsidP="00B55497">
            <w:pPr>
              <w:pStyle w:val="ListParagraph"/>
              <w:ind w:left="0"/>
              <w:rPr>
                <w:rFonts w:ascii="Arial" w:hAnsi="Arial" w:cs="Arial"/>
                <w:b/>
                <w:bCs/>
              </w:rPr>
            </w:pPr>
          </w:p>
          <w:p w14:paraId="7CD1572E" w14:textId="2CB91DE9" w:rsidR="00B55497" w:rsidRPr="00B55497" w:rsidRDefault="00B55497" w:rsidP="00B55497">
            <w:pPr>
              <w:pStyle w:val="ListParagraph"/>
              <w:ind w:left="0"/>
              <w:rPr>
                <w:rFonts w:ascii="Arial" w:hAnsi="Arial" w:cs="Arial"/>
                <w:b/>
                <w:bCs/>
              </w:rPr>
            </w:pPr>
            <w:r w:rsidRPr="00B55497">
              <w:rPr>
                <w:rFonts w:ascii="Arial" w:hAnsi="Arial" w:cs="Arial"/>
                <w:b/>
                <w:bCs/>
              </w:rPr>
              <w:t xml:space="preserve">Supply Chain </w:t>
            </w:r>
          </w:p>
          <w:p w14:paraId="5E86068B" w14:textId="4EE11A41" w:rsidR="00B55497" w:rsidRPr="00B55497" w:rsidRDefault="00B55497" w:rsidP="00B55497">
            <w:pPr>
              <w:pStyle w:val="ListParagraph"/>
              <w:ind w:left="0"/>
              <w:rPr>
                <w:rFonts w:ascii="Arial" w:hAnsi="Arial" w:cs="Arial"/>
                <w:b/>
                <w:bCs/>
              </w:rPr>
            </w:pPr>
            <w:r w:rsidRPr="00B55497">
              <w:rPr>
                <w:rFonts w:ascii="Arial" w:hAnsi="Arial" w:cs="Arial"/>
                <w:b/>
                <w:bCs/>
              </w:rPr>
              <w:t>Efficiency</w:t>
            </w:r>
          </w:p>
        </w:tc>
        <w:tc>
          <w:tcPr>
            <w:tcW w:w="1096" w:type="dxa"/>
          </w:tcPr>
          <w:p w14:paraId="13753571" w14:textId="77777777" w:rsidR="00B55497" w:rsidRDefault="00B55497" w:rsidP="00B55497">
            <w:pPr>
              <w:pStyle w:val="ListParagraph"/>
              <w:ind w:left="0"/>
              <w:rPr>
                <w:rFonts w:ascii="Arial" w:hAnsi="Arial" w:cs="Arial"/>
              </w:rPr>
            </w:pPr>
          </w:p>
          <w:p w14:paraId="56B5E0E8" w14:textId="610B8EE1" w:rsidR="00B55497" w:rsidRDefault="00B55497" w:rsidP="00B55497">
            <w:pPr>
              <w:pStyle w:val="ListParagraph"/>
              <w:ind w:left="0"/>
              <w:rPr>
                <w:rFonts w:ascii="Arial" w:hAnsi="Arial" w:cs="Arial"/>
              </w:rPr>
            </w:pPr>
            <w:r>
              <w:rPr>
                <w:rFonts w:ascii="Arial" w:hAnsi="Arial" w:cs="Arial"/>
              </w:rPr>
              <w:t>High</w:t>
            </w:r>
          </w:p>
        </w:tc>
        <w:tc>
          <w:tcPr>
            <w:tcW w:w="1230" w:type="dxa"/>
          </w:tcPr>
          <w:p w14:paraId="782FE0AA" w14:textId="77777777" w:rsidR="00B55497" w:rsidRDefault="00B55497" w:rsidP="00B55497">
            <w:pPr>
              <w:pStyle w:val="ListParagraph"/>
              <w:ind w:left="0"/>
              <w:rPr>
                <w:rFonts w:ascii="Arial" w:hAnsi="Arial" w:cs="Arial"/>
              </w:rPr>
            </w:pPr>
          </w:p>
          <w:p w14:paraId="1A81F907" w14:textId="5FCADFF4" w:rsidR="00B55497" w:rsidRDefault="00B55497" w:rsidP="00B55497">
            <w:pPr>
              <w:pStyle w:val="ListParagraph"/>
              <w:ind w:left="0"/>
              <w:rPr>
                <w:rFonts w:ascii="Arial" w:hAnsi="Arial" w:cs="Arial"/>
              </w:rPr>
            </w:pPr>
            <w:r>
              <w:rPr>
                <w:rFonts w:ascii="Arial" w:hAnsi="Arial" w:cs="Arial"/>
              </w:rPr>
              <w:t>Moderate</w:t>
            </w:r>
          </w:p>
        </w:tc>
        <w:tc>
          <w:tcPr>
            <w:tcW w:w="1407" w:type="dxa"/>
          </w:tcPr>
          <w:p w14:paraId="3675F747" w14:textId="77777777" w:rsidR="00B55497" w:rsidRDefault="00B55497" w:rsidP="00B55497">
            <w:pPr>
              <w:pStyle w:val="ListParagraph"/>
              <w:ind w:left="0"/>
              <w:rPr>
                <w:rFonts w:ascii="Arial" w:hAnsi="Arial" w:cs="Arial"/>
              </w:rPr>
            </w:pPr>
          </w:p>
          <w:p w14:paraId="073B45BB" w14:textId="669C419F" w:rsidR="00B55497" w:rsidRDefault="00B55497" w:rsidP="00B55497">
            <w:pPr>
              <w:pStyle w:val="ListParagraph"/>
              <w:ind w:left="0"/>
              <w:rPr>
                <w:rFonts w:ascii="Arial" w:hAnsi="Arial" w:cs="Arial"/>
              </w:rPr>
            </w:pPr>
            <w:r>
              <w:rPr>
                <w:rFonts w:ascii="Arial" w:hAnsi="Arial" w:cs="Arial"/>
              </w:rPr>
              <w:t>Moderate</w:t>
            </w:r>
          </w:p>
        </w:tc>
        <w:tc>
          <w:tcPr>
            <w:tcW w:w="1753" w:type="dxa"/>
          </w:tcPr>
          <w:p w14:paraId="00CAAC31" w14:textId="77777777" w:rsidR="00B55497" w:rsidRDefault="00B55497" w:rsidP="00B55497">
            <w:pPr>
              <w:pStyle w:val="ListParagraph"/>
              <w:ind w:left="0"/>
              <w:rPr>
                <w:rFonts w:ascii="Arial" w:hAnsi="Arial" w:cs="Arial"/>
              </w:rPr>
            </w:pPr>
          </w:p>
          <w:p w14:paraId="07EED5A7" w14:textId="030F50DA" w:rsidR="00B55497" w:rsidRDefault="00B55497" w:rsidP="00B55497">
            <w:pPr>
              <w:pStyle w:val="ListParagraph"/>
              <w:ind w:left="0"/>
              <w:rPr>
                <w:rFonts w:ascii="Arial" w:hAnsi="Arial" w:cs="Arial"/>
              </w:rPr>
            </w:pPr>
            <w:r>
              <w:rPr>
                <w:rFonts w:ascii="Arial" w:hAnsi="Arial" w:cs="Arial"/>
              </w:rPr>
              <w:t>Strong</w:t>
            </w:r>
          </w:p>
        </w:tc>
        <w:tc>
          <w:tcPr>
            <w:tcW w:w="1590" w:type="dxa"/>
          </w:tcPr>
          <w:p w14:paraId="70871C6A" w14:textId="7E024AE6" w:rsidR="00B55497" w:rsidRDefault="001049A7" w:rsidP="00B55497">
            <w:pPr>
              <w:pStyle w:val="ListParagraph"/>
              <w:ind w:left="0"/>
              <w:rPr>
                <w:rFonts w:ascii="Arial" w:hAnsi="Arial" w:cs="Arial"/>
              </w:rPr>
            </w:pPr>
            <w:r w:rsidRPr="001049A7">
              <w:rPr>
                <w:rFonts w:ascii="Arial" w:hAnsi="Arial" w:cs="Arial"/>
              </w:rPr>
              <w:t>Sustained Competitive Advantage</w:t>
            </w:r>
          </w:p>
        </w:tc>
      </w:tr>
    </w:tbl>
    <w:p w14:paraId="06832EB4" w14:textId="77777777" w:rsidR="00E527BB" w:rsidRDefault="00E527BB" w:rsidP="00E527BB">
      <w:pPr>
        <w:pStyle w:val="ListParagraph"/>
        <w:spacing w:line="240" w:lineRule="auto"/>
        <w:ind w:left="0"/>
        <w:rPr>
          <w:rFonts w:ascii="Arial" w:hAnsi="Arial" w:cs="Arial"/>
        </w:rPr>
      </w:pPr>
    </w:p>
    <w:p w14:paraId="57C3060B" w14:textId="0F9A9A59" w:rsidR="00B231B1" w:rsidRDefault="00E527BB" w:rsidP="00E527BB">
      <w:pPr>
        <w:pStyle w:val="ListParagraph"/>
        <w:spacing w:line="240" w:lineRule="auto"/>
        <w:ind w:left="0"/>
        <w:jc w:val="both"/>
        <w:rPr>
          <w:rFonts w:ascii="Arial" w:hAnsi="Arial" w:cs="Arial"/>
        </w:rPr>
      </w:pPr>
      <w:r w:rsidRPr="00E527BB">
        <w:rPr>
          <w:rFonts w:ascii="Arial" w:hAnsi="Arial" w:cs="Arial"/>
        </w:rPr>
        <w:t xml:space="preserve">According to the VRIO analysis, M&amp;S has </w:t>
      </w:r>
      <w:r w:rsidR="0082451B" w:rsidRPr="00E527BB">
        <w:rPr>
          <w:rFonts w:ascii="Arial" w:hAnsi="Arial" w:cs="Arial"/>
        </w:rPr>
        <w:t>a few</w:t>
      </w:r>
      <w:r w:rsidRPr="00E527BB">
        <w:rPr>
          <w:rFonts w:ascii="Arial" w:hAnsi="Arial" w:cs="Arial"/>
        </w:rPr>
        <w:t xml:space="preserve"> assets and skills, especially its brand equity, product innovation, and sustainability activities, that give it a long-term competitive edge. These advantages complement M&amp;S's corporate and business strategy, which include market consolidation, digital transformation, and food differentiation. Though beneficial </w:t>
      </w:r>
      <w:r w:rsidR="00EB0851" w:rsidRPr="00E527BB">
        <w:rPr>
          <w:rFonts w:ascii="Arial" w:hAnsi="Arial" w:cs="Arial"/>
        </w:rPr>
        <w:t>now</w:t>
      </w:r>
      <w:r w:rsidRPr="00E527BB">
        <w:rPr>
          <w:rFonts w:ascii="Arial" w:hAnsi="Arial" w:cs="Arial"/>
        </w:rPr>
        <w:t>, sectors like supply chain efficiency and digital transformation need constant innovation and investment to be competitive in the quickly changing retail market.</w:t>
      </w:r>
    </w:p>
    <w:p w14:paraId="7737159D" w14:textId="77777777" w:rsidR="00B231B1" w:rsidRDefault="00B231B1" w:rsidP="00E527BB">
      <w:pPr>
        <w:pStyle w:val="ListParagraph"/>
        <w:spacing w:line="240" w:lineRule="auto"/>
        <w:ind w:left="0"/>
        <w:jc w:val="both"/>
        <w:rPr>
          <w:rFonts w:ascii="Arial" w:hAnsi="Arial" w:cs="Arial"/>
        </w:rPr>
      </w:pPr>
    </w:p>
    <w:p w14:paraId="51CC8D6D" w14:textId="3BD3BA3E" w:rsidR="00B231B1" w:rsidRDefault="00B231B1" w:rsidP="00F71223">
      <w:pPr>
        <w:pStyle w:val="ListParagraph"/>
        <w:numPr>
          <w:ilvl w:val="0"/>
          <w:numId w:val="6"/>
        </w:numPr>
        <w:spacing w:line="240" w:lineRule="auto"/>
        <w:jc w:val="both"/>
        <w:rPr>
          <w:rFonts w:ascii="Arial" w:hAnsi="Arial" w:cs="Arial"/>
          <w:b/>
          <w:bCs/>
          <w:sz w:val="28"/>
          <w:szCs w:val="28"/>
        </w:rPr>
      </w:pPr>
      <w:r>
        <w:rPr>
          <w:rFonts w:ascii="Arial" w:hAnsi="Arial" w:cs="Arial"/>
          <w:b/>
          <w:bCs/>
          <w:sz w:val="28"/>
          <w:szCs w:val="28"/>
        </w:rPr>
        <w:lastRenderedPageBreak/>
        <w:t>RECOMMENDATION</w:t>
      </w:r>
    </w:p>
    <w:p w14:paraId="111FF692" w14:textId="77777777" w:rsidR="00B231B1" w:rsidRDefault="00B231B1" w:rsidP="00B231B1">
      <w:pPr>
        <w:spacing w:line="240" w:lineRule="auto"/>
        <w:jc w:val="both"/>
        <w:rPr>
          <w:rFonts w:ascii="Arial" w:hAnsi="Arial" w:cs="Arial"/>
          <w:b/>
          <w:bCs/>
          <w:sz w:val="28"/>
          <w:szCs w:val="28"/>
        </w:rPr>
      </w:pPr>
    </w:p>
    <w:p w14:paraId="09ADE53A" w14:textId="01FD06A9" w:rsidR="00B231B1" w:rsidRDefault="00B231B1" w:rsidP="00792BAE">
      <w:pPr>
        <w:spacing w:line="240" w:lineRule="auto"/>
        <w:jc w:val="both"/>
        <w:rPr>
          <w:rFonts w:ascii="Arial" w:hAnsi="Arial" w:cs="Arial"/>
        </w:rPr>
      </w:pPr>
      <w:r w:rsidRPr="00B231B1">
        <w:rPr>
          <w:rFonts w:ascii="Arial" w:hAnsi="Arial" w:cs="Arial"/>
        </w:rPr>
        <w:t xml:space="preserve">Global business practices, regulatory frameworks, and consumer tastes are all starting to place a greater emphasis on sustainability. Improving sustainable practices can give Marks &amp; Spencer (M&amp;S) substantial long-term competitive advantages in addition to meeting these changing expectations. Businesses who take the lead in becoming carbon neutral will be better positioned to comply with legal requirements and win over environmentally concerned customers as the globe's attention on climate change grows. Establish a goal to attain carbon neutrality for all activities, including product sourcing, shop operations, and logistics, by a given deadline. For stores and distribution centres, make investments in renewable energy sources; for delivery fleets, switch to electric or low-emission </w:t>
      </w:r>
      <w:r w:rsidR="00930910" w:rsidRPr="00B231B1">
        <w:rPr>
          <w:rFonts w:ascii="Arial" w:hAnsi="Arial" w:cs="Arial"/>
        </w:rPr>
        <w:t>cars. Expand</w:t>
      </w:r>
      <w:r w:rsidRPr="00B231B1">
        <w:rPr>
          <w:rFonts w:ascii="Arial" w:hAnsi="Arial" w:cs="Arial"/>
        </w:rPr>
        <w:t xml:space="preserve"> the scope of carbon offset programs to incorporate investments in carbon capture technologies, reforestation projects, and renewable energy efforts.</w:t>
      </w:r>
      <w:r w:rsidR="00930910" w:rsidRPr="00930910">
        <w:t xml:space="preserve"> </w:t>
      </w:r>
      <w:r w:rsidR="00930910" w:rsidRPr="00930910">
        <w:rPr>
          <w:rFonts w:ascii="Arial" w:hAnsi="Arial" w:cs="Arial"/>
        </w:rPr>
        <w:t>Products with lower environmental effect, organic ingredients, and ethical sourcing are among the characteristics that consumers are looking for more and more. In this regard, M&amp;S may take the lead by providing a wider selection of eco-friendly goods. Raise the percentage of eco-friendly materials in clothing lines, such as wool from ethically produced sources, recycled fibres, and organic cotton. Increase the selection of organic, plant-based, and locally sourced foods to lessen the carbon footprint associated with food production and delivery. Provide packaging for all product lines that is 100% recyclable, compostable, or reusable.</w:t>
      </w:r>
      <w:r w:rsidR="00792BAE" w:rsidRPr="00792BAE">
        <w:t xml:space="preserve"> </w:t>
      </w:r>
      <w:r w:rsidR="00792BAE" w:rsidRPr="00792BAE">
        <w:rPr>
          <w:rFonts w:ascii="Arial" w:hAnsi="Arial" w:cs="Arial"/>
        </w:rPr>
        <w:t>Sustainability includes social implications in addition to environmental ones. By establishing closer contacts with communities and suppliers and making sure that sustainability is ingrained in the supply chain, M&amp;S can bolster its competitive advantage. Collaborate with vendors to enhance their ecological methods, providing backing for certifications such as Fair Trade, Rainforest Alliance, or organic farming. Put money into community development initiatives in the regions where M&amp;S sources its goods to support the establishment of long-term supply chains and sustainable local economies. Introduce a "circular economy" program in which consumers can return unwanted apparel and packaging for recycling or upcycling by M&amp;S, encouraging a sense of community involvement in sustainability.</w:t>
      </w:r>
    </w:p>
    <w:p w14:paraId="200EBE1F" w14:textId="77777777" w:rsidR="00532D94" w:rsidRDefault="00532D94" w:rsidP="00792BAE">
      <w:pPr>
        <w:spacing w:line="240" w:lineRule="auto"/>
        <w:jc w:val="both"/>
        <w:rPr>
          <w:rFonts w:ascii="Arial" w:hAnsi="Arial" w:cs="Arial"/>
        </w:rPr>
      </w:pPr>
    </w:p>
    <w:p w14:paraId="567E6661" w14:textId="5D62B5A0" w:rsidR="00532D94" w:rsidRDefault="00532D94" w:rsidP="00F71223">
      <w:pPr>
        <w:pStyle w:val="ListParagraph"/>
        <w:numPr>
          <w:ilvl w:val="0"/>
          <w:numId w:val="6"/>
        </w:numPr>
        <w:spacing w:line="240" w:lineRule="auto"/>
        <w:jc w:val="both"/>
        <w:rPr>
          <w:rFonts w:ascii="Arial" w:hAnsi="Arial" w:cs="Arial"/>
          <w:b/>
          <w:bCs/>
          <w:sz w:val="28"/>
          <w:szCs w:val="28"/>
        </w:rPr>
      </w:pPr>
      <w:r>
        <w:rPr>
          <w:rFonts w:ascii="Arial" w:hAnsi="Arial" w:cs="Arial"/>
          <w:b/>
          <w:bCs/>
          <w:sz w:val="28"/>
          <w:szCs w:val="28"/>
        </w:rPr>
        <w:t>CONCLUSION</w:t>
      </w:r>
    </w:p>
    <w:p w14:paraId="2E3EBFCC" w14:textId="77777777" w:rsidR="00532D94" w:rsidRDefault="00532D94" w:rsidP="00532D94">
      <w:pPr>
        <w:spacing w:line="240" w:lineRule="auto"/>
        <w:jc w:val="both"/>
        <w:rPr>
          <w:rFonts w:ascii="Arial" w:hAnsi="Arial" w:cs="Arial"/>
          <w:b/>
          <w:bCs/>
          <w:sz w:val="28"/>
          <w:szCs w:val="28"/>
        </w:rPr>
      </w:pPr>
    </w:p>
    <w:p w14:paraId="692908C4" w14:textId="31B121F3" w:rsidR="00532D94" w:rsidRPr="00532D94" w:rsidRDefault="00532D94" w:rsidP="00532D94">
      <w:pPr>
        <w:spacing w:line="240" w:lineRule="auto"/>
        <w:jc w:val="both"/>
        <w:rPr>
          <w:rFonts w:ascii="Arial" w:hAnsi="Arial" w:cs="Arial"/>
        </w:rPr>
      </w:pPr>
      <w:r w:rsidRPr="00532D94">
        <w:rPr>
          <w:rFonts w:ascii="Arial" w:hAnsi="Arial" w:cs="Arial"/>
        </w:rPr>
        <w:t xml:space="preserve">Marks &amp; Spencer (M&amp;S) stands at a pivotal point where sustainability can significantly shape its future competitive landscape. The company's existing efforts, particularly through initiatives like Plan A, have already positioned it as a leader in sustainable retailing. However, as consumer expectations and regulatory demands evolve, M&amp;S must deepen its commitment to sustainability to secure long-term success. By enhancing digital transformation, embracing cost leadership, and expanding its sustainable product offerings, M&amp;S can build a robust foundation for future growth. Additionally, focusing on carbon neutrality, integrating circular economy principles, and leveraging technology for sustainable innovation will further differentiate M&amp;S in a crowded </w:t>
      </w:r>
      <w:proofErr w:type="spellStart"/>
      <w:proofErr w:type="gramStart"/>
      <w:r w:rsidRPr="00532D94">
        <w:rPr>
          <w:rFonts w:ascii="Arial" w:hAnsi="Arial" w:cs="Arial"/>
        </w:rPr>
        <w:t>market.Ultimately</w:t>
      </w:r>
      <w:proofErr w:type="spellEnd"/>
      <w:proofErr w:type="gramEnd"/>
      <w:r w:rsidRPr="00532D94">
        <w:rPr>
          <w:rFonts w:ascii="Arial" w:hAnsi="Arial" w:cs="Arial"/>
        </w:rPr>
        <w:t xml:space="preserve">, these recommendations are not just about compliance or corporate responsibility; they represent strategic opportunities to enhance brand loyalty, attract new customer segments, and build resilience against market </w:t>
      </w:r>
      <w:r w:rsidRPr="00532D94">
        <w:rPr>
          <w:rFonts w:ascii="Arial" w:hAnsi="Arial" w:cs="Arial"/>
        </w:rPr>
        <w:lastRenderedPageBreak/>
        <w:t xml:space="preserve">fluctuations. As sustainability becomes increasingly central to consumer choice and global business practices, M&amp;S's ability to lead in this area will be crucial for maintaining and expanding its competitive advantage in the years to </w:t>
      </w:r>
      <w:proofErr w:type="spellStart"/>
      <w:r w:rsidRPr="00532D94">
        <w:rPr>
          <w:rFonts w:ascii="Arial" w:hAnsi="Arial" w:cs="Arial"/>
        </w:rPr>
        <w:t>come.M&amp;S's</w:t>
      </w:r>
      <w:proofErr w:type="spellEnd"/>
      <w:r w:rsidRPr="00532D94">
        <w:rPr>
          <w:rFonts w:ascii="Arial" w:hAnsi="Arial" w:cs="Arial"/>
        </w:rPr>
        <w:t xml:space="preserve"> journey towards deeper sustainability will require investment, innovation, and a strong commitment to its core values. However, the rewards—both in terms of market position and long-term viability—are substantial, making sustainability a critical component of M&amp;S's strategic future.</w:t>
      </w:r>
    </w:p>
    <w:p w14:paraId="70F2A14D" w14:textId="77777777" w:rsidR="00532D94" w:rsidRPr="00532D94" w:rsidRDefault="00532D94" w:rsidP="00532D94">
      <w:pPr>
        <w:spacing w:line="240" w:lineRule="auto"/>
        <w:jc w:val="both"/>
        <w:rPr>
          <w:rFonts w:ascii="Arial" w:hAnsi="Arial" w:cs="Arial"/>
        </w:rPr>
      </w:pPr>
    </w:p>
    <w:p w14:paraId="18E3323C" w14:textId="3E67FC0F" w:rsidR="00C500B4" w:rsidRPr="00C500B4" w:rsidRDefault="00C500B4" w:rsidP="00577313">
      <w:pPr>
        <w:rPr>
          <w:rFonts w:ascii="Arial" w:hAnsi="Arial" w:cs="Arial"/>
        </w:rPr>
      </w:pPr>
    </w:p>
    <w:p w14:paraId="7420063F" w14:textId="5F0ADC8B" w:rsidR="00C500B4" w:rsidRPr="00C500B4" w:rsidRDefault="00C500B4" w:rsidP="00342E5A">
      <w:pPr>
        <w:ind w:left="720"/>
        <w:rPr>
          <w:rFonts w:ascii="Arial" w:hAnsi="Arial" w:cs="Arial"/>
        </w:rPr>
      </w:pPr>
    </w:p>
    <w:p w14:paraId="0DEE32B0" w14:textId="77777777" w:rsidR="00CD2EAE" w:rsidRPr="00CD2EAE" w:rsidRDefault="00CD2EAE" w:rsidP="00CD2EAE">
      <w:pPr>
        <w:ind w:left="360"/>
        <w:jc w:val="both"/>
        <w:rPr>
          <w:rFonts w:ascii="Arial" w:hAnsi="Arial" w:cs="Arial"/>
        </w:rPr>
      </w:pPr>
    </w:p>
    <w:p w14:paraId="0B3B8ADB" w14:textId="08468946" w:rsidR="001E4683" w:rsidRPr="001E4683" w:rsidRDefault="001E4683" w:rsidP="001E4683">
      <w:pPr>
        <w:rPr>
          <w:rFonts w:ascii="Arial" w:hAnsi="Arial" w:cs="Arial"/>
        </w:rPr>
      </w:pPr>
      <w:r w:rsidRPr="001E4683">
        <w:rPr>
          <w:rFonts w:ascii="Arial" w:hAnsi="Arial" w:cs="Arial"/>
        </w:rPr>
        <w:t xml:space="preserve">  </w:t>
      </w:r>
    </w:p>
    <w:p w14:paraId="0295CC75" w14:textId="064A9E6C" w:rsidR="001E4683" w:rsidRDefault="001E4683" w:rsidP="001E4683">
      <w:pPr>
        <w:rPr>
          <w:rFonts w:ascii="Arial" w:hAnsi="Arial" w:cs="Arial"/>
        </w:rPr>
      </w:pPr>
    </w:p>
    <w:p w14:paraId="5A7A3EC4" w14:textId="77777777" w:rsidR="0016756D" w:rsidRDefault="0016756D" w:rsidP="001E4683">
      <w:pPr>
        <w:rPr>
          <w:rFonts w:ascii="Arial" w:hAnsi="Arial" w:cs="Arial"/>
        </w:rPr>
      </w:pPr>
    </w:p>
    <w:p w14:paraId="4C33DCCB" w14:textId="77777777" w:rsidR="0016756D" w:rsidRDefault="0016756D" w:rsidP="001E4683">
      <w:pPr>
        <w:rPr>
          <w:rFonts w:ascii="Arial" w:hAnsi="Arial" w:cs="Arial"/>
        </w:rPr>
      </w:pPr>
    </w:p>
    <w:p w14:paraId="293CEDA8" w14:textId="77777777" w:rsidR="0016756D" w:rsidRDefault="0016756D" w:rsidP="001E4683">
      <w:pPr>
        <w:rPr>
          <w:rFonts w:ascii="Arial" w:hAnsi="Arial" w:cs="Arial"/>
        </w:rPr>
      </w:pPr>
    </w:p>
    <w:p w14:paraId="486A2572" w14:textId="77777777" w:rsidR="0016756D" w:rsidRDefault="0016756D" w:rsidP="001E4683">
      <w:pPr>
        <w:rPr>
          <w:rFonts w:ascii="Arial" w:hAnsi="Arial" w:cs="Arial"/>
        </w:rPr>
      </w:pPr>
    </w:p>
    <w:p w14:paraId="3C2397C0" w14:textId="77777777" w:rsidR="0016756D" w:rsidRDefault="0016756D" w:rsidP="001E4683">
      <w:pPr>
        <w:rPr>
          <w:rFonts w:ascii="Arial" w:hAnsi="Arial" w:cs="Arial"/>
        </w:rPr>
      </w:pPr>
    </w:p>
    <w:p w14:paraId="4B0CE9C6" w14:textId="77777777" w:rsidR="0016756D" w:rsidRDefault="0016756D" w:rsidP="001E4683">
      <w:pPr>
        <w:rPr>
          <w:rFonts w:ascii="Arial" w:hAnsi="Arial" w:cs="Arial"/>
        </w:rPr>
      </w:pPr>
    </w:p>
    <w:p w14:paraId="15155E28" w14:textId="77777777" w:rsidR="0016756D" w:rsidRDefault="0016756D" w:rsidP="001E4683">
      <w:pPr>
        <w:rPr>
          <w:rFonts w:ascii="Arial" w:hAnsi="Arial" w:cs="Arial"/>
        </w:rPr>
      </w:pPr>
    </w:p>
    <w:p w14:paraId="2DD811BE" w14:textId="77777777" w:rsidR="0016756D" w:rsidRDefault="0016756D" w:rsidP="001E4683">
      <w:pPr>
        <w:rPr>
          <w:rFonts w:ascii="Arial" w:hAnsi="Arial" w:cs="Arial"/>
        </w:rPr>
      </w:pPr>
    </w:p>
    <w:p w14:paraId="4E470AAE" w14:textId="77777777" w:rsidR="0016756D" w:rsidRDefault="0016756D" w:rsidP="001E4683">
      <w:pPr>
        <w:rPr>
          <w:rFonts w:ascii="Arial" w:hAnsi="Arial" w:cs="Arial"/>
        </w:rPr>
      </w:pPr>
    </w:p>
    <w:p w14:paraId="1E306FE5" w14:textId="77777777" w:rsidR="0016756D" w:rsidRDefault="0016756D" w:rsidP="001E4683">
      <w:pPr>
        <w:rPr>
          <w:rFonts w:ascii="Arial" w:hAnsi="Arial" w:cs="Arial"/>
        </w:rPr>
      </w:pPr>
    </w:p>
    <w:p w14:paraId="41285A9D" w14:textId="77777777" w:rsidR="0016756D" w:rsidRDefault="0016756D" w:rsidP="001E4683">
      <w:pPr>
        <w:rPr>
          <w:rFonts w:ascii="Arial" w:hAnsi="Arial" w:cs="Arial"/>
        </w:rPr>
      </w:pPr>
    </w:p>
    <w:p w14:paraId="788C189C" w14:textId="77777777" w:rsidR="0016756D" w:rsidRDefault="0016756D" w:rsidP="001E4683">
      <w:pPr>
        <w:rPr>
          <w:rFonts w:ascii="Arial" w:hAnsi="Arial" w:cs="Arial"/>
        </w:rPr>
      </w:pPr>
    </w:p>
    <w:p w14:paraId="59731A16" w14:textId="77777777" w:rsidR="0016756D" w:rsidRDefault="0016756D" w:rsidP="001E4683">
      <w:pPr>
        <w:rPr>
          <w:rFonts w:ascii="Arial" w:hAnsi="Arial" w:cs="Arial"/>
        </w:rPr>
      </w:pPr>
    </w:p>
    <w:p w14:paraId="72E2A37C" w14:textId="77777777" w:rsidR="0016756D" w:rsidRPr="001E4683" w:rsidRDefault="0016756D" w:rsidP="001E4683">
      <w:pPr>
        <w:rPr>
          <w:rFonts w:ascii="Arial" w:hAnsi="Arial" w:cs="Arial"/>
        </w:rPr>
      </w:pPr>
    </w:p>
    <w:p w14:paraId="2ED9C0E1" w14:textId="77777777" w:rsidR="00356DAB" w:rsidRDefault="00356DAB" w:rsidP="00FE6EA4">
      <w:pPr>
        <w:rPr>
          <w:rFonts w:ascii="Arial" w:hAnsi="Arial" w:cs="Arial"/>
          <w:color w:val="000000" w:themeColor="text1"/>
        </w:rPr>
      </w:pPr>
    </w:p>
    <w:p w14:paraId="20D1D399" w14:textId="77777777" w:rsidR="0016756D" w:rsidRDefault="0016756D" w:rsidP="00FE6EA4">
      <w:pPr>
        <w:rPr>
          <w:rFonts w:ascii="Arial" w:hAnsi="Arial" w:cs="Arial"/>
          <w:color w:val="000000" w:themeColor="text1"/>
        </w:rPr>
      </w:pPr>
    </w:p>
    <w:p w14:paraId="4EC94174" w14:textId="77777777" w:rsidR="00F05339" w:rsidRDefault="00F05339" w:rsidP="00FE6EA4">
      <w:pPr>
        <w:rPr>
          <w:rFonts w:ascii="Arial" w:hAnsi="Arial" w:cs="Arial"/>
          <w:color w:val="000000" w:themeColor="text1"/>
        </w:rPr>
      </w:pPr>
    </w:p>
    <w:p w14:paraId="1EA0FC9E" w14:textId="77777777" w:rsidR="0020452F" w:rsidRDefault="0020452F" w:rsidP="00FE6EA4">
      <w:pPr>
        <w:rPr>
          <w:rFonts w:ascii="Arial" w:hAnsi="Arial" w:cs="Arial"/>
          <w:color w:val="000000" w:themeColor="text1"/>
        </w:rPr>
      </w:pPr>
    </w:p>
    <w:p w14:paraId="2B6344F4" w14:textId="77777777" w:rsidR="00356DAB" w:rsidRPr="00CE2C7B" w:rsidRDefault="00356DAB" w:rsidP="00FE6EA4">
      <w:pPr>
        <w:rPr>
          <w:rFonts w:ascii="Arial" w:hAnsi="Arial" w:cs="Arial"/>
        </w:rPr>
      </w:pPr>
    </w:p>
    <w:p w14:paraId="25D3177B" w14:textId="179354B0" w:rsidR="005F6A36" w:rsidRDefault="00B96C8A" w:rsidP="00F71223">
      <w:pPr>
        <w:pStyle w:val="ListParagraph"/>
        <w:numPr>
          <w:ilvl w:val="0"/>
          <w:numId w:val="6"/>
        </w:numPr>
        <w:rPr>
          <w:rFonts w:ascii="Arial" w:hAnsi="Arial" w:cs="Arial"/>
          <w:b/>
          <w:bCs/>
          <w:sz w:val="28"/>
          <w:szCs w:val="28"/>
        </w:rPr>
      </w:pPr>
      <w:r w:rsidRPr="0016756D">
        <w:rPr>
          <w:rFonts w:ascii="Arial" w:hAnsi="Arial" w:cs="Arial"/>
          <w:b/>
          <w:bCs/>
          <w:sz w:val="28"/>
          <w:szCs w:val="28"/>
        </w:rPr>
        <w:lastRenderedPageBreak/>
        <w:t>REFERENCES:</w:t>
      </w:r>
    </w:p>
    <w:p w14:paraId="0592910C" w14:textId="77777777" w:rsidR="0016756D" w:rsidRPr="0016756D" w:rsidRDefault="0016756D" w:rsidP="0016756D">
      <w:pPr>
        <w:pStyle w:val="ListParagraph"/>
        <w:rPr>
          <w:rFonts w:ascii="Arial" w:hAnsi="Arial" w:cs="Arial"/>
          <w:b/>
          <w:bCs/>
          <w:sz w:val="28"/>
          <w:szCs w:val="28"/>
        </w:rPr>
      </w:pPr>
    </w:p>
    <w:p w14:paraId="686BC01F" w14:textId="559FB5AF" w:rsidR="00CE2C7B" w:rsidRDefault="00CE2C7B" w:rsidP="00FE6EA4">
      <w:pPr>
        <w:rPr>
          <w:rFonts w:ascii="Arial" w:hAnsi="Arial" w:cs="Arial"/>
        </w:rPr>
      </w:pPr>
      <w:r w:rsidRPr="00CE2C7B">
        <w:rPr>
          <w:rFonts w:ascii="Arial" w:hAnsi="Arial" w:cs="Arial"/>
        </w:rPr>
        <w:t>Ansoff, H. I. (1957). "Strategies for Diversification." </w:t>
      </w:r>
      <w:r w:rsidRPr="00CE2C7B">
        <w:rPr>
          <w:rFonts w:ascii="Arial" w:hAnsi="Arial" w:cs="Arial"/>
          <w:i/>
          <w:iCs/>
        </w:rPr>
        <w:t>Harvard Business Review</w:t>
      </w:r>
      <w:r w:rsidRPr="00CE2C7B">
        <w:rPr>
          <w:rFonts w:ascii="Arial" w:hAnsi="Arial" w:cs="Arial"/>
        </w:rPr>
        <w:t>, 35(5), 113-124.</w:t>
      </w:r>
    </w:p>
    <w:p w14:paraId="0E141B54" w14:textId="0EA55EDF" w:rsidR="00EF490D" w:rsidRPr="00EF490D" w:rsidRDefault="00EF490D" w:rsidP="00FF251F">
      <w:pPr>
        <w:spacing w:after="0"/>
        <w:rPr>
          <w:rFonts w:ascii="Arial" w:hAnsi="Arial" w:cs="Arial"/>
        </w:rPr>
      </w:pPr>
      <w:proofErr w:type="spellStart"/>
      <w:r w:rsidRPr="00EF490D">
        <w:rPr>
          <w:rFonts w:ascii="Arial" w:hAnsi="Arial" w:cs="Arial"/>
        </w:rPr>
        <w:t>Asgary</w:t>
      </w:r>
      <w:proofErr w:type="spellEnd"/>
      <w:r w:rsidRPr="00EF490D">
        <w:rPr>
          <w:rFonts w:ascii="Arial" w:hAnsi="Arial" w:cs="Arial"/>
        </w:rPr>
        <w:t xml:space="preserve">, NH, </w:t>
      </w:r>
      <w:proofErr w:type="spellStart"/>
      <w:r w:rsidRPr="00EF490D">
        <w:rPr>
          <w:rFonts w:ascii="Arial" w:hAnsi="Arial" w:cs="Arial"/>
        </w:rPr>
        <w:t>Samii</w:t>
      </w:r>
      <w:proofErr w:type="spellEnd"/>
      <w:r w:rsidRPr="00EF490D">
        <w:rPr>
          <w:rFonts w:ascii="Arial" w:hAnsi="Arial" w:cs="Arial"/>
        </w:rPr>
        <w:t xml:space="preserve">, MV, &amp; </w:t>
      </w:r>
      <w:proofErr w:type="spellStart"/>
      <w:r w:rsidRPr="00EF490D">
        <w:rPr>
          <w:rFonts w:ascii="Arial" w:hAnsi="Arial" w:cs="Arial"/>
        </w:rPr>
        <w:t>Frutos</w:t>
      </w:r>
      <w:r w:rsidRPr="00EF490D">
        <w:rPr>
          <w:rFonts w:ascii="Cambria Math" w:hAnsi="Cambria Math" w:cs="Cambria Math"/>
        </w:rPr>
        <w:t>‐</w:t>
      </w:r>
      <w:r w:rsidRPr="00EF490D">
        <w:rPr>
          <w:rFonts w:ascii="Arial" w:hAnsi="Arial" w:cs="Arial"/>
        </w:rPr>
        <w:t>Bencze</w:t>
      </w:r>
      <w:proofErr w:type="spellEnd"/>
      <w:r w:rsidRPr="00EF490D">
        <w:rPr>
          <w:rFonts w:ascii="Arial" w:hAnsi="Arial" w:cs="Arial"/>
        </w:rPr>
        <w:t xml:space="preserve">, D 2021, Global </w:t>
      </w:r>
      <w:r w:rsidR="007862A1" w:rsidRPr="00EF490D">
        <w:rPr>
          <w:rFonts w:ascii="Arial" w:hAnsi="Arial" w:cs="Arial"/>
        </w:rPr>
        <w:t>Business:</w:t>
      </w:r>
      <w:r w:rsidRPr="00EF490D">
        <w:rPr>
          <w:rFonts w:ascii="Arial" w:hAnsi="Arial" w:cs="Arial"/>
        </w:rPr>
        <w:t xml:space="preserve"> An Economic, </w:t>
      </w:r>
    </w:p>
    <w:p w14:paraId="34690BA8" w14:textId="77777777" w:rsidR="00EF490D" w:rsidRPr="00EF490D" w:rsidRDefault="00EF490D" w:rsidP="00FF251F">
      <w:pPr>
        <w:spacing w:after="0"/>
        <w:rPr>
          <w:rFonts w:ascii="Arial" w:hAnsi="Arial" w:cs="Arial"/>
        </w:rPr>
      </w:pPr>
      <w:r w:rsidRPr="00EF490D">
        <w:rPr>
          <w:rFonts w:ascii="Arial" w:hAnsi="Arial" w:cs="Arial"/>
        </w:rPr>
        <w:t xml:space="preserve">Social, and Environmental Perspective Third Edition, Information Age Publishing, </w:t>
      </w:r>
    </w:p>
    <w:p w14:paraId="3CF0F0F7" w14:textId="77777777" w:rsidR="00EF490D" w:rsidRPr="00EF490D" w:rsidRDefault="00EF490D" w:rsidP="00FF251F">
      <w:pPr>
        <w:spacing w:after="0"/>
        <w:rPr>
          <w:rFonts w:ascii="Arial" w:hAnsi="Arial" w:cs="Arial"/>
        </w:rPr>
      </w:pPr>
      <w:r w:rsidRPr="00EF490D">
        <w:rPr>
          <w:rFonts w:ascii="Arial" w:hAnsi="Arial" w:cs="Arial"/>
        </w:rPr>
        <w:t xml:space="preserve">Incorporated, Charlotte, NC. Available from: </w:t>
      </w:r>
    </w:p>
    <w:p w14:paraId="025911C5" w14:textId="77777777" w:rsidR="00EF490D" w:rsidRPr="00EF490D" w:rsidRDefault="00EF490D" w:rsidP="00FF251F">
      <w:pPr>
        <w:spacing w:after="0"/>
        <w:rPr>
          <w:rFonts w:ascii="Arial" w:hAnsi="Arial" w:cs="Arial"/>
        </w:rPr>
      </w:pPr>
      <w:r w:rsidRPr="00EF490D">
        <w:rPr>
          <w:rFonts w:ascii="Arial" w:hAnsi="Arial" w:cs="Arial"/>
        </w:rPr>
        <w:t xml:space="preserve">https://ebookcentral.proquest.com/lib/ulster/detail.action?docID=6483580#. [7 May </w:t>
      </w:r>
    </w:p>
    <w:p w14:paraId="6276F790" w14:textId="5DCEE60E" w:rsidR="00EF490D" w:rsidRDefault="00EF490D" w:rsidP="00FF251F">
      <w:pPr>
        <w:spacing w:after="0"/>
        <w:rPr>
          <w:rFonts w:ascii="Arial" w:hAnsi="Arial" w:cs="Arial"/>
        </w:rPr>
      </w:pPr>
      <w:r w:rsidRPr="00EF490D">
        <w:rPr>
          <w:rFonts w:ascii="Arial" w:hAnsi="Arial" w:cs="Arial"/>
        </w:rPr>
        <w:t>2023].</w:t>
      </w:r>
    </w:p>
    <w:p w14:paraId="4B88C426" w14:textId="5E1A27A9" w:rsidR="00FF251F" w:rsidRPr="00FF251F" w:rsidRDefault="00FF251F" w:rsidP="00FF251F">
      <w:pPr>
        <w:spacing w:after="0"/>
        <w:rPr>
          <w:rFonts w:ascii="Arial" w:hAnsi="Arial" w:cs="Arial"/>
          <w:i/>
          <w:iCs/>
        </w:rPr>
      </w:pPr>
      <w:proofErr w:type="spellStart"/>
      <w:r>
        <w:rPr>
          <w:rFonts w:ascii="Arial" w:hAnsi="Arial" w:cs="Arial"/>
        </w:rPr>
        <w:t>Arshed</w:t>
      </w:r>
      <w:proofErr w:type="spellEnd"/>
      <w:r>
        <w:rPr>
          <w:rFonts w:ascii="Arial" w:hAnsi="Arial" w:cs="Arial"/>
        </w:rPr>
        <w:t xml:space="preserve">, N., Pancholi, J., (2016), Porter’s Five Forces. </w:t>
      </w:r>
      <w:r>
        <w:rPr>
          <w:rFonts w:ascii="Arial" w:hAnsi="Arial" w:cs="Arial"/>
          <w:i/>
          <w:iCs/>
        </w:rPr>
        <w:t>Enterprise and its Business Environment.</w:t>
      </w:r>
    </w:p>
    <w:p w14:paraId="0C7AAC25" w14:textId="702915BD" w:rsidR="005F75B9" w:rsidRDefault="005F75B9" w:rsidP="005F75B9">
      <w:pPr>
        <w:spacing w:line="360" w:lineRule="auto"/>
        <w:rPr>
          <w:rFonts w:ascii="Arial" w:hAnsi="Arial" w:cs="Arial"/>
          <w:bCs/>
          <w:iCs/>
        </w:rPr>
      </w:pPr>
      <w:r w:rsidRPr="000B5A08">
        <w:rPr>
          <w:rFonts w:ascii="Arial" w:hAnsi="Arial" w:cs="Arial"/>
          <w:bCs/>
          <w:iCs/>
        </w:rPr>
        <w:t xml:space="preserve">Barney, J. (1991) Firm Resources and Sustained Competitive Advantage, </w:t>
      </w:r>
      <w:r w:rsidRPr="000B5A08">
        <w:rPr>
          <w:rFonts w:ascii="Arial" w:hAnsi="Arial" w:cs="Arial"/>
          <w:bCs/>
          <w:i/>
          <w:iCs/>
        </w:rPr>
        <w:t>Journal of Management</w:t>
      </w:r>
      <w:r w:rsidRPr="000B5A08">
        <w:rPr>
          <w:rFonts w:ascii="Arial" w:hAnsi="Arial" w:cs="Arial"/>
          <w:bCs/>
          <w:iCs/>
        </w:rPr>
        <w:t xml:space="preserve">, Vol. 17, pp. 99-120. </w:t>
      </w:r>
    </w:p>
    <w:p w14:paraId="6FA71E1A" w14:textId="77777777" w:rsidR="00EF490D" w:rsidRPr="00EF490D" w:rsidRDefault="00EF490D" w:rsidP="00EF490D">
      <w:pPr>
        <w:rPr>
          <w:rFonts w:ascii="Arial" w:hAnsi="Arial" w:cs="Arial"/>
        </w:rPr>
      </w:pPr>
      <w:r w:rsidRPr="00EF490D">
        <w:rPr>
          <w:rFonts w:ascii="Arial" w:hAnsi="Arial" w:cs="Arial"/>
        </w:rPr>
        <w:t xml:space="preserve">BBC News, 2021. Marks &amp; Spencer blames Brexit as it closes 11 French stores, </w:t>
      </w:r>
      <w:proofErr w:type="spellStart"/>
      <w:r w:rsidRPr="00EF490D">
        <w:rPr>
          <w:rFonts w:ascii="Arial" w:hAnsi="Arial" w:cs="Arial"/>
        </w:rPr>
        <w:t>s.l.</w:t>
      </w:r>
      <w:proofErr w:type="spellEnd"/>
      <w:r w:rsidRPr="00EF490D">
        <w:rPr>
          <w:rFonts w:ascii="Arial" w:hAnsi="Arial" w:cs="Arial"/>
        </w:rPr>
        <w:t xml:space="preserve">: </w:t>
      </w:r>
    </w:p>
    <w:p w14:paraId="793ABF6E" w14:textId="67159250" w:rsidR="00EF490D" w:rsidRDefault="00EF490D" w:rsidP="00EF490D">
      <w:pPr>
        <w:rPr>
          <w:rFonts w:ascii="Arial" w:hAnsi="Arial" w:cs="Arial"/>
        </w:rPr>
      </w:pPr>
      <w:r w:rsidRPr="00EF490D">
        <w:rPr>
          <w:rFonts w:ascii="Arial" w:hAnsi="Arial" w:cs="Arial"/>
        </w:rPr>
        <w:t xml:space="preserve">BBC. Available at: </w:t>
      </w:r>
      <w:hyperlink r:id="rId17" w:history="1">
        <w:r w:rsidRPr="00EF490D">
          <w:rPr>
            <w:rStyle w:val="Hyperlink"/>
            <w:rFonts w:ascii="Arial" w:hAnsi="Arial" w:cs="Arial"/>
          </w:rPr>
          <w:t>https://www.bbc.</w:t>
        </w:r>
        <w:r w:rsidRPr="00EF490D">
          <w:rPr>
            <w:rStyle w:val="Hyperlink"/>
            <w:rFonts w:ascii="Arial" w:hAnsi="Arial" w:cs="Arial"/>
          </w:rPr>
          <w:t>c</w:t>
        </w:r>
        <w:r w:rsidRPr="00EF490D">
          <w:rPr>
            <w:rStyle w:val="Hyperlink"/>
            <w:rFonts w:ascii="Arial" w:hAnsi="Arial" w:cs="Arial"/>
          </w:rPr>
          <w:t>o.uk/news/business-58582860</w:t>
        </w:r>
      </w:hyperlink>
      <w:r w:rsidRPr="00EF490D">
        <w:rPr>
          <w:rFonts w:ascii="Arial" w:hAnsi="Arial" w:cs="Arial"/>
        </w:rPr>
        <w:t>.</w:t>
      </w:r>
      <w:r>
        <w:rPr>
          <w:rFonts w:ascii="Arial" w:hAnsi="Arial" w:cs="Arial"/>
        </w:rPr>
        <w:t xml:space="preserve"> (</w:t>
      </w:r>
      <w:r w:rsidR="007862A1">
        <w:rPr>
          <w:rFonts w:ascii="Arial" w:hAnsi="Arial" w:cs="Arial"/>
        </w:rPr>
        <w:t>Accessed:</w:t>
      </w:r>
      <w:r>
        <w:rPr>
          <w:rFonts w:ascii="Arial" w:hAnsi="Arial" w:cs="Arial"/>
        </w:rPr>
        <w:t xml:space="preserve"> 23.08.2024).</w:t>
      </w:r>
      <w:r w:rsidRPr="00EF490D">
        <w:rPr>
          <w:rFonts w:ascii="Arial" w:hAnsi="Arial" w:cs="Arial"/>
        </w:rPr>
        <w:t xml:space="preserve"> </w:t>
      </w:r>
    </w:p>
    <w:p w14:paraId="16F5C45F" w14:textId="3C33D200" w:rsidR="007862A1" w:rsidRDefault="007862A1" w:rsidP="00EF490D">
      <w:pPr>
        <w:rPr>
          <w:rFonts w:ascii="Arial" w:hAnsi="Arial" w:cs="Arial"/>
        </w:rPr>
      </w:pPr>
      <w:r w:rsidRPr="007862A1">
        <w:rPr>
          <w:rFonts w:ascii="Arial" w:hAnsi="Arial" w:cs="Arial"/>
        </w:rPr>
        <w:t xml:space="preserve">British Business Bank, 2023. Seven business tips for dealing with high inflation. </w:t>
      </w:r>
      <w:r>
        <w:rPr>
          <w:rFonts w:ascii="Arial" w:hAnsi="Arial" w:cs="Arial"/>
        </w:rPr>
        <w:t xml:space="preserve">Available at: </w:t>
      </w:r>
      <w:hyperlink r:id="rId18" w:history="1">
        <w:r w:rsidRPr="004639BB">
          <w:rPr>
            <w:rStyle w:val="Hyperlink"/>
            <w:rFonts w:ascii="Arial" w:hAnsi="Arial" w:cs="Arial"/>
          </w:rPr>
          <w:t>https://www.british-business-bank.co.uk/business-guidance/guidance-articles/business-essentials/seven-business-tips-for-dealing-with-high-inflation</w:t>
        </w:r>
      </w:hyperlink>
      <w:r>
        <w:rPr>
          <w:rFonts w:ascii="Arial" w:hAnsi="Arial" w:cs="Arial"/>
        </w:rPr>
        <w:t>. (</w:t>
      </w:r>
      <w:r w:rsidR="009B1AFE">
        <w:rPr>
          <w:rFonts w:ascii="Arial" w:hAnsi="Arial" w:cs="Arial"/>
        </w:rPr>
        <w:t>Accessed: 23.08,2024).</w:t>
      </w:r>
    </w:p>
    <w:p w14:paraId="2C65CB51" w14:textId="497B10D4" w:rsidR="00B36B0D" w:rsidRDefault="00B36B0D" w:rsidP="00EF490D">
      <w:pPr>
        <w:rPr>
          <w:rFonts w:ascii="Arial" w:hAnsi="Arial" w:cs="Arial"/>
        </w:rPr>
      </w:pPr>
      <w:r w:rsidRPr="00B36B0D">
        <w:rPr>
          <w:rFonts w:ascii="Arial" w:hAnsi="Arial" w:cs="Arial"/>
        </w:rPr>
        <w:t xml:space="preserve">Cunningham, T. (2016, May). </w:t>
      </w:r>
      <w:r w:rsidRPr="00B36B0D">
        <w:rPr>
          <w:rFonts w:ascii="Arial" w:hAnsi="Arial" w:cs="Arial"/>
          <w:i/>
          <w:iCs/>
        </w:rPr>
        <w:t>The week ahead in business and finance</w:t>
      </w:r>
      <w:r w:rsidRPr="00B36B0D">
        <w:rPr>
          <w:rFonts w:ascii="Arial" w:hAnsi="Arial" w:cs="Arial"/>
        </w:rPr>
        <w:t>. Retrieved July 2016, from The Telegraph</w:t>
      </w:r>
      <w:r>
        <w:rPr>
          <w:rFonts w:ascii="Arial" w:hAnsi="Arial" w:cs="Arial"/>
        </w:rPr>
        <w:t xml:space="preserve">. Available at: </w:t>
      </w:r>
      <w:hyperlink r:id="rId19" w:history="1">
        <w:r w:rsidRPr="00B36B0D">
          <w:rPr>
            <w:rStyle w:val="Hyperlink"/>
            <w:rFonts w:ascii="Arial" w:hAnsi="Arial" w:cs="Arial"/>
          </w:rPr>
          <w:t>http://www.telegraph.co.uk/business/2016/05/22/the-week-ahead-in-business-and-finance/</w:t>
        </w:r>
      </w:hyperlink>
      <w:r>
        <w:rPr>
          <w:rFonts w:ascii="Arial" w:hAnsi="Arial" w:cs="Arial"/>
        </w:rPr>
        <w:t>. (</w:t>
      </w:r>
      <w:proofErr w:type="gramStart"/>
      <w:r>
        <w:rPr>
          <w:rFonts w:ascii="Arial" w:hAnsi="Arial" w:cs="Arial"/>
        </w:rPr>
        <w:t>Accessed :</w:t>
      </w:r>
      <w:proofErr w:type="gramEnd"/>
      <w:r>
        <w:rPr>
          <w:rFonts w:ascii="Arial" w:hAnsi="Arial" w:cs="Arial"/>
        </w:rPr>
        <w:t xml:space="preserve"> 26.08.2024)</w:t>
      </w:r>
    </w:p>
    <w:p w14:paraId="3ACEECC8" w14:textId="0971DBAE" w:rsidR="00025297" w:rsidRDefault="00025297" w:rsidP="00FE6EA4">
      <w:pPr>
        <w:rPr>
          <w:rFonts w:ascii="Arial" w:hAnsi="Arial" w:cs="Arial"/>
        </w:rPr>
      </w:pPr>
      <w:r>
        <w:rPr>
          <w:rFonts w:ascii="Arial" w:hAnsi="Arial" w:cs="Arial"/>
        </w:rPr>
        <w:t xml:space="preserve">David, </w:t>
      </w:r>
      <w:r w:rsidR="009B1AFE">
        <w:rPr>
          <w:rFonts w:ascii="Arial" w:hAnsi="Arial" w:cs="Arial"/>
        </w:rPr>
        <w:t>F.R., &amp;</w:t>
      </w:r>
      <w:r>
        <w:rPr>
          <w:rFonts w:ascii="Arial" w:hAnsi="Arial" w:cs="Arial"/>
        </w:rPr>
        <w:t xml:space="preserve"> </w:t>
      </w:r>
      <w:proofErr w:type="spellStart"/>
      <w:proofErr w:type="gramStart"/>
      <w:r w:rsidR="009B1AFE">
        <w:rPr>
          <w:rFonts w:ascii="Arial" w:hAnsi="Arial" w:cs="Arial"/>
        </w:rPr>
        <w:t>David,</w:t>
      </w:r>
      <w:r>
        <w:rPr>
          <w:rFonts w:ascii="Arial" w:hAnsi="Arial" w:cs="Arial"/>
        </w:rPr>
        <w:t>F.R</w:t>
      </w:r>
      <w:proofErr w:type="spellEnd"/>
      <w:r>
        <w:rPr>
          <w:rFonts w:ascii="Arial" w:hAnsi="Arial" w:cs="Arial"/>
        </w:rPr>
        <w:t>.</w:t>
      </w:r>
      <w:proofErr w:type="gramEnd"/>
      <w:r>
        <w:rPr>
          <w:rFonts w:ascii="Arial" w:hAnsi="Arial" w:cs="Arial"/>
        </w:rPr>
        <w:t>(2016).</w:t>
      </w:r>
      <w:r>
        <w:rPr>
          <w:rFonts w:ascii="Arial" w:hAnsi="Arial" w:cs="Arial"/>
          <w:i/>
          <w:iCs/>
        </w:rPr>
        <w:t xml:space="preserve">Strategic Management: A Competitive Advantage Approach, Concepts and Cases </w:t>
      </w:r>
      <w:r>
        <w:rPr>
          <w:rFonts w:ascii="Arial" w:hAnsi="Arial" w:cs="Arial"/>
        </w:rPr>
        <w:t>(16</w:t>
      </w:r>
      <w:r w:rsidRPr="00025297">
        <w:rPr>
          <w:rFonts w:ascii="Arial" w:hAnsi="Arial" w:cs="Arial"/>
          <w:vertAlign w:val="superscript"/>
        </w:rPr>
        <w:t>th</w:t>
      </w:r>
      <w:r>
        <w:rPr>
          <w:rFonts w:ascii="Arial" w:hAnsi="Arial" w:cs="Arial"/>
        </w:rPr>
        <w:t xml:space="preserve"> ed.) Pearson.</w:t>
      </w:r>
    </w:p>
    <w:p w14:paraId="5D9E12B7" w14:textId="77777777" w:rsidR="00025297" w:rsidRDefault="00000000" w:rsidP="00025297">
      <w:pPr>
        <w:rPr>
          <w:rFonts w:ascii="Arial" w:hAnsi="Arial" w:cs="Arial"/>
        </w:rPr>
      </w:pPr>
      <w:hyperlink r:id="rId20" w:tooltip="David Grayson" w:history="1">
        <w:r w:rsidR="00025297" w:rsidRPr="00B96C8A">
          <w:rPr>
            <w:rStyle w:val="Hyperlink"/>
            <w:rFonts w:ascii="Arial" w:hAnsi="Arial" w:cs="Arial"/>
          </w:rPr>
          <w:t>Grayson, D.</w:t>
        </w:r>
      </w:hyperlink>
      <w:r w:rsidR="00025297" w:rsidRPr="00B96C8A">
        <w:rPr>
          <w:rFonts w:ascii="Arial" w:hAnsi="Arial" w:cs="Arial"/>
        </w:rPr>
        <w:t> (2011), "Embedding corporate responsibility and sustainability: Marks &amp; Spencer", </w:t>
      </w:r>
      <w:hyperlink r:id="rId21" w:history="1">
        <w:r w:rsidR="00025297" w:rsidRPr="00B96C8A">
          <w:rPr>
            <w:rStyle w:val="Hyperlink"/>
            <w:rFonts w:ascii="Arial" w:hAnsi="Arial" w:cs="Arial"/>
            <w:i/>
            <w:iCs/>
          </w:rPr>
          <w:t>Journal of Management Development</w:t>
        </w:r>
      </w:hyperlink>
      <w:r w:rsidR="00025297" w:rsidRPr="00B96C8A">
        <w:rPr>
          <w:rFonts w:ascii="Arial" w:hAnsi="Arial" w:cs="Arial"/>
        </w:rPr>
        <w:t>, Vol. 30 No. 10, pp. 1017-1026.</w:t>
      </w:r>
      <w:r w:rsidR="00025297">
        <w:rPr>
          <w:rFonts w:ascii="Arial" w:hAnsi="Arial" w:cs="Arial"/>
        </w:rPr>
        <w:t xml:space="preserve"> Available at: </w:t>
      </w:r>
      <w:r w:rsidR="00025297" w:rsidRPr="00B96C8A">
        <w:rPr>
          <w:rFonts w:ascii="Arial" w:hAnsi="Arial" w:cs="Arial"/>
        </w:rPr>
        <w:t> </w:t>
      </w:r>
      <w:hyperlink r:id="rId22" w:tooltip="DOI: https://doi.org/10.1108/02621711111182510" w:history="1">
        <w:r w:rsidR="00025297" w:rsidRPr="00B96C8A">
          <w:rPr>
            <w:rStyle w:val="Hyperlink"/>
            <w:rFonts w:ascii="Arial" w:hAnsi="Arial" w:cs="Arial"/>
          </w:rPr>
          <w:t>https://doi.org/10.1108/02621711111182510</w:t>
        </w:r>
      </w:hyperlink>
      <w:r w:rsidR="00025297">
        <w:rPr>
          <w:rFonts w:ascii="Arial" w:hAnsi="Arial" w:cs="Arial"/>
        </w:rPr>
        <w:t xml:space="preserve"> , Accessed : 22.08.2024</w:t>
      </w:r>
    </w:p>
    <w:p w14:paraId="0FA7D095" w14:textId="39D923F1" w:rsidR="008211D1" w:rsidRDefault="008211D1" w:rsidP="00025297">
      <w:pPr>
        <w:rPr>
          <w:rFonts w:ascii="Arial" w:hAnsi="Arial" w:cs="Arial"/>
        </w:rPr>
      </w:pPr>
      <w:r w:rsidRPr="008211D1">
        <w:rPr>
          <w:rFonts w:ascii="Arial" w:hAnsi="Arial" w:cs="Arial"/>
        </w:rPr>
        <w:t xml:space="preserve">Harrison, J. (2015). Strategic Planning and SWOT Analysis. In J. Harrison, </w:t>
      </w:r>
      <w:r w:rsidRPr="008211D1">
        <w:rPr>
          <w:rFonts w:ascii="Arial" w:hAnsi="Arial" w:cs="Arial"/>
          <w:i/>
          <w:iCs/>
        </w:rPr>
        <w:t xml:space="preserve">Essentials of Strategic Planning </w:t>
      </w:r>
      <w:r w:rsidRPr="008211D1">
        <w:rPr>
          <w:rFonts w:ascii="Arial" w:hAnsi="Arial" w:cs="Arial"/>
        </w:rPr>
        <w:t xml:space="preserve">(pp. 91-97). London: Routledge. </w:t>
      </w:r>
    </w:p>
    <w:p w14:paraId="7AF1FD62" w14:textId="535A1579" w:rsidR="00025297" w:rsidRDefault="00025297" w:rsidP="00FE6EA4">
      <w:pPr>
        <w:rPr>
          <w:rFonts w:ascii="Arial" w:hAnsi="Arial" w:cs="Arial"/>
        </w:rPr>
      </w:pPr>
      <w:r>
        <w:rPr>
          <w:rFonts w:ascii="Arial" w:hAnsi="Arial" w:cs="Arial"/>
        </w:rPr>
        <w:t xml:space="preserve">Hill, C.W., &amp; Jones, </w:t>
      </w:r>
      <w:r w:rsidR="009B1AFE">
        <w:rPr>
          <w:rFonts w:ascii="Arial" w:hAnsi="Arial" w:cs="Arial"/>
        </w:rPr>
        <w:t>G.R. (</w:t>
      </w:r>
      <w:r>
        <w:rPr>
          <w:rFonts w:ascii="Arial" w:hAnsi="Arial" w:cs="Arial"/>
        </w:rPr>
        <w:t>2012</w:t>
      </w:r>
      <w:proofErr w:type="gramStart"/>
      <w:r>
        <w:rPr>
          <w:rFonts w:ascii="Arial" w:hAnsi="Arial" w:cs="Arial"/>
        </w:rPr>
        <w:t>).</w:t>
      </w:r>
      <w:r>
        <w:rPr>
          <w:rFonts w:ascii="Arial" w:hAnsi="Arial" w:cs="Arial"/>
          <w:i/>
          <w:iCs/>
        </w:rPr>
        <w:t>Strategic</w:t>
      </w:r>
      <w:proofErr w:type="gramEnd"/>
      <w:r>
        <w:rPr>
          <w:rFonts w:ascii="Arial" w:hAnsi="Arial" w:cs="Arial"/>
          <w:i/>
          <w:iCs/>
        </w:rPr>
        <w:t xml:space="preserve"> Management: An Integrated Approach </w:t>
      </w:r>
      <w:r>
        <w:rPr>
          <w:rFonts w:ascii="Arial" w:hAnsi="Arial" w:cs="Arial"/>
        </w:rPr>
        <w:t>(10</w:t>
      </w:r>
      <w:r w:rsidRPr="00025297">
        <w:rPr>
          <w:rFonts w:ascii="Arial" w:hAnsi="Arial" w:cs="Arial"/>
          <w:vertAlign w:val="superscript"/>
        </w:rPr>
        <w:t>th</w:t>
      </w:r>
      <w:r>
        <w:rPr>
          <w:rFonts w:ascii="Arial" w:hAnsi="Arial" w:cs="Arial"/>
        </w:rPr>
        <w:t xml:space="preserve"> ed.). Cengage Learning.</w:t>
      </w:r>
    </w:p>
    <w:p w14:paraId="229D935F" w14:textId="6B4C75A2" w:rsidR="000C69F2" w:rsidRDefault="000C69F2" w:rsidP="000C69F2">
      <w:pPr>
        <w:spacing w:line="360" w:lineRule="auto"/>
        <w:rPr>
          <w:rFonts w:ascii="Arial" w:hAnsi="Arial" w:cs="Arial"/>
        </w:rPr>
      </w:pPr>
      <w:r w:rsidRPr="000B5A08">
        <w:rPr>
          <w:rFonts w:ascii="Arial" w:hAnsi="Arial" w:cs="Arial"/>
        </w:rPr>
        <w:t xml:space="preserve">Isabelle, D., </w:t>
      </w:r>
      <w:proofErr w:type="spellStart"/>
      <w:r w:rsidRPr="000B5A08">
        <w:rPr>
          <w:rFonts w:ascii="Arial" w:hAnsi="Arial" w:cs="Arial"/>
        </w:rPr>
        <w:t>Horak</w:t>
      </w:r>
      <w:proofErr w:type="spellEnd"/>
      <w:r w:rsidRPr="000B5A08">
        <w:rPr>
          <w:rFonts w:ascii="Arial" w:hAnsi="Arial" w:cs="Arial"/>
        </w:rPr>
        <w:t xml:space="preserve">, K., McKinnon, S. and Palumbo, C. (2020) Is Porter’s Five Forces Framework Still Relevant? </w:t>
      </w:r>
      <w:r w:rsidRPr="000B5A08">
        <w:rPr>
          <w:rFonts w:ascii="Arial" w:hAnsi="Arial" w:cs="Arial"/>
          <w:i/>
          <w:iCs/>
        </w:rPr>
        <w:t>Technology Innovation Management Review</w:t>
      </w:r>
      <w:r w:rsidRPr="000B5A08">
        <w:rPr>
          <w:rFonts w:ascii="Arial" w:hAnsi="Arial" w:cs="Arial"/>
        </w:rPr>
        <w:t>, Vol. 10(6), pp. 28-41.</w:t>
      </w:r>
    </w:p>
    <w:p w14:paraId="06E8847F" w14:textId="010C1FED" w:rsidR="00001D0D" w:rsidRPr="00001D0D" w:rsidRDefault="00001D0D" w:rsidP="00001D0D">
      <w:pPr>
        <w:spacing w:line="360" w:lineRule="auto"/>
        <w:rPr>
          <w:rFonts w:ascii="Arial" w:hAnsi="Arial" w:cs="Arial"/>
          <w:bCs/>
          <w:iCs/>
        </w:rPr>
      </w:pPr>
      <w:r w:rsidRPr="000B5A08">
        <w:rPr>
          <w:rFonts w:ascii="Arial" w:hAnsi="Arial" w:cs="Arial"/>
          <w:bCs/>
          <w:iCs/>
        </w:rPr>
        <w:lastRenderedPageBreak/>
        <w:t xml:space="preserve">Johnson, G., Whittington, R., Scholes, K., Angwin, D. and </w:t>
      </w:r>
      <w:proofErr w:type="spellStart"/>
      <w:r w:rsidRPr="000B5A08">
        <w:rPr>
          <w:rFonts w:ascii="Arial" w:hAnsi="Arial" w:cs="Arial"/>
          <w:bCs/>
          <w:iCs/>
        </w:rPr>
        <w:t>Regner</w:t>
      </w:r>
      <w:proofErr w:type="spellEnd"/>
      <w:r w:rsidRPr="000B5A08">
        <w:rPr>
          <w:rFonts w:ascii="Arial" w:hAnsi="Arial" w:cs="Arial"/>
          <w:bCs/>
          <w:iCs/>
        </w:rPr>
        <w:t xml:space="preserve">, P. (2017) </w:t>
      </w:r>
      <w:r w:rsidRPr="000B5A08">
        <w:rPr>
          <w:rFonts w:ascii="Arial" w:hAnsi="Arial" w:cs="Arial"/>
          <w:bCs/>
          <w:i/>
          <w:iCs/>
        </w:rPr>
        <w:t>Exploring Strategy</w:t>
      </w:r>
      <w:r w:rsidRPr="000B5A08">
        <w:rPr>
          <w:rFonts w:ascii="Arial" w:hAnsi="Arial" w:cs="Arial"/>
          <w:bCs/>
          <w:iCs/>
        </w:rPr>
        <w:t>. 11</w:t>
      </w:r>
      <w:r w:rsidRPr="000B5A08">
        <w:rPr>
          <w:rFonts w:ascii="Arial" w:hAnsi="Arial" w:cs="Arial"/>
          <w:bCs/>
          <w:iCs/>
          <w:vertAlign w:val="superscript"/>
        </w:rPr>
        <w:t>th</w:t>
      </w:r>
      <w:r w:rsidRPr="000B5A08">
        <w:rPr>
          <w:rFonts w:ascii="Arial" w:hAnsi="Arial" w:cs="Arial"/>
          <w:bCs/>
          <w:iCs/>
        </w:rPr>
        <w:t xml:space="preserve"> edition, Pearson </w:t>
      </w:r>
    </w:p>
    <w:p w14:paraId="44C274B8" w14:textId="73049CF8" w:rsidR="00CD2EAE" w:rsidRDefault="00CD2EAE" w:rsidP="00FE6EA4">
      <w:pPr>
        <w:rPr>
          <w:rFonts w:ascii="Arial" w:hAnsi="Arial" w:cs="Arial"/>
        </w:rPr>
      </w:pPr>
      <w:r w:rsidRPr="00CD2EAE">
        <w:rPr>
          <w:rFonts w:ascii="Arial" w:hAnsi="Arial" w:cs="Arial"/>
        </w:rPr>
        <w:t>Knott, P. (2015). Does VRIO help managers evaluate a firm’s resources? Management Decision.</w:t>
      </w:r>
    </w:p>
    <w:p w14:paraId="1849E93E" w14:textId="6DF7FC68" w:rsidR="00C72352" w:rsidRDefault="00C72352" w:rsidP="00FE6EA4">
      <w:pPr>
        <w:rPr>
          <w:rFonts w:ascii="Arial" w:hAnsi="Arial" w:cs="Arial"/>
        </w:rPr>
      </w:pPr>
      <w:r w:rsidRPr="00C72352">
        <w:rPr>
          <w:rFonts w:ascii="Arial" w:hAnsi="Arial" w:cs="Arial"/>
        </w:rPr>
        <w:t xml:space="preserve">Marks &amp; Spencer. (2016). </w:t>
      </w:r>
      <w:r w:rsidRPr="00C72352">
        <w:rPr>
          <w:rFonts w:ascii="Arial" w:hAnsi="Arial" w:cs="Arial"/>
          <w:i/>
          <w:iCs/>
        </w:rPr>
        <w:t xml:space="preserve">Annual Report &amp; Financial Statements. </w:t>
      </w:r>
      <w:r w:rsidRPr="00C72352">
        <w:rPr>
          <w:rFonts w:ascii="Arial" w:hAnsi="Arial" w:cs="Arial"/>
        </w:rPr>
        <w:t xml:space="preserve">London: Marks &amp; Spencer Plc. </w:t>
      </w:r>
    </w:p>
    <w:p w14:paraId="669929B3" w14:textId="4AF57393" w:rsidR="00EE210C" w:rsidRDefault="009664BA" w:rsidP="00FE6EA4">
      <w:pPr>
        <w:rPr>
          <w:rFonts w:ascii="Arial" w:hAnsi="Arial" w:cs="Arial"/>
        </w:rPr>
      </w:pPr>
      <w:r w:rsidRPr="009664BA">
        <w:rPr>
          <w:rFonts w:ascii="Arial" w:hAnsi="Arial" w:cs="Arial"/>
        </w:rPr>
        <w:t>Marks &amp; Spencer. (2023). </w:t>
      </w:r>
      <w:r w:rsidRPr="009664BA">
        <w:rPr>
          <w:rFonts w:ascii="Arial" w:hAnsi="Arial" w:cs="Arial"/>
          <w:i/>
          <w:iCs/>
        </w:rPr>
        <w:t>Annual Report and Financial Statements 2023</w:t>
      </w:r>
      <w:r w:rsidRPr="009664BA">
        <w:rPr>
          <w:rFonts w:ascii="Arial" w:hAnsi="Arial" w:cs="Arial"/>
        </w:rPr>
        <w:t>. Retrieved from M&amp;S Corporate Website.</w:t>
      </w:r>
      <w:r>
        <w:rPr>
          <w:rFonts w:ascii="Arial" w:hAnsi="Arial" w:cs="Arial"/>
        </w:rPr>
        <w:t xml:space="preserve"> Available at: </w:t>
      </w:r>
      <w:hyperlink r:id="rId23" w:history="1">
        <w:r w:rsidRPr="004639BB">
          <w:rPr>
            <w:rStyle w:val="Hyperlink"/>
            <w:rFonts w:ascii="Arial" w:hAnsi="Arial" w:cs="Arial"/>
          </w:rPr>
          <w:t>https://corporate.marksandspencer.com/sites/marksandspencer/files/2023-06/M%26S_2023_Annual_Report.pdf</w:t>
        </w:r>
      </w:hyperlink>
      <w:r>
        <w:rPr>
          <w:rFonts w:ascii="Arial" w:hAnsi="Arial" w:cs="Arial"/>
        </w:rPr>
        <w:t xml:space="preserve"> (Accessed : 23.08.2024)</w:t>
      </w:r>
    </w:p>
    <w:p w14:paraId="1B7FD538" w14:textId="71D56144" w:rsidR="00A8731F" w:rsidRDefault="00A8731F" w:rsidP="00A8731F">
      <w:pPr>
        <w:rPr>
          <w:rFonts w:ascii="Arial" w:hAnsi="Arial" w:cs="Arial"/>
          <w:color w:val="000000" w:themeColor="text1"/>
        </w:rPr>
      </w:pPr>
      <w:r>
        <w:rPr>
          <w:rFonts w:ascii="Arial" w:hAnsi="Arial" w:cs="Arial"/>
        </w:rPr>
        <w:t xml:space="preserve">Marks and Spencer Group </w:t>
      </w:r>
      <w:proofErr w:type="gramStart"/>
      <w:r>
        <w:rPr>
          <w:rFonts w:ascii="Arial" w:hAnsi="Arial" w:cs="Arial"/>
        </w:rPr>
        <w:t>plc.(</w:t>
      </w:r>
      <w:proofErr w:type="gramEnd"/>
      <w:r>
        <w:rPr>
          <w:rFonts w:ascii="Arial" w:hAnsi="Arial" w:cs="Arial"/>
        </w:rPr>
        <w:t xml:space="preserve">2023), </w:t>
      </w:r>
      <w:r>
        <w:rPr>
          <w:rFonts w:ascii="Arial" w:hAnsi="Arial" w:cs="Arial"/>
          <w:i/>
          <w:iCs/>
        </w:rPr>
        <w:t>Sustainability Report</w:t>
      </w:r>
      <w:r w:rsidR="004B3530">
        <w:rPr>
          <w:rFonts w:ascii="Arial" w:hAnsi="Arial" w:cs="Arial"/>
          <w:i/>
          <w:iCs/>
        </w:rPr>
        <w:t xml:space="preserve"> 2023.</w:t>
      </w:r>
      <w:r>
        <w:rPr>
          <w:rFonts w:ascii="Arial" w:hAnsi="Arial" w:cs="Arial"/>
          <w:i/>
          <w:iCs/>
        </w:rPr>
        <w:t xml:space="preserve"> </w:t>
      </w:r>
      <w:r>
        <w:rPr>
          <w:rFonts w:ascii="Arial" w:hAnsi="Arial" w:cs="Arial"/>
          <w:color w:val="000000" w:themeColor="text1"/>
        </w:rPr>
        <w:t xml:space="preserve">Available at : </w:t>
      </w:r>
      <w:hyperlink r:id="rId24" w:history="1">
        <w:r w:rsidRPr="004639BB">
          <w:rPr>
            <w:rStyle w:val="Hyperlink"/>
            <w:rFonts w:ascii="Arial" w:hAnsi="Arial" w:cs="Arial"/>
          </w:rPr>
          <w:t>https://corporate.marksandspencer.com/sites/marksandspencer/files/sustainability-report-2023.pdf</w:t>
        </w:r>
      </w:hyperlink>
      <w:r>
        <w:rPr>
          <w:rFonts w:ascii="Arial" w:hAnsi="Arial" w:cs="Arial"/>
          <w:color w:val="000000" w:themeColor="text1"/>
        </w:rPr>
        <w:t>, (Accessed : 23.08.2024)</w:t>
      </w:r>
    </w:p>
    <w:p w14:paraId="27077973" w14:textId="03D1679E" w:rsidR="00A8731F" w:rsidRPr="00A8731F" w:rsidRDefault="00A8731F" w:rsidP="00FE6EA4">
      <w:pPr>
        <w:rPr>
          <w:rFonts w:ascii="Arial" w:hAnsi="Arial" w:cs="Arial"/>
          <w:color w:val="000000" w:themeColor="text1"/>
        </w:rPr>
      </w:pPr>
      <w:r>
        <w:rPr>
          <w:rFonts w:ascii="Arial" w:hAnsi="Arial" w:cs="Arial"/>
          <w:color w:val="000000" w:themeColor="text1"/>
        </w:rPr>
        <w:t xml:space="preserve">Mattison, A. </w:t>
      </w:r>
      <w:r w:rsidRPr="005F6A36">
        <w:rPr>
          <w:rFonts w:ascii="Arial" w:hAnsi="Arial" w:cs="Arial"/>
          <w:color w:val="000000" w:themeColor="text1"/>
        </w:rPr>
        <w:t xml:space="preserve">(2023, </w:t>
      </w:r>
      <w:r>
        <w:rPr>
          <w:rFonts w:ascii="Arial" w:hAnsi="Arial" w:cs="Arial"/>
          <w:color w:val="000000" w:themeColor="text1"/>
        </w:rPr>
        <w:t>November 8)</w:t>
      </w:r>
      <w:r w:rsidRPr="005F6A36">
        <w:rPr>
          <w:rFonts w:ascii="Arial" w:hAnsi="Arial" w:cs="Arial"/>
          <w:color w:val="000000" w:themeColor="text1"/>
        </w:rPr>
        <w:t>. "M&amp;S Food business: the key to success?" </w:t>
      </w:r>
      <w:r w:rsidRPr="005F6A36">
        <w:rPr>
          <w:rFonts w:ascii="Arial" w:hAnsi="Arial" w:cs="Arial"/>
          <w:i/>
          <w:iCs/>
          <w:color w:val="000000" w:themeColor="text1"/>
        </w:rPr>
        <w:t>The Grocer</w:t>
      </w:r>
      <w:r w:rsidRPr="005F6A36">
        <w:rPr>
          <w:rFonts w:ascii="Arial" w:hAnsi="Arial" w:cs="Arial"/>
          <w:color w:val="000000" w:themeColor="text1"/>
        </w:rPr>
        <w:t>. Retrieved from </w:t>
      </w:r>
      <w:hyperlink r:id="rId25" w:tgtFrame="_new" w:history="1">
        <w:r w:rsidRPr="005F6A36">
          <w:rPr>
            <w:rStyle w:val="Hyperlink"/>
            <w:rFonts w:ascii="Arial" w:hAnsi="Arial" w:cs="Arial"/>
          </w:rPr>
          <w:t>The Grocer</w:t>
        </w:r>
      </w:hyperlink>
      <w:r w:rsidRPr="005F6A36">
        <w:rPr>
          <w:rFonts w:ascii="Arial" w:hAnsi="Arial" w:cs="Arial"/>
          <w:color w:val="000000" w:themeColor="text1"/>
        </w:rPr>
        <w:t>.</w:t>
      </w:r>
      <w:r>
        <w:rPr>
          <w:rFonts w:ascii="Arial" w:hAnsi="Arial" w:cs="Arial"/>
          <w:color w:val="000000" w:themeColor="text1"/>
        </w:rPr>
        <w:t xml:space="preserve"> Available at : </w:t>
      </w:r>
      <w:hyperlink r:id="rId26" w:history="1">
        <w:r w:rsidRPr="004639BB">
          <w:rPr>
            <w:rStyle w:val="Hyperlink"/>
            <w:rFonts w:ascii="Arial" w:hAnsi="Arial" w:cs="Arial"/>
          </w:rPr>
          <w:t>https://www.thegrocer.co.uk/results/city-snapshot-mands-profits-jump-as-food-sales-soar/685147.article</w:t>
        </w:r>
      </w:hyperlink>
      <w:r>
        <w:rPr>
          <w:rFonts w:ascii="Arial" w:hAnsi="Arial" w:cs="Arial"/>
          <w:color w:val="000000" w:themeColor="text1"/>
        </w:rPr>
        <w:t xml:space="preserve">  (Accessed : 23.08.2024)</w:t>
      </w:r>
    </w:p>
    <w:p w14:paraId="05BF8E3D" w14:textId="510FD57D" w:rsidR="00A07F7E" w:rsidRDefault="00D34F99" w:rsidP="00FE6EA4">
      <w:pPr>
        <w:rPr>
          <w:rStyle w:val="Hyperlink"/>
          <w:rFonts w:ascii="Arial" w:hAnsi="Arial" w:cs="Arial"/>
          <w:color w:val="000000" w:themeColor="text1"/>
          <w:u w:val="none"/>
        </w:rPr>
      </w:pPr>
      <w:r w:rsidRPr="000B5A08">
        <w:rPr>
          <w:rFonts w:ascii="Arial" w:hAnsi="Arial" w:cs="Arial"/>
        </w:rPr>
        <w:t xml:space="preserve">Mind Tools (2024) </w:t>
      </w:r>
      <w:r w:rsidRPr="000B5A08">
        <w:rPr>
          <w:rFonts w:ascii="Arial" w:hAnsi="Arial" w:cs="Arial"/>
          <w:i/>
          <w:iCs/>
        </w:rPr>
        <w:t>Porter’s Generic Strategies</w:t>
      </w:r>
      <w:r w:rsidRPr="000B5A08">
        <w:rPr>
          <w:rFonts w:ascii="Arial" w:hAnsi="Arial" w:cs="Arial"/>
        </w:rPr>
        <w:t>, [online] Available</w:t>
      </w:r>
      <w:r>
        <w:rPr>
          <w:rFonts w:ascii="Arial" w:hAnsi="Arial" w:cs="Arial"/>
        </w:rPr>
        <w:t xml:space="preserve"> at</w:t>
      </w:r>
      <w:r w:rsidRPr="000B5A08">
        <w:rPr>
          <w:rFonts w:ascii="Arial" w:hAnsi="Arial" w:cs="Arial"/>
        </w:rPr>
        <w:t>:</w:t>
      </w:r>
      <w:r>
        <w:rPr>
          <w:rFonts w:ascii="Arial" w:hAnsi="Arial" w:cs="Arial"/>
        </w:rPr>
        <w:t xml:space="preserve"> </w:t>
      </w:r>
      <w:r w:rsidRPr="000B5A08">
        <w:rPr>
          <w:rFonts w:ascii="Arial" w:hAnsi="Arial" w:cs="Arial"/>
        </w:rPr>
        <w:t xml:space="preserve"> </w:t>
      </w:r>
      <w:hyperlink r:id="rId27" w:history="1">
        <w:r w:rsidRPr="000B5A08">
          <w:rPr>
            <w:rStyle w:val="Hyperlink"/>
            <w:rFonts w:ascii="Arial" w:hAnsi="Arial" w:cs="Arial"/>
          </w:rPr>
          <w:t>https://www.mindtools.com/azb8kpl/porters-generic-strategies</w:t>
        </w:r>
      </w:hyperlink>
      <w:r>
        <w:rPr>
          <w:rStyle w:val="Hyperlink"/>
          <w:rFonts w:ascii="Arial" w:hAnsi="Arial" w:cs="Arial"/>
        </w:rPr>
        <w:t xml:space="preserve"> </w:t>
      </w:r>
      <w:r w:rsidR="00A07F7E">
        <w:rPr>
          <w:rStyle w:val="Hyperlink"/>
          <w:rFonts w:ascii="Arial" w:hAnsi="Arial" w:cs="Arial"/>
          <w:color w:val="000000" w:themeColor="text1"/>
          <w:u w:val="none"/>
        </w:rPr>
        <w:t>(</w:t>
      </w:r>
      <w:proofErr w:type="gramStart"/>
      <w:r w:rsidR="00A07F7E">
        <w:rPr>
          <w:rStyle w:val="Hyperlink"/>
          <w:rFonts w:ascii="Arial" w:hAnsi="Arial" w:cs="Arial"/>
          <w:color w:val="000000" w:themeColor="text1"/>
          <w:u w:val="none"/>
        </w:rPr>
        <w:t>Accessed :</w:t>
      </w:r>
      <w:proofErr w:type="gramEnd"/>
      <w:r w:rsidR="00A07F7E">
        <w:rPr>
          <w:rStyle w:val="Hyperlink"/>
          <w:rFonts w:ascii="Arial" w:hAnsi="Arial" w:cs="Arial"/>
          <w:color w:val="000000" w:themeColor="text1"/>
          <w:u w:val="none"/>
        </w:rPr>
        <w:t xml:space="preserve"> 23.08.2024)</w:t>
      </w:r>
    </w:p>
    <w:p w14:paraId="66E6295C" w14:textId="77777777" w:rsidR="004E2D5B" w:rsidRPr="00025297" w:rsidRDefault="004E2D5B" w:rsidP="004E2D5B">
      <w:pPr>
        <w:spacing w:line="360" w:lineRule="auto"/>
        <w:rPr>
          <w:rFonts w:ascii="Arial" w:hAnsi="Arial" w:cs="Arial"/>
          <w:lang w:val="en-US"/>
        </w:rPr>
      </w:pPr>
      <w:proofErr w:type="spellStart"/>
      <w:r>
        <w:rPr>
          <w:rFonts w:ascii="Arial" w:hAnsi="Arial" w:cs="Arial"/>
        </w:rPr>
        <w:t>Patridge</w:t>
      </w:r>
      <w:proofErr w:type="spellEnd"/>
      <w:r>
        <w:rPr>
          <w:rFonts w:ascii="Arial" w:hAnsi="Arial" w:cs="Arial"/>
        </w:rPr>
        <w:t xml:space="preserve">, J. </w:t>
      </w:r>
      <w:r w:rsidRPr="007F31F3">
        <w:rPr>
          <w:rFonts w:ascii="Arial" w:hAnsi="Arial" w:cs="Arial"/>
        </w:rPr>
        <w:t xml:space="preserve">(2022, </w:t>
      </w:r>
      <w:r>
        <w:rPr>
          <w:rFonts w:ascii="Arial" w:hAnsi="Arial" w:cs="Arial"/>
        </w:rPr>
        <w:t>October</w:t>
      </w:r>
      <w:r w:rsidRPr="007F31F3">
        <w:rPr>
          <w:rFonts w:ascii="Arial" w:hAnsi="Arial" w:cs="Arial"/>
        </w:rPr>
        <w:t xml:space="preserve"> 1</w:t>
      </w:r>
      <w:r>
        <w:rPr>
          <w:rFonts w:ascii="Arial" w:hAnsi="Arial" w:cs="Arial"/>
        </w:rPr>
        <w:t>2</w:t>
      </w:r>
      <w:r w:rsidRPr="007F31F3">
        <w:rPr>
          <w:rFonts w:ascii="Arial" w:hAnsi="Arial" w:cs="Arial"/>
        </w:rPr>
        <w:t>). "Marks &amp; Spencer to close 67 more stores as part of shake-up." </w:t>
      </w:r>
      <w:r w:rsidRPr="007F31F3">
        <w:rPr>
          <w:rFonts w:ascii="Arial" w:hAnsi="Arial" w:cs="Arial"/>
          <w:i/>
          <w:iCs/>
        </w:rPr>
        <w:t>The Guardian</w:t>
      </w:r>
      <w:r w:rsidRPr="007F31F3">
        <w:rPr>
          <w:rFonts w:ascii="Arial" w:hAnsi="Arial" w:cs="Arial"/>
        </w:rPr>
        <w:t>. Retrieved from </w:t>
      </w:r>
      <w:hyperlink r:id="rId28" w:tgtFrame="_new" w:history="1">
        <w:r w:rsidRPr="007F31F3">
          <w:rPr>
            <w:rStyle w:val="Hyperlink"/>
            <w:rFonts w:ascii="Arial" w:hAnsi="Arial" w:cs="Arial"/>
          </w:rPr>
          <w:t>The Guardian</w:t>
        </w:r>
      </w:hyperlink>
      <w:r w:rsidRPr="007F31F3">
        <w:rPr>
          <w:rFonts w:ascii="Arial" w:hAnsi="Arial" w:cs="Arial"/>
        </w:rPr>
        <w:t>.</w:t>
      </w:r>
      <w:r>
        <w:rPr>
          <w:rFonts w:ascii="Arial" w:hAnsi="Arial" w:cs="Arial"/>
        </w:rPr>
        <w:t xml:space="preserve"> Available at : </w:t>
      </w:r>
      <w:hyperlink r:id="rId29" w:history="1">
        <w:r w:rsidRPr="004639BB">
          <w:rPr>
            <w:rStyle w:val="Hyperlink"/>
            <w:rFonts w:ascii="Arial" w:hAnsi="Arial" w:cs="Arial"/>
          </w:rPr>
          <w:t>https://www.theguardian.com/business/2022/oct/12/ms-to-close-one-in-four-bigger-stores-selling-clothing-and-homeware</w:t>
        </w:r>
      </w:hyperlink>
      <w:r>
        <w:rPr>
          <w:rFonts w:ascii="Arial" w:hAnsi="Arial" w:cs="Arial"/>
        </w:rPr>
        <w:t xml:space="preserve"> (Accessed : 23.08.2024)</w:t>
      </w:r>
    </w:p>
    <w:p w14:paraId="31DBA5B5" w14:textId="77777777" w:rsidR="0052721C" w:rsidRDefault="0052721C" w:rsidP="0052721C">
      <w:pPr>
        <w:spacing w:line="360" w:lineRule="auto"/>
        <w:rPr>
          <w:rFonts w:ascii="Arial" w:hAnsi="Arial" w:cs="Arial"/>
          <w:lang w:val="en-US"/>
        </w:rPr>
      </w:pPr>
      <w:r w:rsidRPr="000B5A08">
        <w:rPr>
          <w:rFonts w:ascii="Arial" w:hAnsi="Arial" w:cs="Arial"/>
          <w:lang w:val="en-US"/>
        </w:rPr>
        <w:t xml:space="preserve">Porter, M. (1985) </w:t>
      </w:r>
      <w:r w:rsidRPr="000B5A08">
        <w:rPr>
          <w:rFonts w:ascii="Arial" w:hAnsi="Arial" w:cs="Arial"/>
          <w:i/>
          <w:iCs/>
          <w:lang w:val="en-US"/>
        </w:rPr>
        <w:t>Competitive Advantage. Creating and Sustaining Superior Performance</w:t>
      </w:r>
      <w:r w:rsidRPr="000B5A08">
        <w:rPr>
          <w:rFonts w:ascii="Arial" w:hAnsi="Arial" w:cs="Arial"/>
          <w:lang w:val="en-US"/>
        </w:rPr>
        <w:t>. Free Press: New York</w:t>
      </w:r>
    </w:p>
    <w:p w14:paraId="6C9A0A7C" w14:textId="4161B31D" w:rsidR="00D642F6" w:rsidRPr="00D642F6" w:rsidRDefault="00D642F6" w:rsidP="00D642F6">
      <w:pPr>
        <w:spacing w:line="360" w:lineRule="auto"/>
        <w:rPr>
          <w:rFonts w:ascii="Arial" w:hAnsi="Arial" w:cs="Arial"/>
        </w:rPr>
      </w:pPr>
      <w:r w:rsidRPr="00D642F6">
        <w:rPr>
          <w:rFonts w:ascii="Arial" w:hAnsi="Arial" w:cs="Arial"/>
        </w:rPr>
        <w:t xml:space="preserve">Rogers, T. (2012, October 4). </w:t>
      </w:r>
      <w:r w:rsidRPr="00D642F6">
        <w:rPr>
          <w:rFonts w:ascii="Arial" w:hAnsi="Arial" w:cs="Arial"/>
          <w:i/>
          <w:iCs/>
        </w:rPr>
        <w:t>Comment: Retailers must heed Marks &amp; Spencer’s international strength</w:t>
      </w:r>
      <w:r w:rsidRPr="00D642F6">
        <w:rPr>
          <w:rFonts w:ascii="Arial" w:hAnsi="Arial" w:cs="Arial"/>
        </w:rPr>
        <w:t xml:space="preserve">. Retrieved July 2016, from </w:t>
      </w:r>
      <w:proofErr w:type="spellStart"/>
      <w:r w:rsidRPr="00D642F6">
        <w:rPr>
          <w:rFonts w:ascii="Arial" w:hAnsi="Arial" w:cs="Arial"/>
        </w:rPr>
        <w:t>RetailWeek</w:t>
      </w:r>
      <w:proofErr w:type="spellEnd"/>
      <w:r>
        <w:rPr>
          <w:rFonts w:ascii="Arial" w:hAnsi="Arial" w:cs="Arial"/>
        </w:rPr>
        <w:t>. Available at :</w:t>
      </w:r>
      <w:r w:rsidRPr="00D642F6">
        <w:rPr>
          <w:rFonts w:ascii="Arial" w:hAnsi="Arial" w:cs="Arial"/>
        </w:rPr>
        <w:t xml:space="preserve"> </w:t>
      </w:r>
      <w:hyperlink r:id="rId30" w:history="1">
        <w:r w:rsidR="004507A3" w:rsidRPr="004639BB">
          <w:rPr>
            <w:rStyle w:val="Hyperlink"/>
            <w:rFonts w:ascii="Arial" w:hAnsi="Arial" w:cs="Arial"/>
          </w:rPr>
          <w:t>https://www.retail-week.com/opinion/comment-retailers-must-heed-marks-and-spencers-international-strength/5041479.article</w:t>
        </w:r>
      </w:hyperlink>
      <w:r w:rsidR="004507A3">
        <w:rPr>
          <w:rFonts w:ascii="Arial" w:hAnsi="Arial" w:cs="Arial"/>
        </w:rPr>
        <w:t>. (Accessed: 26.08.2024)</w:t>
      </w:r>
    </w:p>
    <w:p w14:paraId="0FF89CF3" w14:textId="77777777" w:rsidR="00D642F6" w:rsidRDefault="00D642F6" w:rsidP="0052721C">
      <w:pPr>
        <w:spacing w:line="360" w:lineRule="auto"/>
        <w:rPr>
          <w:rFonts w:ascii="Arial" w:hAnsi="Arial" w:cs="Arial"/>
          <w:lang w:val="en-US"/>
        </w:rPr>
      </w:pPr>
    </w:p>
    <w:p w14:paraId="2E39EB76" w14:textId="0EF86A46" w:rsidR="00BA5967" w:rsidRDefault="00BA5967" w:rsidP="0052721C">
      <w:pPr>
        <w:spacing w:line="360" w:lineRule="auto"/>
        <w:rPr>
          <w:rFonts w:ascii="Arial" w:hAnsi="Arial" w:cs="Arial"/>
          <w:lang w:val="en-US"/>
        </w:rPr>
      </w:pPr>
      <w:r>
        <w:rPr>
          <w:rFonts w:ascii="Arial" w:hAnsi="Arial" w:cs="Arial"/>
          <w:lang w:val="en-US"/>
        </w:rPr>
        <w:lastRenderedPageBreak/>
        <w:t>SWOT&amp;PESTLE.com (2024</w:t>
      </w:r>
      <w:r w:rsidR="00001D0D">
        <w:rPr>
          <w:rFonts w:ascii="Arial" w:hAnsi="Arial" w:cs="Arial"/>
          <w:lang w:val="en-US"/>
        </w:rPr>
        <w:t>).</w:t>
      </w:r>
      <w:r w:rsidR="00001D0D">
        <w:rPr>
          <w:rFonts w:ascii="Arial" w:hAnsi="Arial" w:cs="Arial"/>
          <w:i/>
          <w:iCs/>
          <w:lang w:val="en-US"/>
        </w:rPr>
        <w:t xml:space="preserve"> Marks</w:t>
      </w:r>
      <w:r>
        <w:rPr>
          <w:rFonts w:ascii="Arial" w:hAnsi="Arial" w:cs="Arial"/>
          <w:i/>
          <w:iCs/>
          <w:lang w:val="en-US"/>
        </w:rPr>
        <w:t xml:space="preserve"> and Spenser SWOT and PESTLE Analysis – SWOT &amp; PESTLE.com. </w:t>
      </w:r>
      <w:r>
        <w:rPr>
          <w:rFonts w:ascii="Arial" w:hAnsi="Arial" w:cs="Arial"/>
          <w:lang w:val="en-US"/>
        </w:rPr>
        <w:t xml:space="preserve">Available at: </w:t>
      </w:r>
      <w:hyperlink r:id="rId31" w:history="1">
        <w:r w:rsidRPr="004639BB">
          <w:rPr>
            <w:rStyle w:val="Hyperlink"/>
            <w:rFonts w:ascii="Arial" w:hAnsi="Arial" w:cs="Arial"/>
            <w:lang w:val="en-US"/>
          </w:rPr>
          <w:t>https://www.swotandpestle.com/marks-and-spencer/</w:t>
        </w:r>
      </w:hyperlink>
      <w:r>
        <w:rPr>
          <w:rFonts w:ascii="Arial" w:hAnsi="Arial" w:cs="Arial"/>
          <w:lang w:val="en-US"/>
        </w:rPr>
        <w:t>. (</w:t>
      </w:r>
      <w:r w:rsidR="00001D0D">
        <w:rPr>
          <w:rFonts w:ascii="Arial" w:hAnsi="Arial" w:cs="Arial"/>
          <w:lang w:val="en-US"/>
        </w:rPr>
        <w:t>Accessed:</w:t>
      </w:r>
      <w:r>
        <w:rPr>
          <w:rFonts w:ascii="Arial" w:hAnsi="Arial" w:cs="Arial"/>
          <w:lang w:val="en-US"/>
        </w:rPr>
        <w:t xml:space="preserve"> 23.08.2024)</w:t>
      </w:r>
    </w:p>
    <w:p w14:paraId="055CFFD4" w14:textId="325B0F19" w:rsidR="00DB4144" w:rsidRPr="00DB4144" w:rsidRDefault="00DB4144" w:rsidP="00DB4144">
      <w:pPr>
        <w:spacing w:line="360" w:lineRule="auto"/>
        <w:rPr>
          <w:rFonts w:ascii="Arial" w:hAnsi="Arial" w:cs="Arial"/>
        </w:rPr>
      </w:pPr>
      <w:r w:rsidRPr="00DB4144">
        <w:rPr>
          <w:rFonts w:ascii="Arial" w:hAnsi="Arial" w:cs="Arial"/>
        </w:rPr>
        <w:t xml:space="preserve">The Economist. (2015, May 20). </w:t>
      </w:r>
      <w:r w:rsidRPr="00DB4144">
        <w:rPr>
          <w:rFonts w:ascii="Arial" w:hAnsi="Arial" w:cs="Arial"/>
          <w:i/>
          <w:iCs/>
        </w:rPr>
        <w:t>Marks &amp; Spence: From pants to panettone</w:t>
      </w:r>
      <w:r w:rsidRPr="00DB4144">
        <w:rPr>
          <w:rFonts w:ascii="Arial" w:hAnsi="Arial" w:cs="Arial"/>
        </w:rPr>
        <w:t>. Retrieved July 2016, from The Economist</w:t>
      </w:r>
      <w:r>
        <w:rPr>
          <w:rFonts w:ascii="Arial" w:hAnsi="Arial" w:cs="Arial"/>
        </w:rPr>
        <w:t xml:space="preserve">. </w:t>
      </w:r>
      <w:r w:rsidR="001A7A22">
        <w:rPr>
          <w:rFonts w:ascii="Arial" w:hAnsi="Arial" w:cs="Arial"/>
        </w:rPr>
        <w:t xml:space="preserve">Available at : </w:t>
      </w:r>
      <w:hyperlink r:id="rId32" w:history="1">
        <w:r w:rsidR="001A7A22" w:rsidRPr="004639BB">
          <w:rPr>
            <w:rStyle w:val="Hyperlink"/>
            <w:rFonts w:ascii="Arial" w:hAnsi="Arial" w:cs="Arial"/>
          </w:rPr>
          <w:t>https://www.economist.com/britain/2024/03/22/marks-and-spencers-archive-is-a-window-on-20th-century-britain?utm_medium=cpc.adword.pd&amp;utm_source=google&amp;ppccampaignID=18156330227&amp;ppcadID=&amp;utm_campaign=a.22brand_pmax&amp;utm_content=conversion.directresponse.anonymous&amp;gad_source=1&amp;gbraid=0AAAAADf4AbYvvgdvaoYWvgr7kcU2u7aBC&amp;gclid=EAIaIQobChMI5_etvcqTiAMVqYtQBh2UxhkXEAAYASAAEgJmevD_BwE&amp;gclsrc=aw.ds</w:t>
        </w:r>
      </w:hyperlink>
      <w:r w:rsidR="001A7A22">
        <w:rPr>
          <w:rFonts w:ascii="Arial" w:hAnsi="Arial" w:cs="Arial"/>
        </w:rPr>
        <w:t>. (</w:t>
      </w:r>
      <w:proofErr w:type="gramStart"/>
      <w:r w:rsidR="001A7A22">
        <w:rPr>
          <w:rFonts w:ascii="Arial" w:hAnsi="Arial" w:cs="Arial"/>
        </w:rPr>
        <w:t>Accessed :</w:t>
      </w:r>
      <w:proofErr w:type="gramEnd"/>
      <w:r w:rsidR="001A7A22">
        <w:rPr>
          <w:rFonts w:ascii="Arial" w:hAnsi="Arial" w:cs="Arial"/>
        </w:rPr>
        <w:t xml:space="preserve"> 26.08.2024)</w:t>
      </w:r>
    </w:p>
    <w:p w14:paraId="5D9CFEAF" w14:textId="0134CBF4" w:rsidR="007F32D0" w:rsidRPr="007F32D0" w:rsidRDefault="007F32D0" w:rsidP="0052721C">
      <w:pPr>
        <w:spacing w:line="360" w:lineRule="auto"/>
        <w:rPr>
          <w:rFonts w:ascii="Arial" w:hAnsi="Arial" w:cs="Arial"/>
        </w:rPr>
      </w:pPr>
      <w:r w:rsidRPr="007F32D0">
        <w:rPr>
          <w:rFonts w:ascii="Arial" w:hAnsi="Arial" w:cs="Arial"/>
        </w:rPr>
        <w:t xml:space="preserve">The Marketing Society. (2010). Marks &amp; Spencer: Quality worth paying more for. </w:t>
      </w:r>
      <w:r w:rsidRPr="007F32D0">
        <w:rPr>
          <w:rFonts w:ascii="Arial" w:hAnsi="Arial" w:cs="Arial"/>
          <w:i/>
          <w:iCs/>
        </w:rPr>
        <w:t xml:space="preserve">Marketing Excellence </w:t>
      </w:r>
      <w:r w:rsidRPr="007F32D0">
        <w:rPr>
          <w:rFonts w:ascii="Arial" w:hAnsi="Arial" w:cs="Arial"/>
          <w:i/>
          <w:iCs/>
        </w:rPr>
        <w:t>2.</w:t>
      </w:r>
      <w:r w:rsidRPr="007F32D0">
        <w:rPr>
          <w:rFonts w:ascii="Arial" w:hAnsi="Arial" w:cs="Arial"/>
        </w:rPr>
        <w:t xml:space="preserve"> </w:t>
      </w:r>
    </w:p>
    <w:p w14:paraId="245114DF" w14:textId="679F6538" w:rsidR="009F2AB0" w:rsidRPr="00BA5967" w:rsidRDefault="009F2AB0" w:rsidP="0052721C">
      <w:pPr>
        <w:spacing w:line="360" w:lineRule="auto"/>
        <w:rPr>
          <w:rFonts w:ascii="Arial" w:hAnsi="Arial" w:cs="Arial"/>
          <w:lang w:val="en-US"/>
        </w:rPr>
      </w:pPr>
      <w:proofErr w:type="spellStart"/>
      <w:r w:rsidRPr="009F2AB0">
        <w:rPr>
          <w:rFonts w:ascii="Arial" w:hAnsi="Arial" w:cs="Arial"/>
          <w:lang w:val="en-US"/>
        </w:rPr>
        <w:t>UKEssays</w:t>
      </w:r>
      <w:proofErr w:type="spellEnd"/>
      <w:r w:rsidRPr="009F2AB0">
        <w:rPr>
          <w:rFonts w:ascii="Arial" w:hAnsi="Arial" w:cs="Arial"/>
          <w:lang w:val="en-US"/>
        </w:rPr>
        <w:t xml:space="preserve">. November 2018. Five Forces Analysis </w:t>
      </w:r>
      <w:proofErr w:type="gramStart"/>
      <w:r w:rsidRPr="009F2AB0">
        <w:rPr>
          <w:rFonts w:ascii="Arial" w:hAnsi="Arial" w:cs="Arial"/>
          <w:lang w:val="en-US"/>
        </w:rPr>
        <w:t>Of</w:t>
      </w:r>
      <w:proofErr w:type="gramEnd"/>
      <w:r w:rsidRPr="009F2AB0">
        <w:rPr>
          <w:rFonts w:ascii="Arial" w:hAnsi="Arial" w:cs="Arial"/>
          <w:lang w:val="en-US"/>
        </w:rPr>
        <w:t xml:space="preserve"> Marks And Spencer Marketing Essay. [online]. Available from: </w:t>
      </w:r>
      <w:hyperlink r:id="rId33" w:history="1">
        <w:r w:rsidRPr="004639BB">
          <w:rPr>
            <w:rStyle w:val="Hyperlink"/>
            <w:rFonts w:ascii="Arial" w:hAnsi="Arial" w:cs="Arial"/>
            <w:lang w:val="en-US"/>
          </w:rPr>
          <w:t>https://www.ukessays.com/essays/marketing/five-forces-analysis-of-marks-and-spencer-marketing-essay.php?vref=1</w:t>
        </w:r>
      </w:hyperlink>
      <w:r>
        <w:rPr>
          <w:rFonts w:ascii="Arial" w:hAnsi="Arial" w:cs="Arial"/>
          <w:lang w:val="en-US"/>
        </w:rPr>
        <w:t xml:space="preserve"> </w:t>
      </w:r>
      <w:r w:rsidRPr="009F2AB0">
        <w:rPr>
          <w:rFonts w:ascii="Arial" w:hAnsi="Arial" w:cs="Arial"/>
          <w:lang w:val="en-US"/>
        </w:rPr>
        <w:t xml:space="preserve"> </w:t>
      </w:r>
      <w:r>
        <w:rPr>
          <w:rFonts w:ascii="Arial" w:hAnsi="Arial" w:cs="Arial"/>
          <w:lang w:val="en-US"/>
        </w:rPr>
        <w:t>(</w:t>
      </w:r>
      <w:r w:rsidRPr="009F2AB0">
        <w:rPr>
          <w:rFonts w:ascii="Arial" w:hAnsi="Arial" w:cs="Arial"/>
          <w:lang w:val="en-US"/>
        </w:rPr>
        <w:t>Accessed 26 August 2024</w:t>
      </w:r>
      <w:r>
        <w:rPr>
          <w:rFonts w:ascii="Arial" w:hAnsi="Arial" w:cs="Arial"/>
          <w:lang w:val="en-US"/>
        </w:rPr>
        <w:t>)</w:t>
      </w:r>
      <w:r w:rsidRPr="009F2AB0">
        <w:rPr>
          <w:rFonts w:ascii="Arial" w:hAnsi="Arial" w:cs="Arial"/>
          <w:lang w:val="en-US"/>
        </w:rPr>
        <w:t>.</w:t>
      </w:r>
    </w:p>
    <w:p w14:paraId="4CD80485" w14:textId="43EF3E73" w:rsidR="00025297" w:rsidRDefault="00025297" w:rsidP="0052721C">
      <w:pPr>
        <w:spacing w:line="360" w:lineRule="auto"/>
        <w:rPr>
          <w:rFonts w:ascii="Arial" w:hAnsi="Arial" w:cs="Arial"/>
          <w:lang w:val="en-US"/>
        </w:rPr>
      </w:pPr>
      <w:proofErr w:type="spellStart"/>
      <w:r>
        <w:rPr>
          <w:rFonts w:ascii="Arial" w:hAnsi="Arial" w:cs="Arial"/>
          <w:lang w:val="en-US"/>
        </w:rPr>
        <w:t>Wheelen</w:t>
      </w:r>
      <w:proofErr w:type="spellEnd"/>
      <w:r>
        <w:rPr>
          <w:rFonts w:ascii="Arial" w:hAnsi="Arial" w:cs="Arial"/>
          <w:lang w:val="en-US"/>
        </w:rPr>
        <w:t xml:space="preserve">, </w:t>
      </w:r>
      <w:proofErr w:type="gramStart"/>
      <w:r>
        <w:rPr>
          <w:rFonts w:ascii="Arial" w:hAnsi="Arial" w:cs="Arial"/>
          <w:lang w:val="en-US"/>
        </w:rPr>
        <w:t>T.L.,&amp;</w:t>
      </w:r>
      <w:proofErr w:type="gramEnd"/>
      <w:r>
        <w:rPr>
          <w:rFonts w:ascii="Arial" w:hAnsi="Arial" w:cs="Arial"/>
          <w:lang w:val="en-US"/>
        </w:rPr>
        <w:t xml:space="preserve"> Hunger, J.D.(2012). </w:t>
      </w:r>
      <w:r>
        <w:rPr>
          <w:rFonts w:ascii="Arial" w:hAnsi="Arial" w:cs="Arial"/>
          <w:i/>
          <w:iCs/>
          <w:lang w:val="en-US"/>
        </w:rPr>
        <w:t xml:space="preserve">Strategic Management and Business Policy: Toward Global Sustainability </w:t>
      </w:r>
      <w:r>
        <w:rPr>
          <w:rFonts w:ascii="Arial" w:hAnsi="Arial" w:cs="Arial"/>
          <w:lang w:val="en-US"/>
        </w:rPr>
        <w:t>(13</w:t>
      </w:r>
      <w:r w:rsidRPr="00025297">
        <w:rPr>
          <w:rFonts w:ascii="Arial" w:hAnsi="Arial" w:cs="Arial"/>
          <w:vertAlign w:val="superscript"/>
          <w:lang w:val="en-US"/>
        </w:rPr>
        <w:t>th</w:t>
      </w:r>
      <w:r>
        <w:rPr>
          <w:rFonts w:ascii="Arial" w:hAnsi="Arial" w:cs="Arial"/>
          <w:lang w:val="en-US"/>
        </w:rPr>
        <w:t xml:space="preserve"> ed.). Pearson.</w:t>
      </w:r>
    </w:p>
    <w:p w14:paraId="31F8CAC1" w14:textId="5868F239" w:rsidR="00025297" w:rsidRDefault="00025297" w:rsidP="00025297">
      <w:pPr>
        <w:rPr>
          <w:rFonts w:ascii="Arial" w:hAnsi="Arial" w:cs="Arial"/>
        </w:rPr>
      </w:pPr>
      <w:r>
        <w:rPr>
          <w:rFonts w:ascii="Arial" w:hAnsi="Arial" w:cs="Arial"/>
        </w:rPr>
        <w:t xml:space="preserve">Available at: </w:t>
      </w:r>
      <w:hyperlink r:id="rId34" w:history="1">
        <w:r w:rsidRPr="004639BB">
          <w:rPr>
            <w:rStyle w:val="Hyperlink"/>
            <w:rFonts w:ascii="Arial" w:hAnsi="Arial" w:cs="Arial"/>
          </w:rPr>
          <w:t>https://markets.ft.com/data/equities/tearsheet/summary?s=MKS:LSE</w:t>
        </w:r>
      </w:hyperlink>
      <w:r>
        <w:rPr>
          <w:rFonts w:ascii="Arial" w:hAnsi="Arial" w:cs="Arial"/>
        </w:rPr>
        <w:t xml:space="preserve"> , </w:t>
      </w:r>
      <w:r w:rsidR="008D425D">
        <w:rPr>
          <w:rFonts w:ascii="Arial" w:hAnsi="Arial" w:cs="Arial"/>
        </w:rPr>
        <w:t>(</w:t>
      </w:r>
      <w:r>
        <w:rPr>
          <w:rFonts w:ascii="Arial" w:hAnsi="Arial" w:cs="Arial"/>
        </w:rPr>
        <w:t>Accessed: 22.08.2024)</w:t>
      </w:r>
    </w:p>
    <w:p w14:paraId="2B02E3B5" w14:textId="4D216147" w:rsidR="00025297" w:rsidRPr="000B5A08" w:rsidRDefault="008D425D" w:rsidP="0052721C">
      <w:pPr>
        <w:spacing w:line="360" w:lineRule="auto"/>
        <w:rPr>
          <w:rFonts w:ascii="Arial" w:hAnsi="Arial" w:cs="Arial"/>
          <w:lang w:val="en-US"/>
        </w:rPr>
      </w:pPr>
      <w:r>
        <w:rPr>
          <w:rFonts w:ascii="Arial" w:hAnsi="Arial" w:cs="Arial"/>
          <w:lang w:val="en-US"/>
        </w:rPr>
        <w:t xml:space="preserve">Available </w:t>
      </w:r>
      <w:proofErr w:type="gramStart"/>
      <w:r>
        <w:rPr>
          <w:rFonts w:ascii="Arial" w:hAnsi="Arial" w:cs="Arial"/>
          <w:lang w:val="en-US"/>
        </w:rPr>
        <w:t>at :</w:t>
      </w:r>
      <w:proofErr w:type="gramEnd"/>
      <w:r>
        <w:rPr>
          <w:rFonts w:ascii="Arial" w:hAnsi="Arial" w:cs="Arial"/>
          <w:lang w:val="en-US"/>
        </w:rPr>
        <w:t xml:space="preserve"> </w:t>
      </w:r>
      <w:hyperlink r:id="rId35" w:history="1">
        <w:r w:rsidRPr="004639BB">
          <w:rPr>
            <w:rStyle w:val="Hyperlink"/>
            <w:rFonts w:ascii="Arial" w:hAnsi="Arial" w:cs="Arial"/>
            <w:lang w:val="en-US"/>
          </w:rPr>
          <w:t>https://www.bbc.co.uk/news/business-47383159</w:t>
        </w:r>
      </w:hyperlink>
      <w:r>
        <w:rPr>
          <w:rFonts w:ascii="Arial" w:hAnsi="Arial" w:cs="Arial"/>
          <w:lang w:val="en-US"/>
        </w:rPr>
        <w:t>, (Accessed : 23.08.2014)</w:t>
      </w:r>
    </w:p>
    <w:p w14:paraId="661795D3" w14:textId="022FFA3D" w:rsidR="0052721C" w:rsidRDefault="004D46D3" w:rsidP="00FE6EA4">
      <w:pPr>
        <w:rPr>
          <w:rFonts w:ascii="Arial" w:hAnsi="Arial" w:cs="Arial"/>
          <w:color w:val="000000" w:themeColor="text1"/>
        </w:rPr>
      </w:pPr>
      <w:r>
        <w:rPr>
          <w:rFonts w:ascii="Arial" w:hAnsi="Arial" w:cs="Arial"/>
          <w:color w:val="000000" w:themeColor="text1"/>
        </w:rPr>
        <w:t xml:space="preserve">Available </w:t>
      </w:r>
      <w:proofErr w:type="gramStart"/>
      <w:r>
        <w:rPr>
          <w:rFonts w:ascii="Arial" w:hAnsi="Arial" w:cs="Arial"/>
          <w:color w:val="000000" w:themeColor="text1"/>
        </w:rPr>
        <w:t>at :</w:t>
      </w:r>
      <w:proofErr w:type="gramEnd"/>
      <w:r>
        <w:rPr>
          <w:rFonts w:ascii="Arial" w:hAnsi="Arial" w:cs="Arial"/>
          <w:color w:val="000000" w:themeColor="text1"/>
        </w:rPr>
        <w:t xml:space="preserve"> </w:t>
      </w:r>
      <w:hyperlink r:id="rId36" w:history="1">
        <w:r w:rsidRPr="004639BB">
          <w:rPr>
            <w:rStyle w:val="Hyperlink"/>
            <w:rFonts w:ascii="Arial" w:hAnsi="Arial" w:cs="Arial"/>
          </w:rPr>
          <w:t>https://corporate.marksandspencer.com/sustainability</w:t>
        </w:r>
      </w:hyperlink>
      <w:r>
        <w:rPr>
          <w:rFonts w:ascii="Arial" w:hAnsi="Arial" w:cs="Arial"/>
          <w:color w:val="000000" w:themeColor="text1"/>
        </w:rPr>
        <w:t>, (Accessed : 23.08.2024)</w:t>
      </w:r>
    </w:p>
    <w:p w14:paraId="271363A0" w14:textId="64018A1A" w:rsidR="00FA1C53" w:rsidRDefault="00FA1C53" w:rsidP="00FE6EA4">
      <w:pPr>
        <w:rPr>
          <w:rFonts w:ascii="Arial" w:hAnsi="Arial" w:cs="Arial"/>
          <w:color w:val="000000" w:themeColor="text1"/>
        </w:rPr>
      </w:pPr>
      <w:r>
        <w:rPr>
          <w:rFonts w:ascii="Arial" w:hAnsi="Arial" w:cs="Arial"/>
          <w:color w:val="000000" w:themeColor="text1"/>
        </w:rPr>
        <w:t xml:space="preserve">Available at : </w:t>
      </w:r>
      <w:hyperlink r:id="rId37" w:history="1">
        <w:r w:rsidRPr="004639BB">
          <w:rPr>
            <w:rStyle w:val="Hyperlink"/>
            <w:rFonts w:ascii="Arial" w:hAnsi="Arial" w:cs="Arial"/>
          </w:rPr>
          <w:t>https://corporate.marksandspencer.com/sustainability/human-rights-our-supply-chain</w:t>
        </w:r>
      </w:hyperlink>
      <w:r>
        <w:rPr>
          <w:rFonts w:ascii="Arial" w:hAnsi="Arial" w:cs="Arial"/>
          <w:color w:val="000000" w:themeColor="text1"/>
        </w:rPr>
        <w:t>, (Accessed : 23.08.2024)</w:t>
      </w:r>
    </w:p>
    <w:p w14:paraId="5BC94F51" w14:textId="77777777" w:rsidR="00303577" w:rsidRDefault="00303577" w:rsidP="00FE6EA4">
      <w:pPr>
        <w:rPr>
          <w:rFonts w:ascii="Arial" w:hAnsi="Arial" w:cs="Arial"/>
          <w:color w:val="000000" w:themeColor="text1"/>
        </w:rPr>
      </w:pPr>
    </w:p>
    <w:p w14:paraId="64ED8474" w14:textId="77777777" w:rsidR="00F05339" w:rsidRDefault="00F05339" w:rsidP="00FE6EA4">
      <w:pPr>
        <w:rPr>
          <w:rFonts w:ascii="Arial" w:hAnsi="Arial" w:cs="Arial"/>
          <w:color w:val="000000" w:themeColor="text1"/>
        </w:rPr>
      </w:pPr>
    </w:p>
    <w:p w14:paraId="2A020B78" w14:textId="77777777" w:rsidR="006A0A66" w:rsidRDefault="006A0A66" w:rsidP="00FE6EA4">
      <w:pPr>
        <w:rPr>
          <w:rFonts w:ascii="Arial" w:hAnsi="Arial" w:cs="Arial"/>
          <w:color w:val="000000" w:themeColor="text1"/>
        </w:rPr>
      </w:pPr>
    </w:p>
    <w:p w14:paraId="0A3A89D4" w14:textId="0D262EBB" w:rsidR="006A0A66" w:rsidRPr="006A0A66" w:rsidRDefault="00F20881" w:rsidP="00F71223">
      <w:pPr>
        <w:pStyle w:val="ListParagraph"/>
        <w:numPr>
          <w:ilvl w:val="0"/>
          <w:numId w:val="6"/>
        </w:numPr>
        <w:rPr>
          <w:rFonts w:ascii="Arial" w:hAnsi="Arial" w:cs="Arial"/>
          <w:b/>
          <w:bCs/>
          <w:color w:val="000000" w:themeColor="text1"/>
          <w:sz w:val="28"/>
          <w:szCs w:val="28"/>
        </w:rPr>
      </w:pPr>
      <w:r>
        <w:rPr>
          <w:rFonts w:ascii="Arial" w:hAnsi="Arial" w:cs="Arial"/>
          <w:b/>
          <w:bCs/>
          <w:color w:val="000000" w:themeColor="text1"/>
          <w:sz w:val="28"/>
          <w:szCs w:val="28"/>
        </w:rPr>
        <w:lastRenderedPageBreak/>
        <w:t>AP</w:t>
      </w:r>
      <w:r w:rsidR="008230FE">
        <w:rPr>
          <w:rFonts w:ascii="Arial" w:hAnsi="Arial" w:cs="Arial"/>
          <w:b/>
          <w:bCs/>
          <w:color w:val="000000" w:themeColor="text1"/>
          <w:sz w:val="28"/>
          <w:szCs w:val="28"/>
        </w:rPr>
        <w:t>P</w:t>
      </w:r>
      <w:r>
        <w:rPr>
          <w:rFonts w:ascii="Arial" w:hAnsi="Arial" w:cs="Arial"/>
          <w:b/>
          <w:bCs/>
          <w:color w:val="000000" w:themeColor="text1"/>
          <w:sz w:val="28"/>
          <w:szCs w:val="28"/>
        </w:rPr>
        <w:t xml:space="preserve">ENDIX </w:t>
      </w:r>
    </w:p>
    <w:p w14:paraId="35CF5E1B" w14:textId="2B7EB976" w:rsidR="006A0A66" w:rsidRDefault="00BA5967" w:rsidP="00BA5967">
      <w:pPr>
        <w:rPr>
          <w:rFonts w:ascii="Arial" w:hAnsi="Arial" w:cs="Arial"/>
          <w:color w:val="000000" w:themeColor="text1"/>
        </w:rPr>
      </w:pPr>
      <w:r w:rsidRPr="00BA5967">
        <w:rPr>
          <w:rFonts w:ascii="Arial" w:hAnsi="Arial" w:cs="Arial"/>
          <w:color w:val="000000" w:themeColor="text1"/>
        </w:rPr>
        <w:t xml:space="preserve">The PESTEL model is a strategic framework used to analyse the </w:t>
      </w:r>
      <w:r w:rsidRPr="00B35AC0">
        <w:rPr>
          <w:rFonts w:ascii="Arial" w:hAnsi="Arial" w:cs="Arial"/>
          <w:b/>
          <w:bCs/>
          <w:color w:val="000000" w:themeColor="text1"/>
        </w:rPr>
        <w:t>external environment</w:t>
      </w:r>
      <w:r w:rsidRPr="00BA5967">
        <w:rPr>
          <w:rFonts w:ascii="Arial" w:hAnsi="Arial" w:cs="Arial"/>
          <w:color w:val="000000" w:themeColor="text1"/>
        </w:rPr>
        <w:t xml:space="preserve"> of a business by examining the Political, Economic, Social, Technological, Environmental, and Legal factors that can impact the </w:t>
      </w:r>
      <w:r w:rsidR="00001D0D" w:rsidRPr="00BA5967">
        <w:rPr>
          <w:rFonts w:ascii="Arial" w:hAnsi="Arial" w:cs="Arial"/>
          <w:color w:val="000000" w:themeColor="text1"/>
        </w:rPr>
        <w:t>organization</w:t>
      </w:r>
      <w:r w:rsidR="00001D0D" w:rsidRPr="000B5A08">
        <w:rPr>
          <w:rFonts w:ascii="Arial" w:hAnsi="Arial" w:cs="Arial"/>
          <w:lang w:val="en-US"/>
        </w:rPr>
        <w:t xml:space="preserve"> (Johnson et al., 2017).</w:t>
      </w:r>
      <w:r w:rsidRPr="00BA5967">
        <w:rPr>
          <w:rFonts w:ascii="Arial" w:hAnsi="Arial" w:cs="Arial"/>
          <w:color w:val="000000" w:themeColor="text1"/>
        </w:rPr>
        <w:t> </w:t>
      </w:r>
    </w:p>
    <w:p w14:paraId="70070D66" w14:textId="4288B3F2" w:rsidR="00215582" w:rsidRPr="00215582" w:rsidRDefault="00215582" w:rsidP="00BA5967">
      <w:pPr>
        <w:rPr>
          <w:rFonts w:ascii="Arial" w:hAnsi="Arial" w:cs="Arial"/>
          <w:b/>
          <w:bCs/>
          <w:color w:val="000000" w:themeColor="text1"/>
        </w:rPr>
      </w:pPr>
      <w:r>
        <w:rPr>
          <w:rFonts w:ascii="Arial" w:hAnsi="Arial" w:cs="Arial"/>
          <w:b/>
          <w:bCs/>
          <w:color w:val="000000" w:themeColor="text1"/>
        </w:rPr>
        <w:t>Table 2:</w:t>
      </w:r>
    </w:p>
    <w:tbl>
      <w:tblPr>
        <w:tblStyle w:val="TableGrid"/>
        <w:tblW w:w="0" w:type="auto"/>
        <w:tblLook w:val="04A0" w:firstRow="1" w:lastRow="0" w:firstColumn="1" w:lastColumn="0" w:noHBand="0" w:noVBand="1"/>
      </w:tblPr>
      <w:tblGrid>
        <w:gridCol w:w="1838"/>
        <w:gridCol w:w="2564"/>
        <w:gridCol w:w="4614"/>
      </w:tblGrid>
      <w:tr w:rsidR="00247601" w14:paraId="3FE3AF32" w14:textId="77777777" w:rsidTr="00FF618D">
        <w:tc>
          <w:tcPr>
            <w:tcW w:w="1838" w:type="dxa"/>
          </w:tcPr>
          <w:p w14:paraId="3C1CA553" w14:textId="77777777" w:rsidR="00247601" w:rsidRDefault="00247601" w:rsidP="00BA5967">
            <w:pPr>
              <w:rPr>
                <w:rFonts w:ascii="Arial" w:hAnsi="Arial" w:cs="Arial"/>
                <w:b/>
                <w:bCs/>
                <w:color w:val="000000" w:themeColor="text1"/>
              </w:rPr>
            </w:pPr>
            <w:r>
              <w:rPr>
                <w:rFonts w:ascii="Arial" w:hAnsi="Arial" w:cs="Arial"/>
                <w:b/>
                <w:bCs/>
                <w:color w:val="000000" w:themeColor="text1"/>
              </w:rPr>
              <w:t>PESTEL</w:t>
            </w:r>
          </w:p>
          <w:p w14:paraId="7B653027" w14:textId="36C98D16" w:rsidR="00247601" w:rsidRPr="00247601" w:rsidRDefault="00247601" w:rsidP="00BA5967">
            <w:pPr>
              <w:rPr>
                <w:rFonts w:ascii="Arial" w:hAnsi="Arial" w:cs="Arial"/>
                <w:b/>
                <w:bCs/>
                <w:color w:val="000000" w:themeColor="text1"/>
              </w:rPr>
            </w:pPr>
            <w:r>
              <w:rPr>
                <w:rFonts w:ascii="Arial" w:hAnsi="Arial" w:cs="Arial"/>
                <w:b/>
                <w:bCs/>
                <w:color w:val="000000" w:themeColor="text1"/>
              </w:rPr>
              <w:t>Factors</w:t>
            </w:r>
          </w:p>
        </w:tc>
        <w:tc>
          <w:tcPr>
            <w:tcW w:w="2564" w:type="dxa"/>
          </w:tcPr>
          <w:p w14:paraId="4F5010FE" w14:textId="77777777" w:rsidR="00247601" w:rsidRDefault="00247601" w:rsidP="00BA5967">
            <w:pPr>
              <w:rPr>
                <w:rFonts w:ascii="Arial" w:hAnsi="Arial" w:cs="Arial"/>
                <w:color w:val="000000" w:themeColor="text1"/>
              </w:rPr>
            </w:pPr>
          </w:p>
          <w:p w14:paraId="73F54D50" w14:textId="3C98A1DE" w:rsidR="00247601" w:rsidRDefault="00247601" w:rsidP="00BA5967">
            <w:pPr>
              <w:rPr>
                <w:rFonts w:ascii="Arial" w:hAnsi="Arial" w:cs="Arial"/>
                <w:color w:val="000000" w:themeColor="text1"/>
              </w:rPr>
            </w:pPr>
            <w:r>
              <w:rPr>
                <w:rFonts w:ascii="Arial" w:hAnsi="Arial" w:cs="Arial"/>
                <w:color w:val="000000" w:themeColor="text1"/>
              </w:rPr>
              <w:t>Key Issues</w:t>
            </w:r>
          </w:p>
        </w:tc>
        <w:tc>
          <w:tcPr>
            <w:tcW w:w="4614" w:type="dxa"/>
          </w:tcPr>
          <w:p w14:paraId="33756E30" w14:textId="77777777" w:rsidR="00247601" w:rsidRDefault="00247601" w:rsidP="00BA5967">
            <w:pPr>
              <w:rPr>
                <w:rFonts w:ascii="Arial" w:hAnsi="Arial" w:cs="Arial"/>
                <w:color w:val="000000" w:themeColor="text1"/>
              </w:rPr>
            </w:pPr>
          </w:p>
          <w:p w14:paraId="24A3EDBA" w14:textId="17498BF6" w:rsidR="00247601" w:rsidRDefault="00247601" w:rsidP="00BA5967">
            <w:pPr>
              <w:rPr>
                <w:rFonts w:ascii="Arial" w:hAnsi="Arial" w:cs="Arial"/>
                <w:color w:val="000000" w:themeColor="text1"/>
              </w:rPr>
            </w:pPr>
            <w:r>
              <w:rPr>
                <w:rFonts w:ascii="Arial" w:hAnsi="Arial" w:cs="Arial"/>
                <w:color w:val="000000" w:themeColor="text1"/>
              </w:rPr>
              <w:t>Impact on M&amp;S</w:t>
            </w:r>
          </w:p>
        </w:tc>
      </w:tr>
      <w:tr w:rsidR="00247601" w14:paraId="214FEDFF" w14:textId="77777777" w:rsidTr="00FF618D">
        <w:tc>
          <w:tcPr>
            <w:tcW w:w="1838" w:type="dxa"/>
          </w:tcPr>
          <w:p w14:paraId="1CC4D49A" w14:textId="06E384FB" w:rsidR="00247601" w:rsidRDefault="00247601" w:rsidP="00BA5967">
            <w:pPr>
              <w:rPr>
                <w:rFonts w:ascii="Arial" w:hAnsi="Arial" w:cs="Arial"/>
                <w:color w:val="000000" w:themeColor="text1"/>
              </w:rPr>
            </w:pPr>
            <w:r>
              <w:rPr>
                <w:rFonts w:ascii="Arial" w:hAnsi="Arial" w:cs="Arial"/>
                <w:color w:val="000000" w:themeColor="text1"/>
              </w:rPr>
              <w:t>Political</w:t>
            </w:r>
          </w:p>
        </w:tc>
        <w:tc>
          <w:tcPr>
            <w:tcW w:w="2564" w:type="dxa"/>
          </w:tcPr>
          <w:p w14:paraId="461CDDB4" w14:textId="59CD48B1" w:rsidR="00247601" w:rsidRPr="00247601" w:rsidRDefault="00247601" w:rsidP="00247601">
            <w:pPr>
              <w:pStyle w:val="ListParagraph"/>
              <w:numPr>
                <w:ilvl w:val="0"/>
                <w:numId w:val="2"/>
              </w:numPr>
              <w:rPr>
                <w:rFonts w:ascii="Arial" w:hAnsi="Arial" w:cs="Arial"/>
                <w:color w:val="000000" w:themeColor="text1"/>
              </w:rPr>
            </w:pPr>
            <w:r>
              <w:rPr>
                <w:rFonts w:ascii="Arial" w:hAnsi="Arial" w:cs="Arial"/>
                <w:color w:val="000000" w:themeColor="text1"/>
              </w:rPr>
              <w:t>Brexit and Trade Policies</w:t>
            </w:r>
          </w:p>
        </w:tc>
        <w:tc>
          <w:tcPr>
            <w:tcW w:w="4614" w:type="dxa"/>
          </w:tcPr>
          <w:p w14:paraId="5C722059" w14:textId="0EAA9E09" w:rsidR="00247601" w:rsidRPr="00247601" w:rsidRDefault="00247601" w:rsidP="00247601">
            <w:pPr>
              <w:pStyle w:val="ListParagraph"/>
              <w:numPr>
                <w:ilvl w:val="0"/>
                <w:numId w:val="2"/>
              </w:numPr>
              <w:rPr>
                <w:rFonts w:ascii="Arial" w:hAnsi="Arial" w:cs="Arial"/>
                <w:color w:val="000000" w:themeColor="text1"/>
                <w:sz w:val="20"/>
                <w:szCs w:val="20"/>
              </w:rPr>
            </w:pPr>
            <w:r w:rsidRPr="00247601">
              <w:rPr>
                <w:rFonts w:ascii="Arial" w:hAnsi="Arial" w:cs="Arial"/>
                <w:color w:val="000000" w:themeColor="text1"/>
                <w:sz w:val="20"/>
                <w:szCs w:val="20"/>
              </w:rPr>
              <w:t xml:space="preserve">Increased costs and complexity in supply chain management due to new customs procedures and trade </w:t>
            </w:r>
            <w:r w:rsidR="007862A1" w:rsidRPr="00247601">
              <w:rPr>
                <w:rFonts w:ascii="Arial" w:hAnsi="Arial" w:cs="Arial"/>
                <w:color w:val="000000" w:themeColor="text1"/>
                <w:sz w:val="20"/>
                <w:szCs w:val="20"/>
              </w:rPr>
              <w:t>barriers</w:t>
            </w:r>
            <w:r w:rsidR="007862A1">
              <w:rPr>
                <w:rFonts w:ascii="Arial" w:hAnsi="Arial" w:cs="Arial"/>
                <w:color w:val="000000" w:themeColor="text1"/>
                <w:sz w:val="20"/>
                <w:szCs w:val="20"/>
              </w:rPr>
              <w:t xml:space="preserve"> (</w:t>
            </w:r>
            <w:r w:rsidR="00EF490D">
              <w:rPr>
                <w:rFonts w:ascii="Arial" w:hAnsi="Arial" w:cs="Arial"/>
                <w:color w:val="000000" w:themeColor="text1"/>
                <w:sz w:val="20"/>
                <w:szCs w:val="20"/>
              </w:rPr>
              <w:t>BBC News,2021).</w:t>
            </w:r>
          </w:p>
        </w:tc>
      </w:tr>
      <w:tr w:rsidR="00247601" w14:paraId="78CDCB7A" w14:textId="77777777" w:rsidTr="00FF618D">
        <w:tc>
          <w:tcPr>
            <w:tcW w:w="1838" w:type="dxa"/>
          </w:tcPr>
          <w:p w14:paraId="126A0630" w14:textId="77777777" w:rsidR="00247601" w:rsidRDefault="00247601" w:rsidP="00BA5967">
            <w:pPr>
              <w:rPr>
                <w:rFonts w:ascii="Arial" w:hAnsi="Arial" w:cs="Arial"/>
                <w:color w:val="000000" w:themeColor="text1"/>
              </w:rPr>
            </w:pPr>
          </w:p>
        </w:tc>
        <w:tc>
          <w:tcPr>
            <w:tcW w:w="2564" w:type="dxa"/>
          </w:tcPr>
          <w:p w14:paraId="087C1BE9" w14:textId="6254C3F8" w:rsidR="00247601" w:rsidRPr="00247601" w:rsidRDefault="00247601" w:rsidP="00247601">
            <w:pPr>
              <w:pStyle w:val="ListParagraph"/>
              <w:numPr>
                <w:ilvl w:val="0"/>
                <w:numId w:val="2"/>
              </w:numPr>
              <w:rPr>
                <w:rFonts w:ascii="Arial" w:hAnsi="Arial" w:cs="Arial"/>
                <w:color w:val="000000" w:themeColor="text1"/>
              </w:rPr>
            </w:pPr>
            <w:r>
              <w:rPr>
                <w:rFonts w:ascii="Arial" w:hAnsi="Arial" w:cs="Arial"/>
                <w:color w:val="000000" w:themeColor="text1"/>
              </w:rPr>
              <w:t>Regulatory Environment</w:t>
            </w:r>
          </w:p>
        </w:tc>
        <w:tc>
          <w:tcPr>
            <w:tcW w:w="4614" w:type="dxa"/>
          </w:tcPr>
          <w:p w14:paraId="1C475D2A" w14:textId="0255C4EB" w:rsidR="00247601" w:rsidRPr="00247601" w:rsidRDefault="00247601" w:rsidP="00247601">
            <w:pPr>
              <w:pStyle w:val="ListParagraph"/>
              <w:numPr>
                <w:ilvl w:val="0"/>
                <w:numId w:val="2"/>
              </w:numPr>
              <w:rPr>
                <w:rFonts w:ascii="Arial" w:hAnsi="Arial" w:cs="Arial"/>
                <w:color w:val="000000" w:themeColor="text1"/>
                <w:sz w:val="20"/>
                <w:szCs w:val="20"/>
              </w:rPr>
            </w:pPr>
            <w:r w:rsidRPr="00247601">
              <w:rPr>
                <w:rFonts w:ascii="Arial" w:hAnsi="Arial" w:cs="Arial"/>
                <w:color w:val="000000" w:themeColor="text1"/>
                <w:sz w:val="20"/>
                <w:szCs w:val="20"/>
              </w:rPr>
              <w:t>Need for strict compliance with UK and international regulations, particularly in food safety and labour laws.</w:t>
            </w:r>
          </w:p>
        </w:tc>
      </w:tr>
      <w:tr w:rsidR="00247601" w14:paraId="4C9B13A2" w14:textId="77777777" w:rsidTr="00FF618D">
        <w:tc>
          <w:tcPr>
            <w:tcW w:w="1838" w:type="dxa"/>
          </w:tcPr>
          <w:p w14:paraId="0A040282" w14:textId="77777777" w:rsidR="00247601" w:rsidRDefault="00247601" w:rsidP="00BA5967">
            <w:pPr>
              <w:rPr>
                <w:rFonts w:ascii="Arial" w:hAnsi="Arial" w:cs="Arial"/>
                <w:color w:val="000000" w:themeColor="text1"/>
              </w:rPr>
            </w:pPr>
          </w:p>
        </w:tc>
        <w:tc>
          <w:tcPr>
            <w:tcW w:w="2564" w:type="dxa"/>
          </w:tcPr>
          <w:p w14:paraId="56E0DA04" w14:textId="0C081C8F" w:rsidR="00247601" w:rsidRPr="00247601" w:rsidRDefault="00247601" w:rsidP="00247601">
            <w:pPr>
              <w:pStyle w:val="ListParagraph"/>
              <w:numPr>
                <w:ilvl w:val="0"/>
                <w:numId w:val="2"/>
              </w:numPr>
              <w:rPr>
                <w:rFonts w:ascii="Arial" w:hAnsi="Arial" w:cs="Arial"/>
                <w:color w:val="000000" w:themeColor="text1"/>
              </w:rPr>
            </w:pPr>
            <w:r>
              <w:rPr>
                <w:rFonts w:ascii="Arial" w:hAnsi="Arial" w:cs="Arial"/>
                <w:color w:val="000000" w:themeColor="text1"/>
              </w:rPr>
              <w:t>Government Polices</w:t>
            </w:r>
          </w:p>
        </w:tc>
        <w:tc>
          <w:tcPr>
            <w:tcW w:w="4614" w:type="dxa"/>
          </w:tcPr>
          <w:p w14:paraId="0B18AC6A" w14:textId="5FE30AC9" w:rsidR="00247601" w:rsidRPr="00247601" w:rsidRDefault="00247601" w:rsidP="00247601">
            <w:pPr>
              <w:pStyle w:val="ListParagraph"/>
              <w:numPr>
                <w:ilvl w:val="0"/>
                <w:numId w:val="2"/>
              </w:numPr>
              <w:rPr>
                <w:rFonts w:ascii="Arial" w:hAnsi="Arial" w:cs="Arial"/>
                <w:color w:val="000000" w:themeColor="text1"/>
                <w:sz w:val="20"/>
                <w:szCs w:val="20"/>
              </w:rPr>
            </w:pPr>
            <w:r w:rsidRPr="00247601">
              <w:rPr>
                <w:rFonts w:ascii="Arial" w:hAnsi="Arial" w:cs="Arial"/>
                <w:color w:val="000000" w:themeColor="text1"/>
                <w:sz w:val="20"/>
                <w:szCs w:val="20"/>
              </w:rPr>
              <w:t>Influence of tax policies and regulations on operational costs and strategic decisions.</w:t>
            </w:r>
          </w:p>
        </w:tc>
      </w:tr>
      <w:tr w:rsidR="00247601" w14:paraId="7E7FC36B" w14:textId="77777777" w:rsidTr="00FF618D">
        <w:tc>
          <w:tcPr>
            <w:tcW w:w="1838" w:type="dxa"/>
          </w:tcPr>
          <w:p w14:paraId="744CFF5F" w14:textId="5D8CE97A" w:rsidR="00247601" w:rsidRDefault="00436B7A" w:rsidP="00BA5967">
            <w:pPr>
              <w:rPr>
                <w:rFonts w:ascii="Arial" w:hAnsi="Arial" w:cs="Arial"/>
                <w:color w:val="000000" w:themeColor="text1"/>
              </w:rPr>
            </w:pPr>
            <w:r>
              <w:rPr>
                <w:rFonts w:ascii="Arial" w:hAnsi="Arial" w:cs="Arial"/>
                <w:color w:val="000000" w:themeColor="text1"/>
              </w:rPr>
              <w:t>Economic</w:t>
            </w:r>
          </w:p>
        </w:tc>
        <w:tc>
          <w:tcPr>
            <w:tcW w:w="2564" w:type="dxa"/>
          </w:tcPr>
          <w:p w14:paraId="48EDD154" w14:textId="069EAFFC" w:rsidR="00436B7A"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Consumer Spending Power</w:t>
            </w:r>
          </w:p>
        </w:tc>
        <w:tc>
          <w:tcPr>
            <w:tcW w:w="4614" w:type="dxa"/>
          </w:tcPr>
          <w:p w14:paraId="66845A0E" w14:textId="599F89A5"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Direct impact on sales and pricing strategies; requires alignment of product offerings with consumer purchasing power.</w:t>
            </w:r>
          </w:p>
        </w:tc>
      </w:tr>
      <w:tr w:rsidR="00247601" w14:paraId="06022043" w14:textId="77777777" w:rsidTr="00FF618D">
        <w:tc>
          <w:tcPr>
            <w:tcW w:w="1838" w:type="dxa"/>
          </w:tcPr>
          <w:p w14:paraId="0678D523" w14:textId="77777777" w:rsidR="00247601" w:rsidRDefault="00247601" w:rsidP="00BA5967">
            <w:pPr>
              <w:rPr>
                <w:rFonts w:ascii="Arial" w:hAnsi="Arial" w:cs="Arial"/>
                <w:color w:val="000000" w:themeColor="text1"/>
              </w:rPr>
            </w:pPr>
          </w:p>
        </w:tc>
        <w:tc>
          <w:tcPr>
            <w:tcW w:w="2564" w:type="dxa"/>
          </w:tcPr>
          <w:p w14:paraId="64955D87" w14:textId="2A873967"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Currency Fluctuations</w:t>
            </w:r>
          </w:p>
        </w:tc>
        <w:tc>
          <w:tcPr>
            <w:tcW w:w="4614" w:type="dxa"/>
          </w:tcPr>
          <w:p w14:paraId="5131FEA0" w14:textId="2F13BBF6"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 xml:space="preserve">Exchange rate risks affecting the cost of goods, particularly in the clothing </w:t>
            </w:r>
            <w:r w:rsidR="009B1AFE" w:rsidRPr="00436B7A">
              <w:rPr>
                <w:rFonts w:ascii="Arial" w:hAnsi="Arial" w:cs="Arial"/>
                <w:color w:val="000000" w:themeColor="text1"/>
                <w:sz w:val="20"/>
                <w:szCs w:val="20"/>
              </w:rPr>
              <w:t>segment</w:t>
            </w:r>
            <w:r w:rsidR="009B1AFE" w:rsidRPr="009B1AFE">
              <w:rPr>
                <w:rFonts w:ascii="Arial" w:hAnsi="Arial" w:cs="Arial"/>
                <w:color w:val="000000" w:themeColor="text1"/>
                <w:sz w:val="20"/>
                <w:szCs w:val="20"/>
              </w:rPr>
              <w:t xml:space="preserve"> (</w:t>
            </w:r>
            <w:r w:rsidR="009B1AFE" w:rsidRPr="009B1AFE">
              <w:rPr>
                <w:rFonts w:ascii="Arial" w:hAnsi="Arial" w:cs="Arial"/>
                <w:sz w:val="20"/>
                <w:szCs w:val="20"/>
              </w:rPr>
              <w:t>British Business Bank, 2023</w:t>
            </w:r>
            <w:r w:rsidR="009B1AFE" w:rsidRPr="009B1AFE">
              <w:rPr>
                <w:rFonts w:ascii="Arial" w:hAnsi="Arial" w:cs="Arial"/>
                <w:sz w:val="20"/>
                <w:szCs w:val="20"/>
              </w:rPr>
              <w:t>).</w:t>
            </w:r>
          </w:p>
        </w:tc>
      </w:tr>
      <w:tr w:rsidR="00247601" w14:paraId="6FA48D58" w14:textId="77777777" w:rsidTr="00FF618D">
        <w:tc>
          <w:tcPr>
            <w:tcW w:w="1838" w:type="dxa"/>
          </w:tcPr>
          <w:p w14:paraId="1A9C5F8B" w14:textId="77777777" w:rsidR="00247601" w:rsidRDefault="00247601" w:rsidP="00BA5967">
            <w:pPr>
              <w:rPr>
                <w:rFonts w:ascii="Arial" w:hAnsi="Arial" w:cs="Arial"/>
                <w:color w:val="000000" w:themeColor="text1"/>
              </w:rPr>
            </w:pPr>
          </w:p>
        </w:tc>
        <w:tc>
          <w:tcPr>
            <w:tcW w:w="2564" w:type="dxa"/>
          </w:tcPr>
          <w:p w14:paraId="7C0A099F" w14:textId="1F6A23F0"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Economic Recovery</w:t>
            </w:r>
          </w:p>
        </w:tc>
        <w:tc>
          <w:tcPr>
            <w:tcW w:w="4614" w:type="dxa"/>
          </w:tcPr>
          <w:p w14:paraId="28200675" w14:textId="13DEF826"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Need for agility in product and marketing strategies to align with economic conditions, impacting consumer confidence and spending.</w:t>
            </w:r>
          </w:p>
        </w:tc>
      </w:tr>
      <w:tr w:rsidR="00247601" w14:paraId="462CBB90" w14:textId="77777777" w:rsidTr="00FF618D">
        <w:tc>
          <w:tcPr>
            <w:tcW w:w="1838" w:type="dxa"/>
          </w:tcPr>
          <w:p w14:paraId="16CF56D1" w14:textId="74C6E932" w:rsidR="00247601" w:rsidRDefault="00436B7A" w:rsidP="00BA5967">
            <w:pPr>
              <w:rPr>
                <w:rFonts w:ascii="Arial" w:hAnsi="Arial" w:cs="Arial"/>
                <w:color w:val="000000" w:themeColor="text1"/>
              </w:rPr>
            </w:pPr>
            <w:r>
              <w:rPr>
                <w:rFonts w:ascii="Arial" w:hAnsi="Arial" w:cs="Arial"/>
                <w:color w:val="000000" w:themeColor="text1"/>
              </w:rPr>
              <w:t>Social</w:t>
            </w:r>
          </w:p>
        </w:tc>
        <w:tc>
          <w:tcPr>
            <w:tcW w:w="2564" w:type="dxa"/>
          </w:tcPr>
          <w:p w14:paraId="2B424E7E" w14:textId="3FA448AC"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Changing Consumer Preferences</w:t>
            </w:r>
          </w:p>
        </w:tc>
        <w:tc>
          <w:tcPr>
            <w:tcW w:w="4614" w:type="dxa"/>
          </w:tcPr>
          <w:p w14:paraId="29CA04F4" w14:textId="5565C9FB"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Increased demand for sustainable, ethical, and health-conscious products; opportunity for M&amp;S to differentiate through sustainability initiatives like Plan A</w:t>
            </w:r>
            <w:r w:rsidR="004B3530">
              <w:rPr>
                <w:rFonts w:ascii="Arial" w:hAnsi="Arial" w:cs="Arial"/>
              </w:rPr>
              <w:t xml:space="preserve"> </w:t>
            </w:r>
            <w:r w:rsidR="004B3530" w:rsidRPr="004B3530">
              <w:rPr>
                <w:rFonts w:ascii="Arial" w:hAnsi="Arial" w:cs="Arial"/>
                <w:sz w:val="20"/>
                <w:szCs w:val="20"/>
              </w:rPr>
              <w:t>(</w:t>
            </w:r>
            <w:r w:rsidR="004B3530" w:rsidRPr="004B3530">
              <w:rPr>
                <w:rFonts w:ascii="Arial" w:hAnsi="Arial" w:cs="Arial"/>
                <w:sz w:val="20"/>
                <w:szCs w:val="20"/>
              </w:rPr>
              <w:t>Marks and Spencer Group plc.2023)</w:t>
            </w:r>
            <w:r w:rsidR="004B3530">
              <w:rPr>
                <w:rFonts w:ascii="Arial" w:hAnsi="Arial" w:cs="Arial"/>
                <w:sz w:val="20"/>
                <w:szCs w:val="20"/>
              </w:rPr>
              <w:t>.</w:t>
            </w:r>
          </w:p>
        </w:tc>
      </w:tr>
      <w:tr w:rsidR="00247601" w14:paraId="7C916429" w14:textId="77777777" w:rsidTr="00FF618D">
        <w:tc>
          <w:tcPr>
            <w:tcW w:w="1838" w:type="dxa"/>
          </w:tcPr>
          <w:p w14:paraId="3D24629F" w14:textId="77777777" w:rsidR="00247601" w:rsidRDefault="00247601" w:rsidP="00BA5967">
            <w:pPr>
              <w:rPr>
                <w:rFonts w:ascii="Arial" w:hAnsi="Arial" w:cs="Arial"/>
                <w:color w:val="000000" w:themeColor="text1"/>
              </w:rPr>
            </w:pPr>
          </w:p>
        </w:tc>
        <w:tc>
          <w:tcPr>
            <w:tcW w:w="2564" w:type="dxa"/>
          </w:tcPr>
          <w:p w14:paraId="37E84966" w14:textId="75BFB5A8"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Demographic Shifts</w:t>
            </w:r>
          </w:p>
        </w:tc>
        <w:tc>
          <w:tcPr>
            <w:tcW w:w="4614" w:type="dxa"/>
          </w:tcPr>
          <w:p w14:paraId="6554AD83" w14:textId="77E244A7" w:rsidR="00247601" w:rsidRPr="00436B7A" w:rsidRDefault="00436B7A" w:rsidP="00436B7A">
            <w:pPr>
              <w:pStyle w:val="ListParagraph"/>
              <w:numPr>
                <w:ilvl w:val="0"/>
                <w:numId w:val="2"/>
              </w:numPr>
              <w:rPr>
                <w:rFonts w:ascii="Arial" w:hAnsi="Arial" w:cs="Arial"/>
                <w:color w:val="000000" w:themeColor="text1"/>
              </w:rPr>
            </w:pPr>
            <w:r w:rsidRPr="00436B7A">
              <w:rPr>
                <w:rFonts w:ascii="Arial" w:hAnsi="Arial" w:cs="Arial"/>
                <w:color w:val="000000" w:themeColor="text1"/>
                <w:sz w:val="20"/>
                <w:szCs w:val="20"/>
              </w:rPr>
              <w:t>Opportunity to tailor product offerings to an aging population while appealing to younger demographics</w:t>
            </w:r>
            <w:r w:rsidRPr="00436B7A">
              <w:rPr>
                <w:rFonts w:ascii="Arial" w:hAnsi="Arial" w:cs="Arial"/>
                <w:color w:val="000000" w:themeColor="text1"/>
              </w:rPr>
              <w:t>.</w:t>
            </w:r>
          </w:p>
        </w:tc>
      </w:tr>
      <w:tr w:rsidR="00247601" w14:paraId="50A609DD" w14:textId="77777777" w:rsidTr="00FF618D">
        <w:tc>
          <w:tcPr>
            <w:tcW w:w="1838" w:type="dxa"/>
          </w:tcPr>
          <w:p w14:paraId="70BC7679" w14:textId="77777777" w:rsidR="00247601" w:rsidRDefault="00247601" w:rsidP="00BA5967">
            <w:pPr>
              <w:rPr>
                <w:rFonts w:ascii="Arial" w:hAnsi="Arial" w:cs="Arial"/>
                <w:color w:val="000000" w:themeColor="text1"/>
              </w:rPr>
            </w:pPr>
          </w:p>
        </w:tc>
        <w:tc>
          <w:tcPr>
            <w:tcW w:w="2564" w:type="dxa"/>
          </w:tcPr>
          <w:p w14:paraId="0919EA49" w14:textId="1CCE45B1" w:rsidR="00247601" w:rsidRPr="00436B7A" w:rsidRDefault="00436B7A" w:rsidP="00436B7A">
            <w:pPr>
              <w:pStyle w:val="ListParagraph"/>
              <w:numPr>
                <w:ilvl w:val="0"/>
                <w:numId w:val="2"/>
              </w:numPr>
              <w:rPr>
                <w:rFonts w:ascii="Arial" w:hAnsi="Arial" w:cs="Arial"/>
                <w:color w:val="000000" w:themeColor="text1"/>
              </w:rPr>
            </w:pPr>
            <w:r>
              <w:rPr>
                <w:rFonts w:ascii="Arial" w:hAnsi="Arial" w:cs="Arial"/>
                <w:color w:val="000000" w:themeColor="text1"/>
              </w:rPr>
              <w:t>Health Consciousness</w:t>
            </w:r>
          </w:p>
        </w:tc>
        <w:tc>
          <w:tcPr>
            <w:tcW w:w="4614" w:type="dxa"/>
          </w:tcPr>
          <w:p w14:paraId="423D9C68" w14:textId="3054C3E2" w:rsidR="00247601" w:rsidRPr="00436B7A" w:rsidRDefault="00436B7A" w:rsidP="00436B7A">
            <w:pPr>
              <w:pStyle w:val="ListParagraph"/>
              <w:numPr>
                <w:ilvl w:val="0"/>
                <w:numId w:val="2"/>
              </w:numPr>
              <w:rPr>
                <w:rFonts w:ascii="Arial" w:hAnsi="Arial" w:cs="Arial"/>
                <w:color w:val="000000" w:themeColor="text1"/>
                <w:sz w:val="20"/>
                <w:szCs w:val="20"/>
              </w:rPr>
            </w:pPr>
            <w:r w:rsidRPr="00436B7A">
              <w:rPr>
                <w:rFonts w:ascii="Arial" w:hAnsi="Arial" w:cs="Arial"/>
                <w:color w:val="000000" w:themeColor="text1"/>
                <w:sz w:val="20"/>
                <w:szCs w:val="20"/>
              </w:rPr>
              <w:t>Growth in demand for organic and health-oriented food products; requires emphasis on quality and wellness in product development.</w:t>
            </w:r>
          </w:p>
        </w:tc>
      </w:tr>
      <w:tr w:rsidR="00247601" w14:paraId="5586720E" w14:textId="77777777" w:rsidTr="00FF618D">
        <w:tc>
          <w:tcPr>
            <w:tcW w:w="1838" w:type="dxa"/>
          </w:tcPr>
          <w:p w14:paraId="0CD53316" w14:textId="2ACE45C6" w:rsidR="00247601" w:rsidRDefault="00436B7A" w:rsidP="00BA5967">
            <w:pPr>
              <w:rPr>
                <w:rFonts w:ascii="Arial" w:hAnsi="Arial" w:cs="Arial"/>
                <w:color w:val="000000" w:themeColor="text1"/>
              </w:rPr>
            </w:pPr>
            <w:r>
              <w:rPr>
                <w:rFonts w:ascii="Arial" w:hAnsi="Arial" w:cs="Arial"/>
                <w:color w:val="000000" w:themeColor="text1"/>
              </w:rPr>
              <w:t>Technological</w:t>
            </w:r>
          </w:p>
        </w:tc>
        <w:tc>
          <w:tcPr>
            <w:tcW w:w="2564" w:type="dxa"/>
          </w:tcPr>
          <w:p w14:paraId="6A1597A0" w14:textId="70FB6657" w:rsidR="00247601" w:rsidRPr="00436B7A" w:rsidRDefault="001C1A1A" w:rsidP="00436B7A">
            <w:pPr>
              <w:pStyle w:val="ListParagraph"/>
              <w:numPr>
                <w:ilvl w:val="0"/>
                <w:numId w:val="2"/>
              </w:numPr>
              <w:rPr>
                <w:rFonts w:ascii="Arial" w:hAnsi="Arial" w:cs="Arial"/>
                <w:color w:val="000000" w:themeColor="text1"/>
              </w:rPr>
            </w:pPr>
            <w:r>
              <w:rPr>
                <w:rFonts w:ascii="Arial" w:hAnsi="Arial" w:cs="Arial"/>
                <w:color w:val="000000" w:themeColor="text1"/>
              </w:rPr>
              <w:t>E- commerce Growth</w:t>
            </w:r>
          </w:p>
        </w:tc>
        <w:tc>
          <w:tcPr>
            <w:tcW w:w="4614" w:type="dxa"/>
          </w:tcPr>
          <w:p w14:paraId="5966BDA6" w14:textId="56BA815D" w:rsidR="00247601" w:rsidRPr="001C1A1A" w:rsidRDefault="001C1A1A" w:rsidP="001C1A1A">
            <w:pPr>
              <w:pStyle w:val="ListParagraph"/>
              <w:numPr>
                <w:ilvl w:val="0"/>
                <w:numId w:val="2"/>
              </w:numPr>
              <w:rPr>
                <w:rFonts w:ascii="Arial" w:hAnsi="Arial" w:cs="Arial"/>
                <w:color w:val="000000" w:themeColor="text1"/>
                <w:sz w:val="20"/>
                <w:szCs w:val="20"/>
              </w:rPr>
            </w:pPr>
            <w:r w:rsidRPr="001C1A1A">
              <w:rPr>
                <w:rFonts w:ascii="Arial" w:hAnsi="Arial" w:cs="Arial"/>
                <w:color w:val="000000" w:themeColor="text1"/>
                <w:sz w:val="20"/>
                <w:szCs w:val="20"/>
              </w:rPr>
              <w:t>Necessity to strengthen digital platforms and online presence; partnership with Ocado to enhance e-commerce capabilities.</w:t>
            </w:r>
          </w:p>
        </w:tc>
      </w:tr>
      <w:tr w:rsidR="00247601" w14:paraId="1B168D56" w14:textId="77777777" w:rsidTr="00FF618D">
        <w:tc>
          <w:tcPr>
            <w:tcW w:w="1838" w:type="dxa"/>
          </w:tcPr>
          <w:p w14:paraId="21D25A61" w14:textId="77777777" w:rsidR="00247601" w:rsidRDefault="00247601" w:rsidP="00BA5967">
            <w:pPr>
              <w:rPr>
                <w:rFonts w:ascii="Arial" w:hAnsi="Arial" w:cs="Arial"/>
                <w:color w:val="000000" w:themeColor="text1"/>
              </w:rPr>
            </w:pPr>
          </w:p>
        </w:tc>
        <w:tc>
          <w:tcPr>
            <w:tcW w:w="2564" w:type="dxa"/>
          </w:tcPr>
          <w:p w14:paraId="1DE2062B" w14:textId="65C4F67C" w:rsidR="00247601" w:rsidRPr="001C1A1A" w:rsidRDefault="001C1A1A" w:rsidP="001C1A1A">
            <w:pPr>
              <w:pStyle w:val="ListParagraph"/>
              <w:numPr>
                <w:ilvl w:val="0"/>
                <w:numId w:val="2"/>
              </w:numPr>
              <w:rPr>
                <w:rFonts w:ascii="Arial" w:hAnsi="Arial" w:cs="Arial"/>
                <w:color w:val="000000" w:themeColor="text1"/>
              </w:rPr>
            </w:pPr>
            <w:r>
              <w:rPr>
                <w:rFonts w:ascii="Arial" w:hAnsi="Arial" w:cs="Arial"/>
                <w:color w:val="000000" w:themeColor="text1"/>
              </w:rPr>
              <w:t>Technological Innovation</w:t>
            </w:r>
          </w:p>
        </w:tc>
        <w:tc>
          <w:tcPr>
            <w:tcW w:w="4614" w:type="dxa"/>
          </w:tcPr>
          <w:p w14:paraId="03136BAD" w14:textId="71977B91" w:rsidR="00247601" w:rsidRPr="001C1A1A" w:rsidRDefault="001C1A1A" w:rsidP="001C1A1A">
            <w:pPr>
              <w:pStyle w:val="ListParagraph"/>
              <w:numPr>
                <w:ilvl w:val="0"/>
                <w:numId w:val="2"/>
              </w:numPr>
              <w:rPr>
                <w:rFonts w:ascii="Arial" w:hAnsi="Arial" w:cs="Arial"/>
                <w:color w:val="000000" w:themeColor="text1"/>
                <w:sz w:val="20"/>
                <w:szCs w:val="20"/>
              </w:rPr>
            </w:pPr>
            <w:r w:rsidRPr="001C1A1A">
              <w:rPr>
                <w:rFonts w:ascii="Arial" w:hAnsi="Arial" w:cs="Arial"/>
                <w:color w:val="000000" w:themeColor="text1"/>
                <w:sz w:val="20"/>
                <w:szCs w:val="20"/>
              </w:rPr>
              <w:t>Opportunities to enhance customer experience through AI, data analytics, and supply chain optimization.</w:t>
            </w:r>
          </w:p>
        </w:tc>
      </w:tr>
      <w:tr w:rsidR="00247601" w14:paraId="3CBAF4E5" w14:textId="77777777" w:rsidTr="00FF618D">
        <w:tc>
          <w:tcPr>
            <w:tcW w:w="1838" w:type="dxa"/>
          </w:tcPr>
          <w:p w14:paraId="4B38ECA4" w14:textId="77777777" w:rsidR="00247601" w:rsidRDefault="00247601" w:rsidP="00BA5967">
            <w:pPr>
              <w:rPr>
                <w:rFonts w:ascii="Arial" w:hAnsi="Arial" w:cs="Arial"/>
                <w:color w:val="000000" w:themeColor="text1"/>
              </w:rPr>
            </w:pPr>
          </w:p>
        </w:tc>
        <w:tc>
          <w:tcPr>
            <w:tcW w:w="2564" w:type="dxa"/>
          </w:tcPr>
          <w:p w14:paraId="61DB3C99" w14:textId="2A1C0682" w:rsidR="00247601" w:rsidRPr="001C1A1A" w:rsidRDefault="001C1A1A" w:rsidP="001C1A1A">
            <w:pPr>
              <w:pStyle w:val="ListParagraph"/>
              <w:numPr>
                <w:ilvl w:val="0"/>
                <w:numId w:val="2"/>
              </w:numPr>
              <w:rPr>
                <w:rFonts w:ascii="Arial" w:hAnsi="Arial" w:cs="Arial"/>
                <w:color w:val="000000" w:themeColor="text1"/>
              </w:rPr>
            </w:pPr>
            <w:r>
              <w:rPr>
                <w:rFonts w:ascii="Arial" w:hAnsi="Arial" w:cs="Arial"/>
                <w:color w:val="000000" w:themeColor="text1"/>
              </w:rPr>
              <w:t>Cybersecurity</w:t>
            </w:r>
          </w:p>
        </w:tc>
        <w:tc>
          <w:tcPr>
            <w:tcW w:w="4614" w:type="dxa"/>
          </w:tcPr>
          <w:p w14:paraId="32B09E70" w14:textId="5D7BF7DB" w:rsidR="00247601" w:rsidRPr="001C1A1A" w:rsidRDefault="001C1A1A" w:rsidP="001C1A1A">
            <w:pPr>
              <w:pStyle w:val="ListParagraph"/>
              <w:numPr>
                <w:ilvl w:val="0"/>
                <w:numId w:val="2"/>
              </w:numPr>
              <w:rPr>
                <w:rFonts w:ascii="Arial" w:hAnsi="Arial" w:cs="Arial"/>
                <w:color w:val="000000" w:themeColor="text1"/>
                <w:sz w:val="20"/>
                <w:szCs w:val="20"/>
              </w:rPr>
            </w:pPr>
            <w:r w:rsidRPr="001C1A1A">
              <w:rPr>
                <w:rFonts w:ascii="Arial" w:hAnsi="Arial" w:cs="Arial"/>
                <w:color w:val="000000" w:themeColor="text1"/>
                <w:sz w:val="20"/>
                <w:szCs w:val="20"/>
              </w:rPr>
              <w:t>Importance of robust cybersecurity measures to protect customer data and maintain trust.</w:t>
            </w:r>
          </w:p>
        </w:tc>
      </w:tr>
      <w:tr w:rsidR="00247601" w14:paraId="293B0B1C" w14:textId="77777777" w:rsidTr="00FF618D">
        <w:tc>
          <w:tcPr>
            <w:tcW w:w="1838" w:type="dxa"/>
          </w:tcPr>
          <w:p w14:paraId="6B51D699" w14:textId="18E7B507" w:rsidR="00247601" w:rsidRDefault="001C1A1A" w:rsidP="00BA5967">
            <w:pPr>
              <w:rPr>
                <w:rFonts w:ascii="Arial" w:hAnsi="Arial" w:cs="Arial"/>
                <w:color w:val="000000" w:themeColor="text1"/>
              </w:rPr>
            </w:pPr>
            <w:r>
              <w:rPr>
                <w:rFonts w:ascii="Arial" w:hAnsi="Arial" w:cs="Arial"/>
                <w:color w:val="000000" w:themeColor="text1"/>
              </w:rPr>
              <w:t>Environmental</w:t>
            </w:r>
          </w:p>
        </w:tc>
        <w:tc>
          <w:tcPr>
            <w:tcW w:w="2564" w:type="dxa"/>
          </w:tcPr>
          <w:p w14:paraId="3DA28A84" w14:textId="17632035" w:rsidR="00247601" w:rsidRPr="001C1A1A" w:rsidRDefault="001C1A1A" w:rsidP="001C1A1A">
            <w:pPr>
              <w:pStyle w:val="ListParagraph"/>
              <w:numPr>
                <w:ilvl w:val="0"/>
                <w:numId w:val="2"/>
              </w:numPr>
              <w:rPr>
                <w:rFonts w:ascii="Arial" w:hAnsi="Arial" w:cs="Arial"/>
                <w:color w:val="000000" w:themeColor="text1"/>
              </w:rPr>
            </w:pPr>
            <w:r>
              <w:rPr>
                <w:rFonts w:ascii="Arial" w:hAnsi="Arial" w:cs="Arial"/>
                <w:color w:val="000000" w:themeColor="text1"/>
              </w:rPr>
              <w:t>Sustainability Initiatives</w:t>
            </w:r>
          </w:p>
        </w:tc>
        <w:tc>
          <w:tcPr>
            <w:tcW w:w="4614" w:type="dxa"/>
          </w:tcPr>
          <w:p w14:paraId="1FA8C930" w14:textId="43BE8045" w:rsidR="00247601" w:rsidRPr="001C1A1A" w:rsidRDefault="001C1A1A" w:rsidP="001C1A1A">
            <w:pPr>
              <w:pStyle w:val="ListParagraph"/>
              <w:numPr>
                <w:ilvl w:val="0"/>
                <w:numId w:val="2"/>
              </w:numPr>
              <w:rPr>
                <w:rFonts w:ascii="Arial" w:hAnsi="Arial" w:cs="Arial"/>
                <w:color w:val="000000" w:themeColor="text1"/>
                <w:sz w:val="20"/>
                <w:szCs w:val="20"/>
              </w:rPr>
            </w:pPr>
            <w:r w:rsidRPr="001C1A1A">
              <w:rPr>
                <w:rFonts w:ascii="Arial" w:hAnsi="Arial" w:cs="Arial"/>
                <w:color w:val="000000" w:themeColor="text1"/>
                <w:sz w:val="20"/>
                <w:szCs w:val="20"/>
              </w:rPr>
              <w:t xml:space="preserve">Commitment to reducing carbon emissions, sustainable sourcing, and waste reduction; aligns with consumer </w:t>
            </w:r>
            <w:r w:rsidRPr="001C1A1A">
              <w:rPr>
                <w:rFonts w:ascii="Arial" w:hAnsi="Arial" w:cs="Arial"/>
                <w:color w:val="000000" w:themeColor="text1"/>
                <w:sz w:val="20"/>
                <w:szCs w:val="20"/>
              </w:rPr>
              <w:lastRenderedPageBreak/>
              <w:t xml:space="preserve">demand for environmentally responsible </w:t>
            </w:r>
            <w:r w:rsidR="00DB3CD3" w:rsidRPr="001C1A1A">
              <w:rPr>
                <w:rFonts w:ascii="Arial" w:hAnsi="Arial" w:cs="Arial"/>
                <w:color w:val="000000" w:themeColor="text1"/>
                <w:sz w:val="20"/>
                <w:szCs w:val="20"/>
              </w:rPr>
              <w:t>practices</w:t>
            </w:r>
            <w:r w:rsidR="00DB3CD3">
              <w:rPr>
                <w:rFonts w:ascii="Arial" w:hAnsi="Arial" w:cs="Arial"/>
                <w:color w:val="000000" w:themeColor="text1"/>
                <w:sz w:val="20"/>
                <w:szCs w:val="20"/>
              </w:rPr>
              <w:t xml:space="preserve"> </w:t>
            </w:r>
            <w:r w:rsidR="00DB3CD3" w:rsidRPr="00DB3CD3">
              <w:rPr>
                <w:rFonts w:ascii="Arial" w:hAnsi="Arial" w:cs="Arial"/>
                <w:color w:val="000000" w:themeColor="text1"/>
                <w:sz w:val="20"/>
                <w:szCs w:val="20"/>
              </w:rPr>
              <w:t>(</w:t>
            </w:r>
            <w:r w:rsidR="00DB3CD3" w:rsidRPr="00DB3CD3">
              <w:rPr>
                <w:rFonts w:ascii="Arial" w:hAnsi="Arial" w:cs="Arial"/>
                <w:sz w:val="20"/>
                <w:szCs w:val="20"/>
              </w:rPr>
              <w:t>Marks and Spencer Group plc.2023)</w:t>
            </w:r>
            <w:r w:rsidR="00DB3CD3">
              <w:rPr>
                <w:rFonts w:ascii="Arial" w:hAnsi="Arial" w:cs="Arial"/>
                <w:sz w:val="20"/>
                <w:szCs w:val="20"/>
              </w:rPr>
              <w:t>.</w:t>
            </w:r>
          </w:p>
        </w:tc>
      </w:tr>
      <w:tr w:rsidR="00247601" w14:paraId="181F1D34" w14:textId="77777777" w:rsidTr="00FF618D">
        <w:tc>
          <w:tcPr>
            <w:tcW w:w="1838" w:type="dxa"/>
          </w:tcPr>
          <w:p w14:paraId="5925EE63" w14:textId="77777777" w:rsidR="00247601" w:rsidRDefault="00247601" w:rsidP="00BA5967">
            <w:pPr>
              <w:rPr>
                <w:rFonts w:ascii="Arial" w:hAnsi="Arial" w:cs="Arial"/>
                <w:color w:val="000000" w:themeColor="text1"/>
              </w:rPr>
            </w:pPr>
          </w:p>
        </w:tc>
        <w:tc>
          <w:tcPr>
            <w:tcW w:w="2564" w:type="dxa"/>
          </w:tcPr>
          <w:p w14:paraId="1F37352B" w14:textId="4CB6B31A" w:rsidR="00247601" w:rsidRPr="001C1A1A" w:rsidRDefault="001C1A1A" w:rsidP="001C1A1A">
            <w:pPr>
              <w:pStyle w:val="ListParagraph"/>
              <w:numPr>
                <w:ilvl w:val="0"/>
                <w:numId w:val="2"/>
              </w:numPr>
              <w:rPr>
                <w:rFonts w:ascii="Arial" w:hAnsi="Arial" w:cs="Arial"/>
                <w:color w:val="000000" w:themeColor="text1"/>
              </w:rPr>
            </w:pPr>
            <w:r>
              <w:rPr>
                <w:rFonts w:ascii="Arial" w:hAnsi="Arial" w:cs="Arial"/>
                <w:color w:val="000000" w:themeColor="text1"/>
              </w:rPr>
              <w:t>Resource Management</w:t>
            </w:r>
          </w:p>
        </w:tc>
        <w:tc>
          <w:tcPr>
            <w:tcW w:w="4614" w:type="dxa"/>
          </w:tcPr>
          <w:p w14:paraId="23FF66FF" w14:textId="7C1D3B37" w:rsidR="00247601" w:rsidRPr="001C1A1A" w:rsidRDefault="001C1A1A" w:rsidP="001C1A1A">
            <w:pPr>
              <w:pStyle w:val="ListParagraph"/>
              <w:numPr>
                <w:ilvl w:val="0"/>
                <w:numId w:val="2"/>
              </w:numPr>
              <w:rPr>
                <w:rFonts w:ascii="Arial" w:hAnsi="Arial" w:cs="Arial"/>
                <w:color w:val="000000" w:themeColor="text1"/>
                <w:sz w:val="20"/>
                <w:szCs w:val="20"/>
              </w:rPr>
            </w:pPr>
            <w:r w:rsidRPr="001C1A1A">
              <w:rPr>
                <w:rFonts w:ascii="Arial" w:hAnsi="Arial" w:cs="Arial"/>
                <w:color w:val="000000" w:themeColor="text1"/>
                <w:sz w:val="20"/>
                <w:szCs w:val="20"/>
              </w:rPr>
              <w:t>Ensuring sustainable and reliable sourcing of key materials like organic cotton and responsibly sourced food ingredients.</w:t>
            </w:r>
          </w:p>
        </w:tc>
      </w:tr>
      <w:tr w:rsidR="00247601" w14:paraId="6290F906" w14:textId="77777777" w:rsidTr="00FF618D">
        <w:tc>
          <w:tcPr>
            <w:tcW w:w="1838" w:type="dxa"/>
          </w:tcPr>
          <w:p w14:paraId="7CB02230" w14:textId="77777777" w:rsidR="00247601" w:rsidRDefault="00247601" w:rsidP="00BA5967">
            <w:pPr>
              <w:rPr>
                <w:rFonts w:ascii="Arial" w:hAnsi="Arial" w:cs="Arial"/>
                <w:color w:val="000000" w:themeColor="text1"/>
              </w:rPr>
            </w:pPr>
          </w:p>
        </w:tc>
        <w:tc>
          <w:tcPr>
            <w:tcW w:w="2564" w:type="dxa"/>
          </w:tcPr>
          <w:p w14:paraId="0C1C8486" w14:textId="358656D7" w:rsidR="00247601" w:rsidRPr="001C1A1A" w:rsidRDefault="001C1A1A" w:rsidP="001C1A1A">
            <w:pPr>
              <w:pStyle w:val="ListParagraph"/>
              <w:numPr>
                <w:ilvl w:val="0"/>
                <w:numId w:val="2"/>
              </w:numPr>
              <w:rPr>
                <w:rFonts w:ascii="Arial" w:hAnsi="Arial" w:cs="Arial"/>
                <w:color w:val="000000" w:themeColor="text1"/>
              </w:rPr>
            </w:pPr>
            <w:r>
              <w:rPr>
                <w:rFonts w:ascii="Arial" w:hAnsi="Arial" w:cs="Arial"/>
                <w:color w:val="000000" w:themeColor="text1"/>
              </w:rPr>
              <w:t>Climate Change</w:t>
            </w:r>
          </w:p>
        </w:tc>
        <w:tc>
          <w:tcPr>
            <w:tcW w:w="4614" w:type="dxa"/>
          </w:tcPr>
          <w:p w14:paraId="3D14D089" w14:textId="4C93C852" w:rsidR="00247601" w:rsidRPr="001C1A1A" w:rsidRDefault="001C1A1A" w:rsidP="001C1A1A">
            <w:pPr>
              <w:pStyle w:val="ListParagraph"/>
              <w:numPr>
                <w:ilvl w:val="0"/>
                <w:numId w:val="2"/>
              </w:numPr>
              <w:rPr>
                <w:rFonts w:ascii="Arial" w:hAnsi="Arial" w:cs="Arial"/>
                <w:color w:val="000000" w:themeColor="text1"/>
                <w:sz w:val="20"/>
                <w:szCs w:val="20"/>
              </w:rPr>
            </w:pPr>
            <w:r w:rsidRPr="001C1A1A">
              <w:rPr>
                <w:rFonts w:ascii="Arial" w:hAnsi="Arial" w:cs="Arial"/>
                <w:color w:val="000000" w:themeColor="text1"/>
                <w:sz w:val="20"/>
                <w:szCs w:val="20"/>
              </w:rPr>
              <w:t>Impacts sourcing and operational strategies; need for resilience through sustainable practices.</w:t>
            </w:r>
          </w:p>
        </w:tc>
      </w:tr>
      <w:tr w:rsidR="00247601" w14:paraId="1B929C97" w14:textId="77777777" w:rsidTr="00FF618D">
        <w:tc>
          <w:tcPr>
            <w:tcW w:w="1838" w:type="dxa"/>
          </w:tcPr>
          <w:p w14:paraId="6EAE528A" w14:textId="0E05E2A5" w:rsidR="00247601" w:rsidRDefault="001C1A1A" w:rsidP="00BA5967">
            <w:pPr>
              <w:rPr>
                <w:rFonts w:ascii="Arial" w:hAnsi="Arial" w:cs="Arial"/>
                <w:color w:val="000000" w:themeColor="text1"/>
              </w:rPr>
            </w:pPr>
            <w:r>
              <w:rPr>
                <w:rFonts w:ascii="Arial" w:hAnsi="Arial" w:cs="Arial"/>
                <w:color w:val="000000" w:themeColor="text1"/>
              </w:rPr>
              <w:t>Legal</w:t>
            </w:r>
          </w:p>
        </w:tc>
        <w:tc>
          <w:tcPr>
            <w:tcW w:w="2564" w:type="dxa"/>
          </w:tcPr>
          <w:p w14:paraId="30A15F89" w14:textId="00C44DE9" w:rsidR="00247601" w:rsidRPr="001C1A1A" w:rsidRDefault="001C1A1A" w:rsidP="001C1A1A">
            <w:pPr>
              <w:pStyle w:val="ListParagraph"/>
              <w:numPr>
                <w:ilvl w:val="0"/>
                <w:numId w:val="2"/>
              </w:numPr>
              <w:rPr>
                <w:rFonts w:ascii="Arial" w:hAnsi="Arial" w:cs="Arial"/>
                <w:color w:val="000000" w:themeColor="text1"/>
              </w:rPr>
            </w:pPr>
            <w:r>
              <w:rPr>
                <w:rFonts w:ascii="Arial" w:hAnsi="Arial" w:cs="Arial"/>
                <w:color w:val="000000" w:themeColor="text1"/>
              </w:rPr>
              <w:t>Employment Laws</w:t>
            </w:r>
          </w:p>
        </w:tc>
        <w:tc>
          <w:tcPr>
            <w:tcW w:w="4614" w:type="dxa"/>
          </w:tcPr>
          <w:p w14:paraId="39DAD7B9" w14:textId="43D4550A" w:rsidR="00247601" w:rsidRPr="001C1A1A" w:rsidRDefault="001C1A1A" w:rsidP="001C1A1A">
            <w:pPr>
              <w:pStyle w:val="ListParagraph"/>
              <w:numPr>
                <w:ilvl w:val="0"/>
                <w:numId w:val="2"/>
              </w:numPr>
              <w:rPr>
                <w:rFonts w:ascii="Arial" w:hAnsi="Arial" w:cs="Arial"/>
                <w:color w:val="000000" w:themeColor="text1"/>
                <w:sz w:val="20"/>
                <w:szCs w:val="20"/>
              </w:rPr>
            </w:pPr>
            <w:r w:rsidRPr="001C1A1A">
              <w:rPr>
                <w:rFonts w:ascii="Arial" w:hAnsi="Arial" w:cs="Arial"/>
                <w:color w:val="000000" w:themeColor="text1"/>
                <w:sz w:val="20"/>
                <w:szCs w:val="20"/>
              </w:rPr>
              <w:t xml:space="preserve">Compliance with </w:t>
            </w:r>
            <w:r w:rsidRPr="001C1A1A">
              <w:rPr>
                <w:rFonts w:ascii="Arial" w:hAnsi="Arial" w:cs="Arial"/>
                <w:color w:val="000000" w:themeColor="text1"/>
                <w:sz w:val="20"/>
                <w:szCs w:val="20"/>
              </w:rPr>
              <w:t>labour</w:t>
            </w:r>
            <w:r w:rsidRPr="001C1A1A">
              <w:rPr>
                <w:rFonts w:ascii="Arial" w:hAnsi="Arial" w:cs="Arial"/>
                <w:color w:val="000000" w:themeColor="text1"/>
                <w:sz w:val="20"/>
                <w:szCs w:val="20"/>
              </w:rPr>
              <w:t xml:space="preserve"> laws, including minimum wage and employee rights, is crucial for smooth operations.</w:t>
            </w:r>
          </w:p>
        </w:tc>
      </w:tr>
      <w:tr w:rsidR="00247601" w14:paraId="06373599" w14:textId="77777777" w:rsidTr="00FF618D">
        <w:tc>
          <w:tcPr>
            <w:tcW w:w="1838" w:type="dxa"/>
          </w:tcPr>
          <w:p w14:paraId="628E122A" w14:textId="77777777" w:rsidR="00247601" w:rsidRDefault="00247601" w:rsidP="00BA5967">
            <w:pPr>
              <w:rPr>
                <w:rFonts w:ascii="Arial" w:hAnsi="Arial" w:cs="Arial"/>
                <w:color w:val="000000" w:themeColor="text1"/>
              </w:rPr>
            </w:pPr>
          </w:p>
        </w:tc>
        <w:tc>
          <w:tcPr>
            <w:tcW w:w="2564" w:type="dxa"/>
          </w:tcPr>
          <w:p w14:paraId="7F5BAFC5" w14:textId="1034580F" w:rsidR="00247601" w:rsidRPr="001C1A1A" w:rsidRDefault="001C1A1A" w:rsidP="001C1A1A">
            <w:pPr>
              <w:pStyle w:val="ListParagraph"/>
              <w:numPr>
                <w:ilvl w:val="0"/>
                <w:numId w:val="2"/>
              </w:numPr>
              <w:rPr>
                <w:rFonts w:ascii="Arial" w:hAnsi="Arial" w:cs="Arial"/>
                <w:color w:val="000000" w:themeColor="text1"/>
              </w:rPr>
            </w:pPr>
            <w:r>
              <w:rPr>
                <w:rFonts w:ascii="Arial" w:hAnsi="Arial" w:cs="Arial"/>
                <w:color w:val="000000" w:themeColor="text1"/>
              </w:rPr>
              <w:t>Consumer Protection Laws</w:t>
            </w:r>
          </w:p>
        </w:tc>
        <w:tc>
          <w:tcPr>
            <w:tcW w:w="4614" w:type="dxa"/>
          </w:tcPr>
          <w:p w14:paraId="7B730296" w14:textId="138C1DA8" w:rsidR="00247601" w:rsidRPr="00FF618D" w:rsidRDefault="00FF618D" w:rsidP="00FF618D">
            <w:pPr>
              <w:pStyle w:val="ListParagraph"/>
              <w:numPr>
                <w:ilvl w:val="0"/>
                <w:numId w:val="2"/>
              </w:numPr>
              <w:rPr>
                <w:rFonts w:ascii="Arial" w:hAnsi="Arial" w:cs="Arial"/>
                <w:color w:val="000000" w:themeColor="text1"/>
                <w:sz w:val="20"/>
                <w:szCs w:val="20"/>
              </w:rPr>
            </w:pPr>
            <w:r w:rsidRPr="00FF618D">
              <w:rPr>
                <w:rFonts w:ascii="Arial" w:hAnsi="Arial" w:cs="Arial"/>
                <w:color w:val="000000" w:themeColor="text1"/>
                <w:sz w:val="20"/>
                <w:szCs w:val="20"/>
              </w:rPr>
              <w:t>Adherence to product safety, advertising standards, and data privacy regulations; critical for maintaining brand reputation and legal compliance.</w:t>
            </w:r>
          </w:p>
        </w:tc>
      </w:tr>
      <w:tr w:rsidR="00247601" w14:paraId="5BB05AB9" w14:textId="77777777" w:rsidTr="00FF618D">
        <w:tc>
          <w:tcPr>
            <w:tcW w:w="1838" w:type="dxa"/>
          </w:tcPr>
          <w:p w14:paraId="0F0FE0DD" w14:textId="77777777" w:rsidR="00247601" w:rsidRDefault="00247601" w:rsidP="00BA5967">
            <w:pPr>
              <w:rPr>
                <w:rFonts w:ascii="Arial" w:hAnsi="Arial" w:cs="Arial"/>
                <w:color w:val="000000" w:themeColor="text1"/>
              </w:rPr>
            </w:pPr>
          </w:p>
        </w:tc>
        <w:tc>
          <w:tcPr>
            <w:tcW w:w="2564" w:type="dxa"/>
          </w:tcPr>
          <w:p w14:paraId="6F322D30" w14:textId="54821FDE" w:rsidR="00247601" w:rsidRPr="00FF618D" w:rsidRDefault="00FF618D" w:rsidP="00FF618D">
            <w:pPr>
              <w:pStyle w:val="ListParagraph"/>
              <w:numPr>
                <w:ilvl w:val="0"/>
                <w:numId w:val="2"/>
              </w:numPr>
              <w:rPr>
                <w:rFonts w:ascii="Arial" w:hAnsi="Arial" w:cs="Arial"/>
                <w:color w:val="000000" w:themeColor="text1"/>
              </w:rPr>
            </w:pPr>
            <w:r>
              <w:rPr>
                <w:rFonts w:ascii="Arial" w:hAnsi="Arial" w:cs="Arial"/>
                <w:color w:val="000000" w:themeColor="text1"/>
              </w:rPr>
              <w:t>Intellectual Property</w:t>
            </w:r>
          </w:p>
        </w:tc>
        <w:tc>
          <w:tcPr>
            <w:tcW w:w="4614" w:type="dxa"/>
          </w:tcPr>
          <w:p w14:paraId="72FC7F66" w14:textId="59F56A34" w:rsidR="00247601" w:rsidRPr="00FF618D" w:rsidRDefault="00FF618D" w:rsidP="00FF618D">
            <w:pPr>
              <w:pStyle w:val="ListParagraph"/>
              <w:numPr>
                <w:ilvl w:val="0"/>
                <w:numId w:val="2"/>
              </w:numPr>
              <w:rPr>
                <w:rFonts w:ascii="Arial" w:hAnsi="Arial" w:cs="Arial"/>
                <w:color w:val="000000" w:themeColor="text1"/>
                <w:sz w:val="20"/>
                <w:szCs w:val="20"/>
              </w:rPr>
            </w:pPr>
            <w:r w:rsidRPr="00FF618D">
              <w:rPr>
                <w:rFonts w:ascii="Arial" w:hAnsi="Arial" w:cs="Arial"/>
                <w:color w:val="000000" w:themeColor="text1"/>
                <w:sz w:val="20"/>
                <w:szCs w:val="20"/>
              </w:rPr>
              <w:t>Protecting brand and product designs from counterfeiting and infringement; essential for maintaining competitive advantage.</w:t>
            </w:r>
          </w:p>
        </w:tc>
      </w:tr>
    </w:tbl>
    <w:p w14:paraId="3E1D1CB1" w14:textId="77777777" w:rsidR="00247601" w:rsidRPr="00BA5967" w:rsidRDefault="00247601" w:rsidP="00BA5967">
      <w:pPr>
        <w:rPr>
          <w:rFonts w:ascii="Arial" w:hAnsi="Arial" w:cs="Arial"/>
          <w:color w:val="000000" w:themeColor="text1"/>
        </w:rPr>
      </w:pPr>
    </w:p>
    <w:p w14:paraId="34A68B8C" w14:textId="77100A59" w:rsidR="00F20881" w:rsidRDefault="00A8731F" w:rsidP="00F20881">
      <w:pPr>
        <w:rPr>
          <w:rFonts w:ascii="Arial" w:hAnsi="Arial" w:cs="Arial"/>
          <w:color w:val="000000" w:themeColor="text1"/>
        </w:rPr>
      </w:pPr>
      <w:r>
        <w:rPr>
          <w:rFonts w:ascii="Arial" w:hAnsi="Arial" w:cs="Arial"/>
          <w:color w:val="000000" w:themeColor="text1"/>
        </w:rPr>
        <w:t xml:space="preserve">Available at : </w:t>
      </w:r>
      <w:hyperlink r:id="rId38" w:history="1">
        <w:r w:rsidRPr="004639BB">
          <w:rPr>
            <w:rStyle w:val="Hyperlink"/>
            <w:rFonts w:ascii="Arial" w:hAnsi="Arial" w:cs="Arial"/>
          </w:rPr>
          <w:t>https://corporate.marksandspencer.com/sites/marksandspencer/files/sustainability-report-2023.pdf</w:t>
        </w:r>
      </w:hyperlink>
      <w:r>
        <w:rPr>
          <w:rFonts w:ascii="Arial" w:hAnsi="Arial" w:cs="Arial"/>
          <w:color w:val="000000" w:themeColor="text1"/>
        </w:rPr>
        <w:t>, (Accessed : 23.08.2024)</w:t>
      </w:r>
    </w:p>
    <w:p w14:paraId="559255D3" w14:textId="2BD68AA0" w:rsidR="00577C3D" w:rsidRDefault="00577C3D" w:rsidP="00F20881">
      <w:pPr>
        <w:rPr>
          <w:rFonts w:ascii="Arial" w:hAnsi="Arial" w:cs="Arial"/>
          <w:color w:val="000000" w:themeColor="text1"/>
        </w:rPr>
      </w:pPr>
      <w:r w:rsidRPr="00577C3D">
        <w:rPr>
          <w:rFonts w:ascii="Arial" w:hAnsi="Arial" w:cs="Arial"/>
          <w:color w:val="000000" w:themeColor="text1"/>
        </w:rPr>
        <w:t>This table succinctly captures the external factors impacting M&amp;S and how the company can navigate these challenges to maintain its market position and drive future growth.</w:t>
      </w:r>
    </w:p>
    <w:p w14:paraId="31F7199F" w14:textId="360B6263" w:rsidR="006A0A66" w:rsidRPr="006A0A66" w:rsidRDefault="000C69F2" w:rsidP="00F20881">
      <w:pPr>
        <w:rPr>
          <w:rFonts w:ascii="Arial" w:hAnsi="Arial" w:cs="Arial"/>
          <w:lang w:val="en-US"/>
        </w:rPr>
      </w:pPr>
      <w:r w:rsidRPr="000C69F2">
        <w:rPr>
          <w:rFonts w:ascii="Arial" w:hAnsi="Arial" w:cs="Arial"/>
          <w:color w:val="000000" w:themeColor="text1"/>
        </w:rPr>
        <w:t xml:space="preserve">Porter's Five Forces analysis is a framework that helps assess the competitive intensity and </w:t>
      </w:r>
      <w:r w:rsidRPr="000C69F2">
        <w:rPr>
          <w:rFonts w:ascii="Arial" w:hAnsi="Arial" w:cs="Arial"/>
          <w:b/>
          <w:bCs/>
          <w:color w:val="000000" w:themeColor="text1"/>
        </w:rPr>
        <w:t>attractiveness of an industry</w:t>
      </w:r>
      <w:r w:rsidRPr="000C69F2">
        <w:rPr>
          <w:rFonts w:ascii="Arial" w:hAnsi="Arial" w:cs="Arial"/>
          <w:color w:val="000000" w:themeColor="text1"/>
        </w:rPr>
        <w:t xml:space="preserve"> by examining five key </w:t>
      </w:r>
      <w:r w:rsidRPr="000C69F2">
        <w:rPr>
          <w:rFonts w:ascii="Arial" w:hAnsi="Arial" w:cs="Arial"/>
          <w:color w:val="000000" w:themeColor="text1"/>
        </w:rPr>
        <w:t>forces</w:t>
      </w:r>
      <w:r w:rsidRPr="000B5A08">
        <w:rPr>
          <w:rFonts w:ascii="Arial" w:hAnsi="Arial" w:cs="Arial"/>
          <w:lang w:val="en-US"/>
        </w:rPr>
        <w:t xml:space="preserve"> (</w:t>
      </w:r>
      <w:r w:rsidRPr="000B5A08">
        <w:rPr>
          <w:rFonts w:ascii="Arial" w:hAnsi="Arial" w:cs="Arial"/>
          <w:lang w:val="en-US"/>
        </w:rPr>
        <w:t>Isabelle et al., 2020).</w:t>
      </w:r>
    </w:p>
    <w:p w14:paraId="25668F40" w14:textId="66B46798" w:rsidR="006A0A66" w:rsidRPr="006A0A66" w:rsidRDefault="006A0A66" w:rsidP="00F20881">
      <w:pPr>
        <w:rPr>
          <w:rFonts w:ascii="Arial" w:hAnsi="Arial" w:cs="Arial"/>
          <w:b/>
          <w:bCs/>
          <w:color w:val="000000" w:themeColor="text1"/>
        </w:rPr>
      </w:pPr>
      <w:r w:rsidRPr="006A0A66">
        <w:rPr>
          <w:rFonts w:ascii="Arial" w:hAnsi="Arial" w:cs="Arial"/>
          <w:b/>
          <w:bCs/>
          <w:lang w:val="en-US"/>
        </w:rPr>
        <w:t>Figure 3:</w:t>
      </w:r>
    </w:p>
    <w:p w14:paraId="67F30DB6" w14:textId="70A362FE" w:rsidR="000C69F2" w:rsidRDefault="00F47193" w:rsidP="00F20881">
      <w:pPr>
        <w:rPr>
          <w:rFonts w:ascii="Arial" w:hAnsi="Arial" w:cs="Arial"/>
          <w:color w:val="000000" w:themeColor="text1"/>
        </w:rPr>
      </w:pPr>
      <w:r>
        <w:fldChar w:fldCharType="begin"/>
      </w:r>
      <w:r>
        <w:instrText xml:space="preserve"> INCLUDEPICTURE "/Users/antoaneta/Library/Group Containers/UBF8T346G9.ms/WebArchiveCopyPasteTempFiles/com.microsoft.Word/Porters-Five-Forces-1089x730.png" \* MERGEFORMATINET </w:instrText>
      </w:r>
      <w:r>
        <w:fldChar w:fldCharType="separate"/>
      </w:r>
      <w:r>
        <w:rPr>
          <w:noProof/>
        </w:rPr>
        <w:drawing>
          <wp:inline distT="0" distB="0" distL="0" distR="0" wp14:anchorId="25FAB3C5" wp14:editId="3221499C">
            <wp:extent cx="3992234" cy="2570672"/>
            <wp:effectExtent l="0" t="0" r="0" b="0"/>
            <wp:docPr id="1336594911" name="Picture 1" descr="Porter's Five Forces - CRUD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 CRUD Knowledge"/>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098575" cy="2639147"/>
                    </a:xfrm>
                    <a:prstGeom prst="rect">
                      <a:avLst/>
                    </a:prstGeom>
                    <a:noFill/>
                    <a:ln>
                      <a:noFill/>
                    </a:ln>
                  </pic:spPr>
                </pic:pic>
              </a:graphicData>
            </a:graphic>
          </wp:inline>
        </w:drawing>
      </w:r>
      <w:r>
        <w:fldChar w:fldCharType="end"/>
      </w:r>
    </w:p>
    <w:p w14:paraId="4E7CC2C3" w14:textId="4ABDE4BE" w:rsidR="006A0A66" w:rsidRDefault="006A0A66" w:rsidP="00F20881">
      <w:pPr>
        <w:rPr>
          <w:rFonts w:ascii="Arial" w:hAnsi="Arial" w:cs="Arial"/>
          <w:color w:val="000000" w:themeColor="text1"/>
        </w:rPr>
      </w:pPr>
      <w:r>
        <w:rPr>
          <w:rFonts w:ascii="Arial" w:hAnsi="Arial" w:cs="Arial"/>
          <w:color w:val="000000" w:themeColor="text1"/>
        </w:rPr>
        <w:t xml:space="preserve">Source: </w:t>
      </w:r>
      <w:hyperlink r:id="rId40" w:history="1">
        <w:r w:rsidRPr="004639BB">
          <w:rPr>
            <w:rStyle w:val="Hyperlink"/>
            <w:rFonts w:ascii="Arial" w:hAnsi="Arial" w:cs="Arial"/>
          </w:rPr>
          <w:t>https://blog.crud.lk/porters-5-forces-framework-and-how-to-use/</w:t>
        </w:r>
      </w:hyperlink>
      <w:r>
        <w:rPr>
          <w:rFonts w:ascii="Arial" w:hAnsi="Arial" w:cs="Arial"/>
          <w:color w:val="000000" w:themeColor="text1"/>
        </w:rPr>
        <w:t xml:space="preserve"> </w:t>
      </w:r>
    </w:p>
    <w:p w14:paraId="19F944BE" w14:textId="28FCC701" w:rsidR="006A0A66" w:rsidRDefault="00FF251F" w:rsidP="00FF251F">
      <w:pPr>
        <w:pStyle w:val="ListParagraph"/>
        <w:numPr>
          <w:ilvl w:val="0"/>
          <w:numId w:val="2"/>
        </w:numPr>
        <w:rPr>
          <w:rFonts w:ascii="Arial" w:hAnsi="Arial" w:cs="Arial"/>
          <w:color w:val="000000" w:themeColor="text1"/>
        </w:rPr>
      </w:pPr>
      <w:r>
        <w:rPr>
          <w:rFonts w:ascii="Arial" w:hAnsi="Arial" w:cs="Arial"/>
          <w:color w:val="000000" w:themeColor="text1"/>
        </w:rPr>
        <w:lastRenderedPageBreak/>
        <w:t>Threat of New Entrants</w:t>
      </w:r>
    </w:p>
    <w:p w14:paraId="0C556B45" w14:textId="5258755B" w:rsidR="004F47BE" w:rsidRDefault="00B12569" w:rsidP="004F47BE">
      <w:pPr>
        <w:rPr>
          <w:rFonts w:ascii="Arial" w:hAnsi="Arial" w:cs="Arial"/>
        </w:rPr>
      </w:pPr>
      <w:r w:rsidRPr="00B12569">
        <w:rPr>
          <w:rFonts w:ascii="Arial" w:hAnsi="Arial" w:cs="Arial"/>
          <w:color w:val="000000" w:themeColor="text1"/>
        </w:rPr>
        <w:t xml:space="preserve">Because building shopfronts, distribution networks, and brand awareness requires a large initial capital commitment, the retail sector, especially in the UK, has moderate to high entry barriers. M&amp;S enjoys the advantages of a well-known brand and devoted clientele that are hard for competitors to </w:t>
      </w:r>
      <w:r w:rsidRPr="00B12569">
        <w:rPr>
          <w:rFonts w:ascii="Arial" w:hAnsi="Arial" w:cs="Arial"/>
          <w:color w:val="000000" w:themeColor="text1"/>
        </w:rPr>
        <w:t>match’s</w:t>
      </w:r>
      <w:r w:rsidRPr="00B12569">
        <w:rPr>
          <w:rFonts w:ascii="Arial" w:hAnsi="Arial" w:cs="Arial"/>
          <w:color w:val="000000" w:themeColor="text1"/>
        </w:rPr>
        <w:t xml:space="preserve"> enjoys economies of scale in marketing, distribution, and sourcing, which makes it more difficult for new rivals to match its pricing and cost </w:t>
      </w:r>
      <w:r w:rsidRPr="00B12569">
        <w:rPr>
          <w:rFonts w:ascii="Arial" w:hAnsi="Arial" w:cs="Arial"/>
          <w:color w:val="000000" w:themeColor="text1"/>
        </w:rPr>
        <w:t>structure. Entry</w:t>
      </w:r>
      <w:r w:rsidRPr="00B12569">
        <w:rPr>
          <w:rFonts w:ascii="Arial" w:hAnsi="Arial" w:cs="Arial"/>
          <w:color w:val="000000" w:themeColor="text1"/>
        </w:rPr>
        <w:t xml:space="preserve"> barriers may arise from the complexity of rules pertaining to labour laws, environmental standards, and food safety that newcomers must understand. M&amp;S has a competitive advantage thanks to its well-established compliance </w:t>
      </w:r>
      <w:r w:rsidR="004F47BE" w:rsidRPr="00B12569">
        <w:rPr>
          <w:rFonts w:ascii="Arial" w:hAnsi="Arial" w:cs="Arial"/>
          <w:color w:val="000000" w:themeColor="text1"/>
        </w:rPr>
        <w:t>systems</w:t>
      </w:r>
      <w:r w:rsidR="004F47BE">
        <w:rPr>
          <w:rFonts w:ascii="Arial" w:hAnsi="Arial" w:cs="Arial"/>
        </w:rPr>
        <w:t xml:space="preserve"> (</w:t>
      </w:r>
      <w:proofErr w:type="spellStart"/>
      <w:r w:rsidR="004F47BE">
        <w:rPr>
          <w:rFonts w:ascii="Arial" w:hAnsi="Arial" w:cs="Arial"/>
        </w:rPr>
        <w:t>Arshed</w:t>
      </w:r>
      <w:proofErr w:type="spellEnd"/>
      <w:r w:rsidR="004F47BE">
        <w:rPr>
          <w:rFonts w:ascii="Arial" w:hAnsi="Arial" w:cs="Arial"/>
        </w:rPr>
        <w:t>, N. et all.2016).</w:t>
      </w:r>
    </w:p>
    <w:p w14:paraId="4812EB18" w14:textId="36CF53C2" w:rsidR="009F2AB0" w:rsidRDefault="009F2AB0" w:rsidP="009F2AB0">
      <w:pPr>
        <w:pStyle w:val="ListParagraph"/>
        <w:numPr>
          <w:ilvl w:val="0"/>
          <w:numId w:val="2"/>
        </w:numPr>
        <w:rPr>
          <w:rFonts w:ascii="Arial" w:hAnsi="Arial" w:cs="Arial"/>
          <w:color w:val="000000" w:themeColor="text1"/>
        </w:rPr>
      </w:pPr>
      <w:r>
        <w:rPr>
          <w:rFonts w:ascii="Arial" w:hAnsi="Arial" w:cs="Arial"/>
          <w:color w:val="000000" w:themeColor="text1"/>
        </w:rPr>
        <w:t>Bargaining Power of Suppliers</w:t>
      </w:r>
    </w:p>
    <w:p w14:paraId="3770C75A" w14:textId="560CBBAD" w:rsidR="009F2AB0" w:rsidRDefault="009F2AB0" w:rsidP="009F2AB0">
      <w:pPr>
        <w:rPr>
          <w:rFonts w:ascii="Arial" w:hAnsi="Arial" w:cs="Arial"/>
          <w:lang w:val="en-US"/>
        </w:rPr>
      </w:pPr>
      <w:r w:rsidRPr="009F2AB0">
        <w:rPr>
          <w:rFonts w:ascii="Arial" w:hAnsi="Arial" w:cs="Arial"/>
          <w:color w:val="000000" w:themeColor="text1"/>
        </w:rPr>
        <w:t xml:space="preserve">For its apparel and food businesses in particular, M&amp;S depends on a wide range of suppliers. Because of this diversification, no single supplier has as much negotiating </w:t>
      </w:r>
      <w:r w:rsidRPr="009F2AB0">
        <w:rPr>
          <w:rFonts w:ascii="Arial" w:hAnsi="Arial" w:cs="Arial"/>
          <w:color w:val="000000" w:themeColor="text1"/>
        </w:rPr>
        <w:t>influences</w:t>
      </w:r>
      <w:r w:rsidRPr="009F2AB0">
        <w:rPr>
          <w:rFonts w:ascii="Arial" w:hAnsi="Arial" w:cs="Arial"/>
          <w:color w:val="000000" w:themeColor="text1"/>
        </w:rPr>
        <w:t xml:space="preserve"> has less supplier leverage because it can change suppliers somewhat readily, particularly for its private-label products. However, M&amp;S may have fewer supplier options for premium, responsibly derived materials, which would strengthen their negotiating </w:t>
      </w:r>
      <w:r w:rsidRPr="009F2AB0">
        <w:rPr>
          <w:rFonts w:ascii="Arial" w:hAnsi="Arial" w:cs="Arial"/>
          <w:color w:val="000000" w:themeColor="text1"/>
        </w:rPr>
        <w:t>position’s</w:t>
      </w:r>
      <w:r w:rsidRPr="009F2AB0">
        <w:rPr>
          <w:rFonts w:ascii="Arial" w:hAnsi="Arial" w:cs="Arial"/>
          <w:color w:val="000000" w:themeColor="text1"/>
        </w:rPr>
        <w:t xml:space="preserve"> is an important client for many suppliers due to its size and market reach, which usually lessens their bargaining power. Suppliers will probably provide M&amp;S with advantageous conditions </w:t>
      </w:r>
      <w:r w:rsidRPr="009F2AB0">
        <w:rPr>
          <w:rFonts w:ascii="Arial" w:hAnsi="Arial" w:cs="Arial"/>
          <w:color w:val="000000" w:themeColor="text1"/>
        </w:rPr>
        <w:t>to</w:t>
      </w:r>
      <w:r w:rsidRPr="009F2AB0">
        <w:rPr>
          <w:rFonts w:ascii="Arial" w:hAnsi="Arial" w:cs="Arial"/>
          <w:color w:val="000000" w:themeColor="text1"/>
        </w:rPr>
        <w:t xml:space="preserve"> keep doing </w:t>
      </w:r>
      <w:r w:rsidR="0046602F" w:rsidRPr="009F2AB0">
        <w:rPr>
          <w:rFonts w:ascii="Arial" w:hAnsi="Arial" w:cs="Arial"/>
          <w:color w:val="000000" w:themeColor="text1"/>
        </w:rPr>
        <w:t>business</w:t>
      </w:r>
      <w:r w:rsidR="0046602F">
        <w:rPr>
          <w:rFonts w:ascii="Arial" w:hAnsi="Arial" w:cs="Arial"/>
          <w:color w:val="000000" w:themeColor="text1"/>
        </w:rPr>
        <w:t xml:space="preserve"> (</w:t>
      </w:r>
      <w:proofErr w:type="spellStart"/>
      <w:r w:rsidR="0046602F" w:rsidRPr="009F2AB0">
        <w:rPr>
          <w:rFonts w:ascii="Arial" w:hAnsi="Arial" w:cs="Arial"/>
          <w:lang w:val="en-US"/>
        </w:rPr>
        <w:t>UKEssays</w:t>
      </w:r>
      <w:proofErr w:type="spellEnd"/>
      <w:r w:rsidR="0046602F" w:rsidRPr="009F2AB0">
        <w:rPr>
          <w:rFonts w:ascii="Arial" w:hAnsi="Arial" w:cs="Arial"/>
          <w:lang w:val="en-US"/>
        </w:rPr>
        <w:t>. November 2018</w:t>
      </w:r>
      <w:r w:rsidR="0046602F">
        <w:rPr>
          <w:rFonts w:ascii="Arial" w:hAnsi="Arial" w:cs="Arial"/>
          <w:lang w:val="en-US"/>
        </w:rPr>
        <w:t>)</w:t>
      </w:r>
      <w:r w:rsidR="0046602F" w:rsidRPr="009F2AB0">
        <w:rPr>
          <w:rFonts w:ascii="Arial" w:hAnsi="Arial" w:cs="Arial"/>
          <w:lang w:val="en-US"/>
        </w:rPr>
        <w:t>.</w:t>
      </w:r>
    </w:p>
    <w:p w14:paraId="2EFCACAC" w14:textId="4CAF0F14" w:rsidR="0054372A" w:rsidRDefault="0054372A" w:rsidP="0054372A">
      <w:pPr>
        <w:pStyle w:val="ListParagraph"/>
        <w:numPr>
          <w:ilvl w:val="0"/>
          <w:numId w:val="2"/>
        </w:numPr>
        <w:rPr>
          <w:rFonts w:ascii="Arial" w:hAnsi="Arial" w:cs="Arial"/>
          <w:color w:val="000000" w:themeColor="text1"/>
        </w:rPr>
      </w:pPr>
      <w:r>
        <w:rPr>
          <w:rFonts w:ascii="Arial" w:hAnsi="Arial" w:cs="Arial"/>
          <w:color w:val="000000" w:themeColor="text1"/>
        </w:rPr>
        <w:t>Bargaining Power of Buyers</w:t>
      </w:r>
    </w:p>
    <w:p w14:paraId="221A4C7B" w14:textId="15D4C16E" w:rsidR="00B36B0D" w:rsidRDefault="0054372A" w:rsidP="00B36B0D">
      <w:pPr>
        <w:rPr>
          <w:rFonts w:ascii="Arial" w:hAnsi="Arial" w:cs="Arial"/>
          <w:color w:val="000000" w:themeColor="text1"/>
        </w:rPr>
      </w:pPr>
      <w:r w:rsidRPr="0054372A">
        <w:rPr>
          <w:rFonts w:ascii="Arial" w:hAnsi="Arial" w:cs="Arial"/>
          <w:color w:val="000000" w:themeColor="text1"/>
        </w:rPr>
        <w:t xml:space="preserve">M&amp;S functions within a highly competitive retail landscape, where customers exhibit price sensitivity and possess access to an extensive array of options. Customers now have a lot more ability to demand higher quality and </w:t>
      </w:r>
      <w:r w:rsidR="00B36B0D" w:rsidRPr="0054372A">
        <w:rPr>
          <w:rFonts w:ascii="Arial" w:hAnsi="Arial" w:cs="Arial"/>
          <w:color w:val="000000" w:themeColor="text1"/>
        </w:rPr>
        <w:t>costs. Customers</w:t>
      </w:r>
      <w:r w:rsidRPr="0054372A">
        <w:rPr>
          <w:rFonts w:ascii="Arial" w:hAnsi="Arial" w:cs="Arial"/>
          <w:color w:val="000000" w:themeColor="text1"/>
        </w:rPr>
        <w:t xml:space="preserve"> have more purchasing power because there are many competitors selling comparable goods, making it simple for them to go to Tesco, Sainsbury's, or online merchants like </w:t>
      </w:r>
      <w:r w:rsidRPr="0054372A">
        <w:rPr>
          <w:rFonts w:ascii="Arial" w:hAnsi="Arial" w:cs="Arial"/>
          <w:color w:val="000000" w:themeColor="text1"/>
        </w:rPr>
        <w:t>Amazon. Buyer</w:t>
      </w:r>
      <w:r w:rsidRPr="0054372A">
        <w:rPr>
          <w:rFonts w:ascii="Arial" w:hAnsi="Arial" w:cs="Arial"/>
          <w:color w:val="000000" w:themeColor="text1"/>
        </w:rPr>
        <w:t xml:space="preserve"> power is lessened by M&amp;S's strong brand recognition and devoted client base, which are especially evident in the food and specific clothing areas. Nonetheless, this benefit is diminished by the growing accessibility of alternatives and the trend towards internet </w:t>
      </w:r>
      <w:r w:rsidR="00110519" w:rsidRPr="0054372A">
        <w:rPr>
          <w:rFonts w:ascii="Arial" w:hAnsi="Arial" w:cs="Arial"/>
          <w:color w:val="000000" w:themeColor="text1"/>
        </w:rPr>
        <w:t>purchasing</w:t>
      </w:r>
      <w:r w:rsidR="00110519">
        <w:rPr>
          <w:rFonts w:ascii="Arial" w:hAnsi="Arial" w:cs="Arial"/>
          <w:color w:val="000000" w:themeColor="text1"/>
        </w:rPr>
        <w:t xml:space="preserve"> (</w:t>
      </w:r>
      <w:r w:rsidR="00B36B0D" w:rsidRPr="00B36B0D">
        <w:rPr>
          <w:rFonts w:ascii="Arial" w:hAnsi="Arial" w:cs="Arial"/>
          <w:color w:val="000000" w:themeColor="text1"/>
        </w:rPr>
        <w:t>Cunningham, 2016).</w:t>
      </w:r>
    </w:p>
    <w:p w14:paraId="01E377B7" w14:textId="6640C654" w:rsidR="00110519" w:rsidRDefault="00110519" w:rsidP="00110519">
      <w:pPr>
        <w:pStyle w:val="ListParagraph"/>
        <w:numPr>
          <w:ilvl w:val="0"/>
          <w:numId w:val="2"/>
        </w:numPr>
        <w:rPr>
          <w:rFonts w:ascii="Arial" w:hAnsi="Arial" w:cs="Arial"/>
          <w:color w:val="000000" w:themeColor="text1"/>
        </w:rPr>
      </w:pPr>
      <w:r>
        <w:rPr>
          <w:rFonts w:ascii="Arial" w:hAnsi="Arial" w:cs="Arial"/>
          <w:color w:val="000000" w:themeColor="text1"/>
        </w:rPr>
        <w:t>Threat of Substitutes</w:t>
      </w:r>
    </w:p>
    <w:p w14:paraId="5EAD06F9" w14:textId="1AE85C31" w:rsidR="007F32D0" w:rsidRDefault="00110519" w:rsidP="007F32D0">
      <w:pPr>
        <w:rPr>
          <w:rFonts w:ascii="Arial" w:hAnsi="Arial" w:cs="Arial"/>
          <w:color w:val="000000" w:themeColor="text1"/>
        </w:rPr>
      </w:pPr>
      <w:r w:rsidRPr="00110519">
        <w:rPr>
          <w:rFonts w:ascii="Arial" w:hAnsi="Arial" w:cs="Arial"/>
          <w:color w:val="000000" w:themeColor="text1"/>
        </w:rPr>
        <w:t xml:space="preserve">Consumers can quickly transfer to different clothes merchants, online grocery stores, and supermarkets. Similar products are offered by rivals including Tesco, ASDA, and internet retailers, frequently at cheaper </w:t>
      </w:r>
      <w:r w:rsidRPr="00110519">
        <w:rPr>
          <w:rFonts w:ascii="Arial" w:hAnsi="Arial" w:cs="Arial"/>
          <w:color w:val="000000" w:themeColor="text1"/>
        </w:rPr>
        <w:t>costs. Alternatives</w:t>
      </w:r>
      <w:r w:rsidRPr="00110519">
        <w:rPr>
          <w:rFonts w:ascii="Arial" w:hAnsi="Arial" w:cs="Arial"/>
          <w:color w:val="000000" w:themeColor="text1"/>
        </w:rPr>
        <w:t xml:space="preserve"> are becoming more and more popular, such as meal packages delivered to homes that replace traditional grocery shopping and fast-fashion stores that rival M&amp;S's apparel line.</w:t>
      </w:r>
      <w:r>
        <w:rPr>
          <w:rFonts w:ascii="Arial" w:hAnsi="Arial" w:cs="Arial"/>
          <w:color w:val="000000" w:themeColor="text1"/>
        </w:rPr>
        <w:t xml:space="preserve"> </w:t>
      </w:r>
      <w:r w:rsidRPr="00110519">
        <w:rPr>
          <w:rFonts w:ascii="Arial" w:hAnsi="Arial" w:cs="Arial"/>
          <w:color w:val="000000" w:themeColor="text1"/>
        </w:rPr>
        <w:t xml:space="preserve">M&amp;S's emphasis on premium, responsibly sourced goods, especially in its food section, helps set it apart from competitors and lessens the </w:t>
      </w:r>
      <w:r w:rsidR="000C69C3" w:rsidRPr="00110519">
        <w:rPr>
          <w:rFonts w:ascii="Arial" w:hAnsi="Arial" w:cs="Arial"/>
          <w:color w:val="000000" w:themeColor="text1"/>
        </w:rPr>
        <w:t>danger</w:t>
      </w:r>
      <w:r w:rsidR="000C69C3" w:rsidRPr="007F32D0">
        <w:rPr>
          <w:rFonts w:ascii="Arial" w:hAnsi="Arial" w:cs="Arial"/>
          <w:color w:val="000000" w:themeColor="text1"/>
        </w:rPr>
        <w:t xml:space="preserve"> (</w:t>
      </w:r>
      <w:r w:rsidR="007F32D0" w:rsidRPr="007F32D0">
        <w:rPr>
          <w:rFonts w:ascii="Arial" w:hAnsi="Arial" w:cs="Arial"/>
          <w:color w:val="000000" w:themeColor="text1"/>
        </w:rPr>
        <w:t xml:space="preserve">The Marketing Society, 2010). </w:t>
      </w:r>
    </w:p>
    <w:p w14:paraId="0D43E686" w14:textId="27021984" w:rsidR="00291B2C" w:rsidRDefault="00291B2C" w:rsidP="00291B2C">
      <w:pPr>
        <w:pStyle w:val="ListParagraph"/>
        <w:numPr>
          <w:ilvl w:val="0"/>
          <w:numId w:val="2"/>
        </w:numPr>
        <w:rPr>
          <w:rFonts w:ascii="Arial" w:hAnsi="Arial" w:cs="Arial"/>
          <w:color w:val="000000" w:themeColor="text1"/>
        </w:rPr>
      </w:pPr>
      <w:r>
        <w:rPr>
          <w:rFonts w:ascii="Arial" w:hAnsi="Arial" w:cs="Arial"/>
          <w:color w:val="000000" w:themeColor="text1"/>
        </w:rPr>
        <w:lastRenderedPageBreak/>
        <w:t>Industry Rivalry</w:t>
      </w:r>
    </w:p>
    <w:p w14:paraId="1E82A3E6" w14:textId="2E2004FA" w:rsidR="00291B2C" w:rsidRDefault="00291B2C" w:rsidP="00291B2C">
      <w:pPr>
        <w:rPr>
          <w:rFonts w:ascii="Arial" w:hAnsi="Arial" w:cs="Arial"/>
          <w:color w:val="000000" w:themeColor="text1"/>
        </w:rPr>
      </w:pPr>
      <w:r w:rsidRPr="00291B2C">
        <w:rPr>
          <w:rFonts w:ascii="Arial" w:hAnsi="Arial" w:cs="Arial"/>
          <w:color w:val="000000" w:themeColor="text1"/>
        </w:rPr>
        <w:t xml:space="preserve">There are many well-known competitors in the UK retail business, including Tesco and Sainsbury's, as well as internet behemoths like Amazon. M&amp;S is up against fierce competition in every one of its </w:t>
      </w:r>
      <w:r w:rsidR="00C72352" w:rsidRPr="00291B2C">
        <w:rPr>
          <w:rFonts w:ascii="Arial" w:hAnsi="Arial" w:cs="Arial"/>
          <w:color w:val="000000" w:themeColor="text1"/>
        </w:rPr>
        <w:t>markets.</w:t>
      </w:r>
      <w:r w:rsidRPr="00291B2C">
        <w:rPr>
          <w:rFonts w:ascii="Arial" w:hAnsi="Arial" w:cs="Arial"/>
          <w:color w:val="000000" w:themeColor="text1"/>
        </w:rPr>
        <w:t xml:space="preserve"> </w:t>
      </w:r>
      <w:r w:rsidRPr="00291B2C">
        <w:rPr>
          <w:rFonts w:ascii="Arial" w:hAnsi="Arial" w:cs="Arial"/>
          <w:color w:val="000000" w:themeColor="text1"/>
        </w:rPr>
        <w:t>Due</w:t>
      </w:r>
      <w:r w:rsidRPr="00291B2C">
        <w:rPr>
          <w:rFonts w:ascii="Arial" w:hAnsi="Arial" w:cs="Arial"/>
          <w:color w:val="000000" w:themeColor="text1"/>
        </w:rPr>
        <w:t xml:space="preserve"> to its maturity and moderate growth, the retail sector is more competitive as businesses compete for market share rather than growing the </w:t>
      </w:r>
      <w:r w:rsidRPr="00291B2C">
        <w:rPr>
          <w:rFonts w:ascii="Arial" w:hAnsi="Arial" w:cs="Arial"/>
          <w:color w:val="000000" w:themeColor="text1"/>
        </w:rPr>
        <w:t>market</w:t>
      </w:r>
      <w:r w:rsidRPr="00291B2C">
        <w:rPr>
          <w:rFonts w:ascii="Arial" w:hAnsi="Arial" w:cs="Arial"/>
          <w:color w:val="000000" w:themeColor="text1"/>
        </w:rPr>
        <w:t>.</w:t>
      </w:r>
      <w:r>
        <w:rPr>
          <w:rFonts w:ascii="Arial" w:hAnsi="Arial" w:cs="Arial"/>
          <w:color w:val="000000" w:themeColor="text1"/>
        </w:rPr>
        <w:t xml:space="preserve"> </w:t>
      </w:r>
      <w:r w:rsidRPr="00291B2C">
        <w:rPr>
          <w:rFonts w:ascii="Arial" w:hAnsi="Arial" w:cs="Arial"/>
          <w:color w:val="000000" w:themeColor="text1"/>
        </w:rPr>
        <w:t xml:space="preserve">M&amp;S sets itself apart by emphasising brand heritage, sustainability, and quality. Nevertheless, rivals who likewise improve their products put ongoing pressure on this </w:t>
      </w:r>
      <w:r w:rsidR="00C72352" w:rsidRPr="00291B2C">
        <w:rPr>
          <w:rFonts w:ascii="Arial" w:hAnsi="Arial" w:cs="Arial"/>
          <w:color w:val="000000" w:themeColor="text1"/>
        </w:rPr>
        <w:t>distinction (</w:t>
      </w:r>
      <w:r w:rsidR="00C72352" w:rsidRPr="00291B2C">
        <w:rPr>
          <w:rFonts w:ascii="Arial" w:hAnsi="Arial" w:cs="Arial"/>
          <w:color w:val="000000" w:themeColor="text1"/>
        </w:rPr>
        <w:t>Marks &amp; Spencer, 2016)</w:t>
      </w:r>
      <w:r w:rsidR="00C72352">
        <w:rPr>
          <w:rFonts w:ascii="Arial" w:hAnsi="Arial" w:cs="Arial"/>
          <w:color w:val="000000" w:themeColor="text1"/>
        </w:rPr>
        <w:t>.</w:t>
      </w:r>
      <w:r w:rsidR="00C72352" w:rsidRPr="00291B2C">
        <w:rPr>
          <w:rFonts w:ascii="Arial" w:hAnsi="Arial" w:cs="Arial"/>
          <w:color w:val="000000" w:themeColor="text1"/>
        </w:rPr>
        <w:t xml:space="preserve"> </w:t>
      </w:r>
    </w:p>
    <w:p w14:paraId="70358A4D" w14:textId="580760F9" w:rsidR="00291B2C" w:rsidRPr="00291B2C" w:rsidRDefault="00291B2C" w:rsidP="00291B2C">
      <w:pPr>
        <w:rPr>
          <w:rFonts w:ascii="Arial" w:hAnsi="Arial" w:cs="Arial"/>
          <w:color w:val="000000" w:themeColor="text1"/>
        </w:rPr>
      </w:pPr>
      <w:r w:rsidRPr="00291B2C">
        <w:rPr>
          <w:rFonts w:ascii="Arial" w:hAnsi="Arial" w:cs="Arial"/>
          <w:color w:val="000000" w:themeColor="text1"/>
        </w:rPr>
        <w:t xml:space="preserve">M&amp;S operates in a highly competitive environment with considerable pressures from buyers, substitutes, and rivals, according to Porter's Five Forces study. While supplier power and the threat of new competitors are relatively low, M&amp;S must constantly innovate, uphold strong brand distinction, and optimise its supply chain to stay successful in the face of fierce competition and strong buyer power. Comprehending these dynamics facilitates M&amp;S's strategic positioning to capitalise on its advantages and proficiently tackle industry </w:t>
      </w:r>
      <w:r w:rsidR="00C72352" w:rsidRPr="00291B2C">
        <w:rPr>
          <w:rFonts w:ascii="Arial" w:hAnsi="Arial" w:cs="Arial"/>
          <w:color w:val="000000" w:themeColor="text1"/>
        </w:rPr>
        <w:t>obstacles</w:t>
      </w:r>
      <w:r w:rsidR="00C72352">
        <w:rPr>
          <w:rFonts w:ascii="Arial" w:hAnsi="Arial" w:cs="Arial"/>
          <w:color w:val="000000" w:themeColor="text1"/>
        </w:rPr>
        <w:t>.</w:t>
      </w:r>
    </w:p>
    <w:p w14:paraId="673D6A1A" w14:textId="29EFEC54" w:rsidR="00291B2C" w:rsidRDefault="005D4E44" w:rsidP="00291B2C">
      <w:pPr>
        <w:rPr>
          <w:rFonts w:ascii="Arial" w:hAnsi="Arial" w:cs="Arial"/>
          <w:color w:val="000000" w:themeColor="text1"/>
        </w:rPr>
      </w:pPr>
      <w:r w:rsidRPr="005D4E44">
        <w:rPr>
          <w:rFonts w:ascii="Arial" w:hAnsi="Arial" w:cs="Arial"/>
          <w:color w:val="000000" w:themeColor="text1"/>
        </w:rPr>
        <w:t xml:space="preserve">A </w:t>
      </w:r>
      <w:r w:rsidRPr="005D4E44">
        <w:rPr>
          <w:rFonts w:ascii="Arial" w:hAnsi="Arial" w:cs="Arial"/>
          <w:b/>
          <w:bCs/>
          <w:color w:val="000000" w:themeColor="text1"/>
        </w:rPr>
        <w:t>SWOT</w:t>
      </w:r>
      <w:r w:rsidRPr="005D4E44">
        <w:rPr>
          <w:rFonts w:ascii="Arial" w:hAnsi="Arial" w:cs="Arial"/>
          <w:color w:val="000000" w:themeColor="text1"/>
        </w:rPr>
        <w:t xml:space="preserve"> analysis evaluates a company's capabilities both inside and outside (Harrison, 2015). The analysis that follows attempts to examine M&amp;S's advantages, disadvantages, opportunities, and dangers.</w:t>
      </w:r>
    </w:p>
    <w:p w14:paraId="4B5A6E14" w14:textId="179F9E77" w:rsidR="00AA2EE2" w:rsidRPr="00AA2EE2" w:rsidRDefault="00AA2EE2" w:rsidP="00291B2C">
      <w:pPr>
        <w:rPr>
          <w:rFonts w:ascii="Arial" w:hAnsi="Arial" w:cs="Arial"/>
          <w:b/>
          <w:bCs/>
          <w:color w:val="000000" w:themeColor="text1"/>
        </w:rPr>
      </w:pPr>
      <w:r w:rsidRPr="00AA2EE2">
        <w:rPr>
          <w:rFonts w:ascii="Arial" w:hAnsi="Arial" w:cs="Arial"/>
          <w:b/>
          <w:bCs/>
          <w:color w:val="000000" w:themeColor="text1"/>
        </w:rPr>
        <w:t>Table 2:</w:t>
      </w:r>
    </w:p>
    <w:tbl>
      <w:tblPr>
        <w:tblStyle w:val="TableGrid"/>
        <w:tblW w:w="0" w:type="auto"/>
        <w:tblLook w:val="04A0" w:firstRow="1" w:lastRow="0" w:firstColumn="1" w:lastColumn="0" w:noHBand="0" w:noVBand="1"/>
      </w:tblPr>
      <w:tblGrid>
        <w:gridCol w:w="2122"/>
        <w:gridCol w:w="6894"/>
      </w:tblGrid>
      <w:tr w:rsidR="005D4E44" w14:paraId="406439E1" w14:textId="77777777" w:rsidTr="005D4E44">
        <w:tc>
          <w:tcPr>
            <w:tcW w:w="2122" w:type="dxa"/>
          </w:tcPr>
          <w:p w14:paraId="384635D8" w14:textId="1C9D25ED" w:rsidR="005D4E44" w:rsidRDefault="00AA2EE2" w:rsidP="00110519">
            <w:pPr>
              <w:rPr>
                <w:rFonts w:ascii="Arial" w:hAnsi="Arial" w:cs="Arial"/>
                <w:color w:val="000000" w:themeColor="text1"/>
              </w:rPr>
            </w:pPr>
            <w:r>
              <w:rPr>
                <w:rFonts w:ascii="Arial" w:hAnsi="Arial" w:cs="Arial"/>
                <w:color w:val="000000" w:themeColor="text1"/>
              </w:rPr>
              <w:t>SWOT Analysis</w:t>
            </w:r>
          </w:p>
        </w:tc>
        <w:tc>
          <w:tcPr>
            <w:tcW w:w="6894" w:type="dxa"/>
          </w:tcPr>
          <w:p w14:paraId="788C7B54" w14:textId="0D4F092C" w:rsidR="005D4E44" w:rsidRDefault="00AA2EE2" w:rsidP="00110519">
            <w:pPr>
              <w:rPr>
                <w:rFonts w:ascii="Arial" w:hAnsi="Arial" w:cs="Arial"/>
                <w:color w:val="000000" w:themeColor="text1"/>
              </w:rPr>
            </w:pPr>
            <w:r>
              <w:rPr>
                <w:rFonts w:ascii="Arial" w:hAnsi="Arial" w:cs="Arial"/>
                <w:color w:val="000000" w:themeColor="text1"/>
              </w:rPr>
              <w:t>Details</w:t>
            </w:r>
          </w:p>
        </w:tc>
      </w:tr>
      <w:tr w:rsidR="005D4E44" w14:paraId="6A6F420C" w14:textId="77777777" w:rsidTr="005D4E44">
        <w:tc>
          <w:tcPr>
            <w:tcW w:w="2122" w:type="dxa"/>
          </w:tcPr>
          <w:p w14:paraId="600D4A06" w14:textId="1866F69F" w:rsidR="005D4E44" w:rsidRDefault="00AA2EE2" w:rsidP="00110519">
            <w:pPr>
              <w:rPr>
                <w:rFonts w:ascii="Arial" w:hAnsi="Arial" w:cs="Arial"/>
                <w:color w:val="000000" w:themeColor="text1"/>
              </w:rPr>
            </w:pPr>
            <w:r>
              <w:rPr>
                <w:rFonts w:ascii="Arial" w:hAnsi="Arial" w:cs="Arial"/>
                <w:color w:val="000000" w:themeColor="text1"/>
              </w:rPr>
              <w:t>Strengths</w:t>
            </w:r>
          </w:p>
        </w:tc>
        <w:tc>
          <w:tcPr>
            <w:tcW w:w="6894" w:type="dxa"/>
          </w:tcPr>
          <w:p w14:paraId="39616970" w14:textId="6B1C46AE" w:rsidR="001F525D" w:rsidRPr="001F525D" w:rsidRDefault="00AA2EE2" w:rsidP="001F525D">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 xml:space="preserve">Strong Brand Reputation: Known for quality, reliability, and </w:t>
            </w:r>
            <w:r w:rsidR="001F525D" w:rsidRPr="00AA2EE2">
              <w:rPr>
                <w:rFonts w:ascii="Arial" w:hAnsi="Arial" w:cs="Arial"/>
                <w:color w:val="000000" w:themeColor="text1"/>
                <w:sz w:val="20"/>
                <w:szCs w:val="20"/>
              </w:rPr>
              <w:t>sustainability</w:t>
            </w:r>
            <w:r w:rsidR="001F525D" w:rsidRPr="001F525D">
              <w:rPr>
                <w:rFonts w:ascii="Arial" w:hAnsi="Arial" w:cs="Arial"/>
                <w:color w:val="000000" w:themeColor="text1"/>
                <w:sz w:val="20"/>
                <w:szCs w:val="20"/>
              </w:rPr>
              <w:t xml:space="preserve"> (</w:t>
            </w:r>
            <w:r w:rsidR="001F525D" w:rsidRPr="001F525D">
              <w:rPr>
                <w:rFonts w:ascii="Arial" w:hAnsi="Arial" w:cs="Arial"/>
                <w:color w:val="000000" w:themeColor="text1"/>
                <w:sz w:val="20"/>
                <w:szCs w:val="20"/>
              </w:rPr>
              <w:t xml:space="preserve">Rogers, 2012). </w:t>
            </w:r>
          </w:p>
          <w:p w14:paraId="78DDA77C" w14:textId="6916CB32" w:rsidR="005D4E44" w:rsidRPr="00AA2EE2" w:rsidRDefault="005D4E44" w:rsidP="00AA2EE2">
            <w:pPr>
              <w:pStyle w:val="ListParagraph"/>
              <w:numPr>
                <w:ilvl w:val="0"/>
                <w:numId w:val="2"/>
              </w:numPr>
              <w:rPr>
                <w:rFonts w:ascii="Arial" w:hAnsi="Arial" w:cs="Arial"/>
                <w:color w:val="000000" w:themeColor="text1"/>
                <w:sz w:val="20"/>
                <w:szCs w:val="20"/>
              </w:rPr>
            </w:pPr>
          </w:p>
        </w:tc>
      </w:tr>
      <w:tr w:rsidR="005D4E44" w14:paraId="06B96B9C" w14:textId="77777777" w:rsidTr="005D4E44">
        <w:tc>
          <w:tcPr>
            <w:tcW w:w="2122" w:type="dxa"/>
          </w:tcPr>
          <w:p w14:paraId="4945A5E5" w14:textId="77777777" w:rsidR="005D4E44" w:rsidRDefault="005D4E44" w:rsidP="00110519">
            <w:pPr>
              <w:rPr>
                <w:rFonts w:ascii="Arial" w:hAnsi="Arial" w:cs="Arial"/>
                <w:color w:val="000000" w:themeColor="text1"/>
              </w:rPr>
            </w:pPr>
          </w:p>
        </w:tc>
        <w:tc>
          <w:tcPr>
            <w:tcW w:w="6894" w:type="dxa"/>
          </w:tcPr>
          <w:p w14:paraId="0FFA0C60" w14:textId="11BC4544" w:rsidR="005D4E44" w:rsidRPr="00AA2EE2" w:rsidRDefault="00AA2EE2" w:rsidP="00AA2EE2">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Diverse Product Portfolio: Offers a wide range of products across food, clothing, and home goods.</w:t>
            </w:r>
          </w:p>
        </w:tc>
      </w:tr>
      <w:tr w:rsidR="005D4E44" w14:paraId="287C951C" w14:textId="77777777" w:rsidTr="005D4E44">
        <w:tc>
          <w:tcPr>
            <w:tcW w:w="2122" w:type="dxa"/>
          </w:tcPr>
          <w:p w14:paraId="12620402" w14:textId="77777777" w:rsidR="005D4E44" w:rsidRDefault="005D4E44" w:rsidP="00110519">
            <w:pPr>
              <w:rPr>
                <w:rFonts w:ascii="Arial" w:hAnsi="Arial" w:cs="Arial"/>
                <w:color w:val="000000" w:themeColor="text1"/>
              </w:rPr>
            </w:pPr>
          </w:p>
        </w:tc>
        <w:tc>
          <w:tcPr>
            <w:tcW w:w="6894" w:type="dxa"/>
          </w:tcPr>
          <w:p w14:paraId="55408D61" w14:textId="6A0BD852" w:rsidR="005D4E44" w:rsidRPr="00AA2EE2" w:rsidRDefault="00AA2EE2" w:rsidP="00AA2EE2">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Sustainability Initiatives: Plan A initiative enhances brand appeal among eco-conscious consumers.</w:t>
            </w:r>
          </w:p>
        </w:tc>
      </w:tr>
      <w:tr w:rsidR="005D4E44" w14:paraId="5C4EC522" w14:textId="77777777" w:rsidTr="005D4E44">
        <w:tc>
          <w:tcPr>
            <w:tcW w:w="2122" w:type="dxa"/>
          </w:tcPr>
          <w:p w14:paraId="4E7128F7" w14:textId="77777777" w:rsidR="005D4E44" w:rsidRDefault="005D4E44" w:rsidP="00110519">
            <w:pPr>
              <w:rPr>
                <w:rFonts w:ascii="Arial" w:hAnsi="Arial" w:cs="Arial"/>
                <w:color w:val="000000" w:themeColor="text1"/>
              </w:rPr>
            </w:pPr>
          </w:p>
        </w:tc>
        <w:tc>
          <w:tcPr>
            <w:tcW w:w="6894" w:type="dxa"/>
          </w:tcPr>
          <w:p w14:paraId="663D64BE" w14:textId="638966C9" w:rsidR="005D4E44" w:rsidRPr="00AA2EE2" w:rsidRDefault="00AA2EE2" w:rsidP="00AA2EE2">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Extensive Retail Network: Widespread physical presence across the UK and internationally.</w:t>
            </w:r>
          </w:p>
        </w:tc>
      </w:tr>
      <w:tr w:rsidR="005D4E44" w14:paraId="2EA8B7D6" w14:textId="77777777" w:rsidTr="005D4E44">
        <w:tc>
          <w:tcPr>
            <w:tcW w:w="2122" w:type="dxa"/>
          </w:tcPr>
          <w:p w14:paraId="54ED89B5" w14:textId="77777777" w:rsidR="005D4E44" w:rsidRDefault="005D4E44" w:rsidP="00110519">
            <w:pPr>
              <w:rPr>
                <w:rFonts w:ascii="Arial" w:hAnsi="Arial" w:cs="Arial"/>
                <w:color w:val="000000" w:themeColor="text1"/>
              </w:rPr>
            </w:pPr>
          </w:p>
        </w:tc>
        <w:tc>
          <w:tcPr>
            <w:tcW w:w="6894" w:type="dxa"/>
          </w:tcPr>
          <w:p w14:paraId="37C8D539" w14:textId="11F4FB09" w:rsidR="005D4E44" w:rsidRPr="00AA2EE2" w:rsidRDefault="00AA2EE2" w:rsidP="00AA2EE2">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 xml:space="preserve">Partnerships and Collaborations: Strategic partnerships like Ocado strengthen online </w:t>
            </w:r>
            <w:r w:rsidR="008211D1" w:rsidRPr="00AA2EE2">
              <w:rPr>
                <w:rFonts w:ascii="Arial" w:hAnsi="Arial" w:cs="Arial"/>
                <w:color w:val="000000" w:themeColor="text1"/>
                <w:sz w:val="20"/>
                <w:szCs w:val="20"/>
              </w:rPr>
              <w:t>presence</w:t>
            </w:r>
            <w:r w:rsidR="008211D1" w:rsidRPr="00DB3CD3">
              <w:rPr>
                <w:rFonts w:ascii="Arial" w:hAnsi="Arial" w:cs="Arial"/>
                <w:color w:val="000000" w:themeColor="text1"/>
                <w:sz w:val="20"/>
                <w:szCs w:val="20"/>
              </w:rPr>
              <w:t xml:space="preserve"> (</w:t>
            </w:r>
            <w:r w:rsidR="001F525D" w:rsidRPr="00DB3CD3">
              <w:rPr>
                <w:rFonts w:ascii="Arial" w:hAnsi="Arial" w:cs="Arial"/>
                <w:sz w:val="20"/>
                <w:szCs w:val="20"/>
              </w:rPr>
              <w:t>Marks and Spencer Group plc.2023)</w:t>
            </w:r>
            <w:r w:rsidR="001F525D">
              <w:rPr>
                <w:rFonts w:ascii="Arial" w:hAnsi="Arial" w:cs="Arial"/>
                <w:sz w:val="20"/>
                <w:szCs w:val="20"/>
              </w:rPr>
              <w:t>.</w:t>
            </w:r>
          </w:p>
        </w:tc>
      </w:tr>
      <w:tr w:rsidR="005D4E44" w14:paraId="20A5223B" w14:textId="77777777" w:rsidTr="005D4E44">
        <w:tc>
          <w:tcPr>
            <w:tcW w:w="2122" w:type="dxa"/>
          </w:tcPr>
          <w:p w14:paraId="19A15533" w14:textId="6C41E640" w:rsidR="005D4E44" w:rsidRDefault="00AA2EE2" w:rsidP="00110519">
            <w:pPr>
              <w:rPr>
                <w:rFonts w:ascii="Arial" w:hAnsi="Arial" w:cs="Arial"/>
                <w:color w:val="000000" w:themeColor="text1"/>
              </w:rPr>
            </w:pPr>
            <w:r>
              <w:rPr>
                <w:rFonts w:ascii="Arial" w:hAnsi="Arial" w:cs="Arial"/>
                <w:color w:val="000000" w:themeColor="text1"/>
              </w:rPr>
              <w:t>Weaknesses</w:t>
            </w:r>
          </w:p>
        </w:tc>
        <w:tc>
          <w:tcPr>
            <w:tcW w:w="6894" w:type="dxa"/>
          </w:tcPr>
          <w:p w14:paraId="5D4E51CE" w14:textId="65BE2D72" w:rsidR="005D4E44" w:rsidRPr="00AA2EE2" w:rsidRDefault="00AA2EE2" w:rsidP="00AA2EE2">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High Operating Costs: Significant expenses related to store maintenance and sustainable sourcing.</w:t>
            </w:r>
          </w:p>
        </w:tc>
      </w:tr>
      <w:tr w:rsidR="005D4E44" w14:paraId="10B6B6BB" w14:textId="77777777" w:rsidTr="005D4E44">
        <w:tc>
          <w:tcPr>
            <w:tcW w:w="2122" w:type="dxa"/>
          </w:tcPr>
          <w:p w14:paraId="7A1EF577" w14:textId="77777777" w:rsidR="005D4E44" w:rsidRDefault="005D4E44" w:rsidP="00110519">
            <w:pPr>
              <w:rPr>
                <w:rFonts w:ascii="Arial" w:hAnsi="Arial" w:cs="Arial"/>
                <w:color w:val="000000" w:themeColor="text1"/>
              </w:rPr>
            </w:pPr>
          </w:p>
        </w:tc>
        <w:tc>
          <w:tcPr>
            <w:tcW w:w="6894" w:type="dxa"/>
          </w:tcPr>
          <w:p w14:paraId="10BBD3BD" w14:textId="51BD0170" w:rsidR="005D4E44" w:rsidRPr="00AA2EE2" w:rsidRDefault="00AA2EE2" w:rsidP="00AA2EE2">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Over-reliance on the UK Market: Vulnerability to economic downturns in the UK.</w:t>
            </w:r>
          </w:p>
        </w:tc>
      </w:tr>
      <w:tr w:rsidR="005D4E44" w14:paraId="5F030F3C" w14:textId="77777777" w:rsidTr="005D4E44">
        <w:tc>
          <w:tcPr>
            <w:tcW w:w="2122" w:type="dxa"/>
          </w:tcPr>
          <w:p w14:paraId="4C8CD8D5" w14:textId="77777777" w:rsidR="005D4E44" w:rsidRDefault="005D4E44" w:rsidP="00110519">
            <w:pPr>
              <w:rPr>
                <w:rFonts w:ascii="Arial" w:hAnsi="Arial" w:cs="Arial"/>
                <w:color w:val="000000" w:themeColor="text1"/>
              </w:rPr>
            </w:pPr>
          </w:p>
        </w:tc>
        <w:tc>
          <w:tcPr>
            <w:tcW w:w="6894" w:type="dxa"/>
          </w:tcPr>
          <w:p w14:paraId="5267465C" w14:textId="41E550DB" w:rsidR="005D4E44" w:rsidRPr="00AA2EE2" w:rsidRDefault="00AA2EE2" w:rsidP="00AA2EE2">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Challenges in Clothing Segment: Intense competition and changing consumer preferences.</w:t>
            </w:r>
          </w:p>
        </w:tc>
      </w:tr>
      <w:tr w:rsidR="005D4E44" w14:paraId="1BE57470" w14:textId="77777777" w:rsidTr="005D4E44">
        <w:tc>
          <w:tcPr>
            <w:tcW w:w="2122" w:type="dxa"/>
          </w:tcPr>
          <w:p w14:paraId="136C6C82" w14:textId="77777777" w:rsidR="005D4E44" w:rsidRDefault="005D4E44" w:rsidP="00110519">
            <w:pPr>
              <w:rPr>
                <w:rFonts w:ascii="Arial" w:hAnsi="Arial" w:cs="Arial"/>
                <w:color w:val="000000" w:themeColor="text1"/>
              </w:rPr>
            </w:pPr>
          </w:p>
        </w:tc>
        <w:tc>
          <w:tcPr>
            <w:tcW w:w="6894" w:type="dxa"/>
          </w:tcPr>
          <w:p w14:paraId="418B666E" w14:textId="1A6F728B" w:rsidR="005D4E44" w:rsidRPr="00AA2EE2" w:rsidRDefault="00AA2EE2" w:rsidP="00AA2EE2">
            <w:pPr>
              <w:pStyle w:val="ListParagraph"/>
              <w:numPr>
                <w:ilvl w:val="0"/>
                <w:numId w:val="2"/>
              </w:numPr>
              <w:rPr>
                <w:rFonts w:ascii="Arial" w:hAnsi="Arial" w:cs="Arial"/>
                <w:color w:val="000000" w:themeColor="text1"/>
                <w:sz w:val="20"/>
                <w:szCs w:val="20"/>
              </w:rPr>
            </w:pPr>
            <w:r w:rsidRPr="00AA2EE2">
              <w:rPr>
                <w:rFonts w:ascii="Arial" w:hAnsi="Arial" w:cs="Arial"/>
                <w:color w:val="000000" w:themeColor="text1"/>
                <w:sz w:val="20"/>
                <w:szCs w:val="20"/>
              </w:rPr>
              <w:t>Slow Digital Transformation: Not embracing e-commerce to the same extent as competitors.</w:t>
            </w:r>
          </w:p>
        </w:tc>
      </w:tr>
      <w:tr w:rsidR="005D4E44" w14:paraId="51C4E39E" w14:textId="77777777" w:rsidTr="005D4E44">
        <w:tc>
          <w:tcPr>
            <w:tcW w:w="2122" w:type="dxa"/>
          </w:tcPr>
          <w:p w14:paraId="4CB0A46F" w14:textId="77777777" w:rsidR="005D4E44" w:rsidRDefault="005D4E44" w:rsidP="00110519">
            <w:pPr>
              <w:rPr>
                <w:rFonts w:ascii="Arial" w:hAnsi="Arial" w:cs="Arial"/>
                <w:color w:val="000000" w:themeColor="text1"/>
              </w:rPr>
            </w:pPr>
          </w:p>
        </w:tc>
        <w:tc>
          <w:tcPr>
            <w:tcW w:w="6894" w:type="dxa"/>
          </w:tcPr>
          <w:p w14:paraId="2FA1158F" w14:textId="3121A439" w:rsidR="005D4E44" w:rsidRPr="00866264" w:rsidRDefault="00866264" w:rsidP="00866264">
            <w:pPr>
              <w:pStyle w:val="ListParagraph"/>
              <w:numPr>
                <w:ilvl w:val="0"/>
                <w:numId w:val="2"/>
              </w:numPr>
              <w:rPr>
                <w:rFonts w:ascii="Arial" w:hAnsi="Arial" w:cs="Arial"/>
                <w:color w:val="000000" w:themeColor="text1"/>
                <w:sz w:val="20"/>
                <w:szCs w:val="20"/>
              </w:rPr>
            </w:pPr>
            <w:r w:rsidRPr="00866264">
              <w:rPr>
                <w:rFonts w:ascii="Arial" w:hAnsi="Arial" w:cs="Arial"/>
                <w:color w:val="000000" w:themeColor="text1"/>
                <w:sz w:val="20"/>
                <w:szCs w:val="20"/>
              </w:rPr>
              <w:t xml:space="preserve">Aging Customer Base: Historically caters to an older demographic, limiting younger </w:t>
            </w:r>
            <w:r w:rsidR="00A46398" w:rsidRPr="00866264">
              <w:rPr>
                <w:rFonts w:ascii="Arial" w:hAnsi="Arial" w:cs="Arial"/>
                <w:color w:val="000000" w:themeColor="text1"/>
                <w:sz w:val="20"/>
                <w:szCs w:val="20"/>
              </w:rPr>
              <w:t>appeal</w:t>
            </w:r>
            <w:r w:rsidR="00A46398" w:rsidRPr="00DB3CD3">
              <w:rPr>
                <w:rFonts w:ascii="Arial" w:hAnsi="Arial" w:cs="Arial"/>
                <w:color w:val="000000" w:themeColor="text1"/>
                <w:sz w:val="20"/>
                <w:szCs w:val="20"/>
              </w:rPr>
              <w:t xml:space="preserve"> (</w:t>
            </w:r>
            <w:r w:rsidR="008211D1" w:rsidRPr="00DB3CD3">
              <w:rPr>
                <w:rFonts w:ascii="Arial" w:hAnsi="Arial" w:cs="Arial"/>
                <w:sz w:val="20"/>
                <w:szCs w:val="20"/>
              </w:rPr>
              <w:t>Marks and Spencer Group plc.2023)</w:t>
            </w:r>
            <w:r w:rsidR="008211D1">
              <w:rPr>
                <w:rFonts w:ascii="Arial" w:hAnsi="Arial" w:cs="Arial"/>
                <w:sz w:val="20"/>
                <w:szCs w:val="20"/>
              </w:rPr>
              <w:t>.</w:t>
            </w:r>
          </w:p>
        </w:tc>
      </w:tr>
      <w:tr w:rsidR="005D4E44" w14:paraId="37CFF98E" w14:textId="77777777" w:rsidTr="005D4E44">
        <w:tc>
          <w:tcPr>
            <w:tcW w:w="2122" w:type="dxa"/>
          </w:tcPr>
          <w:p w14:paraId="095D07FB" w14:textId="2FAFC1A6" w:rsidR="005D4E44" w:rsidRDefault="00866264" w:rsidP="00110519">
            <w:pPr>
              <w:rPr>
                <w:rFonts w:ascii="Arial" w:hAnsi="Arial" w:cs="Arial"/>
                <w:color w:val="000000" w:themeColor="text1"/>
              </w:rPr>
            </w:pPr>
            <w:r>
              <w:rPr>
                <w:rFonts w:ascii="Arial" w:hAnsi="Arial" w:cs="Arial"/>
                <w:color w:val="000000" w:themeColor="text1"/>
              </w:rPr>
              <w:t>Opportunities</w:t>
            </w:r>
          </w:p>
        </w:tc>
        <w:tc>
          <w:tcPr>
            <w:tcW w:w="6894" w:type="dxa"/>
          </w:tcPr>
          <w:p w14:paraId="5107EB05" w14:textId="68C4FFF7" w:rsidR="005D4E44" w:rsidRPr="008914AA" w:rsidRDefault="008914AA" w:rsidP="008914AA">
            <w:pPr>
              <w:pStyle w:val="ListParagraph"/>
              <w:numPr>
                <w:ilvl w:val="0"/>
                <w:numId w:val="2"/>
              </w:numPr>
              <w:rPr>
                <w:rFonts w:ascii="Arial" w:hAnsi="Arial" w:cs="Arial"/>
                <w:color w:val="000000" w:themeColor="text1"/>
                <w:sz w:val="20"/>
                <w:szCs w:val="20"/>
              </w:rPr>
            </w:pPr>
            <w:r w:rsidRPr="008914AA">
              <w:rPr>
                <w:rFonts w:ascii="Arial" w:hAnsi="Arial" w:cs="Arial"/>
                <w:color w:val="000000" w:themeColor="text1"/>
                <w:sz w:val="20"/>
                <w:szCs w:val="20"/>
              </w:rPr>
              <w:t>Growth in Online Retail: Expanding e-commerce capabilities, particularly through partnerships.</w:t>
            </w:r>
          </w:p>
        </w:tc>
      </w:tr>
      <w:tr w:rsidR="005D4E44" w14:paraId="618C1950" w14:textId="77777777" w:rsidTr="005D4E44">
        <w:tc>
          <w:tcPr>
            <w:tcW w:w="2122" w:type="dxa"/>
          </w:tcPr>
          <w:p w14:paraId="40A59527" w14:textId="77777777" w:rsidR="005D4E44" w:rsidRDefault="005D4E44" w:rsidP="00110519">
            <w:pPr>
              <w:rPr>
                <w:rFonts w:ascii="Arial" w:hAnsi="Arial" w:cs="Arial"/>
                <w:color w:val="000000" w:themeColor="text1"/>
              </w:rPr>
            </w:pPr>
          </w:p>
        </w:tc>
        <w:tc>
          <w:tcPr>
            <w:tcW w:w="6894" w:type="dxa"/>
          </w:tcPr>
          <w:p w14:paraId="2B57C778" w14:textId="0DB6333C" w:rsidR="005D4E44" w:rsidRPr="00A609F8" w:rsidRDefault="00A46398" w:rsidP="00A609F8">
            <w:pPr>
              <w:pStyle w:val="ListParagraph"/>
              <w:numPr>
                <w:ilvl w:val="0"/>
                <w:numId w:val="2"/>
              </w:numPr>
              <w:rPr>
                <w:rFonts w:ascii="Arial" w:hAnsi="Arial" w:cs="Arial"/>
                <w:color w:val="000000" w:themeColor="text1"/>
                <w:sz w:val="20"/>
                <w:szCs w:val="20"/>
              </w:rPr>
            </w:pPr>
            <w:r w:rsidRPr="00A46398">
              <w:rPr>
                <w:rFonts w:ascii="Arial" w:hAnsi="Arial" w:cs="Arial"/>
                <w:color w:val="000000" w:themeColor="text1"/>
                <w:sz w:val="20"/>
                <w:szCs w:val="20"/>
              </w:rPr>
              <w:t>Expanding Sustainability Efforts: Strengthening market position by enhancing sustainable practices</w:t>
            </w:r>
            <w:r w:rsidR="00A609F8" w:rsidRPr="00A609F8">
              <w:rPr>
                <w:rFonts w:ascii="TimesNewRomanPSMT" w:eastAsia="Times New Roman" w:hAnsi="TimesNewRomanPSMT" w:cs="Times New Roman"/>
                <w:kern w:val="0"/>
                <w:lang w:eastAsia="en-GB"/>
                <w14:ligatures w14:val="none"/>
              </w:rPr>
              <w:t xml:space="preserve"> </w:t>
            </w:r>
            <w:r w:rsidR="00A609F8" w:rsidRPr="00A609F8">
              <w:rPr>
                <w:rFonts w:ascii="Arial" w:hAnsi="Arial" w:cs="Arial"/>
                <w:color w:val="000000" w:themeColor="text1"/>
                <w:sz w:val="20"/>
                <w:szCs w:val="20"/>
              </w:rPr>
              <w:t xml:space="preserve">(The Economist, 2015). </w:t>
            </w:r>
          </w:p>
        </w:tc>
      </w:tr>
      <w:tr w:rsidR="005D4E44" w14:paraId="6D6BD281" w14:textId="77777777" w:rsidTr="005D4E44">
        <w:tc>
          <w:tcPr>
            <w:tcW w:w="2122" w:type="dxa"/>
          </w:tcPr>
          <w:p w14:paraId="56B40048" w14:textId="77777777" w:rsidR="005D4E44" w:rsidRDefault="005D4E44" w:rsidP="00110519">
            <w:pPr>
              <w:rPr>
                <w:rFonts w:ascii="Arial" w:hAnsi="Arial" w:cs="Arial"/>
                <w:color w:val="000000" w:themeColor="text1"/>
              </w:rPr>
            </w:pPr>
          </w:p>
        </w:tc>
        <w:tc>
          <w:tcPr>
            <w:tcW w:w="6894" w:type="dxa"/>
          </w:tcPr>
          <w:p w14:paraId="527BAB6A" w14:textId="1CF5B016" w:rsidR="005D4E44" w:rsidRPr="00A46398" w:rsidRDefault="00A46398" w:rsidP="008914AA">
            <w:pPr>
              <w:pStyle w:val="ListParagraph"/>
              <w:numPr>
                <w:ilvl w:val="0"/>
                <w:numId w:val="2"/>
              </w:numPr>
              <w:rPr>
                <w:rFonts w:ascii="Arial" w:hAnsi="Arial" w:cs="Arial"/>
                <w:color w:val="000000" w:themeColor="text1"/>
                <w:sz w:val="20"/>
                <w:szCs w:val="20"/>
              </w:rPr>
            </w:pPr>
            <w:r w:rsidRPr="00A46398">
              <w:rPr>
                <w:rFonts w:ascii="Arial" w:hAnsi="Arial" w:cs="Arial"/>
                <w:color w:val="000000" w:themeColor="text1"/>
                <w:sz w:val="20"/>
                <w:szCs w:val="20"/>
              </w:rPr>
              <w:t>International Expansion: Potential to grow presence in regions with demand for high-quality, British-branded products.</w:t>
            </w:r>
          </w:p>
        </w:tc>
      </w:tr>
      <w:tr w:rsidR="005D4E44" w14:paraId="2DD4146A" w14:textId="77777777" w:rsidTr="005D4E44">
        <w:tc>
          <w:tcPr>
            <w:tcW w:w="2122" w:type="dxa"/>
          </w:tcPr>
          <w:p w14:paraId="5C778643" w14:textId="77777777" w:rsidR="005D4E44" w:rsidRDefault="005D4E44" w:rsidP="00110519">
            <w:pPr>
              <w:rPr>
                <w:rFonts w:ascii="Arial" w:hAnsi="Arial" w:cs="Arial"/>
                <w:color w:val="000000" w:themeColor="text1"/>
              </w:rPr>
            </w:pPr>
          </w:p>
        </w:tc>
        <w:tc>
          <w:tcPr>
            <w:tcW w:w="6894" w:type="dxa"/>
          </w:tcPr>
          <w:p w14:paraId="7066ABA7" w14:textId="7C76EE62" w:rsidR="005D4E44" w:rsidRPr="00A46398" w:rsidRDefault="00A46398" w:rsidP="008914AA">
            <w:pPr>
              <w:pStyle w:val="ListParagraph"/>
              <w:numPr>
                <w:ilvl w:val="0"/>
                <w:numId w:val="2"/>
              </w:numPr>
              <w:rPr>
                <w:rFonts w:ascii="Arial" w:hAnsi="Arial" w:cs="Arial"/>
                <w:color w:val="000000" w:themeColor="text1"/>
                <w:sz w:val="20"/>
                <w:szCs w:val="20"/>
              </w:rPr>
            </w:pPr>
            <w:r w:rsidRPr="00A46398">
              <w:rPr>
                <w:rFonts w:ascii="Arial" w:hAnsi="Arial" w:cs="Arial"/>
                <w:color w:val="000000" w:themeColor="text1"/>
                <w:sz w:val="20"/>
                <w:szCs w:val="20"/>
              </w:rPr>
              <w:t>Health and Wellness Trends: Expanding range of healthy, organic, and sustainably sourced food products.</w:t>
            </w:r>
          </w:p>
        </w:tc>
      </w:tr>
      <w:tr w:rsidR="005D4E44" w14:paraId="7FCD057D" w14:textId="77777777" w:rsidTr="005D4E44">
        <w:tc>
          <w:tcPr>
            <w:tcW w:w="2122" w:type="dxa"/>
          </w:tcPr>
          <w:p w14:paraId="3C1FEBF8" w14:textId="77777777" w:rsidR="005D4E44" w:rsidRDefault="005D4E44" w:rsidP="00110519">
            <w:pPr>
              <w:rPr>
                <w:rFonts w:ascii="Arial" w:hAnsi="Arial" w:cs="Arial"/>
                <w:color w:val="000000" w:themeColor="text1"/>
              </w:rPr>
            </w:pPr>
          </w:p>
        </w:tc>
        <w:tc>
          <w:tcPr>
            <w:tcW w:w="6894" w:type="dxa"/>
          </w:tcPr>
          <w:p w14:paraId="2FAC4B2F" w14:textId="227641AF" w:rsidR="005D4E44" w:rsidRPr="00A46398" w:rsidRDefault="00A46398" w:rsidP="00A46398">
            <w:pPr>
              <w:pStyle w:val="ListParagraph"/>
              <w:numPr>
                <w:ilvl w:val="0"/>
                <w:numId w:val="2"/>
              </w:numPr>
              <w:rPr>
                <w:rFonts w:ascii="Arial" w:hAnsi="Arial" w:cs="Arial"/>
                <w:color w:val="000000" w:themeColor="text1"/>
                <w:sz w:val="20"/>
                <w:szCs w:val="20"/>
              </w:rPr>
            </w:pPr>
            <w:r w:rsidRPr="00A46398">
              <w:rPr>
                <w:rFonts w:ascii="Arial" w:hAnsi="Arial" w:cs="Arial"/>
                <w:color w:val="000000" w:themeColor="text1"/>
                <w:sz w:val="20"/>
                <w:szCs w:val="20"/>
              </w:rPr>
              <w:t>Technological Innovation: Enhancing customer experience through AI, big data, and improved inventory control.</w:t>
            </w:r>
          </w:p>
        </w:tc>
      </w:tr>
      <w:tr w:rsidR="005D4E44" w14:paraId="70148CEB" w14:textId="77777777" w:rsidTr="005D4E44">
        <w:tc>
          <w:tcPr>
            <w:tcW w:w="2122" w:type="dxa"/>
          </w:tcPr>
          <w:p w14:paraId="77588E2F" w14:textId="2B8208BF" w:rsidR="005D4E44" w:rsidRDefault="00A46398" w:rsidP="00110519">
            <w:pPr>
              <w:rPr>
                <w:rFonts w:ascii="Arial" w:hAnsi="Arial" w:cs="Arial"/>
                <w:color w:val="000000" w:themeColor="text1"/>
              </w:rPr>
            </w:pPr>
            <w:r>
              <w:rPr>
                <w:rFonts w:ascii="Arial" w:hAnsi="Arial" w:cs="Arial"/>
                <w:color w:val="000000" w:themeColor="text1"/>
              </w:rPr>
              <w:t>Threats</w:t>
            </w:r>
          </w:p>
        </w:tc>
        <w:tc>
          <w:tcPr>
            <w:tcW w:w="6894" w:type="dxa"/>
          </w:tcPr>
          <w:p w14:paraId="1B5391FE" w14:textId="3E5D589C" w:rsidR="005D4E44" w:rsidRPr="00A46398" w:rsidRDefault="00A46398" w:rsidP="00A46398">
            <w:pPr>
              <w:pStyle w:val="ListParagraph"/>
              <w:numPr>
                <w:ilvl w:val="0"/>
                <w:numId w:val="2"/>
              </w:numPr>
              <w:rPr>
                <w:rFonts w:ascii="Arial" w:hAnsi="Arial" w:cs="Arial"/>
                <w:color w:val="000000" w:themeColor="text1"/>
                <w:sz w:val="20"/>
                <w:szCs w:val="20"/>
              </w:rPr>
            </w:pPr>
            <w:r w:rsidRPr="00A46398">
              <w:rPr>
                <w:rFonts w:ascii="Arial" w:hAnsi="Arial" w:cs="Arial"/>
                <w:color w:val="000000" w:themeColor="text1"/>
                <w:sz w:val="20"/>
                <w:szCs w:val="20"/>
              </w:rPr>
              <w:t>Intense Competition: From supermarkets, online retailers, and fast-fashion brands.</w:t>
            </w:r>
          </w:p>
        </w:tc>
      </w:tr>
      <w:tr w:rsidR="005D4E44" w14:paraId="4504FB55" w14:textId="77777777" w:rsidTr="005D4E44">
        <w:tc>
          <w:tcPr>
            <w:tcW w:w="2122" w:type="dxa"/>
          </w:tcPr>
          <w:p w14:paraId="5F6F16CB" w14:textId="77777777" w:rsidR="005D4E44" w:rsidRDefault="005D4E44" w:rsidP="00110519">
            <w:pPr>
              <w:rPr>
                <w:rFonts w:ascii="Arial" w:hAnsi="Arial" w:cs="Arial"/>
                <w:color w:val="000000" w:themeColor="text1"/>
              </w:rPr>
            </w:pPr>
          </w:p>
        </w:tc>
        <w:tc>
          <w:tcPr>
            <w:tcW w:w="6894" w:type="dxa"/>
          </w:tcPr>
          <w:p w14:paraId="43CA5AAA" w14:textId="70A42655" w:rsidR="005D4E44" w:rsidRPr="00A46398" w:rsidRDefault="00A46398" w:rsidP="00A46398">
            <w:pPr>
              <w:pStyle w:val="ListParagraph"/>
              <w:numPr>
                <w:ilvl w:val="0"/>
                <w:numId w:val="2"/>
              </w:numPr>
              <w:rPr>
                <w:rFonts w:ascii="Arial" w:hAnsi="Arial" w:cs="Arial"/>
                <w:color w:val="000000" w:themeColor="text1"/>
                <w:sz w:val="20"/>
                <w:szCs w:val="20"/>
              </w:rPr>
            </w:pPr>
            <w:r w:rsidRPr="00A46398">
              <w:rPr>
                <w:rFonts w:ascii="Arial" w:hAnsi="Arial" w:cs="Arial"/>
                <w:color w:val="000000" w:themeColor="text1"/>
                <w:sz w:val="20"/>
                <w:szCs w:val="20"/>
              </w:rPr>
              <w:t>Economic Uncertainty: Economic downturns and inflation affecting consumer spending power.</w:t>
            </w:r>
          </w:p>
        </w:tc>
      </w:tr>
      <w:tr w:rsidR="005D4E44" w14:paraId="20E9F3D0" w14:textId="77777777" w:rsidTr="005D4E44">
        <w:tc>
          <w:tcPr>
            <w:tcW w:w="2122" w:type="dxa"/>
          </w:tcPr>
          <w:p w14:paraId="6B2AC1F8" w14:textId="77777777" w:rsidR="005D4E44" w:rsidRDefault="005D4E44" w:rsidP="00110519">
            <w:pPr>
              <w:rPr>
                <w:rFonts w:ascii="Arial" w:hAnsi="Arial" w:cs="Arial"/>
                <w:color w:val="000000" w:themeColor="text1"/>
              </w:rPr>
            </w:pPr>
          </w:p>
        </w:tc>
        <w:tc>
          <w:tcPr>
            <w:tcW w:w="6894" w:type="dxa"/>
          </w:tcPr>
          <w:p w14:paraId="62603BFB" w14:textId="12585970" w:rsidR="005D4E44" w:rsidRPr="00A46398" w:rsidRDefault="00A46398" w:rsidP="00A46398">
            <w:pPr>
              <w:pStyle w:val="ListParagraph"/>
              <w:numPr>
                <w:ilvl w:val="0"/>
                <w:numId w:val="2"/>
              </w:numPr>
              <w:rPr>
                <w:rFonts w:ascii="Arial" w:hAnsi="Arial" w:cs="Arial"/>
                <w:color w:val="000000" w:themeColor="text1"/>
                <w:sz w:val="20"/>
                <w:szCs w:val="20"/>
              </w:rPr>
            </w:pPr>
            <w:r w:rsidRPr="00A46398">
              <w:rPr>
                <w:rFonts w:ascii="Arial" w:hAnsi="Arial" w:cs="Arial"/>
                <w:color w:val="000000" w:themeColor="text1"/>
                <w:sz w:val="20"/>
                <w:szCs w:val="20"/>
              </w:rPr>
              <w:t>Brexit-Related Challenges: Supply chain disruptions and increased costs due to tariffs and customs.</w:t>
            </w:r>
          </w:p>
        </w:tc>
      </w:tr>
      <w:tr w:rsidR="005D4E44" w14:paraId="743F0F06" w14:textId="77777777" w:rsidTr="005D4E44">
        <w:tc>
          <w:tcPr>
            <w:tcW w:w="2122" w:type="dxa"/>
          </w:tcPr>
          <w:p w14:paraId="4A3B2E0E" w14:textId="77777777" w:rsidR="005D4E44" w:rsidRDefault="005D4E44" w:rsidP="00110519">
            <w:pPr>
              <w:rPr>
                <w:rFonts w:ascii="Arial" w:hAnsi="Arial" w:cs="Arial"/>
                <w:color w:val="000000" w:themeColor="text1"/>
              </w:rPr>
            </w:pPr>
          </w:p>
        </w:tc>
        <w:tc>
          <w:tcPr>
            <w:tcW w:w="6894" w:type="dxa"/>
          </w:tcPr>
          <w:p w14:paraId="5B62B177" w14:textId="72B0E781" w:rsidR="005D4E44" w:rsidRPr="00A46398" w:rsidRDefault="00A46398" w:rsidP="00A46398">
            <w:pPr>
              <w:pStyle w:val="ListParagraph"/>
              <w:numPr>
                <w:ilvl w:val="0"/>
                <w:numId w:val="2"/>
              </w:numPr>
              <w:rPr>
                <w:rFonts w:ascii="Arial" w:hAnsi="Arial" w:cs="Arial"/>
                <w:color w:val="000000" w:themeColor="text1"/>
                <w:sz w:val="20"/>
                <w:szCs w:val="20"/>
              </w:rPr>
            </w:pPr>
            <w:r w:rsidRPr="00A46398">
              <w:rPr>
                <w:rFonts w:ascii="Arial" w:hAnsi="Arial" w:cs="Arial"/>
                <w:color w:val="000000" w:themeColor="text1"/>
                <w:sz w:val="20"/>
                <w:szCs w:val="20"/>
              </w:rPr>
              <w:t xml:space="preserve">Changing Consumer Preferences: Rapid shifts towards online shopping and budget-friendly </w:t>
            </w:r>
            <w:proofErr w:type="gramStart"/>
            <w:r w:rsidRPr="00A46398">
              <w:rPr>
                <w:rFonts w:ascii="Arial" w:hAnsi="Arial" w:cs="Arial"/>
                <w:color w:val="000000" w:themeColor="text1"/>
                <w:sz w:val="20"/>
                <w:szCs w:val="20"/>
              </w:rPr>
              <w:t>options</w:t>
            </w:r>
            <w:r w:rsidR="00E01759" w:rsidRPr="00DB3CD3">
              <w:rPr>
                <w:rFonts w:ascii="Arial" w:hAnsi="Arial" w:cs="Arial"/>
                <w:color w:val="000000" w:themeColor="text1"/>
                <w:sz w:val="20"/>
                <w:szCs w:val="20"/>
              </w:rPr>
              <w:t>(</w:t>
            </w:r>
            <w:proofErr w:type="gramEnd"/>
            <w:r w:rsidR="00E01759" w:rsidRPr="00DB3CD3">
              <w:rPr>
                <w:rFonts w:ascii="Arial" w:hAnsi="Arial" w:cs="Arial"/>
                <w:sz w:val="20"/>
                <w:szCs w:val="20"/>
              </w:rPr>
              <w:t>Marks and Spencer Group plc.2023)</w:t>
            </w:r>
            <w:r w:rsidR="00E01759">
              <w:rPr>
                <w:rFonts w:ascii="Arial" w:hAnsi="Arial" w:cs="Arial"/>
                <w:sz w:val="20"/>
                <w:szCs w:val="20"/>
              </w:rPr>
              <w:t>.</w:t>
            </w:r>
          </w:p>
        </w:tc>
      </w:tr>
    </w:tbl>
    <w:p w14:paraId="140680ED" w14:textId="2EF1712C" w:rsidR="00110519" w:rsidRDefault="00110519" w:rsidP="00110519">
      <w:pPr>
        <w:rPr>
          <w:rFonts w:ascii="Arial" w:hAnsi="Arial" w:cs="Arial"/>
          <w:color w:val="000000" w:themeColor="text1"/>
        </w:rPr>
      </w:pPr>
    </w:p>
    <w:p w14:paraId="7DCFD43B" w14:textId="09E4B839" w:rsidR="002244F2" w:rsidRPr="00110519" w:rsidRDefault="002244F2" w:rsidP="00110519">
      <w:pPr>
        <w:rPr>
          <w:rFonts w:ascii="Arial" w:hAnsi="Arial" w:cs="Arial"/>
          <w:color w:val="000000" w:themeColor="text1"/>
        </w:rPr>
      </w:pPr>
      <w:r w:rsidRPr="002244F2">
        <w:rPr>
          <w:rFonts w:ascii="Arial" w:hAnsi="Arial" w:cs="Arial"/>
          <w:color w:val="000000" w:themeColor="text1"/>
        </w:rPr>
        <w:t xml:space="preserve">In a retail climate that is both competitive and changing quickly, Marks &amp; Spencer's strong brand and dedication to sustainability are highlighted in the company's SWOT analysis as major strengths. But </w:t>
      </w:r>
      <w:r w:rsidRPr="002244F2">
        <w:rPr>
          <w:rFonts w:ascii="Arial" w:hAnsi="Arial" w:cs="Arial"/>
          <w:color w:val="000000" w:themeColor="text1"/>
        </w:rPr>
        <w:t>to</w:t>
      </w:r>
      <w:r w:rsidRPr="002244F2">
        <w:rPr>
          <w:rFonts w:ascii="Arial" w:hAnsi="Arial" w:cs="Arial"/>
          <w:color w:val="000000" w:themeColor="text1"/>
        </w:rPr>
        <w:t xml:space="preserve"> take advantage of potential in online shopping and health trends, the company needs to overcome its shortcomings, like high operational expenses and difficulties in its clothes area. </w:t>
      </w:r>
      <w:r w:rsidRPr="002244F2">
        <w:rPr>
          <w:rFonts w:ascii="Arial" w:hAnsi="Arial" w:cs="Arial"/>
          <w:color w:val="000000" w:themeColor="text1"/>
        </w:rPr>
        <w:t>To</w:t>
      </w:r>
      <w:r w:rsidRPr="002244F2">
        <w:rPr>
          <w:rFonts w:ascii="Arial" w:hAnsi="Arial" w:cs="Arial"/>
          <w:color w:val="000000" w:themeColor="text1"/>
        </w:rPr>
        <w:t xml:space="preserve"> preserve and expand its market position, M&amp;S must simultaneously manage serious external concerns, such as fierce competition, unstable economic conditions, and regulatory changes.</w:t>
      </w:r>
    </w:p>
    <w:p w14:paraId="6E88B9BD" w14:textId="65F4C74C" w:rsidR="0054372A" w:rsidRPr="0054372A" w:rsidRDefault="0054372A" w:rsidP="0054372A">
      <w:pPr>
        <w:rPr>
          <w:rFonts w:ascii="Arial" w:hAnsi="Arial" w:cs="Arial"/>
          <w:color w:val="000000" w:themeColor="text1"/>
        </w:rPr>
      </w:pPr>
    </w:p>
    <w:p w14:paraId="1E965097" w14:textId="4400F322" w:rsidR="00FF251F" w:rsidRPr="00FF251F" w:rsidRDefault="00FF251F" w:rsidP="00FF251F">
      <w:pPr>
        <w:rPr>
          <w:rFonts w:ascii="Arial" w:hAnsi="Arial" w:cs="Arial"/>
          <w:color w:val="000000" w:themeColor="text1"/>
        </w:rPr>
      </w:pPr>
    </w:p>
    <w:p w14:paraId="3DC69D54" w14:textId="77777777" w:rsidR="006A0A66" w:rsidRDefault="006A0A66" w:rsidP="00F20881">
      <w:pPr>
        <w:rPr>
          <w:rFonts w:ascii="Arial" w:hAnsi="Arial" w:cs="Arial"/>
          <w:color w:val="000000" w:themeColor="text1"/>
        </w:rPr>
      </w:pPr>
    </w:p>
    <w:p w14:paraId="7DAA828F" w14:textId="77777777" w:rsidR="006A0A66" w:rsidRDefault="006A0A66" w:rsidP="00F20881">
      <w:pPr>
        <w:rPr>
          <w:rFonts w:ascii="Arial" w:hAnsi="Arial" w:cs="Arial"/>
          <w:color w:val="000000" w:themeColor="text1"/>
        </w:rPr>
      </w:pPr>
    </w:p>
    <w:sectPr w:rsidR="006A0A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12D550" w14:textId="77777777" w:rsidR="009A5FCC" w:rsidRDefault="009A5FCC" w:rsidP="003820A3">
      <w:pPr>
        <w:spacing w:after="0" w:line="240" w:lineRule="auto"/>
      </w:pPr>
      <w:r>
        <w:separator/>
      </w:r>
    </w:p>
  </w:endnote>
  <w:endnote w:type="continuationSeparator" w:id="0">
    <w:p w14:paraId="7CB6A7A1" w14:textId="77777777" w:rsidR="009A5FCC" w:rsidRDefault="009A5FCC" w:rsidP="00382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TimesNewRomanPSMT">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549361" w14:textId="77777777" w:rsidR="009A5FCC" w:rsidRDefault="009A5FCC" w:rsidP="003820A3">
      <w:pPr>
        <w:spacing w:after="0" w:line="240" w:lineRule="auto"/>
      </w:pPr>
      <w:r>
        <w:separator/>
      </w:r>
    </w:p>
  </w:footnote>
  <w:footnote w:type="continuationSeparator" w:id="0">
    <w:p w14:paraId="1FEDC411" w14:textId="77777777" w:rsidR="009A5FCC" w:rsidRDefault="009A5FCC" w:rsidP="00382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9315D"/>
    <w:multiLevelType w:val="multilevel"/>
    <w:tmpl w:val="2D6A950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BBA3B9E"/>
    <w:multiLevelType w:val="hybridMultilevel"/>
    <w:tmpl w:val="7C601392"/>
    <w:lvl w:ilvl="0" w:tplc="B5A4DFC0">
      <w:start w:val="1"/>
      <w:numFmt w:val="bullet"/>
      <w:lvlText w:val="-"/>
      <w:lvlJc w:val="left"/>
      <w:pPr>
        <w:ind w:left="720" w:hanging="360"/>
      </w:pPr>
      <w:rPr>
        <w:rFonts w:ascii="Arial" w:eastAsiaTheme="minorHAnsi"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56E15"/>
    <w:multiLevelType w:val="multilevel"/>
    <w:tmpl w:val="F7B80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E142F0"/>
    <w:multiLevelType w:val="hybridMultilevel"/>
    <w:tmpl w:val="3F3664E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EE0224"/>
    <w:multiLevelType w:val="multilevel"/>
    <w:tmpl w:val="86E0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6523D0"/>
    <w:multiLevelType w:val="multilevel"/>
    <w:tmpl w:val="49D62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8129680">
    <w:abstractNumId w:val="0"/>
  </w:num>
  <w:num w:numId="2" w16cid:durableId="916086635">
    <w:abstractNumId w:val="1"/>
  </w:num>
  <w:num w:numId="3" w16cid:durableId="1876043684">
    <w:abstractNumId w:val="4"/>
  </w:num>
  <w:num w:numId="4" w16cid:durableId="688220695">
    <w:abstractNumId w:val="5"/>
  </w:num>
  <w:num w:numId="5" w16cid:durableId="825711152">
    <w:abstractNumId w:val="2"/>
  </w:num>
  <w:num w:numId="6" w16cid:durableId="265433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E74"/>
    <w:rsid w:val="00001D0D"/>
    <w:rsid w:val="00017FCF"/>
    <w:rsid w:val="00025297"/>
    <w:rsid w:val="000705A5"/>
    <w:rsid w:val="000C69C3"/>
    <w:rsid w:val="000C69F2"/>
    <w:rsid w:val="001049A7"/>
    <w:rsid w:val="00110519"/>
    <w:rsid w:val="00112029"/>
    <w:rsid w:val="0016756D"/>
    <w:rsid w:val="00181C9F"/>
    <w:rsid w:val="001A14AB"/>
    <w:rsid w:val="001A7A22"/>
    <w:rsid w:val="001C1A1A"/>
    <w:rsid w:val="001D108C"/>
    <w:rsid w:val="001E4683"/>
    <w:rsid w:val="001E4EDE"/>
    <w:rsid w:val="001F525D"/>
    <w:rsid w:val="0020452F"/>
    <w:rsid w:val="00215582"/>
    <w:rsid w:val="002244F2"/>
    <w:rsid w:val="00247601"/>
    <w:rsid w:val="002879DD"/>
    <w:rsid w:val="00291B2C"/>
    <w:rsid w:val="002C61DE"/>
    <w:rsid w:val="002E4544"/>
    <w:rsid w:val="00303577"/>
    <w:rsid w:val="00342E5A"/>
    <w:rsid w:val="00355017"/>
    <w:rsid w:val="00356DAB"/>
    <w:rsid w:val="003820A3"/>
    <w:rsid w:val="00435AFE"/>
    <w:rsid w:val="00436B7A"/>
    <w:rsid w:val="004507A3"/>
    <w:rsid w:val="0046602F"/>
    <w:rsid w:val="004B3530"/>
    <w:rsid w:val="004C147B"/>
    <w:rsid w:val="004D46D3"/>
    <w:rsid w:val="004E2D5B"/>
    <w:rsid w:val="004F47BE"/>
    <w:rsid w:val="004F5E74"/>
    <w:rsid w:val="0052721C"/>
    <w:rsid w:val="00532D94"/>
    <w:rsid w:val="0054372A"/>
    <w:rsid w:val="00543CC1"/>
    <w:rsid w:val="00577313"/>
    <w:rsid w:val="00577C3D"/>
    <w:rsid w:val="00582E11"/>
    <w:rsid w:val="005D4E44"/>
    <w:rsid w:val="005D6A2A"/>
    <w:rsid w:val="005F6A36"/>
    <w:rsid w:val="005F75B9"/>
    <w:rsid w:val="006064D5"/>
    <w:rsid w:val="00671728"/>
    <w:rsid w:val="006A0A66"/>
    <w:rsid w:val="006F57D2"/>
    <w:rsid w:val="007862A1"/>
    <w:rsid w:val="00792BAE"/>
    <w:rsid w:val="007B1BDA"/>
    <w:rsid w:val="007F31F3"/>
    <w:rsid w:val="007F32D0"/>
    <w:rsid w:val="007F3EC8"/>
    <w:rsid w:val="008211D1"/>
    <w:rsid w:val="008230FE"/>
    <w:rsid w:val="0082451B"/>
    <w:rsid w:val="00866264"/>
    <w:rsid w:val="008914AA"/>
    <w:rsid w:val="008D425D"/>
    <w:rsid w:val="00930910"/>
    <w:rsid w:val="009664BA"/>
    <w:rsid w:val="009A5FCC"/>
    <w:rsid w:val="009B1AFE"/>
    <w:rsid w:val="009F2AB0"/>
    <w:rsid w:val="00A07F7E"/>
    <w:rsid w:val="00A46398"/>
    <w:rsid w:val="00A609F8"/>
    <w:rsid w:val="00A8731F"/>
    <w:rsid w:val="00A95DA9"/>
    <w:rsid w:val="00AA2EE2"/>
    <w:rsid w:val="00B12569"/>
    <w:rsid w:val="00B231B1"/>
    <w:rsid w:val="00B35AC0"/>
    <w:rsid w:val="00B36B0D"/>
    <w:rsid w:val="00B55497"/>
    <w:rsid w:val="00B96C8A"/>
    <w:rsid w:val="00BA5967"/>
    <w:rsid w:val="00BE069F"/>
    <w:rsid w:val="00C15315"/>
    <w:rsid w:val="00C500B4"/>
    <w:rsid w:val="00C56384"/>
    <w:rsid w:val="00C72352"/>
    <w:rsid w:val="00CD2EAE"/>
    <w:rsid w:val="00CE2C7B"/>
    <w:rsid w:val="00CE4F79"/>
    <w:rsid w:val="00D1344D"/>
    <w:rsid w:val="00D34F99"/>
    <w:rsid w:val="00D53AA0"/>
    <w:rsid w:val="00D642F6"/>
    <w:rsid w:val="00D7254E"/>
    <w:rsid w:val="00D86148"/>
    <w:rsid w:val="00D94618"/>
    <w:rsid w:val="00D94CF6"/>
    <w:rsid w:val="00DB3CD3"/>
    <w:rsid w:val="00DB4144"/>
    <w:rsid w:val="00E003EC"/>
    <w:rsid w:val="00E01759"/>
    <w:rsid w:val="00E04CAC"/>
    <w:rsid w:val="00E1289E"/>
    <w:rsid w:val="00E41E3C"/>
    <w:rsid w:val="00E527BB"/>
    <w:rsid w:val="00EB0851"/>
    <w:rsid w:val="00EE210C"/>
    <w:rsid w:val="00EE346E"/>
    <w:rsid w:val="00EF490D"/>
    <w:rsid w:val="00F05339"/>
    <w:rsid w:val="00F20881"/>
    <w:rsid w:val="00F47193"/>
    <w:rsid w:val="00F71223"/>
    <w:rsid w:val="00FA1C53"/>
    <w:rsid w:val="00FE2A95"/>
    <w:rsid w:val="00FE6EA4"/>
    <w:rsid w:val="00FF251F"/>
    <w:rsid w:val="00F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9CCBA4"/>
  <w15:chartTrackingRefBased/>
  <w15:docId w15:val="{5BA5C346-D9E2-E645-9D0C-A99E64B46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E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5E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5E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E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E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E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E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E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E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E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E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E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E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E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E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E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E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E74"/>
    <w:rPr>
      <w:rFonts w:eastAsiaTheme="majorEastAsia" w:cstheme="majorBidi"/>
      <w:color w:val="272727" w:themeColor="text1" w:themeTint="D8"/>
    </w:rPr>
  </w:style>
  <w:style w:type="paragraph" w:styleId="Title">
    <w:name w:val="Title"/>
    <w:basedOn w:val="Normal"/>
    <w:next w:val="Normal"/>
    <w:link w:val="TitleChar"/>
    <w:uiPriority w:val="10"/>
    <w:qFormat/>
    <w:rsid w:val="004F5E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E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E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E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E74"/>
    <w:pPr>
      <w:spacing w:before="160"/>
      <w:jc w:val="center"/>
    </w:pPr>
    <w:rPr>
      <w:i/>
      <w:iCs/>
      <w:color w:val="404040" w:themeColor="text1" w:themeTint="BF"/>
    </w:rPr>
  </w:style>
  <w:style w:type="character" w:customStyle="1" w:styleId="QuoteChar">
    <w:name w:val="Quote Char"/>
    <w:basedOn w:val="DefaultParagraphFont"/>
    <w:link w:val="Quote"/>
    <w:uiPriority w:val="29"/>
    <w:rsid w:val="004F5E74"/>
    <w:rPr>
      <w:i/>
      <w:iCs/>
      <w:color w:val="404040" w:themeColor="text1" w:themeTint="BF"/>
    </w:rPr>
  </w:style>
  <w:style w:type="paragraph" w:styleId="ListParagraph">
    <w:name w:val="List Paragraph"/>
    <w:basedOn w:val="Normal"/>
    <w:uiPriority w:val="34"/>
    <w:qFormat/>
    <w:rsid w:val="004F5E74"/>
    <w:pPr>
      <w:ind w:left="720"/>
      <w:contextualSpacing/>
    </w:pPr>
  </w:style>
  <w:style w:type="character" w:styleId="IntenseEmphasis">
    <w:name w:val="Intense Emphasis"/>
    <w:basedOn w:val="DefaultParagraphFont"/>
    <w:uiPriority w:val="21"/>
    <w:qFormat/>
    <w:rsid w:val="004F5E74"/>
    <w:rPr>
      <w:i/>
      <w:iCs/>
      <w:color w:val="0F4761" w:themeColor="accent1" w:themeShade="BF"/>
    </w:rPr>
  </w:style>
  <w:style w:type="paragraph" w:styleId="IntenseQuote">
    <w:name w:val="Intense Quote"/>
    <w:basedOn w:val="Normal"/>
    <w:next w:val="Normal"/>
    <w:link w:val="IntenseQuoteChar"/>
    <w:uiPriority w:val="30"/>
    <w:qFormat/>
    <w:rsid w:val="004F5E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E74"/>
    <w:rPr>
      <w:i/>
      <w:iCs/>
      <w:color w:val="0F4761" w:themeColor="accent1" w:themeShade="BF"/>
    </w:rPr>
  </w:style>
  <w:style w:type="character" w:styleId="IntenseReference">
    <w:name w:val="Intense Reference"/>
    <w:basedOn w:val="DefaultParagraphFont"/>
    <w:uiPriority w:val="32"/>
    <w:qFormat/>
    <w:rsid w:val="004F5E74"/>
    <w:rPr>
      <w:b/>
      <w:bCs/>
      <w:smallCaps/>
      <w:color w:val="0F4761" w:themeColor="accent1" w:themeShade="BF"/>
      <w:spacing w:val="5"/>
    </w:rPr>
  </w:style>
  <w:style w:type="character" w:styleId="Hyperlink">
    <w:name w:val="Hyperlink"/>
    <w:basedOn w:val="DefaultParagraphFont"/>
    <w:uiPriority w:val="99"/>
    <w:unhideWhenUsed/>
    <w:rsid w:val="00B96C8A"/>
    <w:rPr>
      <w:color w:val="467886" w:themeColor="hyperlink"/>
      <w:u w:val="single"/>
    </w:rPr>
  </w:style>
  <w:style w:type="character" w:styleId="UnresolvedMention">
    <w:name w:val="Unresolved Mention"/>
    <w:basedOn w:val="DefaultParagraphFont"/>
    <w:uiPriority w:val="99"/>
    <w:semiHidden/>
    <w:unhideWhenUsed/>
    <w:rsid w:val="00B96C8A"/>
    <w:rPr>
      <w:color w:val="605E5C"/>
      <w:shd w:val="clear" w:color="auto" w:fill="E1DFDD"/>
    </w:rPr>
  </w:style>
  <w:style w:type="character" w:styleId="FollowedHyperlink">
    <w:name w:val="FollowedHyperlink"/>
    <w:basedOn w:val="DefaultParagraphFont"/>
    <w:uiPriority w:val="99"/>
    <w:semiHidden/>
    <w:unhideWhenUsed/>
    <w:rsid w:val="00B96C8A"/>
    <w:rPr>
      <w:color w:val="96607D" w:themeColor="followedHyperlink"/>
      <w:u w:val="single"/>
    </w:rPr>
  </w:style>
  <w:style w:type="paragraph" w:styleId="Header">
    <w:name w:val="header"/>
    <w:basedOn w:val="Normal"/>
    <w:link w:val="HeaderChar"/>
    <w:uiPriority w:val="99"/>
    <w:unhideWhenUsed/>
    <w:rsid w:val="00382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A3"/>
  </w:style>
  <w:style w:type="paragraph" w:styleId="Footer">
    <w:name w:val="footer"/>
    <w:basedOn w:val="Normal"/>
    <w:link w:val="FooterChar"/>
    <w:uiPriority w:val="99"/>
    <w:unhideWhenUsed/>
    <w:rsid w:val="00382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A3"/>
  </w:style>
  <w:style w:type="table" w:styleId="TableGrid">
    <w:name w:val="Table Grid"/>
    <w:basedOn w:val="TableNormal"/>
    <w:uiPriority w:val="39"/>
    <w:rsid w:val="00E41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36B0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744443">
      <w:bodyDiv w:val="1"/>
      <w:marLeft w:val="0"/>
      <w:marRight w:val="0"/>
      <w:marTop w:val="0"/>
      <w:marBottom w:val="0"/>
      <w:divBdr>
        <w:top w:val="none" w:sz="0" w:space="0" w:color="auto"/>
        <w:left w:val="none" w:sz="0" w:space="0" w:color="auto"/>
        <w:bottom w:val="none" w:sz="0" w:space="0" w:color="auto"/>
        <w:right w:val="none" w:sz="0" w:space="0" w:color="auto"/>
      </w:divBdr>
    </w:div>
    <w:div w:id="78261982">
      <w:bodyDiv w:val="1"/>
      <w:marLeft w:val="0"/>
      <w:marRight w:val="0"/>
      <w:marTop w:val="0"/>
      <w:marBottom w:val="0"/>
      <w:divBdr>
        <w:top w:val="none" w:sz="0" w:space="0" w:color="auto"/>
        <w:left w:val="none" w:sz="0" w:space="0" w:color="auto"/>
        <w:bottom w:val="none" w:sz="0" w:space="0" w:color="auto"/>
        <w:right w:val="none" w:sz="0" w:space="0" w:color="auto"/>
      </w:divBdr>
      <w:divsChild>
        <w:div w:id="1433545638">
          <w:marLeft w:val="0"/>
          <w:marRight w:val="0"/>
          <w:marTop w:val="0"/>
          <w:marBottom w:val="0"/>
          <w:divBdr>
            <w:top w:val="none" w:sz="0" w:space="0" w:color="auto"/>
            <w:left w:val="none" w:sz="0" w:space="0" w:color="auto"/>
            <w:bottom w:val="none" w:sz="0" w:space="0" w:color="auto"/>
            <w:right w:val="none" w:sz="0" w:space="0" w:color="auto"/>
          </w:divBdr>
          <w:divsChild>
            <w:div w:id="1516312436">
              <w:marLeft w:val="0"/>
              <w:marRight w:val="0"/>
              <w:marTop w:val="0"/>
              <w:marBottom w:val="0"/>
              <w:divBdr>
                <w:top w:val="none" w:sz="0" w:space="0" w:color="auto"/>
                <w:left w:val="none" w:sz="0" w:space="0" w:color="auto"/>
                <w:bottom w:val="none" w:sz="0" w:space="0" w:color="auto"/>
                <w:right w:val="none" w:sz="0" w:space="0" w:color="auto"/>
              </w:divBdr>
              <w:divsChild>
                <w:div w:id="208656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41622">
      <w:bodyDiv w:val="1"/>
      <w:marLeft w:val="0"/>
      <w:marRight w:val="0"/>
      <w:marTop w:val="0"/>
      <w:marBottom w:val="0"/>
      <w:divBdr>
        <w:top w:val="none" w:sz="0" w:space="0" w:color="auto"/>
        <w:left w:val="none" w:sz="0" w:space="0" w:color="auto"/>
        <w:bottom w:val="none" w:sz="0" w:space="0" w:color="auto"/>
        <w:right w:val="none" w:sz="0" w:space="0" w:color="auto"/>
      </w:divBdr>
    </w:div>
    <w:div w:id="95561909">
      <w:bodyDiv w:val="1"/>
      <w:marLeft w:val="0"/>
      <w:marRight w:val="0"/>
      <w:marTop w:val="0"/>
      <w:marBottom w:val="0"/>
      <w:divBdr>
        <w:top w:val="none" w:sz="0" w:space="0" w:color="auto"/>
        <w:left w:val="none" w:sz="0" w:space="0" w:color="auto"/>
        <w:bottom w:val="none" w:sz="0" w:space="0" w:color="auto"/>
        <w:right w:val="none" w:sz="0" w:space="0" w:color="auto"/>
      </w:divBdr>
    </w:div>
    <w:div w:id="148600999">
      <w:bodyDiv w:val="1"/>
      <w:marLeft w:val="0"/>
      <w:marRight w:val="0"/>
      <w:marTop w:val="0"/>
      <w:marBottom w:val="0"/>
      <w:divBdr>
        <w:top w:val="none" w:sz="0" w:space="0" w:color="auto"/>
        <w:left w:val="none" w:sz="0" w:space="0" w:color="auto"/>
        <w:bottom w:val="none" w:sz="0" w:space="0" w:color="auto"/>
        <w:right w:val="none" w:sz="0" w:space="0" w:color="auto"/>
      </w:divBdr>
      <w:divsChild>
        <w:div w:id="1949389709">
          <w:marLeft w:val="0"/>
          <w:marRight w:val="0"/>
          <w:marTop w:val="0"/>
          <w:marBottom w:val="0"/>
          <w:divBdr>
            <w:top w:val="none" w:sz="0" w:space="0" w:color="auto"/>
            <w:left w:val="none" w:sz="0" w:space="0" w:color="auto"/>
            <w:bottom w:val="none" w:sz="0" w:space="0" w:color="auto"/>
            <w:right w:val="none" w:sz="0" w:space="0" w:color="auto"/>
          </w:divBdr>
        </w:div>
        <w:div w:id="1735859162">
          <w:marLeft w:val="0"/>
          <w:marRight w:val="0"/>
          <w:marTop w:val="0"/>
          <w:marBottom w:val="0"/>
          <w:divBdr>
            <w:top w:val="none" w:sz="0" w:space="0" w:color="auto"/>
            <w:left w:val="none" w:sz="0" w:space="0" w:color="auto"/>
            <w:bottom w:val="none" w:sz="0" w:space="0" w:color="auto"/>
            <w:right w:val="none" w:sz="0" w:space="0" w:color="auto"/>
          </w:divBdr>
        </w:div>
        <w:div w:id="172889293">
          <w:marLeft w:val="0"/>
          <w:marRight w:val="0"/>
          <w:marTop w:val="0"/>
          <w:marBottom w:val="0"/>
          <w:divBdr>
            <w:top w:val="none" w:sz="0" w:space="0" w:color="auto"/>
            <w:left w:val="none" w:sz="0" w:space="0" w:color="auto"/>
            <w:bottom w:val="none" w:sz="0" w:space="0" w:color="auto"/>
            <w:right w:val="none" w:sz="0" w:space="0" w:color="auto"/>
          </w:divBdr>
        </w:div>
        <w:div w:id="460611603">
          <w:marLeft w:val="0"/>
          <w:marRight w:val="0"/>
          <w:marTop w:val="0"/>
          <w:marBottom w:val="0"/>
          <w:divBdr>
            <w:top w:val="none" w:sz="0" w:space="0" w:color="auto"/>
            <w:left w:val="none" w:sz="0" w:space="0" w:color="auto"/>
            <w:bottom w:val="none" w:sz="0" w:space="0" w:color="auto"/>
            <w:right w:val="none" w:sz="0" w:space="0" w:color="auto"/>
          </w:divBdr>
        </w:div>
        <w:div w:id="1322923322">
          <w:marLeft w:val="0"/>
          <w:marRight w:val="0"/>
          <w:marTop w:val="0"/>
          <w:marBottom w:val="0"/>
          <w:divBdr>
            <w:top w:val="none" w:sz="0" w:space="0" w:color="auto"/>
            <w:left w:val="none" w:sz="0" w:space="0" w:color="auto"/>
            <w:bottom w:val="none" w:sz="0" w:space="0" w:color="auto"/>
            <w:right w:val="none" w:sz="0" w:space="0" w:color="auto"/>
          </w:divBdr>
        </w:div>
      </w:divsChild>
    </w:div>
    <w:div w:id="180512806">
      <w:bodyDiv w:val="1"/>
      <w:marLeft w:val="0"/>
      <w:marRight w:val="0"/>
      <w:marTop w:val="0"/>
      <w:marBottom w:val="0"/>
      <w:divBdr>
        <w:top w:val="none" w:sz="0" w:space="0" w:color="auto"/>
        <w:left w:val="none" w:sz="0" w:space="0" w:color="auto"/>
        <w:bottom w:val="none" w:sz="0" w:space="0" w:color="auto"/>
        <w:right w:val="none" w:sz="0" w:space="0" w:color="auto"/>
      </w:divBdr>
    </w:div>
    <w:div w:id="298000216">
      <w:bodyDiv w:val="1"/>
      <w:marLeft w:val="0"/>
      <w:marRight w:val="0"/>
      <w:marTop w:val="0"/>
      <w:marBottom w:val="0"/>
      <w:divBdr>
        <w:top w:val="none" w:sz="0" w:space="0" w:color="auto"/>
        <w:left w:val="none" w:sz="0" w:space="0" w:color="auto"/>
        <w:bottom w:val="none" w:sz="0" w:space="0" w:color="auto"/>
        <w:right w:val="none" w:sz="0" w:space="0" w:color="auto"/>
      </w:divBdr>
    </w:div>
    <w:div w:id="686952199">
      <w:bodyDiv w:val="1"/>
      <w:marLeft w:val="0"/>
      <w:marRight w:val="0"/>
      <w:marTop w:val="0"/>
      <w:marBottom w:val="0"/>
      <w:divBdr>
        <w:top w:val="none" w:sz="0" w:space="0" w:color="auto"/>
        <w:left w:val="none" w:sz="0" w:space="0" w:color="auto"/>
        <w:bottom w:val="none" w:sz="0" w:space="0" w:color="auto"/>
        <w:right w:val="none" w:sz="0" w:space="0" w:color="auto"/>
      </w:divBdr>
      <w:divsChild>
        <w:div w:id="1260412425">
          <w:marLeft w:val="0"/>
          <w:marRight w:val="0"/>
          <w:marTop w:val="0"/>
          <w:marBottom w:val="0"/>
          <w:divBdr>
            <w:top w:val="none" w:sz="0" w:space="0" w:color="auto"/>
            <w:left w:val="none" w:sz="0" w:space="0" w:color="auto"/>
            <w:bottom w:val="none" w:sz="0" w:space="0" w:color="auto"/>
            <w:right w:val="none" w:sz="0" w:space="0" w:color="auto"/>
          </w:divBdr>
          <w:divsChild>
            <w:div w:id="1040781238">
              <w:marLeft w:val="0"/>
              <w:marRight w:val="0"/>
              <w:marTop w:val="0"/>
              <w:marBottom w:val="0"/>
              <w:divBdr>
                <w:top w:val="none" w:sz="0" w:space="0" w:color="auto"/>
                <w:left w:val="none" w:sz="0" w:space="0" w:color="auto"/>
                <w:bottom w:val="none" w:sz="0" w:space="0" w:color="auto"/>
                <w:right w:val="none" w:sz="0" w:space="0" w:color="auto"/>
              </w:divBdr>
              <w:divsChild>
                <w:div w:id="168967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034041">
      <w:bodyDiv w:val="1"/>
      <w:marLeft w:val="0"/>
      <w:marRight w:val="0"/>
      <w:marTop w:val="0"/>
      <w:marBottom w:val="0"/>
      <w:divBdr>
        <w:top w:val="none" w:sz="0" w:space="0" w:color="auto"/>
        <w:left w:val="none" w:sz="0" w:space="0" w:color="auto"/>
        <w:bottom w:val="none" w:sz="0" w:space="0" w:color="auto"/>
        <w:right w:val="none" w:sz="0" w:space="0" w:color="auto"/>
      </w:divBdr>
      <w:divsChild>
        <w:div w:id="192424594">
          <w:marLeft w:val="0"/>
          <w:marRight w:val="0"/>
          <w:marTop w:val="0"/>
          <w:marBottom w:val="0"/>
          <w:divBdr>
            <w:top w:val="none" w:sz="0" w:space="0" w:color="auto"/>
            <w:left w:val="none" w:sz="0" w:space="0" w:color="auto"/>
            <w:bottom w:val="none" w:sz="0" w:space="0" w:color="auto"/>
            <w:right w:val="none" w:sz="0" w:space="0" w:color="auto"/>
          </w:divBdr>
          <w:divsChild>
            <w:div w:id="983588354">
              <w:marLeft w:val="0"/>
              <w:marRight w:val="0"/>
              <w:marTop w:val="0"/>
              <w:marBottom w:val="0"/>
              <w:divBdr>
                <w:top w:val="none" w:sz="0" w:space="0" w:color="auto"/>
                <w:left w:val="none" w:sz="0" w:space="0" w:color="auto"/>
                <w:bottom w:val="none" w:sz="0" w:space="0" w:color="auto"/>
                <w:right w:val="none" w:sz="0" w:space="0" w:color="auto"/>
              </w:divBdr>
              <w:divsChild>
                <w:div w:id="89655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546533">
      <w:bodyDiv w:val="1"/>
      <w:marLeft w:val="0"/>
      <w:marRight w:val="0"/>
      <w:marTop w:val="0"/>
      <w:marBottom w:val="0"/>
      <w:divBdr>
        <w:top w:val="none" w:sz="0" w:space="0" w:color="auto"/>
        <w:left w:val="none" w:sz="0" w:space="0" w:color="auto"/>
        <w:bottom w:val="none" w:sz="0" w:space="0" w:color="auto"/>
        <w:right w:val="none" w:sz="0" w:space="0" w:color="auto"/>
      </w:divBdr>
    </w:div>
    <w:div w:id="797338256">
      <w:bodyDiv w:val="1"/>
      <w:marLeft w:val="0"/>
      <w:marRight w:val="0"/>
      <w:marTop w:val="0"/>
      <w:marBottom w:val="0"/>
      <w:divBdr>
        <w:top w:val="none" w:sz="0" w:space="0" w:color="auto"/>
        <w:left w:val="none" w:sz="0" w:space="0" w:color="auto"/>
        <w:bottom w:val="none" w:sz="0" w:space="0" w:color="auto"/>
        <w:right w:val="none" w:sz="0" w:space="0" w:color="auto"/>
      </w:divBdr>
      <w:divsChild>
        <w:div w:id="1164474975">
          <w:marLeft w:val="0"/>
          <w:marRight w:val="0"/>
          <w:marTop w:val="0"/>
          <w:marBottom w:val="0"/>
          <w:divBdr>
            <w:top w:val="none" w:sz="0" w:space="0" w:color="auto"/>
            <w:left w:val="none" w:sz="0" w:space="0" w:color="auto"/>
            <w:bottom w:val="none" w:sz="0" w:space="0" w:color="auto"/>
            <w:right w:val="none" w:sz="0" w:space="0" w:color="auto"/>
          </w:divBdr>
          <w:divsChild>
            <w:div w:id="995953850">
              <w:marLeft w:val="0"/>
              <w:marRight w:val="0"/>
              <w:marTop w:val="0"/>
              <w:marBottom w:val="0"/>
              <w:divBdr>
                <w:top w:val="none" w:sz="0" w:space="0" w:color="auto"/>
                <w:left w:val="none" w:sz="0" w:space="0" w:color="auto"/>
                <w:bottom w:val="none" w:sz="0" w:space="0" w:color="auto"/>
                <w:right w:val="none" w:sz="0" w:space="0" w:color="auto"/>
              </w:divBdr>
              <w:divsChild>
                <w:div w:id="50177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643659">
      <w:bodyDiv w:val="1"/>
      <w:marLeft w:val="0"/>
      <w:marRight w:val="0"/>
      <w:marTop w:val="0"/>
      <w:marBottom w:val="0"/>
      <w:divBdr>
        <w:top w:val="none" w:sz="0" w:space="0" w:color="auto"/>
        <w:left w:val="none" w:sz="0" w:space="0" w:color="auto"/>
        <w:bottom w:val="none" w:sz="0" w:space="0" w:color="auto"/>
        <w:right w:val="none" w:sz="0" w:space="0" w:color="auto"/>
      </w:divBdr>
    </w:div>
    <w:div w:id="804079730">
      <w:bodyDiv w:val="1"/>
      <w:marLeft w:val="0"/>
      <w:marRight w:val="0"/>
      <w:marTop w:val="0"/>
      <w:marBottom w:val="0"/>
      <w:divBdr>
        <w:top w:val="none" w:sz="0" w:space="0" w:color="auto"/>
        <w:left w:val="none" w:sz="0" w:space="0" w:color="auto"/>
        <w:bottom w:val="none" w:sz="0" w:space="0" w:color="auto"/>
        <w:right w:val="none" w:sz="0" w:space="0" w:color="auto"/>
      </w:divBdr>
    </w:div>
    <w:div w:id="815224142">
      <w:bodyDiv w:val="1"/>
      <w:marLeft w:val="0"/>
      <w:marRight w:val="0"/>
      <w:marTop w:val="0"/>
      <w:marBottom w:val="0"/>
      <w:divBdr>
        <w:top w:val="none" w:sz="0" w:space="0" w:color="auto"/>
        <w:left w:val="none" w:sz="0" w:space="0" w:color="auto"/>
        <w:bottom w:val="none" w:sz="0" w:space="0" w:color="auto"/>
        <w:right w:val="none" w:sz="0" w:space="0" w:color="auto"/>
      </w:divBdr>
      <w:divsChild>
        <w:div w:id="1920022063">
          <w:marLeft w:val="0"/>
          <w:marRight w:val="0"/>
          <w:marTop w:val="0"/>
          <w:marBottom w:val="0"/>
          <w:divBdr>
            <w:top w:val="none" w:sz="0" w:space="0" w:color="auto"/>
            <w:left w:val="none" w:sz="0" w:space="0" w:color="auto"/>
            <w:bottom w:val="none" w:sz="0" w:space="0" w:color="auto"/>
            <w:right w:val="none" w:sz="0" w:space="0" w:color="auto"/>
          </w:divBdr>
          <w:divsChild>
            <w:div w:id="1692996065">
              <w:marLeft w:val="0"/>
              <w:marRight w:val="0"/>
              <w:marTop w:val="0"/>
              <w:marBottom w:val="0"/>
              <w:divBdr>
                <w:top w:val="none" w:sz="0" w:space="0" w:color="auto"/>
                <w:left w:val="none" w:sz="0" w:space="0" w:color="auto"/>
                <w:bottom w:val="none" w:sz="0" w:space="0" w:color="auto"/>
                <w:right w:val="none" w:sz="0" w:space="0" w:color="auto"/>
              </w:divBdr>
              <w:divsChild>
                <w:div w:id="208440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050996">
      <w:bodyDiv w:val="1"/>
      <w:marLeft w:val="0"/>
      <w:marRight w:val="0"/>
      <w:marTop w:val="0"/>
      <w:marBottom w:val="0"/>
      <w:divBdr>
        <w:top w:val="none" w:sz="0" w:space="0" w:color="auto"/>
        <w:left w:val="none" w:sz="0" w:space="0" w:color="auto"/>
        <w:bottom w:val="none" w:sz="0" w:space="0" w:color="auto"/>
        <w:right w:val="none" w:sz="0" w:space="0" w:color="auto"/>
      </w:divBdr>
      <w:divsChild>
        <w:div w:id="1224484781">
          <w:marLeft w:val="0"/>
          <w:marRight w:val="0"/>
          <w:marTop w:val="0"/>
          <w:marBottom w:val="0"/>
          <w:divBdr>
            <w:top w:val="none" w:sz="0" w:space="0" w:color="auto"/>
            <w:left w:val="none" w:sz="0" w:space="0" w:color="auto"/>
            <w:bottom w:val="none" w:sz="0" w:space="0" w:color="auto"/>
            <w:right w:val="none" w:sz="0" w:space="0" w:color="auto"/>
          </w:divBdr>
          <w:divsChild>
            <w:div w:id="569729263">
              <w:marLeft w:val="0"/>
              <w:marRight w:val="0"/>
              <w:marTop w:val="0"/>
              <w:marBottom w:val="0"/>
              <w:divBdr>
                <w:top w:val="none" w:sz="0" w:space="0" w:color="auto"/>
                <w:left w:val="none" w:sz="0" w:space="0" w:color="auto"/>
                <w:bottom w:val="none" w:sz="0" w:space="0" w:color="auto"/>
                <w:right w:val="none" w:sz="0" w:space="0" w:color="auto"/>
              </w:divBdr>
              <w:divsChild>
                <w:div w:id="91346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818865">
      <w:bodyDiv w:val="1"/>
      <w:marLeft w:val="0"/>
      <w:marRight w:val="0"/>
      <w:marTop w:val="0"/>
      <w:marBottom w:val="0"/>
      <w:divBdr>
        <w:top w:val="none" w:sz="0" w:space="0" w:color="auto"/>
        <w:left w:val="none" w:sz="0" w:space="0" w:color="auto"/>
        <w:bottom w:val="none" w:sz="0" w:space="0" w:color="auto"/>
        <w:right w:val="none" w:sz="0" w:space="0" w:color="auto"/>
      </w:divBdr>
      <w:divsChild>
        <w:div w:id="497502695">
          <w:marLeft w:val="0"/>
          <w:marRight w:val="0"/>
          <w:marTop w:val="0"/>
          <w:marBottom w:val="0"/>
          <w:divBdr>
            <w:top w:val="none" w:sz="0" w:space="0" w:color="auto"/>
            <w:left w:val="none" w:sz="0" w:space="0" w:color="auto"/>
            <w:bottom w:val="none" w:sz="0" w:space="0" w:color="auto"/>
            <w:right w:val="none" w:sz="0" w:space="0" w:color="auto"/>
          </w:divBdr>
          <w:divsChild>
            <w:div w:id="1101953283">
              <w:marLeft w:val="0"/>
              <w:marRight w:val="0"/>
              <w:marTop w:val="0"/>
              <w:marBottom w:val="0"/>
              <w:divBdr>
                <w:top w:val="none" w:sz="0" w:space="0" w:color="auto"/>
                <w:left w:val="none" w:sz="0" w:space="0" w:color="auto"/>
                <w:bottom w:val="none" w:sz="0" w:space="0" w:color="auto"/>
                <w:right w:val="none" w:sz="0" w:space="0" w:color="auto"/>
              </w:divBdr>
              <w:divsChild>
                <w:div w:id="62489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434126">
      <w:bodyDiv w:val="1"/>
      <w:marLeft w:val="0"/>
      <w:marRight w:val="0"/>
      <w:marTop w:val="0"/>
      <w:marBottom w:val="0"/>
      <w:divBdr>
        <w:top w:val="none" w:sz="0" w:space="0" w:color="auto"/>
        <w:left w:val="none" w:sz="0" w:space="0" w:color="auto"/>
        <w:bottom w:val="none" w:sz="0" w:space="0" w:color="auto"/>
        <w:right w:val="none" w:sz="0" w:space="0" w:color="auto"/>
      </w:divBdr>
      <w:divsChild>
        <w:div w:id="852646139">
          <w:marLeft w:val="0"/>
          <w:marRight w:val="0"/>
          <w:marTop w:val="0"/>
          <w:marBottom w:val="0"/>
          <w:divBdr>
            <w:top w:val="none" w:sz="0" w:space="0" w:color="auto"/>
            <w:left w:val="none" w:sz="0" w:space="0" w:color="auto"/>
            <w:bottom w:val="none" w:sz="0" w:space="0" w:color="auto"/>
            <w:right w:val="none" w:sz="0" w:space="0" w:color="auto"/>
          </w:divBdr>
          <w:divsChild>
            <w:div w:id="576941799">
              <w:marLeft w:val="0"/>
              <w:marRight w:val="0"/>
              <w:marTop w:val="0"/>
              <w:marBottom w:val="0"/>
              <w:divBdr>
                <w:top w:val="none" w:sz="0" w:space="0" w:color="auto"/>
                <w:left w:val="none" w:sz="0" w:space="0" w:color="auto"/>
                <w:bottom w:val="none" w:sz="0" w:space="0" w:color="auto"/>
                <w:right w:val="none" w:sz="0" w:space="0" w:color="auto"/>
              </w:divBdr>
              <w:divsChild>
                <w:div w:id="151591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753653">
      <w:bodyDiv w:val="1"/>
      <w:marLeft w:val="0"/>
      <w:marRight w:val="0"/>
      <w:marTop w:val="0"/>
      <w:marBottom w:val="0"/>
      <w:divBdr>
        <w:top w:val="none" w:sz="0" w:space="0" w:color="auto"/>
        <w:left w:val="none" w:sz="0" w:space="0" w:color="auto"/>
        <w:bottom w:val="none" w:sz="0" w:space="0" w:color="auto"/>
        <w:right w:val="none" w:sz="0" w:space="0" w:color="auto"/>
      </w:divBdr>
    </w:div>
    <w:div w:id="985664895">
      <w:bodyDiv w:val="1"/>
      <w:marLeft w:val="0"/>
      <w:marRight w:val="0"/>
      <w:marTop w:val="0"/>
      <w:marBottom w:val="0"/>
      <w:divBdr>
        <w:top w:val="none" w:sz="0" w:space="0" w:color="auto"/>
        <w:left w:val="none" w:sz="0" w:space="0" w:color="auto"/>
        <w:bottom w:val="none" w:sz="0" w:space="0" w:color="auto"/>
        <w:right w:val="none" w:sz="0" w:space="0" w:color="auto"/>
      </w:divBdr>
      <w:divsChild>
        <w:div w:id="1386954281">
          <w:marLeft w:val="0"/>
          <w:marRight w:val="0"/>
          <w:marTop w:val="0"/>
          <w:marBottom w:val="0"/>
          <w:divBdr>
            <w:top w:val="none" w:sz="0" w:space="0" w:color="auto"/>
            <w:left w:val="none" w:sz="0" w:space="0" w:color="auto"/>
            <w:bottom w:val="none" w:sz="0" w:space="0" w:color="auto"/>
            <w:right w:val="none" w:sz="0" w:space="0" w:color="auto"/>
          </w:divBdr>
          <w:divsChild>
            <w:div w:id="2095197393">
              <w:marLeft w:val="0"/>
              <w:marRight w:val="0"/>
              <w:marTop w:val="0"/>
              <w:marBottom w:val="0"/>
              <w:divBdr>
                <w:top w:val="none" w:sz="0" w:space="0" w:color="auto"/>
                <w:left w:val="none" w:sz="0" w:space="0" w:color="auto"/>
                <w:bottom w:val="none" w:sz="0" w:space="0" w:color="auto"/>
                <w:right w:val="none" w:sz="0" w:space="0" w:color="auto"/>
              </w:divBdr>
              <w:divsChild>
                <w:div w:id="73297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268547">
      <w:bodyDiv w:val="1"/>
      <w:marLeft w:val="0"/>
      <w:marRight w:val="0"/>
      <w:marTop w:val="0"/>
      <w:marBottom w:val="0"/>
      <w:divBdr>
        <w:top w:val="none" w:sz="0" w:space="0" w:color="auto"/>
        <w:left w:val="none" w:sz="0" w:space="0" w:color="auto"/>
        <w:bottom w:val="none" w:sz="0" w:space="0" w:color="auto"/>
        <w:right w:val="none" w:sz="0" w:space="0" w:color="auto"/>
      </w:divBdr>
    </w:div>
    <w:div w:id="1030688017">
      <w:bodyDiv w:val="1"/>
      <w:marLeft w:val="0"/>
      <w:marRight w:val="0"/>
      <w:marTop w:val="0"/>
      <w:marBottom w:val="0"/>
      <w:divBdr>
        <w:top w:val="none" w:sz="0" w:space="0" w:color="auto"/>
        <w:left w:val="none" w:sz="0" w:space="0" w:color="auto"/>
        <w:bottom w:val="none" w:sz="0" w:space="0" w:color="auto"/>
        <w:right w:val="none" w:sz="0" w:space="0" w:color="auto"/>
      </w:divBdr>
    </w:div>
    <w:div w:id="1058093284">
      <w:bodyDiv w:val="1"/>
      <w:marLeft w:val="0"/>
      <w:marRight w:val="0"/>
      <w:marTop w:val="0"/>
      <w:marBottom w:val="0"/>
      <w:divBdr>
        <w:top w:val="none" w:sz="0" w:space="0" w:color="auto"/>
        <w:left w:val="none" w:sz="0" w:space="0" w:color="auto"/>
        <w:bottom w:val="none" w:sz="0" w:space="0" w:color="auto"/>
        <w:right w:val="none" w:sz="0" w:space="0" w:color="auto"/>
      </w:divBdr>
      <w:divsChild>
        <w:div w:id="1189903430">
          <w:marLeft w:val="0"/>
          <w:marRight w:val="0"/>
          <w:marTop w:val="0"/>
          <w:marBottom w:val="0"/>
          <w:divBdr>
            <w:top w:val="none" w:sz="0" w:space="0" w:color="auto"/>
            <w:left w:val="none" w:sz="0" w:space="0" w:color="auto"/>
            <w:bottom w:val="none" w:sz="0" w:space="0" w:color="auto"/>
            <w:right w:val="none" w:sz="0" w:space="0" w:color="auto"/>
          </w:divBdr>
          <w:divsChild>
            <w:div w:id="232664446">
              <w:marLeft w:val="0"/>
              <w:marRight w:val="0"/>
              <w:marTop w:val="0"/>
              <w:marBottom w:val="0"/>
              <w:divBdr>
                <w:top w:val="none" w:sz="0" w:space="0" w:color="auto"/>
                <w:left w:val="none" w:sz="0" w:space="0" w:color="auto"/>
                <w:bottom w:val="none" w:sz="0" w:space="0" w:color="auto"/>
                <w:right w:val="none" w:sz="0" w:space="0" w:color="auto"/>
              </w:divBdr>
              <w:divsChild>
                <w:div w:id="133680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618801">
      <w:bodyDiv w:val="1"/>
      <w:marLeft w:val="0"/>
      <w:marRight w:val="0"/>
      <w:marTop w:val="0"/>
      <w:marBottom w:val="0"/>
      <w:divBdr>
        <w:top w:val="none" w:sz="0" w:space="0" w:color="auto"/>
        <w:left w:val="none" w:sz="0" w:space="0" w:color="auto"/>
        <w:bottom w:val="none" w:sz="0" w:space="0" w:color="auto"/>
        <w:right w:val="none" w:sz="0" w:space="0" w:color="auto"/>
      </w:divBdr>
    </w:div>
    <w:div w:id="1111826887">
      <w:bodyDiv w:val="1"/>
      <w:marLeft w:val="0"/>
      <w:marRight w:val="0"/>
      <w:marTop w:val="0"/>
      <w:marBottom w:val="0"/>
      <w:divBdr>
        <w:top w:val="none" w:sz="0" w:space="0" w:color="auto"/>
        <w:left w:val="none" w:sz="0" w:space="0" w:color="auto"/>
        <w:bottom w:val="none" w:sz="0" w:space="0" w:color="auto"/>
        <w:right w:val="none" w:sz="0" w:space="0" w:color="auto"/>
      </w:divBdr>
      <w:divsChild>
        <w:div w:id="979841499">
          <w:marLeft w:val="0"/>
          <w:marRight w:val="0"/>
          <w:marTop w:val="0"/>
          <w:marBottom w:val="0"/>
          <w:divBdr>
            <w:top w:val="none" w:sz="0" w:space="0" w:color="auto"/>
            <w:left w:val="none" w:sz="0" w:space="0" w:color="auto"/>
            <w:bottom w:val="none" w:sz="0" w:space="0" w:color="auto"/>
            <w:right w:val="none" w:sz="0" w:space="0" w:color="auto"/>
          </w:divBdr>
          <w:divsChild>
            <w:div w:id="161238567">
              <w:marLeft w:val="0"/>
              <w:marRight w:val="0"/>
              <w:marTop w:val="0"/>
              <w:marBottom w:val="0"/>
              <w:divBdr>
                <w:top w:val="none" w:sz="0" w:space="0" w:color="auto"/>
                <w:left w:val="none" w:sz="0" w:space="0" w:color="auto"/>
                <w:bottom w:val="none" w:sz="0" w:space="0" w:color="auto"/>
                <w:right w:val="none" w:sz="0" w:space="0" w:color="auto"/>
              </w:divBdr>
              <w:divsChild>
                <w:div w:id="87774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571084">
      <w:bodyDiv w:val="1"/>
      <w:marLeft w:val="0"/>
      <w:marRight w:val="0"/>
      <w:marTop w:val="0"/>
      <w:marBottom w:val="0"/>
      <w:divBdr>
        <w:top w:val="none" w:sz="0" w:space="0" w:color="auto"/>
        <w:left w:val="none" w:sz="0" w:space="0" w:color="auto"/>
        <w:bottom w:val="none" w:sz="0" w:space="0" w:color="auto"/>
        <w:right w:val="none" w:sz="0" w:space="0" w:color="auto"/>
      </w:divBdr>
      <w:divsChild>
        <w:div w:id="726563156">
          <w:marLeft w:val="0"/>
          <w:marRight w:val="0"/>
          <w:marTop w:val="0"/>
          <w:marBottom w:val="0"/>
          <w:divBdr>
            <w:top w:val="none" w:sz="0" w:space="0" w:color="auto"/>
            <w:left w:val="none" w:sz="0" w:space="0" w:color="auto"/>
            <w:bottom w:val="none" w:sz="0" w:space="0" w:color="auto"/>
            <w:right w:val="none" w:sz="0" w:space="0" w:color="auto"/>
          </w:divBdr>
          <w:divsChild>
            <w:div w:id="794257666">
              <w:marLeft w:val="0"/>
              <w:marRight w:val="0"/>
              <w:marTop w:val="0"/>
              <w:marBottom w:val="0"/>
              <w:divBdr>
                <w:top w:val="none" w:sz="0" w:space="0" w:color="auto"/>
                <w:left w:val="none" w:sz="0" w:space="0" w:color="auto"/>
                <w:bottom w:val="none" w:sz="0" w:space="0" w:color="auto"/>
                <w:right w:val="none" w:sz="0" w:space="0" w:color="auto"/>
              </w:divBdr>
              <w:divsChild>
                <w:div w:id="170498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549764">
      <w:bodyDiv w:val="1"/>
      <w:marLeft w:val="0"/>
      <w:marRight w:val="0"/>
      <w:marTop w:val="0"/>
      <w:marBottom w:val="0"/>
      <w:divBdr>
        <w:top w:val="none" w:sz="0" w:space="0" w:color="auto"/>
        <w:left w:val="none" w:sz="0" w:space="0" w:color="auto"/>
        <w:bottom w:val="none" w:sz="0" w:space="0" w:color="auto"/>
        <w:right w:val="none" w:sz="0" w:space="0" w:color="auto"/>
      </w:divBdr>
      <w:divsChild>
        <w:div w:id="1953779025">
          <w:marLeft w:val="0"/>
          <w:marRight w:val="0"/>
          <w:marTop w:val="0"/>
          <w:marBottom w:val="0"/>
          <w:divBdr>
            <w:top w:val="none" w:sz="0" w:space="0" w:color="auto"/>
            <w:left w:val="none" w:sz="0" w:space="0" w:color="auto"/>
            <w:bottom w:val="none" w:sz="0" w:space="0" w:color="auto"/>
            <w:right w:val="none" w:sz="0" w:space="0" w:color="auto"/>
          </w:divBdr>
          <w:divsChild>
            <w:div w:id="1427992223">
              <w:marLeft w:val="0"/>
              <w:marRight w:val="0"/>
              <w:marTop w:val="0"/>
              <w:marBottom w:val="0"/>
              <w:divBdr>
                <w:top w:val="none" w:sz="0" w:space="0" w:color="auto"/>
                <w:left w:val="none" w:sz="0" w:space="0" w:color="auto"/>
                <w:bottom w:val="none" w:sz="0" w:space="0" w:color="auto"/>
                <w:right w:val="none" w:sz="0" w:space="0" w:color="auto"/>
              </w:divBdr>
              <w:divsChild>
                <w:div w:id="98809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630985">
      <w:bodyDiv w:val="1"/>
      <w:marLeft w:val="0"/>
      <w:marRight w:val="0"/>
      <w:marTop w:val="0"/>
      <w:marBottom w:val="0"/>
      <w:divBdr>
        <w:top w:val="none" w:sz="0" w:space="0" w:color="auto"/>
        <w:left w:val="none" w:sz="0" w:space="0" w:color="auto"/>
        <w:bottom w:val="none" w:sz="0" w:space="0" w:color="auto"/>
        <w:right w:val="none" w:sz="0" w:space="0" w:color="auto"/>
      </w:divBdr>
      <w:divsChild>
        <w:div w:id="277761168">
          <w:marLeft w:val="0"/>
          <w:marRight w:val="0"/>
          <w:marTop w:val="0"/>
          <w:marBottom w:val="0"/>
          <w:divBdr>
            <w:top w:val="none" w:sz="0" w:space="0" w:color="auto"/>
            <w:left w:val="none" w:sz="0" w:space="0" w:color="auto"/>
            <w:bottom w:val="none" w:sz="0" w:space="0" w:color="auto"/>
            <w:right w:val="none" w:sz="0" w:space="0" w:color="auto"/>
          </w:divBdr>
          <w:divsChild>
            <w:div w:id="642974480">
              <w:marLeft w:val="0"/>
              <w:marRight w:val="0"/>
              <w:marTop w:val="0"/>
              <w:marBottom w:val="0"/>
              <w:divBdr>
                <w:top w:val="none" w:sz="0" w:space="0" w:color="auto"/>
                <w:left w:val="none" w:sz="0" w:space="0" w:color="auto"/>
                <w:bottom w:val="none" w:sz="0" w:space="0" w:color="auto"/>
                <w:right w:val="none" w:sz="0" w:space="0" w:color="auto"/>
              </w:divBdr>
              <w:divsChild>
                <w:div w:id="33885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109528">
      <w:bodyDiv w:val="1"/>
      <w:marLeft w:val="0"/>
      <w:marRight w:val="0"/>
      <w:marTop w:val="0"/>
      <w:marBottom w:val="0"/>
      <w:divBdr>
        <w:top w:val="none" w:sz="0" w:space="0" w:color="auto"/>
        <w:left w:val="none" w:sz="0" w:space="0" w:color="auto"/>
        <w:bottom w:val="none" w:sz="0" w:space="0" w:color="auto"/>
        <w:right w:val="none" w:sz="0" w:space="0" w:color="auto"/>
      </w:divBdr>
      <w:divsChild>
        <w:div w:id="1044672862">
          <w:marLeft w:val="0"/>
          <w:marRight w:val="0"/>
          <w:marTop w:val="0"/>
          <w:marBottom w:val="0"/>
          <w:divBdr>
            <w:top w:val="none" w:sz="0" w:space="0" w:color="auto"/>
            <w:left w:val="none" w:sz="0" w:space="0" w:color="auto"/>
            <w:bottom w:val="none" w:sz="0" w:space="0" w:color="auto"/>
            <w:right w:val="none" w:sz="0" w:space="0" w:color="auto"/>
          </w:divBdr>
          <w:divsChild>
            <w:div w:id="402800062">
              <w:marLeft w:val="0"/>
              <w:marRight w:val="0"/>
              <w:marTop w:val="0"/>
              <w:marBottom w:val="0"/>
              <w:divBdr>
                <w:top w:val="none" w:sz="0" w:space="0" w:color="auto"/>
                <w:left w:val="none" w:sz="0" w:space="0" w:color="auto"/>
                <w:bottom w:val="none" w:sz="0" w:space="0" w:color="auto"/>
                <w:right w:val="none" w:sz="0" w:space="0" w:color="auto"/>
              </w:divBdr>
              <w:divsChild>
                <w:div w:id="44920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950980">
      <w:bodyDiv w:val="1"/>
      <w:marLeft w:val="0"/>
      <w:marRight w:val="0"/>
      <w:marTop w:val="0"/>
      <w:marBottom w:val="0"/>
      <w:divBdr>
        <w:top w:val="none" w:sz="0" w:space="0" w:color="auto"/>
        <w:left w:val="none" w:sz="0" w:space="0" w:color="auto"/>
        <w:bottom w:val="none" w:sz="0" w:space="0" w:color="auto"/>
        <w:right w:val="none" w:sz="0" w:space="0" w:color="auto"/>
      </w:divBdr>
      <w:divsChild>
        <w:div w:id="520313607">
          <w:marLeft w:val="0"/>
          <w:marRight w:val="0"/>
          <w:marTop w:val="0"/>
          <w:marBottom w:val="0"/>
          <w:divBdr>
            <w:top w:val="none" w:sz="0" w:space="0" w:color="auto"/>
            <w:left w:val="none" w:sz="0" w:space="0" w:color="auto"/>
            <w:bottom w:val="none" w:sz="0" w:space="0" w:color="auto"/>
            <w:right w:val="none" w:sz="0" w:space="0" w:color="auto"/>
          </w:divBdr>
          <w:divsChild>
            <w:div w:id="1840386747">
              <w:marLeft w:val="0"/>
              <w:marRight w:val="0"/>
              <w:marTop w:val="0"/>
              <w:marBottom w:val="0"/>
              <w:divBdr>
                <w:top w:val="none" w:sz="0" w:space="0" w:color="auto"/>
                <w:left w:val="none" w:sz="0" w:space="0" w:color="auto"/>
                <w:bottom w:val="none" w:sz="0" w:space="0" w:color="auto"/>
                <w:right w:val="none" w:sz="0" w:space="0" w:color="auto"/>
              </w:divBdr>
              <w:divsChild>
                <w:div w:id="12119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534217">
      <w:bodyDiv w:val="1"/>
      <w:marLeft w:val="0"/>
      <w:marRight w:val="0"/>
      <w:marTop w:val="0"/>
      <w:marBottom w:val="0"/>
      <w:divBdr>
        <w:top w:val="none" w:sz="0" w:space="0" w:color="auto"/>
        <w:left w:val="none" w:sz="0" w:space="0" w:color="auto"/>
        <w:bottom w:val="none" w:sz="0" w:space="0" w:color="auto"/>
        <w:right w:val="none" w:sz="0" w:space="0" w:color="auto"/>
      </w:divBdr>
      <w:divsChild>
        <w:div w:id="2107457899">
          <w:marLeft w:val="0"/>
          <w:marRight w:val="0"/>
          <w:marTop w:val="0"/>
          <w:marBottom w:val="0"/>
          <w:divBdr>
            <w:top w:val="none" w:sz="0" w:space="0" w:color="auto"/>
            <w:left w:val="none" w:sz="0" w:space="0" w:color="auto"/>
            <w:bottom w:val="none" w:sz="0" w:space="0" w:color="auto"/>
            <w:right w:val="none" w:sz="0" w:space="0" w:color="auto"/>
          </w:divBdr>
          <w:divsChild>
            <w:div w:id="42410770">
              <w:marLeft w:val="0"/>
              <w:marRight w:val="0"/>
              <w:marTop w:val="0"/>
              <w:marBottom w:val="0"/>
              <w:divBdr>
                <w:top w:val="none" w:sz="0" w:space="0" w:color="auto"/>
                <w:left w:val="none" w:sz="0" w:space="0" w:color="auto"/>
                <w:bottom w:val="none" w:sz="0" w:space="0" w:color="auto"/>
                <w:right w:val="none" w:sz="0" w:space="0" w:color="auto"/>
              </w:divBdr>
              <w:divsChild>
                <w:div w:id="109675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197168">
      <w:bodyDiv w:val="1"/>
      <w:marLeft w:val="0"/>
      <w:marRight w:val="0"/>
      <w:marTop w:val="0"/>
      <w:marBottom w:val="0"/>
      <w:divBdr>
        <w:top w:val="none" w:sz="0" w:space="0" w:color="auto"/>
        <w:left w:val="none" w:sz="0" w:space="0" w:color="auto"/>
        <w:bottom w:val="none" w:sz="0" w:space="0" w:color="auto"/>
        <w:right w:val="none" w:sz="0" w:space="0" w:color="auto"/>
      </w:divBdr>
      <w:divsChild>
        <w:div w:id="88043115">
          <w:marLeft w:val="0"/>
          <w:marRight w:val="0"/>
          <w:marTop w:val="0"/>
          <w:marBottom w:val="0"/>
          <w:divBdr>
            <w:top w:val="none" w:sz="0" w:space="0" w:color="auto"/>
            <w:left w:val="none" w:sz="0" w:space="0" w:color="auto"/>
            <w:bottom w:val="none" w:sz="0" w:space="0" w:color="auto"/>
            <w:right w:val="none" w:sz="0" w:space="0" w:color="auto"/>
          </w:divBdr>
        </w:div>
        <w:div w:id="931820099">
          <w:marLeft w:val="0"/>
          <w:marRight w:val="0"/>
          <w:marTop w:val="0"/>
          <w:marBottom w:val="0"/>
          <w:divBdr>
            <w:top w:val="none" w:sz="0" w:space="0" w:color="auto"/>
            <w:left w:val="none" w:sz="0" w:space="0" w:color="auto"/>
            <w:bottom w:val="none" w:sz="0" w:space="0" w:color="auto"/>
            <w:right w:val="none" w:sz="0" w:space="0" w:color="auto"/>
          </w:divBdr>
        </w:div>
        <w:div w:id="527373692">
          <w:marLeft w:val="0"/>
          <w:marRight w:val="0"/>
          <w:marTop w:val="0"/>
          <w:marBottom w:val="0"/>
          <w:divBdr>
            <w:top w:val="none" w:sz="0" w:space="0" w:color="auto"/>
            <w:left w:val="none" w:sz="0" w:space="0" w:color="auto"/>
            <w:bottom w:val="none" w:sz="0" w:space="0" w:color="auto"/>
            <w:right w:val="none" w:sz="0" w:space="0" w:color="auto"/>
          </w:divBdr>
        </w:div>
        <w:div w:id="1441606398">
          <w:marLeft w:val="0"/>
          <w:marRight w:val="0"/>
          <w:marTop w:val="0"/>
          <w:marBottom w:val="0"/>
          <w:divBdr>
            <w:top w:val="none" w:sz="0" w:space="0" w:color="auto"/>
            <w:left w:val="none" w:sz="0" w:space="0" w:color="auto"/>
            <w:bottom w:val="none" w:sz="0" w:space="0" w:color="auto"/>
            <w:right w:val="none" w:sz="0" w:space="0" w:color="auto"/>
          </w:divBdr>
        </w:div>
        <w:div w:id="1821269788">
          <w:marLeft w:val="0"/>
          <w:marRight w:val="0"/>
          <w:marTop w:val="0"/>
          <w:marBottom w:val="0"/>
          <w:divBdr>
            <w:top w:val="none" w:sz="0" w:space="0" w:color="auto"/>
            <w:left w:val="none" w:sz="0" w:space="0" w:color="auto"/>
            <w:bottom w:val="none" w:sz="0" w:space="0" w:color="auto"/>
            <w:right w:val="none" w:sz="0" w:space="0" w:color="auto"/>
          </w:divBdr>
        </w:div>
        <w:div w:id="1415516227">
          <w:marLeft w:val="0"/>
          <w:marRight w:val="0"/>
          <w:marTop w:val="0"/>
          <w:marBottom w:val="0"/>
          <w:divBdr>
            <w:top w:val="none" w:sz="0" w:space="0" w:color="auto"/>
            <w:left w:val="none" w:sz="0" w:space="0" w:color="auto"/>
            <w:bottom w:val="none" w:sz="0" w:space="0" w:color="auto"/>
            <w:right w:val="none" w:sz="0" w:space="0" w:color="auto"/>
          </w:divBdr>
        </w:div>
        <w:div w:id="1477066499">
          <w:marLeft w:val="0"/>
          <w:marRight w:val="0"/>
          <w:marTop w:val="0"/>
          <w:marBottom w:val="0"/>
          <w:divBdr>
            <w:top w:val="none" w:sz="0" w:space="0" w:color="auto"/>
            <w:left w:val="none" w:sz="0" w:space="0" w:color="auto"/>
            <w:bottom w:val="none" w:sz="0" w:space="0" w:color="auto"/>
            <w:right w:val="none" w:sz="0" w:space="0" w:color="auto"/>
          </w:divBdr>
        </w:div>
        <w:div w:id="1574659575">
          <w:marLeft w:val="0"/>
          <w:marRight w:val="0"/>
          <w:marTop w:val="0"/>
          <w:marBottom w:val="0"/>
          <w:divBdr>
            <w:top w:val="none" w:sz="0" w:space="0" w:color="auto"/>
            <w:left w:val="none" w:sz="0" w:space="0" w:color="auto"/>
            <w:bottom w:val="none" w:sz="0" w:space="0" w:color="auto"/>
            <w:right w:val="none" w:sz="0" w:space="0" w:color="auto"/>
          </w:divBdr>
        </w:div>
        <w:div w:id="1451824165">
          <w:marLeft w:val="0"/>
          <w:marRight w:val="0"/>
          <w:marTop w:val="0"/>
          <w:marBottom w:val="0"/>
          <w:divBdr>
            <w:top w:val="none" w:sz="0" w:space="0" w:color="auto"/>
            <w:left w:val="none" w:sz="0" w:space="0" w:color="auto"/>
            <w:bottom w:val="none" w:sz="0" w:space="0" w:color="auto"/>
            <w:right w:val="none" w:sz="0" w:space="0" w:color="auto"/>
          </w:divBdr>
        </w:div>
      </w:divsChild>
    </w:div>
    <w:div w:id="1341737785">
      <w:bodyDiv w:val="1"/>
      <w:marLeft w:val="0"/>
      <w:marRight w:val="0"/>
      <w:marTop w:val="0"/>
      <w:marBottom w:val="0"/>
      <w:divBdr>
        <w:top w:val="none" w:sz="0" w:space="0" w:color="auto"/>
        <w:left w:val="none" w:sz="0" w:space="0" w:color="auto"/>
        <w:bottom w:val="none" w:sz="0" w:space="0" w:color="auto"/>
        <w:right w:val="none" w:sz="0" w:space="0" w:color="auto"/>
      </w:divBdr>
    </w:div>
    <w:div w:id="1450975373">
      <w:bodyDiv w:val="1"/>
      <w:marLeft w:val="0"/>
      <w:marRight w:val="0"/>
      <w:marTop w:val="0"/>
      <w:marBottom w:val="0"/>
      <w:divBdr>
        <w:top w:val="none" w:sz="0" w:space="0" w:color="auto"/>
        <w:left w:val="none" w:sz="0" w:space="0" w:color="auto"/>
        <w:bottom w:val="none" w:sz="0" w:space="0" w:color="auto"/>
        <w:right w:val="none" w:sz="0" w:space="0" w:color="auto"/>
      </w:divBdr>
      <w:divsChild>
        <w:div w:id="1506018700">
          <w:marLeft w:val="0"/>
          <w:marRight w:val="0"/>
          <w:marTop w:val="0"/>
          <w:marBottom w:val="0"/>
          <w:divBdr>
            <w:top w:val="none" w:sz="0" w:space="0" w:color="auto"/>
            <w:left w:val="none" w:sz="0" w:space="0" w:color="auto"/>
            <w:bottom w:val="none" w:sz="0" w:space="0" w:color="auto"/>
            <w:right w:val="none" w:sz="0" w:space="0" w:color="auto"/>
          </w:divBdr>
        </w:div>
        <w:div w:id="1265770244">
          <w:marLeft w:val="0"/>
          <w:marRight w:val="0"/>
          <w:marTop w:val="0"/>
          <w:marBottom w:val="0"/>
          <w:divBdr>
            <w:top w:val="none" w:sz="0" w:space="0" w:color="auto"/>
            <w:left w:val="none" w:sz="0" w:space="0" w:color="auto"/>
            <w:bottom w:val="none" w:sz="0" w:space="0" w:color="auto"/>
            <w:right w:val="none" w:sz="0" w:space="0" w:color="auto"/>
          </w:divBdr>
        </w:div>
        <w:div w:id="1729187358">
          <w:marLeft w:val="0"/>
          <w:marRight w:val="0"/>
          <w:marTop w:val="0"/>
          <w:marBottom w:val="0"/>
          <w:divBdr>
            <w:top w:val="none" w:sz="0" w:space="0" w:color="auto"/>
            <w:left w:val="none" w:sz="0" w:space="0" w:color="auto"/>
            <w:bottom w:val="none" w:sz="0" w:space="0" w:color="auto"/>
            <w:right w:val="none" w:sz="0" w:space="0" w:color="auto"/>
          </w:divBdr>
        </w:div>
        <w:div w:id="2059357280">
          <w:marLeft w:val="0"/>
          <w:marRight w:val="0"/>
          <w:marTop w:val="0"/>
          <w:marBottom w:val="0"/>
          <w:divBdr>
            <w:top w:val="none" w:sz="0" w:space="0" w:color="auto"/>
            <w:left w:val="none" w:sz="0" w:space="0" w:color="auto"/>
            <w:bottom w:val="none" w:sz="0" w:space="0" w:color="auto"/>
            <w:right w:val="none" w:sz="0" w:space="0" w:color="auto"/>
          </w:divBdr>
        </w:div>
        <w:div w:id="570233256">
          <w:marLeft w:val="0"/>
          <w:marRight w:val="0"/>
          <w:marTop w:val="0"/>
          <w:marBottom w:val="0"/>
          <w:divBdr>
            <w:top w:val="none" w:sz="0" w:space="0" w:color="auto"/>
            <w:left w:val="none" w:sz="0" w:space="0" w:color="auto"/>
            <w:bottom w:val="none" w:sz="0" w:space="0" w:color="auto"/>
            <w:right w:val="none" w:sz="0" w:space="0" w:color="auto"/>
          </w:divBdr>
        </w:div>
      </w:divsChild>
    </w:div>
    <w:div w:id="1499804783">
      <w:bodyDiv w:val="1"/>
      <w:marLeft w:val="0"/>
      <w:marRight w:val="0"/>
      <w:marTop w:val="0"/>
      <w:marBottom w:val="0"/>
      <w:divBdr>
        <w:top w:val="none" w:sz="0" w:space="0" w:color="auto"/>
        <w:left w:val="none" w:sz="0" w:space="0" w:color="auto"/>
        <w:bottom w:val="none" w:sz="0" w:space="0" w:color="auto"/>
        <w:right w:val="none" w:sz="0" w:space="0" w:color="auto"/>
      </w:divBdr>
      <w:divsChild>
        <w:div w:id="1363097002">
          <w:marLeft w:val="0"/>
          <w:marRight w:val="0"/>
          <w:marTop w:val="0"/>
          <w:marBottom w:val="0"/>
          <w:divBdr>
            <w:top w:val="none" w:sz="0" w:space="0" w:color="auto"/>
            <w:left w:val="none" w:sz="0" w:space="0" w:color="auto"/>
            <w:bottom w:val="none" w:sz="0" w:space="0" w:color="auto"/>
            <w:right w:val="none" w:sz="0" w:space="0" w:color="auto"/>
          </w:divBdr>
          <w:divsChild>
            <w:div w:id="1643077220">
              <w:marLeft w:val="0"/>
              <w:marRight w:val="0"/>
              <w:marTop w:val="0"/>
              <w:marBottom w:val="0"/>
              <w:divBdr>
                <w:top w:val="none" w:sz="0" w:space="0" w:color="auto"/>
                <w:left w:val="none" w:sz="0" w:space="0" w:color="auto"/>
                <w:bottom w:val="none" w:sz="0" w:space="0" w:color="auto"/>
                <w:right w:val="none" w:sz="0" w:space="0" w:color="auto"/>
              </w:divBdr>
              <w:divsChild>
                <w:div w:id="24900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819383">
      <w:bodyDiv w:val="1"/>
      <w:marLeft w:val="0"/>
      <w:marRight w:val="0"/>
      <w:marTop w:val="0"/>
      <w:marBottom w:val="0"/>
      <w:divBdr>
        <w:top w:val="none" w:sz="0" w:space="0" w:color="auto"/>
        <w:left w:val="none" w:sz="0" w:space="0" w:color="auto"/>
        <w:bottom w:val="none" w:sz="0" w:space="0" w:color="auto"/>
        <w:right w:val="none" w:sz="0" w:space="0" w:color="auto"/>
      </w:divBdr>
      <w:divsChild>
        <w:div w:id="1263803903">
          <w:marLeft w:val="0"/>
          <w:marRight w:val="0"/>
          <w:marTop w:val="0"/>
          <w:marBottom w:val="0"/>
          <w:divBdr>
            <w:top w:val="none" w:sz="0" w:space="0" w:color="auto"/>
            <w:left w:val="none" w:sz="0" w:space="0" w:color="auto"/>
            <w:bottom w:val="none" w:sz="0" w:space="0" w:color="auto"/>
            <w:right w:val="none" w:sz="0" w:space="0" w:color="auto"/>
          </w:divBdr>
          <w:divsChild>
            <w:div w:id="770588975">
              <w:marLeft w:val="0"/>
              <w:marRight w:val="0"/>
              <w:marTop w:val="0"/>
              <w:marBottom w:val="0"/>
              <w:divBdr>
                <w:top w:val="none" w:sz="0" w:space="0" w:color="auto"/>
                <w:left w:val="none" w:sz="0" w:space="0" w:color="auto"/>
                <w:bottom w:val="none" w:sz="0" w:space="0" w:color="auto"/>
                <w:right w:val="none" w:sz="0" w:space="0" w:color="auto"/>
              </w:divBdr>
              <w:divsChild>
                <w:div w:id="18999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210640">
      <w:bodyDiv w:val="1"/>
      <w:marLeft w:val="0"/>
      <w:marRight w:val="0"/>
      <w:marTop w:val="0"/>
      <w:marBottom w:val="0"/>
      <w:divBdr>
        <w:top w:val="none" w:sz="0" w:space="0" w:color="auto"/>
        <w:left w:val="none" w:sz="0" w:space="0" w:color="auto"/>
        <w:bottom w:val="none" w:sz="0" w:space="0" w:color="auto"/>
        <w:right w:val="none" w:sz="0" w:space="0" w:color="auto"/>
      </w:divBdr>
    </w:div>
    <w:div w:id="1757702048">
      <w:bodyDiv w:val="1"/>
      <w:marLeft w:val="0"/>
      <w:marRight w:val="0"/>
      <w:marTop w:val="0"/>
      <w:marBottom w:val="0"/>
      <w:divBdr>
        <w:top w:val="none" w:sz="0" w:space="0" w:color="auto"/>
        <w:left w:val="none" w:sz="0" w:space="0" w:color="auto"/>
        <w:bottom w:val="none" w:sz="0" w:space="0" w:color="auto"/>
        <w:right w:val="none" w:sz="0" w:space="0" w:color="auto"/>
      </w:divBdr>
      <w:divsChild>
        <w:div w:id="179439873">
          <w:marLeft w:val="0"/>
          <w:marRight w:val="0"/>
          <w:marTop w:val="0"/>
          <w:marBottom w:val="0"/>
          <w:divBdr>
            <w:top w:val="none" w:sz="0" w:space="0" w:color="auto"/>
            <w:left w:val="none" w:sz="0" w:space="0" w:color="auto"/>
            <w:bottom w:val="none" w:sz="0" w:space="0" w:color="auto"/>
            <w:right w:val="none" w:sz="0" w:space="0" w:color="auto"/>
          </w:divBdr>
          <w:divsChild>
            <w:div w:id="608657291">
              <w:marLeft w:val="0"/>
              <w:marRight w:val="0"/>
              <w:marTop w:val="0"/>
              <w:marBottom w:val="0"/>
              <w:divBdr>
                <w:top w:val="none" w:sz="0" w:space="0" w:color="auto"/>
                <w:left w:val="none" w:sz="0" w:space="0" w:color="auto"/>
                <w:bottom w:val="none" w:sz="0" w:space="0" w:color="auto"/>
                <w:right w:val="none" w:sz="0" w:space="0" w:color="auto"/>
              </w:divBdr>
              <w:divsChild>
                <w:div w:id="3207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845056">
      <w:bodyDiv w:val="1"/>
      <w:marLeft w:val="0"/>
      <w:marRight w:val="0"/>
      <w:marTop w:val="0"/>
      <w:marBottom w:val="0"/>
      <w:divBdr>
        <w:top w:val="none" w:sz="0" w:space="0" w:color="auto"/>
        <w:left w:val="none" w:sz="0" w:space="0" w:color="auto"/>
        <w:bottom w:val="none" w:sz="0" w:space="0" w:color="auto"/>
        <w:right w:val="none" w:sz="0" w:space="0" w:color="auto"/>
      </w:divBdr>
    </w:div>
    <w:div w:id="1887911344">
      <w:bodyDiv w:val="1"/>
      <w:marLeft w:val="0"/>
      <w:marRight w:val="0"/>
      <w:marTop w:val="0"/>
      <w:marBottom w:val="0"/>
      <w:divBdr>
        <w:top w:val="none" w:sz="0" w:space="0" w:color="auto"/>
        <w:left w:val="none" w:sz="0" w:space="0" w:color="auto"/>
        <w:bottom w:val="none" w:sz="0" w:space="0" w:color="auto"/>
        <w:right w:val="none" w:sz="0" w:space="0" w:color="auto"/>
      </w:divBdr>
      <w:divsChild>
        <w:div w:id="1509102700">
          <w:marLeft w:val="0"/>
          <w:marRight w:val="0"/>
          <w:marTop w:val="0"/>
          <w:marBottom w:val="0"/>
          <w:divBdr>
            <w:top w:val="none" w:sz="0" w:space="0" w:color="auto"/>
            <w:left w:val="none" w:sz="0" w:space="0" w:color="auto"/>
            <w:bottom w:val="none" w:sz="0" w:space="0" w:color="auto"/>
            <w:right w:val="none" w:sz="0" w:space="0" w:color="auto"/>
          </w:divBdr>
          <w:divsChild>
            <w:div w:id="1974827816">
              <w:marLeft w:val="0"/>
              <w:marRight w:val="0"/>
              <w:marTop w:val="0"/>
              <w:marBottom w:val="0"/>
              <w:divBdr>
                <w:top w:val="none" w:sz="0" w:space="0" w:color="auto"/>
                <w:left w:val="none" w:sz="0" w:space="0" w:color="auto"/>
                <w:bottom w:val="none" w:sz="0" w:space="0" w:color="auto"/>
                <w:right w:val="none" w:sz="0" w:space="0" w:color="auto"/>
              </w:divBdr>
              <w:divsChild>
                <w:div w:id="147641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680373">
      <w:bodyDiv w:val="1"/>
      <w:marLeft w:val="0"/>
      <w:marRight w:val="0"/>
      <w:marTop w:val="0"/>
      <w:marBottom w:val="0"/>
      <w:divBdr>
        <w:top w:val="none" w:sz="0" w:space="0" w:color="auto"/>
        <w:left w:val="none" w:sz="0" w:space="0" w:color="auto"/>
        <w:bottom w:val="none" w:sz="0" w:space="0" w:color="auto"/>
        <w:right w:val="none" w:sz="0" w:space="0" w:color="auto"/>
      </w:divBdr>
      <w:divsChild>
        <w:div w:id="782189118">
          <w:marLeft w:val="0"/>
          <w:marRight w:val="0"/>
          <w:marTop w:val="0"/>
          <w:marBottom w:val="0"/>
          <w:divBdr>
            <w:top w:val="none" w:sz="0" w:space="0" w:color="auto"/>
            <w:left w:val="none" w:sz="0" w:space="0" w:color="auto"/>
            <w:bottom w:val="none" w:sz="0" w:space="0" w:color="auto"/>
            <w:right w:val="none" w:sz="0" w:space="0" w:color="auto"/>
          </w:divBdr>
          <w:divsChild>
            <w:div w:id="1180045307">
              <w:marLeft w:val="0"/>
              <w:marRight w:val="0"/>
              <w:marTop w:val="0"/>
              <w:marBottom w:val="0"/>
              <w:divBdr>
                <w:top w:val="none" w:sz="0" w:space="0" w:color="auto"/>
                <w:left w:val="none" w:sz="0" w:space="0" w:color="auto"/>
                <w:bottom w:val="none" w:sz="0" w:space="0" w:color="auto"/>
                <w:right w:val="none" w:sz="0" w:space="0" w:color="auto"/>
              </w:divBdr>
              <w:divsChild>
                <w:div w:id="46250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150859">
      <w:bodyDiv w:val="1"/>
      <w:marLeft w:val="0"/>
      <w:marRight w:val="0"/>
      <w:marTop w:val="0"/>
      <w:marBottom w:val="0"/>
      <w:divBdr>
        <w:top w:val="none" w:sz="0" w:space="0" w:color="auto"/>
        <w:left w:val="none" w:sz="0" w:space="0" w:color="auto"/>
        <w:bottom w:val="none" w:sz="0" w:space="0" w:color="auto"/>
        <w:right w:val="none" w:sz="0" w:space="0" w:color="auto"/>
      </w:divBdr>
      <w:divsChild>
        <w:div w:id="2070617216">
          <w:marLeft w:val="0"/>
          <w:marRight w:val="0"/>
          <w:marTop w:val="0"/>
          <w:marBottom w:val="0"/>
          <w:divBdr>
            <w:top w:val="none" w:sz="0" w:space="0" w:color="auto"/>
            <w:left w:val="none" w:sz="0" w:space="0" w:color="auto"/>
            <w:bottom w:val="none" w:sz="0" w:space="0" w:color="auto"/>
            <w:right w:val="none" w:sz="0" w:space="0" w:color="auto"/>
          </w:divBdr>
          <w:divsChild>
            <w:div w:id="212352571">
              <w:marLeft w:val="0"/>
              <w:marRight w:val="0"/>
              <w:marTop w:val="0"/>
              <w:marBottom w:val="0"/>
              <w:divBdr>
                <w:top w:val="none" w:sz="0" w:space="0" w:color="auto"/>
                <w:left w:val="none" w:sz="0" w:space="0" w:color="auto"/>
                <w:bottom w:val="none" w:sz="0" w:space="0" w:color="auto"/>
                <w:right w:val="none" w:sz="0" w:space="0" w:color="auto"/>
              </w:divBdr>
              <w:divsChild>
                <w:div w:id="56606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936838">
      <w:bodyDiv w:val="1"/>
      <w:marLeft w:val="0"/>
      <w:marRight w:val="0"/>
      <w:marTop w:val="0"/>
      <w:marBottom w:val="0"/>
      <w:divBdr>
        <w:top w:val="none" w:sz="0" w:space="0" w:color="auto"/>
        <w:left w:val="none" w:sz="0" w:space="0" w:color="auto"/>
        <w:bottom w:val="none" w:sz="0" w:space="0" w:color="auto"/>
        <w:right w:val="none" w:sz="0" w:space="0" w:color="auto"/>
      </w:divBdr>
      <w:divsChild>
        <w:div w:id="677316058">
          <w:marLeft w:val="0"/>
          <w:marRight w:val="0"/>
          <w:marTop w:val="0"/>
          <w:marBottom w:val="0"/>
          <w:divBdr>
            <w:top w:val="none" w:sz="0" w:space="0" w:color="auto"/>
            <w:left w:val="none" w:sz="0" w:space="0" w:color="auto"/>
            <w:bottom w:val="none" w:sz="0" w:space="0" w:color="auto"/>
            <w:right w:val="none" w:sz="0" w:space="0" w:color="auto"/>
          </w:divBdr>
          <w:divsChild>
            <w:div w:id="560407125">
              <w:marLeft w:val="0"/>
              <w:marRight w:val="0"/>
              <w:marTop w:val="0"/>
              <w:marBottom w:val="0"/>
              <w:divBdr>
                <w:top w:val="none" w:sz="0" w:space="0" w:color="auto"/>
                <w:left w:val="none" w:sz="0" w:space="0" w:color="auto"/>
                <w:bottom w:val="none" w:sz="0" w:space="0" w:color="auto"/>
                <w:right w:val="none" w:sz="0" w:space="0" w:color="auto"/>
              </w:divBdr>
              <w:divsChild>
                <w:div w:id="175219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195979">
      <w:bodyDiv w:val="1"/>
      <w:marLeft w:val="0"/>
      <w:marRight w:val="0"/>
      <w:marTop w:val="0"/>
      <w:marBottom w:val="0"/>
      <w:divBdr>
        <w:top w:val="none" w:sz="0" w:space="0" w:color="auto"/>
        <w:left w:val="none" w:sz="0" w:space="0" w:color="auto"/>
        <w:bottom w:val="none" w:sz="0" w:space="0" w:color="auto"/>
        <w:right w:val="none" w:sz="0" w:space="0" w:color="auto"/>
      </w:divBdr>
      <w:divsChild>
        <w:div w:id="1611667377">
          <w:marLeft w:val="0"/>
          <w:marRight w:val="0"/>
          <w:marTop w:val="0"/>
          <w:marBottom w:val="0"/>
          <w:divBdr>
            <w:top w:val="none" w:sz="0" w:space="0" w:color="auto"/>
            <w:left w:val="none" w:sz="0" w:space="0" w:color="auto"/>
            <w:bottom w:val="none" w:sz="0" w:space="0" w:color="auto"/>
            <w:right w:val="none" w:sz="0" w:space="0" w:color="auto"/>
          </w:divBdr>
          <w:divsChild>
            <w:div w:id="2076276967">
              <w:marLeft w:val="0"/>
              <w:marRight w:val="0"/>
              <w:marTop w:val="0"/>
              <w:marBottom w:val="0"/>
              <w:divBdr>
                <w:top w:val="none" w:sz="0" w:space="0" w:color="auto"/>
                <w:left w:val="none" w:sz="0" w:space="0" w:color="auto"/>
                <w:bottom w:val="none" w:sz="0" w:space="0" w:color="auto"/>
                <w:right w:val="none" w:sz="0" w:space="0" w:color="auto"/>
              </w:divBdr>
              <w:divsChild>
                <w:div w:id="104536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327501">
      <w:bodyDiv w:val="1"/>
      <w:marLeft w:val="0"/>
      <w:marRight w:val="0"/>
      <w:marTop w:val="0"/>
      <w:marBottom w:val="0"/>
      <w:divBdr>
        <w:top w:val="none" w:sz="0" w:space="0" w:color="auto"/>
        <w:left w:val="none" w:sz="0" w:space="0" w:color="auto"/>
        <w:bottom w:val="none" w:sz="0" w:space="0" w:color="auto"/>
        <w:right w:val="none" w:sz="0" w:space="0" w:color="auto"/>
      </w:divBdr>
      <w:divsChild>
        <w:div w:id="2134515249">
          <w:marLeft w:val="0"/>
          <w:marRight w:val="0"/>
          <w:marTop w:val="0"/>
          <w:marBottom w:val="0"/>
          <w:divBdr>
            <w:top w:val="none" w:sz="0" w:space="0" w:color="auto"/>
            <w:left w:val="none" w:sz="0" w:space="0" w:color="auto"/>
            <w:bottom w:val="none" w:sz="0" w:space="0" w:color="auto"/>
            <w:right w:val="none" w:sz="0" w:space="0" w:color="auto"/>
          </w:divBdr>
        </w:div>
        <w:div w:id="1135638533">
          <w:marLeft w:val="0"/>
          <w:marRight w:val="0"/>
          <w:marTop w:val="0"/>
          <w:marBottom w:val="0"/>
          <w:divBdr>
            <w:top w:val="none" w:sz="0" w:space="0" w:color="auto"/>
            <w:left w:val="none" w:sz="0" w:space="0" w:color="auto"/>
            <w:bottom w:val="none" w:sz="0" w:space="0" w:color="auto"/>
            <w:right w:val="none" w:sz="0" w:space="0" w:color="auto"/>
          </w:divBdr>
        </w:div>
        <w:div w:id="323052967">
          <w:marLeft w:val="0"/>
          <w:marRight w:val="0"/>
          <w:marTop w:val="0"/>
          <w:marBottom w:val="0"/>
          <w:divBdr>
            <w:top w:val="none" w:sz="0" w:space="0" w:color="auto"/>
            <w:left w:val="none" w:sz="0" w:space="0" w:color="auto"/>
            <w:bottom w:val="none" w:sz="0" w:space="0" w:color="auto"/>
            <w:right w:val="none" w:sz="0" w:space="0" w:color="auto"/>
          </w:divBdr>
        </w:div>
        <w:div w:id="1340696100">
          <w:marLeft w:val="0"/>
          <w:marRight w:val="0"/>
          <w:marTop w:val="0"/>
          <w:marBottom w:val="0"/>
          <w:divBdr>
            <w:top w:val="none" w:sz="0" w:space="0" w:color="auto"/>
            <w:left w:val="none" w:sz="0" w:space="0" w:color="auto"/>
            <w:bottom w:val="none" w:sz="0" w:space="0" w:color="auto"/>
            <w:right w:val="none" w:sz="0" w:space="0" w:color="auto"/>
          </w:divBdr>
        </w:div>
        <w:div w:id="194470188">
          <w:marLeft w:val="0"/>
          <w:marRight w:val="0"/>
          <w:marTop w:val="0"/>
          <w:marBottom w:val="0"/>
          <w:divBdr>
            <w:top w:val="none" w:sz="0" w:space="0" w:color="auto"/>
            <w:left w:val="none" w:sz="0" w:space="0" w:color="auto"/>
            <w:bottom w:val="none" w:sz="0" w:space="0" w:color="auto"/>
            <w:right w:val="none" w:sz="0" w:space="0" w:color="auto"/>
          </w:divBdr>
        </w:div>
        <w:div w:id="1823767817">
          <w:marLeft w:val="0"/>
          <w:marRight w:val="0"/>
          <w:marTop w:val="0"/>
          <w:marBottom w:val="0"/>
          <w:divBdr>
            <w:top w:val="none" w:sz="0" w:space="0" w:color="auto"/>
            <w:left w:val="none" w:sz="0" w:space="0" w:color="auto"/>
            <w:bottom w:val="none" w:sz="0" w:space="0" w:color="auto"/>
            <w:right w:val="none" w:sz="0" w:space="0" w:color="auto"/>
          </w:divBdr>
        </w:div>
        <w:div w:id="2051802196">
          <w:marLeft w:val="0"/>
          <w:marRight w:val="0"/>
          <w:marTop w:val="0"/>
          <w:marBottom w:val="0"/>
          <w:divBdr>
            <w:top w:val="none" w:sz="0" w:space="0" w:color="auto"/>
            <w:left w:val="none" w:sz="0" w:space="0" w:color="auto"/>
            <w:bottom w:val="none" w:sz="0" w:space="0" w:color="auto"/>
            <w:right w:val="none" w:sz="0" w:space="0" w:color="auto"/>
          </w:divBdr>
        </w:div>
        <w:div w:id="215363227">
          <w:marLeft w:val="0"/>
          <w:marRight w:val="0"/>
          <w:marTop w:val="0"/>
          <w:marBottom w:val="0"/>
          <w:divBdr>
            <w:top w:val="none" w:sz="0" w:space="0" w:color="auto"/>
            <w:left w:val="none" w:sz="0" w:space="0" w:color="auto"/>
            <w:bottom w:val="none" w:sz="0" w:space="0" w:color="auto"/>
            <w:right w:val="none" w:sz="0" w:space="0" w:color="auto"/>
          </w:divBdr>
        </w:div>
        <w:div w:id="2137215742">
          <w:marLeft w:val="0"/>
          <w:marRight w:val="0"/>
          <w:marTop w:val="0"/>
          <w:marBottom w:val="0"/>
          <w:divBdr>
            <w:top w:val="none" w:sz="0" w:space="0" w:color="auto"/>
            <w:left w:val="none" w:sz="0" w:space="0" w:color="auto"/>
            <w:bottom w:val="none" w:sz="0" w:space="0" w:color="auto"/>
            <w:right w:val="none" w:sz="0" w:space="0" w:color="auto"/>
          </w:divBdr>
        </w:div>
      </w:divsChild>
    </w:div>
    <w:div w:id="2145464044">
      <w:bodyDiv w:val="1"/>
      <w:marLeft w:val="0"/>
      <w:marRight w:val="0"/>
      <w:marTop w:val="0"/>
      <w:marBottom w:val="0"/>
      <w:divBdr>
        <w:top w:val="none" w:sz="0" w:space="0" w:color="auto"/>
        <w:left w:val="none" w:sz="0" w:space="0" w:color="auto"/>
        <w:bottom w:val="none" w:sz="0" w:space="0" w:color="auto"/>
        <w:right w:val="none" w:sz="0" w:space="0" w:color="auto"/>
      </w:divBdr>
      <w:divsChild>
        <w:div w:id="64687025">
          <w:marLeft w:val="0"/>
          <w:marRight w:val="0"/>
          <w:marTop w:val="0"/>
          <w:marBottom w:val="0"/>
          <w:divBdr>
            <w:top w:val="none" w:sz="0" w:space="0" w:color="auto"/>
            <w:left w:val="none" w:sz="0" w:space="0" w:color="auto"/>
            <w:bottom w:val="none" w:sz="0" w:space="0" w:color="auto"/>
            <w:right w:val="none" w:sz="0" w:space="0" w:color="auto"/>
          </w:divBdr>
          <w:divsChild>
            <w:div w:id="841579872">
              <w:marLeft w:val="0"/>
              <w:marRight w:val="0"/>
              <w:marTop w:val="0"/>
              <w:marBottom w:val="0"/>
              <w:divBdr>
                <w:top w:val="none" w:sz="0" w:space="0" w:color="auto"/>
                <w:left w:val="none" w:sz="0" w:space="0" w:color="auto"/>
                <w:bottom w:val="none" w:sz="0" w:space="0" w:color="auto"/>
                <w:right w:val="none" w:sz="0" w:space="0" w:color="auto"/>
              </w:divBdr>
              <w:divsChild>
                <w:div w:id="180600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martinsights.com/marketing-planning/create-a-marketing-plan/ansoff-model/" TargetMode="External"/><Relationship Id="rId18" Type="http://schemas.openxmlformats.org/officeDocument/2006/relationships/hyperlink" Target="https://www.british-business-bank.co.uk/business-guidance/guidance-articles/business-essentials/seven-business-tips-for-dealing-with-high-inflation" TargetMode="External"/><Relationship Id="rId26" Type="http://schemas.openxmlformats.org/officeDocument/2006/relationships/hyperlink" Target="https://www.thegrocer.co.uk/results/city-snapshot-mands-profits-jump-as-food-sales-soar/685147.article" TargetMode="External"/><Relationship Id="rId39" Type="http://schemas.openxmlformats.org/officeDocument/2006/relationships/image" Target="media/image4.png"/><Relationship Id="rId21" Type="http://schemas.openxmlformats.org/officeDocument/2006/relationships/hyperlink" Target="https://www.emerald.com/insight/publication/issn/0262-1711" TargetMode="External"/><Relationship Id="rId34" Type="http://schemas.openxmlformats.org/officeDocument/2006/relationships/hyperlink" Target="https://markets.ft.com/data/equities/tearsheet/summary?s=MKS:LSE"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rporate.marksandspencer.com/sustainability/human-rights-our-supply-chain" TargetMode="External"/><Relationship Id="rId20" Type="http://schemas.openxmlformats.org/officeDocument/2006/relationships/hyperlink" Target="file:////insight/search%3fq=David%20Grayson" TargetMode="External"/><Relationship Id="rId29" Type="http://schemas.openxmlformats.org/officeDocument/2006/relationships/hyperlink" Target="https://www.theguardian.com/business/2022/oct/12/ms-to-close-one-in-four-bigger-stores-selling-clothing-and-homewar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o-you.com/porter-generic-strategies-differentiation-cost-leadership-focus/" TargetMode="External"/><Relationship Id="rId24" Type="http://schemas.openxmlformats.org/officeDocument/2006/relationships/hyperlink" Target="https://corporate.marksandspencer.com/sites/marksandspencer/files/sustainability-report-2023.pdf" TargetMode="External"/><Relationship Id="rId32" Type="http://schemas.openxmlformats.org/officeDocument/2006/relationships/hyperlink" Target="https://www.economist.com/britain/2024/03/22/marks-and-spencers-archive-is-a-window-on-20th-century-britain?utm_medium=cpc.adword.pd&amp;utm_source=google&amp;ppccampaignID=18156330227&amp;ppcadID=&amp;utm_campaign=a.22brand_pmax&amp;utm_content=conversion.directresponse.anonymous&amp;gad_source=1&amp;gbraid=0AAAAADf4AbYvvgdvaoYWvgr7kcU2u7aBC&amp;gclid=EAIaIQobChMI5_etvcqTiAMVqYtQBh2UxhkXEAAYASAAEgJmevD_BwE&amp;gclsrc=aw.ds" TargetMode="External"/><Relationship Id="rId37" Type="http://schemas.openxmlformats.org/officeDocument/2006/relationships/hyperlink" Target="https://corporate.marksandspencer.com/sustainability/human-rights-our-supply-chain" TargetMode="External"/><Relationship Id="rId40" Type="http://schemas.openxmlformats.org/officeDocument/2006/relationships/hyperlink" Target="https://blog.crud.lk/porters-5-forces-framework-and-how-to-use/" TargetMode="External"/><Relationship Id="rId5" Type="http://schemas.openxmlformats.org/officeDocument/2006/relationships/webSettings" Target="webSettings.xml"/><Relationship Id="rId15" Type="http://schemas.openxmlformats.org/officeDocument/2006/relationships/hyperlink" Target="https://corporate.marksandspencer.com/sustainability" TargetMode="External"/><Relationship Id="rId23" Type="http://schemas.openxmlformats.org/officeDocument/2006/relationships/hyperlink" Target="https://corporate.marksandspencer.com/sites/marksandspencer/files/2023-06/M%26S_2023_Annual_Report.pdf" TargetMode="External"/><Relationship Id="rId28" Type="http://schemas.openxmlformats.org/officeDocument/2006/relationships/hyperlink" Target="https://www.theguardian.com/business/2022/sep/14/marks-and-spencer-close-67-stores-shake-up-uk" TargetMode="External"/><Relationship Id="rId36" Type="http://schemas.openxmlformats.org/officeDocument/2006/relationships/hyperlink" Target="https://corporate.marksandspencer.com/sustainability" TargetMode="External"/><Relationship Id="rId10" Type="http://schemas.openxmlformats.org/officeDocument/2006/relationships/image" Target="media/image2.png"/><Relationship Id="rId19" Type="http://schemas.openxmlformats.org/officeDocument/2006/relationships/hyperlink" Target="http://www.telegraph.co.uk/business/2016/05/22/the-week-ahead-in-business-and-finance/" TargetMode="External"/><Relationship Id="rId31" Type="http://schemas.openxmlformats.org/officeDocument/2006/relationships/hyperlink" Target="https://www.swotandpestle.com/marks-and-spencer/" TargetMode="External"/><Relationship Id="rId4" Type="http://schemas.openxmlformats.org/officeDocument/2006/relationships/settings" Target="settings.xml"/><Relationship Id="rId9" Type="http://schemas.openxmlformats.org/officeDocument/2006/relationships/hyperlink" Target="https://markets.ft.com/data/equities/tearsheet/summary?s=MKS:LSE" TargetMode="External"/><Relationship Id="rId14" Type="http://schemas.openxmlformats.org/officeDocument/2006/relationships/hyperlink" Target="https://www.bbc.co.uk/news/business-47383159" TargetMode="External"/><Relationship Id="rId22" Type="http://schemas.openxmlformats.org/officeDocument/2006/relationships/hyperlink" Target="https://doi.org/10.1108/02621711111182510" TargetMode="External"/><Relationship Id="rId27" Type="http://schemas.openxmlformats.org/officeDocument/2006/relationships/hyperlink" Target="https://www.mindtools.com/azb8kpl/porters-generic-strategies" TargetMode="External"/><Relationship Id="rId30" Type="http://schemas.openxmlformats.org/officeDocument/2006/relationships/hyperlink" Target="https://www.retail-week.com/opinion/comment-retailers-must-heed-marks-and-spencers-international-strength/5041479.article" TargetMode="External"/><Relationship Id="rId35" Type="http://schemas.openxmlformats.org/officeDocument/2006/relationships/hyperlink" Target="https://www.bbc.co.uk/news/business-47383159"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bbc.co.uk/news/business-58582860" TargetMode="External"/><Relationship Id="rId25" Type="http://schemas.openxmlformats.org/officeDocument/2006/relationships/hyperlink" Target="https://www.thegrocer.co.uk/" TargetMode="External"/><Relationship Id="rId33" Type="http://schemas.openxmlformats.org/officeDocument/2006/relationships/hyperlink" Target="https://www.ukessays.com/essays/marketing/five-forces-analysis-of-marks-and-spencer-marketing-essay.php?vref=1" TargetMode="External"/><Relationship Id="rId38" Type="http://schemas.openxmlformats.org/officeDocument/2006/relationships/hyperlink" Target="https://corporate.marksandspencer.com/sites/marksandspencer/files/sustainability-report-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50F38-0CC1-4C49-B50C-C6C80F045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1410</TotalTime>
  <Pages>18</Pages>
  <Words>5734</Words>
  <Characters>32689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Antoaneta Vazova</dc:creator>
  <cp:keywords/>
  <dc:description/>
  <cp:lastModifiedBy>Antoaneta Vazova</cp:lastModifiedBy>
  <cp:revision>96</cp:revision>
  <dcterms:created xsi:type="dcterms:W3CDTF">2024-08-24T17:54:00Z</dcterms:created>
  <dcterms:modified xsi:type="dcterms:W3CDTF">2024-08-26T21:41:00Z</dcterms:modified>
</cp:coreProperties>
</file>