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DAF" w:rsidRPr="00873D01" w:rsidRDefault="00AA0DAF">
      <w:pPr>
        <w:rPr>
          <w:rFonts w:ascii="Arial" w:hAnsi="Arial" w:cs="Arial"/>
        </w:rPr>
      </w:pPr>
      <w:r w:rsidRPr="00873D01">
        <w:rPr>
          <w:rFonts w:ascii="Arial" w:hAnsi="Arial" w:cs="Arial"/>
        </w:rPr>
        <w:t xml:space="preserve">Sarah </w:t>
      </w:r>
      <w:r w:rsidR="00A7516B" w:rsidRPr="00873D01">
        <w:rPr>
          <w:rFonts w:ascii="Arial" w:hAnsi="Arial" w:cs="Arial"/>
        </w:rPr>
        <w:t>N’Guessan 20217140</w:t>
      </w:r>
    </w:p>
    <w:p w:rsidR="00AA0DAF" w:rsidRPr="00270DBE" w:rsidRDefault="00AA0DAF" w:rsidP="00AA0DAF">
      <w:pPr>
        <w:rPr>
          <w:rFonts w:ascii="Arial" w:hAnsi="Arial" w:cs="Arial"/>
          <w:color w:val="373A3C"/>
          <w:shd w:val="clear" w:color="auto" w:fill="FBF7F5"/>
        </w:rPr>
      </w:pPr>
      <w:proofErr w:type="spellStart"/>
      <w:r w:rsidRPr="00873D01">
        <w:rPr>
          <w:rFonts w:ascii="Arial" w:hAnsi="Arial" w:cs="Arial"/>
          <w:color w:val="373A3C"/>
          <w:shd w:val="clear" w:color="auto" w:fill="FBF7F5"/>
        </w:rPr>
        <w:t>Terkimbi</w:t>
      </w:r>
      <w:proofErr w:type="spellEnd"/>
      <w:r w:rsidRPr="00873D01">
        <w:rPr>
          <w:rFonts w:ascii="Arial" w:hAnsi="Arial" w:cs="Arial"/>
          <w:color w:val="373A3C"/>
          <w:shd w:val="clear" w:color="auto" w:fill="FBF7F5"/>
        </w:rPr>
        <w:t xml:space="preserve"> </w:t>
      </w:r>
      <w:proofErr w:type="spellStart"/>
      <w:proofErr w:type="gramStart"/>
      <w:r w:rsidRPr="00873D01">
        <w:rPr>
          <w:rFonts w:ascii="Arial" w:hAnsi="Arial" w:cs="Arial"/>
          <w:color w:val="373A3C"/>
          <w:shd w:val="clear" w:color="auto" w:fill="FBF7F5"/>
        </w:rPr>
        <w:t>Atonde</w:t>
      </w:r>
      <w:proofErr w:type="spellEnd"/>
      <w:r w:rsidR="00270DBE">
        <w:rPr>
          <w:rFonts w:ascii="Arial" w:hAnsi="Arial" w:cs="Arial"/>
          <w:color w:val="373A3C"/>
          <w:shd w:val="clear" w:color="auto" w:fill="FBF7F5"/>
        </w:rPr>
        <w:t xml:space="preserve"> :</w:t>
      </w:r>
      <w:proofErr w:type="gramEnd"/>
      <w:r w:rsidR="00270DBE">
        <w:rPr>
          <w:rFonts w:ascii="Arial" w:hAnsi="Arial" w:cs="Arial"/>
          <w:color w:val="373A3C"/>
          <w:shd w:val="clear" w:color="auto" w:fill="FBF7F5"/>
        </w:rPr>
        <w:t xml:space="preserve"> </w:t>
      </w:r>
      <w:r w:rsidRPr="00873D01">
        <w:rPr>
          <w:rFonts w:ascii="Arial" w:hAnsi="Arial" w:cs="Arial"/>
        </w:rPr>
        <w:t xml:space="preserve">Academic and Employability </w:t>
      </w:r>
      <w:r w:rsidR="00A7516B" w:rsidRPr="00873D01">
        <w:rPr>
          <w:rFonts w:ascii="Arial" w:hAnsi="Arial" w:cs="Arial"/>
        </w:rPr>
        <w:t>Skills:</w:t>
      </w:r>
      <w:r w:rsidRPr="00873D01">
        <w:rPr>
          <w:rFonts w:ascii="Arial" w:hAnsi="Arial" w:cs="Arial"/>
        </w:rPr>
        <w:t xml:space="preserve"> BMSW4001</w:t>
      </w:r>
    </w:p>
    <w:p w:rsidR="00AA0DAF" w:rsidRPr="00873D01" w:rsidRDefault="00AA0DAF" w:rsidP="00AA0DAF">
      <w:pPr>
        <w:rPr>
          <w:rFonts w:ascii="Arial" w:hAnsi="Arial" w:cs="Arial"/>
          <w:b/>
          <w:bCs/>
        </w:rPr>
      </w:pPr>
      <w:r w:rsidRPr="00873D01">
        <w:rPr>
          <w:rFonts w:ascii="Arial" w:hAnsi="Arial" w:cs="Arial"/>
          <w:b/>
          <w:bCs/>
        </w:rPr>
        <w:t xml:space="preserve">Reflective report </w:t>
      </w:r>
    </w:p>
    <w:p w:rsidR="00AA0DAF" w:rsidRPr="00B86463" w:rsidRDefault="00873D01" w:rsidP="00AA0DAF">
      <w:pPr>
        <w:rPr>
          <w:rFonts w:ascii="Arial" w:hAnsi="Arial" w:cs="Arial"/>
          <w:u w:val="single"/>
        </w:rPr>
      </w:pPr>
      <w:r w:rsidRPr="00B86463">
        <w:rPr>
          <w:rFonts w:ascii="Arial" w:hAnsi="Arial" w:cs="Arial"/>
          <w:u w:val="single"/>
        </w:rPr>
        <w:t xml:space="preserve">Introduction </w:t>
      </w:r>
    </w:p>
    <w:p w:rsidR="000979E9" w:rsidRDefault="00931556" w:rsidP="00AA0DAF">
      <w:pPr>
        <w:rPr>
          <w:rFonts w:ascii="Arial" w:hAnsi="Arial" w:cs="Arial"/>
        </w:rPr>
      </w:pPr>
      <w:r w:rsidRPr="00931556">
        <w:rPr>
          <w:rFonts w:ascii="Arial" w:hAnsi="Arial" w:cs="Arial"/>
        </w:rPr>
        <w:t>What exactly is reflective writing? In this report, we will look at the various methods for reflecting. Why is it so important for professionals to reflect? I will also use the Gibb's reflective cycle method to analyse our team presentation and my previous academic report.</w:t>
      </w:r>
    </w:p>
    <w:p w:rsidR="00B86463" w:rsidRPr="00B86463" w:rsidRDefault="00B86463" w:rsidP="00B86463">
      <w:pPr>
        <w:rPr>
          <w:rFonts w:ascii="Arial" w:hAnsi="Arial" w:cs="Arial"/>
          <w:u w:val="single"/>
        </w:rPr>
      </w:pPr>
      <w:r w:rsidRPr="00B86463">
        <w:rPr>
          <w:rFonts w:ascii="Arial" w:hAnsi="Arial" w:cs="Arial"/>
          <w:u w:val="single"/>
        </w:rPr>
        <w:t xml:space="preserve">Different </w:t>
      </w:r>
      <w:r w:rsidRPr="00B86463">
        <w:rPr>
          <w:rFonts w:ascii="Arial" w:hAnsi="Arial" w:cs="Arial"/>
          <w:u w:val="single"/>
        </w:rPr>
        <w:t>model of reflection</w:t>
      </w:r>
    </w:p>
    <w:p w:rsidR="00A7516B" w:rsidRDefault="00A7516B" w:rsidP="00A7516B">
      <w:pPr>
        <w:rPr>
          <w:rFonts w:ascii="Arial" w:hAnsi="Arial" w:cs="Arial"/>
        </w:rPr>
      </w:pPr>
      <w:r w:rsidRPr="00A7516B">
        <w:rPr>
          <w:rFonts w:ascii="Arial" w:hAnsi="Arial" w:cs="Arial"/>
        </w:rPr>
        <w:t>One of the simplest models of reflection is the ERA cycle (Jasper, 2013), which simply has three stages:</w:t>
      </w:r>
      <w:r w:rsidRPr="00A7516B">
        <w:t xml:space="preserve"> </w:t>
      </w:r>
      <w:r>
        <w:rPr>
          <w:rFonts w:ascii="Arial" w:hAnsi="Arial" w:cs="Arial"/>
        </w:rPr>
        <w:t xml:space="preserve">Experience Reflection </w:t>
      </w:r>
      <w:r w:rsidRPr="00A7516B">
        <w:rPr>
          <w:rFonts w:ascii="Arial" w:hAnsi="Arial" w:cs="Arial"/>
        </w:rPr>
        <w:t>Action</w:t>
      </w:r>
      <w:r w:rsidR="00474E6A">
        <w:rPr>
          <w:rFonts w:ascii="Arial" w:hAnsi="Arial" w:cs="Arial"/>
        </w:rPr>
        <w:t xml:space="preserve">. </w:t>
      </w:r>
      <w:r w:rsidR="00474E6A" w:rsidRPr="00474E6A">
        <w:rPr>
          <w:rFonts w:ascii="Arial" w:hAnsi="Arial" w:cs="Arial"/>
        </w:rPr>
        <w:t>The cycle indicates that we will begin with an experience, whether it be something familiar to us or something utterly foreign to us. This situation can have been good or bad, related to our occupations or unrelated to them.</w:t>
      </w:r>
    </w:p>
    <w:p w:rsidR="00474E6A" w:rsidRDefault="00474E6A" w:rsidP="00474E6A">
      <w:pPr>
        <w:rPr>
          <w:rFonts w:ascii="Arial" w:hAnsi="Arial" w:cs="Arial"/>
        </w:rPr>
      </w:pPr>
      <w:r w:rsidRPr="00474E6A">
        <w:rPr>
          <w:rFonts w:ascii="Arial" w:hAnsi="Arial" w:cs="Arial"/>
        </w:rPr>
        <w:t>Driscoll created another straightforward model in the middle of the 1990s. Driscoll built his three what's model on the fundamental questions made by Terry Borton in the 1970s:</w:t>
      </w:r>
      <w:r w:rsidRPr="00474E6A">
        <w:t xml:space="preserve"> </w:t>
      </w:r>
      <w:r w:rsidR="00FB702F">
        <w:rPr>
          <w:rFonts w:ascii="Arial" w:hAnsi="Arial" w:cs="Arial"/>
        </w:rPr>
        <w:t xml:space="preserve">What? So what? </w:t>
      </w:r>
      <w:r w:rsidRPr="00474E6A">
        <w:rPr>
          <w:rFonts w:ascii="Arial" w:hAnsi="Arial" w:cs="Arial"/>
        </w:rPr>
        <w:t>Now what?</w:t>
      </w:r>
    </w:p>
    <w:p w:rsidR="00FB702F" w:rsidRDefault="00FB702F" w:rsidP="00FB702F">
      <w:pPr>
        <w:shd w:val="clear" w:color="auto" w:fill="FFFFFF"/>
        <w:spacing w:before="100" w:beforeAutospacing="1" w:after="100" w:afterAutospacing="1" w:line="240" w:lineRule="auto"/>
        <w:rPr>
          <w:rFonts w:ascii="Arial" w:eastAsia="Times New Roman" w:hAnsi="Arial" w:cs="Arial"/>
          <w:color w:val="333333"/>
          <w:lang w:eastAsia="en-GB"/>
        </w:rPr>
      </w:pPr>
      <w:r w:rsidRPr="00FB702F">
        <w:rPr>
          <w:rFonts w:ascii="Arial" w:hAnsi="Arial" w:cs="Arial"/>
        </w:rPr>
        <w:t>The final model expands on the previous three and includes more stages. It is one of the more complex models of reflection, but having multiple stages of the process to guide you may be reassuring. Gibb's cycle is divided into six stages:</w:t>
      </w:r>
      <w:r w:rsidRPr="00FB702F">
        <w:rPr>
          <w:rFonts w:ascii="Arial" w:hAnsi="Arial" w:cs="Arial"/>
          <w:color w:val="333333"/>
        </w:rPr>
        <w:t xml:space="preserve"> </w:t>
      </w:r>
      <w:r w:rsidRPr="00FB702F">
        <w:rPr>
          <w:rFonts w:ascii="Arial" w:eastAsia="Times New Roman" w:hAnsi="Arial" w:cs="Arial"/>
          <w:color w:val="333333"/>
          <w:lang w:eastAsia="en-GB"/>
        </w:rPr>
        <w:t>Description Feelings Evaluation Analysis Conclusion Action plan</w:t>
      </w:r>
      <w:r w:rsidR="0002229E">
        <w:rPr>
          <w:rFonts w:ascii="Arial" w:eastAsia="Times New Roman" w:hAnsi="Arial" w:cs="Arial"/>
          <w:color w:val="333333"/>
          <w:lang w:eastAsia="en-GB"/>
        </w:rPr>
        <w:t>.</w:t>
      </w:r>
    </w:p>
    <w:p w:rsidR="0002229E" w:rsidRPr="0002229E" w:rsidRDefault="0002229E" w:rsidP="00FB702F">
      <w:pPr>
        <w:shd w:val="clear" w:color="auto" w:fill="FFFFFF"/>
        <w:spacing w:before="100" w:beforeAutospacing="1" w:after="100" w:afterAutospacing="1" w:line="240" w:lineRule="auto"/>
        <w:rPr>
          <w:rFonts w:ascii="Arial" w:eastAsia="Times New Roman" w:hAnsi="Arial" w:cs="Arial"/>
          <w:color w:val="333333"/>
          <w:u w:val="single"/>
          <w:lang w:eastAsia="en-GB"/>
        </w:rPr>
      </w:pPr>
      <w:r w:rsidRPr="0002229E">
        <w:rPr>
          <w:rFonts w:ascii="Arial" w:hAnsi="Arial" w:cs="Arial"/>
          <w:u w:val="single"/>
        </w:rPr>
        <w:t>Why is it important to reflect as a professional?</w:t>
      </w:r>
    </w:p>
    <w:p w:rsidR="003D6C2A" w:rsidRDefault="003D6C2A" w:rsidP="003D6C2A">
      <w:pPr>
        <w:rPr>
          <w:rFonts w:ascii="Arial" w:hAnsi="Arial" w:cs="Arial"/>
        </w:rPr>
      </w:pPr>
      <w:r w:rsidRPr="00592B9A">
        <w:rPr>
          <w:rFonts w:ascii="Arial" w:hAnsi="Arial" w:cs="Arial"/>
        </w:rPr>
        <w:t>Reflective writing is extremely helpful in improving individual's knowledge of others and one's own self-awareness, which is a crucial element of emotional intelligence. Reflective practise supports active participation in work processes and can assist in the growth of creative reasoning skills.</w:t>
      </w:r>
    </w:p>
    <w:p w:rsidR="003D6C2A" w:rsidRDefault="003D6C2A" w:rsidP="003D6C2A">
      <w:pPr>
        <w:rPr>
          <w:rFonts w:ascii="Arial" w:hAnsi="Arial" w:cs="Arial"/>
        </w:rPr>
      </w:pPr>
      <w:r w:rsidRPr="003B7C43">
        <w:rPr>
          <w:rFonts w:ascii="Arial" w:hAnsi="Arial" w:cs="Arial"/>
        </w:rPr>
        <w:t>When employees engage in reflective practise, employers and managers can also discover the advantages. Teams can be stronger and more effective when professionals are able to reflect, look after their personal wellbeing, and collaborate. Where professionals have a platform to share best practises and identify how things may have gone more smoothly, employers and supervisors are also likely to notice the good effects.</w:t>
      </w:r>
    </w:p>
    <w:p w:rsidR="00FB702F" w:rsidRDefault="00FB702F" w:rsidP="00474E6A">
      <w:pPr>
        <w:rPr>
          <w:rFonts w:ascii="Arial" w:hAnsi="Arial" w:cs="Arial"/>
        </w:rPr>
      </w:pPr>
    </w:p>
    <w:p w:rsidR="000979E9" w:rsidRDefault="000979E9" w:rsidP="00AA0DAF">
      <w:pPr>
        <w:rPr>
          <w:rFonts w:ascii="Arial" w:hAnsi="Arial" w:cs="Arial"/>
        </w:rPr>
      </w:pPr>
      <w:r>
        <w:rPr>
          <w:rFonts w:ascii="Arial" w:hAnsi="Arial" w:cs="Arial"/>
        </w:rPr>
        <w:t>For this report I will be using the Gibbs reflective cycle</w:t>
      </w:r>
      <w:r w:rsidR="001B5471">
        <w:rPr>
          <w:rFonts w:ascii="Arial" w:hAnsi="Arial" w:cs="Arial"/>
        </w:rPr>
        <w:t xml:space="preserve"> </w:t>
      </w:r>
      <w:r w:rsidR="001B5471" w:rsidRPr="001B5471">
        <w:rPr>
          <w:rFonts w:ascii="Arial" w:hAnsi="Arial" w:cs="Arial"/>
        </w:rPr>
        <w:t>in order to highlight the significance of feelings and emotions in learning, Graham Gibbs (1988) adapted the experiential learning cycle.</w:t>
      </w:r>
      <w:r w:rsidR="00E3553A">
        <w:rPr>
          <w:rFonts w:ascii="Arial" w:hAnsi="Arial" w:cs="Arial"/>
        </w:rPr>
        <w:t xml:space="preserve"> </w:t>
      </w:r>
      <w:r w:rsidR="00E3553A" w:rsidRPr="00E3553A">
        <w:rPr>
          <w:rFonts w:ascii="Arial" w:hAnsi="Arial" w:cs="Arial"/>
        </w:rPr>
        <w:t>Gibb's model starts with a brief description of the experience being reflected on, just like other models. Then it encourages us to pay attention to how we feel both during and after the experience. The next process is to assess the event. From our perspective, what was excellent and what was bad? The circumstance can then be examined using this evaluation in an effort to make sense of it. This analysis will lead to a conclusion on what additional steps we might have taken to achieve a different result, if any</w:t>
      </w:r>
      <w:r w:rsidR="00E3553A">
        <w:rPr>
          <w:rFonts w:ascii="Arial" w:hAnsi="Arial" w:cs="Arial"/>
        </w:rPr>
        <w:t xml:space="preserve">. </w:t>
      </w:r>
      <w:r w:rsidR="00E3553A" w:rsidRPr="00E3553A">
        <w:rPr>
          <w:rFonts w:ascii="Arial" w:hAnsi="Arial" w:cs="Arial"/>
        </w:rPr>
        <w:t>The final stage involves building an action plan of steps which we can take the next time we find ourselves in a similar situation</w:t>
      </w:r>
    </w:p>
    <w:p w:rsidR="00B86463" w:rsidRDefault="00B86463" w:rsidP="00AA0DAF">
      <w:pPr>
        <w:rPr>
          <w:rFonts w:ascii="Arial" w:hAnsi="Arial" w:cs="Arial"/>
        </w:rPr>
      </w:pPr>
    </w:p>
    <w:p w:rsidR="00B86463" w:rsidRDefault="00B86463" w:rsidP="00AA0DAF">
      <w:pPr>
        <w:rPr>
          <w:rFonts w:ascii="Arial" w:hAnsi="Arial" w:cs="Arial"/>
        </w:rPr>
      </w:pPr>
    </w:p>
    <w:p w:rsidR="00B86463" w:rsidRPr="00B86463" w:rsidRDefault="00B86463" w:rsidP="00AA0DAF">
      <w:pPr>
        <w:rPr>
          <w:rFonts w:ascii="Arial" w:hAnsi="Arial" w:cs="Arial"/>
          <w:u w:val="single"/>
        </w:rPr>
      </w:pPr>
      <w:r w:rsidRPr="00B86463">
        <w:rPr>
          <w:rFonts w:ascii="Arial" w:hAnsi="Arial" w:cs="Arial"/>
          <w:u w:val="single"/>
        </w:rPr>
        <w:t>Gibb’s method for task 2</w:t>
      </w:r>
    </w:p>
    <w:p w:rsidR="00B86463" w:rsidRDefault="00B86463" w:rsidP="00AA0DAF">
      <w:pPr>
        <w:rPr>
          <w:rFonts w:ascii="Arial" w:hAnsi="Arial" w:cs="Arial"/>
        </w:rPr>
      </w:pPr>
    </w:p>
    <w:p w:rsidR="00C669DF" w:rsidRDefault="000C44B7" w:rsidP="00AA0DAF">
      <w:pPr>
        <w:rPr>
          <w:rFonts w:ascii="Arial" w:eastAsia="Times New Roman" w:hAnsi="Arial" w:cs="Arial"/>
          <w:color w:val="333333"/>
          <w:lang w:eastAsia="en-GB"/>
        </w:rPr>
      </w:pPr>
      <w:r w:rsidRPr="00FB702F">
        <w:rPr>
          <w:rFonts w:ascii="Arial" w:eastAsia="Times New Roman" w:hAnsi="Arial" w:cs="Arial"/>
          <w:color w:val="333333"/>
          <w:lang w:eastAsia="en-GB"/>
        </w:rPr>
        <w:t>Description</w:t>
      </w:r>
    </w:p>
    <w:p w:rsidR="000C44B7" w:rsidRDefault="000C44B7" w:rsidP="00AA0DAF">
      <w:pPr>
        <w:rPr>
          <w:rFonts w:ascii="Arial" w:hAnsi="Arial" w:cs="Arial"/>
        </w:rPr>
      </w:pPr>
      <w:r>
        <w:rPr>
          <w:rFonts w:ascii="Arial" w:hAnsi="Arial" w:cs="Arial"/>
        </w:rPr>
        <w:t xml:space="preserve">I had to write up an academic report on what is the most effective way to motivate staffs </w:t>
      </w:r>
      <w:r w:rsidR="007D6B8A">
        <w:rPr>
          <w:rFonts w:ascii="Arial" w:hAnsi="Arial" w:cs="Arial"/>
        </w:rPr>
        <w:t>where I had to make my own research and write up a brief introduction and come up with a conclusion with my findings.</w:t>
      </w:r>
    </w:p>
    <w:p w:rsidR="007D6B8A" w:rsidRDefault="007D6B8A" w:rsidP="00AA0DAF">
      <w:pPr>
        <w:rPr>
          <w:rFonts w:ascii="Arial" w:hAnsi="Arial" w:cs="Arial"/>
        </w:rPr>
      </w:pPr>
      <w:r>
        <w:rPr>
          <w:rFonts w:ascii="Arial" w:hAnsi="Arial" w:cs="Arial"/>
        </w:rPr>
        <w:t>Feelings</w:t>
      </w:r>
    </w:p>
    <w:p w:rsidR="000979E9" w:rsidRPr="00416FF6" w:rsidRDefault="00183E9B" w:rsidP="00AA0DAF">
      <w:pPr>
        <w:rPr>
          <w:rFonts w:ascii="Arial" w:hAnsi="Arial" w:cs="Arial"/>
        </w:rPr>
      </w:pPr>
      <w:r w:rsidRPr="00183E9B">
        <w:rPr>
          <w:rFonts w:ascii="Arial" w:hAnsi="Arial" w:cs="Arial"/>
        </w:rPr>
        <w:t xml:space="preserve">I was motivated and excited at the time because it was an interesting topic, and writing about it was also made easier because I could relate to it. However, doing the research was a bit stressful as a result of to ask people directly, and the majority of their responses were </w:t>
      </w:r>
      <w:r w:rsidRPr="00416FF6">
        <w:rPr>
          <w:rFonts w:ascii="Arial" w:hAnsi="Arial" w:cs="Arial"/>
        </w:rPr>
        <w:t>ambiguous, so at one point I started to feel a little overwhelmed.</w:t>
      </w:r>
    </w:p>
    <w:p w:rsidR="00416FF6" w:rsidRPr="00416FF6" w:rsidRDefault="00416FF6" w:rsidP="00AA0DAF">
      <w:pPr>
        <w:rPr>
          <w:rFonts w:ascii="Arial" w:hAnsi="Arial" w:cs="Arial"/>
        </w:rPr>
      </w:pPr>
      <w:r w:rsidRPr="00416FF6">
        <w:rPr>
          <w:rFonts w:ascii="Arial" w:hAnsi="Arial" w:cs="Arial"/>
        </w:rPr>
        <w:t xml:space="preserve">Evaluation </w:t>
      </w:r>
    </w:p>
    <w:p w:rsidR="000979E9" w:rsidRDefault="000967CE" w:rsidP="00AA0DAF">
      <w:pPr>
        <w:rPr>
          <w:rFonts w:ascii="Arial" w:hAnsi="Arial" w:cs="Arial"/>
        </w:rPr>
      </w:pPr>
      <w:r>
        <w:rPr>
          <w:rFonts w:ascii="Arial" w:hAnsi="Arial" w:cs="Arial"/>
        </w:rPr>
        <w:t xml:space="preserve">What was good about this report </w:t>
      </w:r>
      <w:r w:rsidR="00C4027F">
        <w:rPr>
          <w:rFonts w:ascii="Arial" w:hAnsi="Arial" w:cs="Arial"/>
        </w:rPr>
        <w:t xml:space="preserve">is that I could relate to it as I am a working professional </w:t>
      </w:r>
      <w:r w:rsidR="008276CC">
        <w:rPr>
          <w:rFonts w:ascii="Arial" w:hAnsi="Arial" w:cs="Arial"/>
        </w:rPr>
        <w:t xml:space="preserve">on the plus side the topic was very interesting to research about. The negative side was that as the research consisted more of </w:t>
      </w:r>
      <w:r w:rsidR="00B800F8">
        <w:rPr>
          <w:rFonts w:ascii="Arial" w:hAnsi="Arial" w:cs="Arial"/>
        </w:rPr>
        <w:t xml:space="preserve">primary </w:t>
      </w:r>
      <w:r w:rsidR="008276CC">
        <w:rPr>
          <w:rFonts w:ascii="Arial" w:hAnsi="Arial" w:cs="Arial"/>
        </w:rPr>
        <w:t xml:space="preserve">research </w:t>
      </w:r>
      <w:r w:rsidR="00B800F8">
        <w:rPr>
          <w:rFonts w:ascii="Arial" w:hAnsi="Arial" w:cs="Arial"/>
        </w:rPr>
        <w:t xml:space="preserve">this means that I </w:t>
      </w:r>
      <w:r w:rsidR="008C3B3E">
        <w:rPr>
          <w:rFonts w:ascii="Arial" w:hAnsi="Arial" w:cs="Arial"/>
        </w:rPr>
        <w:t>had to come up with a conclusion based on people’s opinions.</w:t>
      </w:r>
    </w:p>
    <w:p w:rsidR="008672C8" w:rsidRDefault="006856C3" w:rsidP="00AA0DAF">
      <w:pPr>
        <w:rPr>
          <w:rFonts w:ascii="Arial" w:hAnsi="Arial" w:cs="Arial"/>
        </w:rPr>
      </w:pPr>
      <w:r>
        <w:rPr>
          <w:rFonts w:ascii="Arial" w:hAnsi="Arial" w:cs="Arial"/>
        </w:rPr>
        <w:t xml:space="preserve">Analysis </w:t>
      </w:r>
    </w:p>
    <w:p w:rsidR="006856C3" w:rsidRDefault="006E0FAE" w:rsidP="00AA0DAF">
      <w:pPr>
        <w:rPr>
          <w:rFonts w:ascii="Arial" w:hAnsi="Arial" w:cs="Arial"/>
        </w:rPr>
      </w:pPr>
      <w:r w:rsidRPr="006E0FAE">
        <w:rPr>
          <w:rFonts w:ascii="Arial" w:hAnsi="Arial" w:cs="Arial"/>
        </w:rPr>
        <w:t>After some thought, I concluded that I need to have worked harder on my study and included more secondary research in my report, which would have given us a more comprehensive outcome.</w:t>
      </w:r>
    </w:p>
    <w:p w:rsidR="008672C8" w:rsidRDefault="008672C8" w:rsidP="00AA0DAF">
      <w:pPr>
        <w:rPr>
          <w:rFonts w:ascii="Arial" w:hAnsi="Arial" w:cs="Arial"/>
        </w:rPr>
      </w:pPr>
      <w:r>
        <w:rPr>
          <w:rFonts w:ascii="Arial" w:hAnsi="Arial" w:cs="Arial"/>
        </w:rPr>
        <w:t xml:space="preserve">Conclusion </w:t>
      </w:r>
    </w:p>
    <w:p w:rsidR="008672C8" w:rsidRDefault="008672C8" w:rsidP="00AA0DAF">
      <w:pPr>
        <w:rPr>
          <w:rFonts w:ascii="Arial" w:hAnsi="Arial" w:cs="Arial"/>
        </w:rPr>
      </w:pPr>
      <w:r w:rsidRPr="008672C8">
        <w:rPr>
          <w:rFonts w:ascii="Arial" w:hAnsi="Arial" w:cs="Arial"/>
        </w:rPr>
        <w:t>As a result of this experience, I gained confidence and understood that it's okay to make mistakes.</w:t>
      </w:r>
    </w:p>
    <w:p w:rsidR="00C44FC7" w:rsidRDefault="00C44FC7" w:rsidP="00AA0DAF">
      <w:pPr>
        <w:rPr>
          <w:rFonts w:ascii="Arial" w:hAnsi="Arial" w:cs="Arial"/>
        </w:rPr>
      </w:pPr>
      <w:r>
        <w:rPr>
          <w:rFonts w:ascii="Arial" w:hAnsi="Arial" w:cs="Arial"/>
        </w:rPr>
        <w:t xml:space="preserve">Action plan </w:t>
      </w:r>
    </w:p>
    <w:p w:rsidR="00C44FC7" w:rsidRDefault="00C44FC7" w:rsidP="00AA0DAF">
      <w:pPr>
        <w:rPr>
          <w:rFonts w:ascii="Arial" w:hAnsi="Arial" w:cs="Arial"/>
        </w:rPr>
      </w:pPr>
      <w:r>
        <w:rPr>
          <w:rFonts w:ascii="Arial" w:hAnsi="Arial" w:cs="Arial"/>
        </w:rPr>
        <w:t xml:space="preserve">The next time I write an academic </w:t>
      </w:r>
      <w:r w:rsidR="000A6FC5">
        <w:rPr>
          <w:rFonts w:ascii="Arial" w:hAnsi="Arial" w:cs="Arial"/>
        </w:rPr>
        <w:t xml:space="preserve">report I </w:t>
      </w:r>
      <w:r w:rsidR="00203277">
        <w:rPr>
          <w:rFonts w:ascii="Arial" w:hAnsi="Arial" w:cs="Arial"/>
        </w:rPr>
        <w:t>would put</w:t>
      </w:r>
      <w:r w:rsidR="00CF21B0">
        <w:rPr>
          <w:rFonts w:ascii="Arial" w:hAnsi="Arial" w:cs="Arial"/>
        </w:rPr>
        <w:t xml:space="preserve"> more effort in my time management which means </w:t>
      </w:r>
      <w:r w:rsidR="00443604">
        <w:rPr>
          <w:rFonts w:ascii="Arial" w:hAnsi="Arial" w:cs="Arial"/>
        </w:rPr>
        <w:t xml:space="preserve">If I had </w:t>
      </w:r>
      <w:r w:rsidR="00443604" w:rsidRPr="00443604">
        <w:rPr>
          <w:rFonts w:ascii="Arial" w:hAnsi="Arial" w:cs="Arial"/>
        </w:rPr>
        <w:t>execute</w:t>
      </w:r>
      <w:r w:rsidR="00443604">
        <w:rPr>
          <w:rFonts w:ascii="Arial" w:hAnsi="Arial" w:cs="Arial"/>
        </w:rPr>
        <w:t xml:space="preserve">d it correctly, I would have </w:t>
      </w:r>
      <w:r w:rsidR="00203277">
        <w:rPr>
          <w:rFonts w:ascii="Arial" w:hAnsi="Arial" w:cs="Arial"/>
        </w:rPr>
        <w:t xml:space="preserve">found </w:t>
      </w:r>
      <w:r w:rsidR="00203277" w:rsidRPr="00443604">
        <w:rPr>
          <w:rFonts w:ascii="Arial" w:hAnsi="Arial" w:cs="Arial"/>
        </w:rPr>
        <w:t>that</w:t>
      </w:r>
      <w:r w:rsidR="00443604" w:rsidRPr="00443604">
        <w:rPr>
          <w:rFonts w:ascii="Arial" w:hAnsi="Arial" w:cs="Arial"/>
        </w:rPr>
        <w:t xml:space="preserve"> you work more efficiently and effectively to complete more tasks in less time, even under time constraints and heavy pressure</w:t>
      </w:r>
      <w:r w:rsidR="00443604">
        <w:rPr>
          <w:rFonts w:ascii="Arial" w:hAnsi="Arial" w:cs="Arial"/>
        </w:rPr>
        <w:t>.</w:t>
      </w:r>
    </w:p>
    <w:p w:rsidR="00322314" w:rsidRDefault="00322314" w:rsidP="00AA0DAF">
      <w:pPr>
        <w:rPr>
          <w:rFonts w:ascii="Arial" w:hAnsi="Arial" w:cs="Arial"/>
        </w:rPr>
      </w:pPr>
    </w:p>
    <w:p w:rsidR="00322314" w:rsidRDefault="00322314" w:rsidP="00AA0DAF">
      <w:pPr>
        <w:rPr>
          <w:rFonts w:ascii="Arial" w:hAnsi="Arial" w:cs="Arial"/>
        </w:rPr>
      </w:pPr>
    </w:p>
    <w:p w:rsidR="00322314" w:rsidRDefault="00322314" w:rsidP="00AA0DAF">
      <w:pPr>
        <w:rPr>
          <w:rFonts w:ascii="Arial" w:hAnsi="Arial" w:cs="Arial"/>
        </w:rPr>
      </w:pPr>
    </w:p>
    <w:p w:rsidR="00322314" w:rsidRDefault="00322314" w:rsidP="00AA0DAF">
      <w:pPr>
        <w:rPr>
          <w:rFonts w:ascii="Arial" w:hAnsi="Arial" w:cs="Arial"/>
        </w:rPr>
      </w:pPr>
    </w:p>
    <w:p w:rsidR="00322314" w:rsidRDefault="00322314" w:rsidP="00AA0DAF">
      <w:pPr>
        <w:rPr>
          <w:rFonts w:ascii="Arial" w:hAnsi="Arial" w:cs="Arial"/>
        </w:rPr>
      </w:pPr>
    </w:p>
    <w:p w:rsidR="00322314" w:rsidRDefault="00322314" w:rsidP="00AA0DAF">
      <w:pPr>
        <w:rPr>
          <w:rFonts w:ascii="Arial" w:hAnsi="Arial" w:cs="Arial"/>
        </w:rPr>
      </w:pPr>
    </w:p>
    <w:p w:rsidR="00322314" w:rsidRDefault="00322314" w:rsidP="00AA0DAF">
      <w:pPr>
        <w:rPr>
          <w:rFonts w:ascii="Arial" w:hAnsi="Arial" w:cs="Arial"/>
        </w:rPr>
      </w:pPr>
    </w:p>
    <w:p w:rsidR="00E2537B" w:rsidRDefault="00E2537B" w:rsidP="00AA0DAF">
      <w:pPr>
        <w:rPr>
          <w:rFonts w:ascii="Arial" w:hAnsi="Arial" w:cs="Arial"/>
        </w:rPr>
      </w:pPr>
    </w:p>
    <w:p w:rsidR="00B86463" w:rsidRPr="00B86463" w:rsidRDefault="00B86463" w:rsidP="00AA0DAF">
      <w:pPr>
        <w:rPr>
          <w:rFonts w:ascii="Arial" w:hAnsi="Arial" w:cs="Arial"/>
          <w:u w:val="single"/>
        </w:rPr>
      </w:pPr>
      <w:r w:rsidRPr="00B86463">
        <w:rPr>
          <w:rFonts w:ascii="Arial" w:hAnsi="Arial" w:cs="Arial"/>
          <w:u w:val="single"/>
        </w:rPr>
        <w:lastRenderedPageBreak/>
        <w:t>Gibb’s method task 3</w:t>
      </w:r>
    </w:p>
    <w:p w:rsidR="00E2537B" w:rsidRDefault="00E2537B" w:rsidP="00AA0DAF">
      <w:pPr>
        <w:rPr>
          <w:rFonts w:ascii="Arial" w:hAnsi="Arial" w:cs="Arial"/>
        </w:rPr>
      </w:pPr>
    </w:p>
    <w:p w:rsidR="00B93ABF" w:rsidRDefault="00B93ABF" w:rsidP="00B93ABF">
      <w:pPr>
        <w:rPr>
          <w:rFonts w:ascii="Arial" w:eastAsia="Times New Roman" w:hAnsi="Arial" w:cs="Arial"/>
          <w:color w:val="333333"/>
          <w:lang w:eastAsia="en-GB"/>
        </w:rPr>
      </w:pPr>
      <w:r w:rsidRPr="00FB702F">
        <w:rPr>
          <w:rFonts w:ascii="Arial" w:eastAsia="Times New Roman" w:hAnsi="Arial" w:cs="Arial"/>
          <w:color w:val="333333"/>
          <w:lang w:eastAsia="en-GB"/>
        </w:rPr>
        <w:t>Description</w:t>
      </w:r>
    </w:p>
    <w:p w:rsidR="00E2537B" w:rsidRDefault="00B93ABF" w:rsidP="00AA0DAF">
      <w:pPr>
        <w:rPr>
          <w:rFonts w:ascii="Arial" w:hAnsi="Arial" w:cs="Arial"/>
        </w:rPr>
      </w:pPr>
      <w:r>
        <w:rPr>
          <w:rFonts w:ascii="Arial" w:hAnsi="Arial" w:cs="Arial"/>
        </w:rPr>
        <w:t>In preparation for our group presentation my team mates and I delegated who will do what and wha</w:t>
      </w:r>
      <w:r w:rsidR="00203277">
        <w:rPr>
          <w:rFonts w:ascii="Arial" w:hAnsi="Arial" w:cs="Arial"/>
        </w:rPr>
        <w:t>t job ad career we would pick, therefore we gave each other 15 minutes to come with a job that we would present. We all worked and studied the job description alongside that we delegated who would design the PowerPoint</w:t>
      </w:r>
      <w:r w:rsidR="003A2A85">
        <w:rPr>
          <w:rFonts w:ascii="Arial" w:hAnsi="Arial" w:cs="Arial"/>
        </w:rPr>
        <w:t>.</w:t>
      </w:r>
      <w:r w:rsidR="00203277">
        <w:rPr>
          <w:rFonts w:ascii="Arial" w:hAnsi="Arial" w:cs="Arial"/>
        </w:rPr>
        <w:t xml:space="preserve"> </w:t>
      </w:r>
    </w:p>
    <w:p w:rsidR="00E2537B" w:rsidRDefault="00E2537B" w:rsidP="00AA0DAF">
      <w:pPr>
        <w:rPr>
          <w:rFonts w:ascii="Arial" w:hAnsi="Arial" w:cs="Arial"/>
        </w:rPr>
      </w:pPr>
    </w:p>
    <w:p w:rsidR="00E2537B" w:rsidRDefault="003A2A85" w:rsidP="00AA0DAF">
      <w:pPr>
        <w:rPr>
          <w:rFonts w:ascii="Arial" w:hAnsi="Arial" w:cs="Arial"/>
        </w:rPr>
      </w:pPr>
      <w:r>
        <w:rPr>
          <w:rFonts w:ascii="Arial" w:hAnsi="Arial" w:cs="Arial"/>
        </w:rPr>
        <w:t>Feelings</w:t>
      </w:r>
    </w:p>
    <w:p w:rsidR="003A2A85" w:rsidRDefault="003A2A85" w:rsidP="00AA0DAF">
      <w:pPr>
        <w:rPr>
          <w:rFonts w:ascii="Arial" w:hAnsi="Arial" w:cs="Arial"/>
        </w:rPr>
      </w:pPr>
      <w:r>
        <w:rPr>
          <w:rFonts w:ascii="Arial" w:hAnsi="Arial" w:cs="Arial"/>
        </w:rPr>
        <w:t>During the preparation of the presentation I felt confident because my team were very easy to work with so it made me more comfortable and prepared. During the presentation I felt at ease because me and my team came an hour early to prepare although it can be nerve racking to talk in front of the whole class I was happy that it went smoothly.</w:t>
      </w:r>
      <w:r w:rsidR="000B3379">
        <w:rPr>
          <w:rFonts w:ascii="Arial" w:hAnsi="Arial" w:cs="Arial"/>
        </w:rPr>
        <w:t xml:space="preserve"> When we received the feedbacks I was satisfied with what our class mates said I thought it was fair.</w:t>
      </w:r>
    </w:p>
    <w:p w:rsidR="003A2A85" w:rsidRDefault="003A2A85" w:rsidP="00AA0DAF">
      <w:pPr>
        <w:rPr>
          <w:rFonts w:ascii="Arial" w:hAnsi="Arial" w:cs="Arial"/>
        </w:rPr>
      </w:pPr>
    </w:p>
    <w:p w:rsidR="003A2A85" w:rsidRDefault="003A2A85" w:rsidP="00AA0DAF">
      <w:pPr>
        <w:rPr>
          <w:rFonts w:ascii="Arial" w:hAnsi="Arial" w:cs="Arial"/>
        </w:rPr>
      </w:pPr>
      <w:r>
        <w:rPr>
          <w:rFonts w:ascii="Arial" w:hAnsi="Arial" w:cs="Arial"/>
        </w:rPr>
        <w:t xml:space="preserve">Evaluation </w:t>
      </w:r>
    </w:p>
    <w:p w:rsidR="003A2A85" w:rsidRDefault="003A2A85" w:rsidP="00AA0DAF">
      <w:pPr>
        <w:rPr>
          <w:rFonts w:ascii="Arial" w:hAnsi="Arial" w:cs="Arial"/>
        </w:rPr>
      </w:pPr>
      <w:r>
        <w:rPr>
          <w:rFonts w:ascii="Arial" w:hAnsi="Arial" w:cs="Arial"/>
        </w:rPr>
        <w:t xml:space="preserve">What </w:t>
      </w:r>
      <w:r w:rsidR="000B3379">
        <w:rPr>
          <w:rFonts w:ascii="Arial" w:hAnsi="Arial" w:cs="Arial"/>
        </w:rPr>
        <w:t>was good about the outcomes of our presentation is that we were able to gain more knowledge as we received feedbacks we were able to learn from it and possibly apply it in the future.</w:t>
      </w:r>
    </w:p>
    <w:p w:rsidR="000B3379" w:rsidRDefault="000B3379" w:rsidP="00AA0DAF">
      <w:pPr>
        <w:rPr>
          <w:rFonts w:ascii="Arial" w:hAnsi="Arial" w:cs="Arial"/>
        </w:rPr>
      </w:pPr>
      <w:r>
        <w:rPr>
          <w:rFonts w:ascii="Arial" w:hAnsi="Arial" w:cs="Arial"/>
        </w:rPr>
        <w:t>What I also enjoyed is that during the presentation me and my team worked together and were prepared to answer any questions and engage with the crowd more.</w:t>
      </w:r>
    </w:p>
    <w:p w:rsidR="000B3379" w:rsidRDefault="000B3379" w:rsidP="00AA0DAF">
      <w:pPr>
        <w:rPr>
          <w:rFonts w:ascii="Arial" w:hAnsi="Arial" w:cs="Arial"/>
        </w:rPr>
      </w:pPr>
    </w:p>
    <w:p w:rsidR="000B3379" w:rsidRDefault="000B3379" w:rsidP="00AA0DAF">
      <w:pPr>
        <w:rPr>
          <w:rFonts w:ascii="Arial" w:hAnsi="Arial" w:cs="Arial"/>
        </w:rPr>
      </w:pPr>
      <w:r>
        <w:rPr>
          <w:rFonts w:ascii="Arial" w:hAnsi="Arial" w:cs="Arial"/>
        </w:rPr>
        <w:t>Analysis</w:t>
      </w:r>
    </w:p>
    <w:p w:rsidR="000B3379" w:rsidRDefault="00593552" w:rsidP="00AA0DAF">
      <w:pPr>
        <w:rPr>
          <w:rFonts w:ascii="Arial" w:hAnsi="Arial" w:cs="Arial"/>
        </w:rPr>
      </w:pPr>
      <w:r w:rsidRPr="00593552">
        <w:rPr>
          <w:rFonts w:ascii="Arial" w:hAnsi="Arial" w:cs="Arial"/>
        </w:rPr>
        <w:t>Reflecting, I saw that despite our best efforts, there were a few errors that were noted in the feedback, such as the layout of our presentation being too small, which created the impression that our words were lengthy.</w:t>
      </w:r>
    </w:p>
    <w:p w:rsidR="00B5243C" w:rsidRDefault="00B5243C" w:rsidP="00AA0DAF">
      <w:pPr>
        <w:rPr>
          <w:rFonts w:ascii="Arial" w:hAnsi="Arial" w:cs="Arial"/>
        </w:rPr>
      </w:pPr>
    </w:p>
    <w:p w:rsidR="00B5243C" w:rsidRPr="0002229E" w:rsidRDefault="00B5243C" w:rsidP="00AA0DAF">
      <w:pPr>
        <w:rPr>
          <w:rFonts w:ascii="Arial" w:hAnsi="Arial" w:cs="Arial"/>
          <w:u w:val="single"/>
        </w:rPr>
      </w:pPr>
      <w:r w:rsidRPr="0002229E">
        <w:rPr>
          <w:rFonts w:ascii="Arial" w:hAnsi="Arial" w:cs="Arial"/>
          <w:u w:val="single"/>
        </w:rPr>
        <w:t xml:space="preserve">Conclusion </w:t>
      </w:r>
    </w:p>
    <w:p w:rsidR="00C2577F" w:rsidRDefault="00B5243C" w:rsidP="00AA0DAF">
      <w:pPr>
        <w:rPr>
          <w:rFonts w:ascii="Arial" w:hAnsi="Arial" w:cs="Arial"/>
        </w:rPr>
      </w:pPr>
      <w:r>
        <w:rPr>
          <w:rFonts w:ascii="Arial" w:hAnsi="Arial" w:cs="Arial"/>
        </w:rPr>
        <w:t xml:space="preserve">I could have taken more time into the layout of the </w:t>
      </w:r>
      <w:r w:rsidR="00221E73">
        <w:rPr>
          <w:rFonts w:ascii="Arial" w:hAnsi="Arial" w:cs="Arial"/>
        </w:rPr>
        <w:t>PowerPoint</w:t>
      </w:r>
      <w:r w:rsidR="00C2577F">
        <w:rPr>
          <w:rFonts w:ascii="Arial" w:hAnsi="Arial" w:cs="Arial"/>
        </w:rPr>
        <w:t xml:space="preserve"> which would have made it easier for me to add more details if necessary.</w:t>
      </w:r>
    </w:p>
    <w:p w:rsidR="00C2577F" w:rsidRDefault="00C2577F" w:rsidP="00AA0DAF">
      <w:pPr>
        <w:rPr>
          <w:rFonts w:ascii="Arial" w:hAnsi="Arial" w:cs="Arial"/>
        </w:rPr>
      </w:pPr>
      <w:r>
        <w:rPr>
          <w:rFonts w:ascii="Arial" w:hAnsi="Arial" w:cs="Arial"/>
        </w:rPr>
        <w:t xml:space="preserve">Action plan </w:t>
      </w:r>
    </w:p>
    <w:p w:rsidR="00E2537B" w:rsidRDefault="003829CC" w:rsidP="00AA0DAF">
      <w:pPr>
        <w:rPr>
          <w:rFonts w:ascii="Arial" w:hAnsi="Arial" w:cs="Arial"/>
        </w:rPr>
      </w:pPr>
      <w:r w:rsidRPr="003829CC">
        <w:rPr>
          <w:rFonts w:ascii="Arial" w:hAnsi="Arial" w:cs="Arial"/>
        </w:rPr>
        <w:t>The next time I give a group presentation, I will concentrate more on emphasising key points and assigning each person a task. This will make things easier because each person will have more time to complete their task, reducing their chances of making mistakes.</w:t>
      </w:r>
    </w:p>
    <w:p w:rsidR="00270DBE" w:rsidRDefault="00270DBE" w:rsidP="00AA0DAF">
      <w:pPr>
        <w:rPr>
          <w:rFonts w:ascii="Arial" w:hAnsi="Arial" w:cs="Arial"/>
        </w:rPr>
      </w:pPr>
    </w:p>
    <w:p w:rsidR="00320ECD" w:rsidRDefault="00320ECD" w:rsidP="00AA0DAF">
      <w:pPr>
        <w:rPr>
          <w:rFonts w:ascii="Arial" w:hAnsi="Arial" w:cs="Arial"/>
        </w:rPr>
      </w:pPr>
    </w:p>
    <w:p w:rsidR="00270DBE" w:rsidRDefault="00270DBE" w:rsidP="00AA0DAF">
      <w:pPr>
        <w:rPr>
          <w:rFonts w:ascii="Arial" w:hAnsi="Arial" w:cs="Arial"/>
        </w:rPr>
      </w:pPr>
    </w:p>
    <w:p w:rsidR="00270DBE" w:rsidRDefault="00270DBE" w:rsidP="00AA0DAF">
      <w:pPr>
        <w:rPr>
          <w:rFonts w:ascii="Arial" w:hAnsi="Arial" w:cs="Arial"/>
        </w:rPr>
      </w:pPr>
    </w:p>
    <w:p w:rsidR="00270DBE" w:rsidRDefault="00270DBE" w:rsidP="00AA0DAF">
      <w:pPr>
        <w:rPr>
          <w:rFonts w:ascii="Arial" w:hAnsi="Arial" w:cs="Arial"/>
        </w:rPr>
      </w:pPr>
    </w:p>
    <w:p w:rsidR="00E2537B" w:rsidRDefault="00E2537B" w:rsidP="00AA0DAF">
      <w:pPr>
        <w:rPr>
          <w:rFonts w:ascii="Arial" w:hAnsi="Arial" w:cs="Arial"/>
        </w:rPr>
      </w:pPr>
    </w:p>
    <w:p w:rsidR="00E2537B" w:rsidRDefault="00E2537B" w:rsidP="00AA0DAF">
      <w:pPr>
        <w:rPr>
          <w:rFonts w:ascii="Arial" w:hAnsi="Arial" w:cs="Arial"/>
        </w:rPr>
      </w:pPr>
    </w:p>
    <w:tbl>
      <w:tblPr>
        <w:tblW w:w="11221" w:type="dxa"/>
        <w:tblInd w:w="-1450" w:type="dxa"/>
        <w:tblCellMar>
          <w:left w:w="0" w:type="dxa"/>
          <w:right w:w="0" w:type="dxa"/>
        </w:tblCellMar>
        <w:tblLook w:val="0420" w:firstRow="1" w:lastRow="0" w:firstColumn="0" w:lastColumn="0" w:noHBand="0" w:noVBand="1"/>
      </w:tblPr>
      <w:tblGrid>
        <w:gridCol w:w="2053"/>
        <w:gridCol w:w="1766"/>
        <w:gridCol w:w="2112"/>
        <w:gridCol w:w="2402"/>
        <w:gridCol w:w="2888"/>
      </w:tblGrid>
      <w:tr w:rsidR="0094423C" w:rsidRPr="006661B7" w:rsidTr="004275AC">
        <w:trPr>
          <w:trHeight w:val="1474"/>
        </w:trPr>
        <w:tc>
          <w:tcPr>
            <w:tcW w:w="2053"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E2537B" w:rsidRPr="006661B7" w:rsidRDefault="00E2537B" w:rsidP="00933D47">
            <w:pPr>
              <w:rPr>
                <w:b/>
                <w:bCs/>
                <w:sz w:val="32"/>
                <w:szCs w:val="32"/>
              </w:rPr>
            </w:pPr>
            <w:r w:rsidRPr="006661B7">
              <w:rPr>
                <w:b/>
                <w:bCs/>
                <w:sz w:val="32"/>
                <w:szCs w:val="32"/>
              </w:rPr>
              <w:t>Personal Target</w:t>
            </w:r>
          </w:p>
        </w:tc>
        <w:tc>
          <w:tcPr>
            <w:tcW w:w="1766"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E2537B" w:rsidRPr="006661B7" w:rsidRDefault="00E2537B" w:rsidP="00933D47">
            <w:pPr>
              <w:rPr>
                <w:b/>
                <w:bCs/>
                <w:sz w:val="32"/>
                <w:szCs w:val="32"/>
              </w:rPr>
            </w:pPr>
            <w:r w:rsidRPr="006661B7">
              <w:rPr>
                <w:b/>
                <w:bCs/>
                <w:sz w:val="32"/>
                <w:szCs w:val="32"/>
              </w:rPr>
              <w:t>How will I achieve this?</w:t>
            </w:r>
          </w:p>
        </w:tc>
        <w:tc>
          <w:tcPr>
            <w:tcW w:w="211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E2537B" w:rsidRPr="006661B7" w:rsidRDefault="00E2537B" w:rsidP="00933D47">
            <w:pPr>
              <w:rPr>
                <w:b/>
                <w:bCs/>
                <w:sz w:val="32"/>
                <w:szCs w:val="32"/>
              </w:rPr>
            </w:pPr>
            <w:r w:rsidRPr="006661B7">
              <w:rPr>
                <w:b/>
                <w:bCs/>
                <w:sz w:val="32"/>
                <w:szCs w:val="32"/>
              </w:rPr>
              <w:t>How will this improve my academic or employability prospects?</w:t>
            </w:r>
          </w:p>
        </w:tc>
        <w:tc>
          <w:tcPr>
            <w:tcW w:w="2402"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E2537B" w:rsidRPr="006661B7" w:rsidRDefault="00E2537B" w:rsidP="00933D47">
            <w:pPr>
              <w:rPr>
                <w:b/>
                <w:bCs/>
                <w:sz w:val="32"/>
                <w:szCs w:val="32"/>
              </w:rPr>
            </w:pPr>
            <w:r w:rsidRPr="006661B7">
              <w:rPr>
                <w:b/>
                <w:bCs/>
                <w:sz w:val="32"/>
                <w:szCs w:val="32"/>
              </w:rPr>
              <w:t>How will I know that I have achieved this?</w:t>
            </w:r>
          </w:p>
        </w:tc>
        <w:tc>
          <w:tcPr>
            <w:tcW w:w="2888" w:type="dxa"/>
            <w:tcBorders>
              <w:top w:val="single" w:sz="8" w:space="0" w:color="FFFFFF"/>
              <w:left w:val="single" w:sz="8" w:space="0" w:color="FFFFFF"/>
              <w:bottom w:val="single" w:sz="24" w:space="0" w:color="FFFFFF"/>
              <w:right w:val="single" w:sz="8" w:space="0" w:color="FFFFFF"/>
            </w:tcBorders>
            <w:shd w:val="clear" w:color="auto" w:fill="00B0F0"/>
            <w:tcMar>
              <w:top w:w="72" w:type="dxa"/>
              <w:left w:w="144" w:type="dxa"/>
              <w:bottom w:w="72" w:type="dxa"/>
              <w:right w:w="144" w:type="dxa"/>
            </w:tcMar>
            <w:hideMark/>
          </w:tcPr>
          <w:p w:rsidR="00E2537B" w:rsidRPr="006661B7" w:rsidRDefault="00E2537B" w:rsidP="00933D47">
            <w:pPr>
              <w:rPr>
                <w:b/>
                <w:bCs/>
                <w:sz w:val="32"/>
                <w:szCs w:val="32"/>
              </w:rPr>
            </w:pPr>
            <w:r w:rsidRPr="006661B7">
              <w:rPr>
                <w:b/>
                <w:bCs/>
                <w:sz w:val="32"/>
                <w:szCs w:val="32"/>
              </w:rPr>
              <w:t>When will I achieve this by?</w:t>
            </w:r>
          </w:p>
        </w:tc>
      </w:tr>
      <w:tr w:rsidR="0094423C" w:rsidRPr="006661B7" w:rsidTr="0094423C">
        <w:trPr>
          <w:trHeight w:val="1417"/>
        </w:trPr>
        <w:tc>
          <w:tcPr>
            <w:tcW w:w="2053"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Default="00E2537B" w:rsidP="00933D47">
            <w:pPr>
              <w:rPr>
                <w:b/>
                <w:bCs/>
                <w:sz w:val="32"/>
                <w:szCs w:val="32"/>
              </w:rPr>
            </w:pPr>
            <w:r>
              <w:rPr>
                <w:b/>
                <w:bCs/>
                <w:sz w:val="32"/>
                <w:szCs w:val="32"/>
              </w:rPr>
              <w:t>1.</w:t>
            </w:r>
          </w:p>
          <w:p w:rsidR="00E2537B" w:rsidRPr="007819AE" w:rsidRDefault="00E2537B" w:rsidP="00933D47">
            <w:pPr>
              <w:rPr>
                <w:b/>
                <w:bCs/>
                <w:sz w:val="32"/>
                <w:szCs w:val="32"/>
              </w:rPr>
            </w:pPr>
            <w:r>
              <w:rPr>
                <w:b/>
                <w:bCs/>
                <w:sz w:val="32"/>
                <w:szCs w:val="32"/>
              </w:rPr>
              <w:t>Time management</w:t>
            </w:r>
          </w:p>
        </w:tc>
        <w:tc>
          <w:tcPr>
            <w:tcW w:w="1766"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Write down in a diary to plan my day</w:t>
            </w:r>
          </w:p>
        </w:tc>
        <w:tc>
          <w:tcPr>
            <w:tcW w:w="211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This  will enable me to be more organised and planned accordingly.</w:t>
            </w:r>
          </w:p>
        </w:tc>
        <w:tc>
          <w:tcPr>
            <w:tcW w:w="2402"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When everything that I set in my diary will be completed</w:t>
            </w:r>
          </w:p>
        </w:tc>
        <w:tc>
          <w:tcPr>
            <w:tcW w:w="2888" w:type="dxa"/>
            <w:tcBorders>
              <w:top w:val="single" w:sz="24"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By the end of the year 2022.</w:t>
            </w:r>
          </w:p>
        </w:tc>
      </w:tr>
      <w:tr w:rsidR="0094423C" w:rsidRPr="006661B7" w:rsidTr="0094423C">
        <w:trPr>
          <w:trHeight w:val="1417"/>
        </w:trPr>
        <w:tc>
          <w:tcPr>
            <w:tcW w:w="2053"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E2537B" w:rsidRDefault="00E2537B" w:rsidP="00933D47">
            <w:pPr>
              <w:rPr>
                <w:b/>
                <w:bCs/>
                <w:sz w:val="32"/>
                <w:szCs w:val="32"/>
              </w:rPr>
            </w:pPr>
            <w:r>
              <w:rPr>
                <w:b/>
                <w:bCs/>
                <w:sz w:val="32"/>
                <w:szCs w:val="32"/>
              </w:rPr>
              <w:t>2.</w:t>
            </w:r>
          </w:p>
          <w:p w:rsidR="00E2537B" w:rsidRPr="006661B7" w:rsidRDefault="00E2537B" w:rsidP="00933D47">
            <w:pPr>
              <w:rPr>
                <w:b/>
                <w:bCs/>
                <w:sz w:val="32"/>
                <w:szCs w:val="32"/>
              </w:rPr>
            </w:pPr>
            <w:r>
              <w:rPr>
                <w:b/>
                <w:bCs/>
                <w:sz w:val="32"/>
                <w:szCs w:val="32"/>
              </w:rPr>
              <w:t xml:space="preserve">Self-discipline </w:t>
            </w:r>
          </w:p>
        </w:tc>
        <w:tc>
          <w:tcPr>
            <w:tcW w:w="1766"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Set daily tasks and weekly targets</w:t>
            </w:r>
          </w:p>
        </w:tc>
        <w:tc>
          <w:tcPr>
            <w:tcW w:w="211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This will help me to keep up and to work under pressure.</w:t>
            </w:r>
          </w:p>
        </w:tc>
        <w:tc>
          <w:tcPr>
            <w:tcW w:w="2402"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By being able to balance all tasks</w:t>
            </w:r>
          </w:p>
        </w:tc>
        <w:tc>
          <w:tcPr>
            <w:tcW w:w="2888" w:type="dxa"/>
            <w:tcBorders>
              <w:top w:val="single" w:sz="8" w:space="0" w:color="FFFFFF"/>
              <w:left w:val="single" w:sz="8" w:space="0" w:color="FFFFFF"/>
              <w:bottom w:val="single" w:sz="8" w:space="0" w:color="FFFFFF"/>
              <w:right w:val="single" w:sz="8" w:space="0" w:color="FFFFFF"/>
            </w:tcBorders>
            <w:shd w:val="clear" w:color="auto" w:fill="E7F2FC"/>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By September 2022</w:t>
            </w:r>
          </w:p>
        </w:tc>
      </w:tr>
      <w:tr w:rsidR="0094423C" w:rsidRPr="006661B7" w:rsidTr="0094423C">
        <w:trPr>
          <w:trHeight w:val="1417"/>
        </w:trPr>
        <w:tc>
          <w:tcPr>
            <w:tcW w:w="2053"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Default="00E2537B" w:rsidP="00933D47">
            <w:pPr>
              <w:rPr>
                <w:b/>
                <w:bCs/>
                <w:sz w:val="32"/>
                <w:szCs w:val="32"/>
              </w:rPr>
            </w:pPr>
            <w:r>
              <w:rPr>
                <w:b/>
                <w:bCs/>
                <w:sz w:val="32"/>
                <w:szCs w:val="32"/>
              </w:rPr>
              <w:t>3.</w:t>
            </w:r>
          </w:p>
          <w:p w:rsidR="00E2537B" w:rsidRDefault="00E2537B" w:rsidP="00933D47">
            <w:pPr>
              <w:rPr>
                <w:b/>
                <w:bCs/>
                <w:sz w:val="32"/>
                <w:szCs w:val="32"/>
              </w:rPr>
            </w:pPr>
            <w:r>
              <w:rPr>
                <w:b/>
                <w:bCs/>
                <w:sz w:val="32"/>
                <w:szCs w:val="32"/>
              </w:rPr>
              <w:t>Punctuality</w:t>
            </w:r>
          </w:p>
          <w:p w:rsidR="00E2537B" w:rsidRPr="006661B7" w:rsidRDefault="00E2537B" w:rsidP="00933D47">
            <w:pPr>
              <w:rPr>
                <w:b/>
                <w:bCs/>
                <w:sz w:val="32"/>
                <w:szCs w:val="32"/>
              </w:rPr>
            </w:pPr>
            <w:r>
              <w:rPr>
                <w:b/>
                <w:bCs/>
                <w:sz w:val="32"/>
                <w:szCs w:val="32"/>
              </w:rPr>
              <w:t xml:space="preserve">Gain more knowledge </w:t>
            </w:r>
          </w:p>
        </w:tc>
        <w:tc>
          <w:tcPr>
            <w:tcW w:w="1766"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Being 30 minutes early to work &amp; class</w:t>
            </w:r>
          </w:p>
        </w:tc>
        <w:tc>
          <w:tcPr>
            <w:tcW w:w="211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 xml:space="preserve">It will enable me to be more prepared </w:t>
            </w:r>
          </w:p>
        </w:tc>
        <w:tc>
          <w:tcPr>
            <w:tcW w:w="2402"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By being on time</w:t>
            </w:r>
          </w:p>
        </w:tc>
        <w:tc>
          <w:tcPr>
            <w:tcW w:w="2888" w:type="dxa"/>
            <w:tcBorders>
              <w:top w:val="single" w:sz="8" w:space="0" w:color="FFFFFF"/>
              <w:left w:val="single" w:sz="8" w:space="0" w:color="FFFFFF"/>
              <w:bottom w:val="single" w:sz="8" w:space="0" w:color="FFFFFF"/>
              <w:right w:val="single" w:sz="8" w:space="0" w:color="FFFFFF"/>
            </w:tcBorders>
            <w:shd w:val="clear" w:color="auto" w:fill="CBE4F9"/>
            <w:tcMar>
              <w:top w:w="72" w:type="dxa"/>
              <w:left w:w="144" w:type="dxa"/>
              <w:bottom w:w="72" w:type="dxa"/>
              <w:right w:w="144" w:type="dxa"/>
            </w:tcMar>
            <w:hideMark/>
          </w:tcPr>
          <w:p w:rsidR="00E2537B" w:rsidRPr="006661B7" w:rsidRDefault="00E2537B" w:rsidP="00933D47">
            <w:pPr>
              <w:rPr>
                <w:b/>
                <w:bCs/>
                <w:sz w:val="32"/>
                <w:szCs w:val="32"/>
                <w:u w:val="single"/>
              </w:rPr>
            </w:pPr>
            <w:r>
              <w:rPr>
                <w:b/>
                <w:bCs/>
                <w:sz w:val="32"/>
                <w:szCs w:val="32"/>
                <w:u w:val="single"/>
              </w:rPr>
              <w:t>This month</w:t>
            </w:r>
          </w:p>
        </w:tc>
      </w:tr>
    </w:tbl>
    <w:p w:rsidR="004275AC" w:rsidRDefault="004275AC" w:rsidP="004275AC">
      <w:pPr>
        <w:rPr>
          <w:rFonts w:ascii="Arial" w:hAnsi="Arial" w:cs="Arial"/>
        </w:rPr>
      </w:pPr>
    </w:p>
    <w:p w:rsidR="00322314" w:rsidRDefault="00322314" w:rsidP="004275AC">
      <w:pPr>
        <w:rPr>
          <w:rFonts w:ascii="Arial" w:hAnsi="Arial" w:cs="Arial"/>
        </w:rPr>
      </w:pPr>
    </w:p>
    <w:p w:rsidR="00322314" w:rsidRDefault="00322314" w:rsidP="004275AC">
      <w:pPr>
        <w:rPr>
          <w:rFonts w:ascii="Arial" w:hAnsi="Arial" w:cs="Arial"/>
        </w:rPr>
      </w:pPr>
    </w:p>
    <w:p w:rsidR="00322314" w:rsidRDefault="00322314" w:rsidP="004275AC">
      <w:pPr>
        <w:rPr>
          <w:rFonts w:ascii="Arial" w:hAnsi="Arial" w:cs="Arial"/>
        </w:rPr>
      </w:pPr>
    </w:p>
    <w:p w:rsidR="00322314" w:rsidRDefault="00322314" w:rsidP="004275AC">
      <w:pPr>
        <w:rPr>
          <w:rFonts w:ascii="Arial" w:hAnsi="Arial" w:cs="Arial"/>
        </w:rPr>
      </w:pPr>
    </w:p>
    <w:p w:rsidR="00322314" w:rsidRDefault="00322314" w:rsidP="004275AC">
      <w:pPr>
        <w:rPr>
          <w:rFonts w:ascii="Arial" w:hAnsi="Arial" w:cs="Arial"/>
        </w:rPr>
      </w:pPr>
      <w:bookmarkStart w:id="0" w:name="_GoBack"/>
      <w:bookmarkEnd w:id="0"/>
    </w:p>
    <w:p w:rsidR="006D4B32" w:rsidRPr="0002229E" w:rsidRDefault="006D4B32" w:rsidP="004275AC">
      <w:pPr>
        <w:rPr>
          <w:rFonts w:ascii="Arial" w:hAnsi="Arial" w:cs="Arial"/>
          <w:u w:val="single"/>
        </w:rPr>
      </w:pPr>
      <w:r w:rsidRPr="0002229E">
        <w:rPr>
          <w:rFonts w:ascii="Arial" w:hAnsi="Arial" w:cs="Arial"/>
          <w:u w:val="single"/>
        </w:rPr>
        <w:lastRenderedPageBreak/>
        <w:t xml:space="preserve">Conclusion </w:t>
      </w:r>
    </w:p>
    <w:p w:rsidR="00632AE5" w:rsidRDefault="001F4D3C" w:rsidP="001F4D3C">
      <w:pPr>
        <w:rPr>
          <w:rFonts w:ascii="Arial" w:hAnsi="Arial" w:cs="Arial"/>
        </w:rPr>
      </w:pPr>
      <w:r w:rsidRPr="001F4D3C">
        <w:rPr>
          <w:rFonts w:ascii="Arial" w:hAnsi="Arial" w:cs="Arial"/>
        </w:rPr>
        <w:t>To summarise what I've learned in this module, pay attention to details and the importance of</w:t>
      </w:r>
      <w:r>
        <w:rPr>
          <w:rFonts w:ascii="Arial" w:hAnsi="Arial" w:cs="Arial"/>
        </w:rPr>
        <w:t xml:space="preserve"> highlighting and taking notes. </w:t>
      </w:r>
      <w:r w:rsidRPr="001F4D3C">
        <w:rPr>
          <w:rFonts w:ascii="Arial" w:hAnsi="Arial" w:cs="Arial"/>
        </w:rPr>
        <w:t>I was able t</w:t>
      </w:r>
      <w:r>
        <w:rPr>
          <w:rFonts w:ascii="Arial" w:hAnsi="Arial" w:cs="Arial"/>
        </w:rPr>
        <w:t>o gain a better understanding on</w:t>
      </w:r>
      <w:r w:rsidRPr="001F4D3C">
        <w:rPr>
          <w:rFonts w:ascii="Arial" w:hAnsi="Arial" w:cs="Arial"/>
        </w:rPr>
        <w:t xml:space="preserve"> why time management is important because it allows you to prioritise and meet deadlines. It also allows you to stay in control. I furthermore learned one technique for managing your time: 25 minutes focused study and 5 minutes’ break.</w:t>
      </w:r>
      <w:r>
        <w:rPr>
          <w:rFonts w:ascii="Arial" w:hAnsi="Arial" w:cs="Arial"/>
        </w:rPr>
        <w:t xml:space="preserve"> </w:t>
      </w:r>
      <w:r w:rsidRPr="001F4D3C">
        <w:rPr>
          <w:rFonts w:ascii="Arial" w:hAnsi="Arial" w:cs="Arial"/>
        </w:rPr>
        <w:t>So, for my future modules, I would definitely</w:t>
      </w:r>
      <w:r>
        <w:rPr>
          <w:rFonts w:ascii="Arial" w:hAnsi="Arial" w:cs="Arial"/>
        </w:rPr>
        <w:t xml:space="preserve"> apply what I've learned considering that</w:t>
      </w:r>
      <w:r w:rsidRPr="001F4D3C">
        <w:rPr>
          <w:rFonts w:ascii="Arial" w:hAnsi="Arial" w:cs="Arial"/>
        </w:rPr>
        <w:t xml:space="preserve"> it is vital to achieving my studies and future career.</w:t>
      </w:r>
    </w:p>
    <w:p w:rsidR="0043433F" w:rsidRDefault="0043433F" w:rsidP="001F4D3C">
      <w:pPr>
        <w:rPr>
          <w:rFonts w:ascii="Arial" w:hAnsi="Arial" w:cs="Arial"/>
        </w:rPr>
      </w:pPr>
    </w:p>
    <w:p w:rsidR="00270DBE" w:rsidRDefault="00270DBE" w:rsidP="001F4D3C">
      <w:pPr>
        <w:rPr>
          <w:rFonts w:ascii="Arial" w:hAnsi="Arial" w:cs="Arial"/>
        </w:rPr>
      </w:pPr>
    </w:p>
    <w:p w:rsidR="00270DBE" w:rsidRDefault="00270DBE" w:rsidP="001F4D3C">
      <w:pPr>
        <w:rPr>
          <w:rFonts w:ascii="Arial" w:hAnsi="Arial" w:cs="Arial"/>
        </w:rPr>
      </w:pPr>
    </w:p>
    <w:p w:rsidR="00FB1EC7" w:rsidRPr="0002229E" w:rsidRDefault="00FB1EC7" w:rsidP="001F4D3C">
      <w:pPr>
        <w:rPr>
          <w:rFonts w:ascii="Arial" w:hAnsi="Arial" w:cs="Arial"/>
          <w:b/>
        </w:rPr>
      </w:pPr>
      <w:r w:rsidRPr="0002229E">
        <w:rPr>
          <w:rFonts w:ascii="Arial" w:hAnsi="Arial" w:cs="Arial"/>
          <w:b/>
        </w:rPr>
        <w:t xml:space="preserve">References </w:t>
      </w:r>
    </w:p>
    <w:p w:rsidR="0043433F" w:rsidRPr="0002229E" w:rsidRDefault="0043433F" w:rsidP="001F4D3C">
      <w:pPr>
        <w:rPr>
          <w:rFonts w:ascii="Arial" w:hAnsi="Arial" w:cs="Arial"/>
          <w:b/>
        </w:rPr>
      </w:pPr>
    </w:p>
    <w:p w:rsidR="0043433F" w:rsidRPr="0002229E" w:rsidRDefault="00FB1EC7" w:rsidP="001F4D3C">
      <w:pPr>
        <w:rPr>
          <w:rFonts w:ascii="Arial" w:hAnsi="Arial" w:cs="Arial"/>
          <w:b/>
        </w:rPr>
      </w:pPr>
      <w:r w:rsidRPr="0002229E">
        <w:rPr>
          <w:rFonts w:ascii="Arial" w:hAnsi="Arial" w:cs="Arial"/>
          <w:b/>
        </w:rPr>
        <w:t>Gibbs, G. (1998) Learning by Doing: A Guide to Teaching and Learning Methods. Oxford: Further Education Unit, Oxford Polytechnic.</w:t>
      </w:r>
    </w:p>
    <w:p w:rsidR="00FB1EC7" w:rsidRPr="0002229E" w:rsidRDefault="00FB1EC7" w:rsidP="00FB1EC7">
      <w:pPr>
        <w:pStyle w:val="NormalWeb"/>
        <w:shd w:val="clear" w:color="auto" w:fill="FFFFFF"/>
        <w:spacing w:before="0" w:beforeAutospacing="0" w:after="150" w:afterAutospacing="0"/>
        <w:rPr>
          <w:rFonts w:ascii="Arial" w:hAnsi="Arial" w:cs="Arial"/>
          <w:b/>
          <w:color w:val="333333"/>
          <w:sz w:val="22"/>
          <w:szCs w:val="22"/>
        </w:rPr>
      </w:pPr>
      <w:r w:rsidRPr="0002229E">
        <w:rPr>
          <w:rFonts w:ascii="Arial" w:hAnsi="Arial" w:cs="Arial"/>
          <w:b/>
          <w:color w:val="333333"/>
          <w:sz w:val="22"/>
          <w:szCs w:val="22"/>
        </w:rPr>
        <w:t>Borton, T. (1970) Reach, Touch and Teach. London: Hutchinson.</w:t>
      </w:r>
    </w:p>
    <w:p w:rsidR="00FB1EC7" w:rsidRPr="0002229E" w:rsidRDefault="00FB1EC7" w:rsidP="00FB1EC7">
      <w:pPr>
        <w:pStyle w:val="NormalWeb"/>
        <w:shd w:val="clear" w:color="auto" w:fill="FFFFFF"/>
        <w:spacing w:before="0" w:beforeAutospacing="0" w:after="150" w:afterAutospacing="0"/>
        <w:rPr>
          <w:rFonts w:ascii="Arial" w:hAnsi="Arial" w:cs="Arial"/>
          <w:b/>
          <w:color w:val="333333"/>
          <w:sz w:val="22"/>
          <w:szCs w:val="22"/>
        </w:rPr>
      </w:pPr>
      <w:r w:rsidRPr="0002229E">
        <w:rPr>
          <w:rFonts w:ascii="Arial" w:hAnsi="Arial" w:cs="Arial"/>
          <w:b/>
          <w:color w:val="333333"/>
          <w:sz w:val="22"/>
          <w:szCs w:val="22"/>
        </w:rPr>
        <w:t>Driscoll, J. (ed.) (2007) Practicing Clinical Supervision: A Reflective Approach for Healthcare Professionals. Edinburgh: Elsevier.</w:t>
      </w:r>
    </w:p>
    <w:p w:rsidR="00FB1EC7" w:rsidRPr="0002229E" w:rsidRDefault="00FB1EC7" w:rsidP="001F4D3C">
      <w:pPr>
        <w:rPr>
          <w:rFonts w:ascii="Arial" w:hAnsi="Arial" w:cs="Arial"/>
          <w:b/>
        </w:rPr>
      </w:pPr>
      <w:r w:rsidRPr="0002229E">
        <w:rPr>
          <w:rFonts w:ascii="Arial" w:hAnsi="Arial" w:cs="Arial"/>
          <w:b/>
        </w:rPr>
        <w:t>Jasper, M. (2013). Beginning Reflective Practice. Andover: Cengage Learning.</w:t>
      </w:r>
    </w:p>
    <w:sectPr w:rsidR="00FB1EC7" w:rsidRPr="0002229E" w:rsidSect="00CC2C22">
      <w:foot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C0C" w:rsidRDefault="00BB4C0C" w:rsidP="00CC2C22">
      <w:pPr>
        <w:spacing w:after="0" w:line="240" w:lineRule="auto"/>
      </w:pPr>
      <w:r>
        <w:separator/>
      </w:r>
    </w:p>
  </w:endnote>
  <w:endnote w:type="continuationSeparator" w:id="0">
    <w:p w:rsidR="00BB4C0C" w:rsidRDefault="00BB4C0C" w:rsidP="00CC2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0950343"/>
      <w:docPartObj>
        <w:docPartGallery w:val="Page Numbers (Bottom of Page)"/>
        <w:docPartUnique/>
      </w:docPartObj>
    </w:sdtPr>
    <w:sdtEndPr>
      <w:rPr>
        <w:noProof/>
      </w:rPr>
    </w:sdtEndPr>
    <w:sdtContent>
      <w:p w:rsidR="00CC2C22" w:rsidRDefault="00CC2C22">
        <w:pPr>
          <w:pStyle w:val="Footer"/>
        </w:pPr>
        <w:r>
          <w:t>1</w:t>
        </w:r>
      </w:p>
    </w:sdtContent>
  </w:sdt>
  <w:p w:rsidR="00CC2C22" w:rsidRDefault="00CC2C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C0C" w:rsidRDefault="00BB4C0C" w:rsidP="00CC2C22">
      <w:pPr>
        <w:spacing w:after="0" w:line="240" w:lineRule="auto"/>
      </w:pPr>
      <w:r>
        <w:separator/>
      </w:r>
    </w:p>
  </w:footnote>
  <w:footnote w:type="continuationSeparator" w:id="0">
    <w:p w:rsidR="00BB4C0C" w:rsidRDefault="00BB4C0C" w:rsidP="00CC2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C18B8"/>
    <w:multiLevelType w:val="hybridMultilevel"/>
    <w:tmpl w:val="8254353E"/>
    <w:lvl w:ilvl="0" w:tplc="FA4A72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D94E7C"/>
    <w:multiLevelType w:val="multilevel"/>
    <w:tmpl w:val="52A6F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0DAF"/>
    <w:rsid w:val="0002229E"/>
    <w:rsid w:val="000967CE"/>
    <w:rsid w:val="000979E9"/>
    <w:rsid w:val="000A6FC5"/>
    <w:rsid w:val="000B3379"/>
    <w:rsid w:val="000C44B7"/>
    <w:rsid w:val="00183E9B"/>
    <w:rsid w:val="001B5471"/>
    <w:rsid w:val="001D2785"/>
    <w:rsid w:val="001F4D3C"/>
    <w:rsid w:val="00203277"/>
    <w:rsid w:val="00221E73"/>
    <w:rsid w:val="00270DBE"/>
    <w:rsid w:val="00320ECD"/>
    <w:rsid w:val="00322314"/>
    <w:rsid w:val="003829CC"/>
    <w:rsid w:val="003A2A85"/>
    <w:rsid w:val="003B7C43"/>
    <w:rsid w:val="003D6C2A"/>
    <w:rsid w:val="00416FF6"/>
    <w:rsid w:val="004275AC"/>
    <w:rsid w:val="0043433F"/>
    <w:rsid w:val="00443604"/>
    <w:rsid w:val="00474E6A"/>
    <w:rsid w:val="004B241D"/>
    <w:rsid w:val="00553F45"/>
    <w:rsid w:val="00592B9A"/>
    <w:rsid w:val="00593552"/>
    <w:rsid w:val="00632AE5"/>
    <w:rsid w:val="006856C3"/>
    <w:rsid w:val="006D4B32"/>
    <w:rsid w:val="006E0FAE"/>
    <w:rsid w:val="00732616"/>
    <w:rsid w:val="007D6B8A"/>
    <w:rsid w:val="008276CC"/>
    <w:rsid w:val="008672C8"/>
    <w:rsid w:val="00873D01"/>
    <w:rsid w:val="008B11BA"/>
    <w:rsid w:val="008C3B3E"/>
    <w:rsid w:val="0092406D"/>
    <w:rsid w:val="00931556"/>
    <w:rsid w:val="0094423C"/>
    <w:rsid w:val="00963F3D"/>
    <w:rsid w:val="00986DD1"/>
    <w:rsid w:val="009B6FF5"/>
    <w:rsid w:val="009E6248"/>
    <w:rsid w:val="00A7516B"/>
    <w:rsid w:val="00AA0DAF"/>
    <w:rsid w:val="00B26FEE"/>
    <w:rsid w:val="00B5243C"/>
    <w:rsid w:val="00B800F8"/>
    <w:rsid w:val="00B86463"/>
    <w:rsid w:val="00B93ABF"/>
    <w:rsid w:val="00BB4C0C"/>
    <w:rsid w:val="00BB4E24"/>
    <w:rsid w:val="00C2577F"/>
    <w:rsid w:val="00C4027F"/>
    <w:rsid w:val="00C44FC7"/>
    <w:rsid w:val="00C669DF"/>
    <w:rsid w:val="00C93A2D"/>
    <w:rsid w:val="00C97578"/>
    <w:rsid w:val="00CA4A6A"/>
    <w:rsid w:val="00CC2C22"/>
    <w:rsid w:val="00CF21B0"/>
    <w:rsid w:val="00DE52F9"/>
    <w:rsid w:val="00E2537B"/>
    <w:rsid w:val="00E3553A"/>
    <w:rsid w:val="00EC0F3B"/>
    <w:rsid w:val="00F05AA3"/>
    <w:rsid w:val="00FB1EC7"/>
    <w:rsid w:val="00FB7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D8685"/>
  <w15:chartTrackingRefBased/>
  <w15:docId w15:val="{2E23CC23-3CC2-4BB4-A883-5EA661EEE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A0D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0DAF"/>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AA0DAF"/>
    <w:rPr>
      <w:rFonts w:ascii="Times New Roman" w:eastAsia="Times New Roman" w:hAnsi="Times New Roman" w:cs="Times New Roman"/>
      <w:b/>
      <w:bCs/>
      <w:kern w:val="36"/>
      <w:sz w:val="48"/>
      <w:szCs w:val="48"/>
      <w:lang w:eastAsia="en-GB"/>
    </w:rPr>
  </w:style>
  <w:style w:type="character" w:customStyle="1" w:styleId="nolink">
    <w:name w:val="nolink"/>
    <w:basedOn w:val="DefaultParagraphFont"/>
    <w:rsid w:val="00AA0DAF"/>
  </w:style>
  <w:style w:type="paragraph" w:styleId="NormalWeb">
    <w:name w:val="Normal (Web)"/>
    <w:basedOn w:val="Normal"/>
    <w:uiPriority w:val="99"/>
    <w:semiHidden/>
    <w:unhideWhenUsed/>
    <w:rsid w:val="00FB1E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C2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C22"/>
  </w:style>
  <w:style w:type="paragraph" w:styleId="Footer">
    <w:name w:val="footer"/>
    <w:basedOn w:val="Normal"/>
    <w:link w:val="FooterChar"/>
    <w:uiPriority w:val="99"/>
    <w:unhideWhenUsed/>
    <w:rsid w:val="00CC2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8749451">
      <w:bodyDiv w:val="1"/>
      <w:marLeft w:val="0"/>
      <w:marRight w:val="0"/>
      <w:marTop w:val="0"/>
      <w:marBottom w:val="0"/>
      <w:divBdr>
        <w:top w:val="none" w:sz="0" w:space="0" w:color="auto"/>
        <w:left w:val="none" w:sz="0" w:space="0" w:color="auto"/>
        <w:bottom w:val="none" w:sz="0" w:space="0" w:color="auto"/>
        <w:right w:val="none" w:sz="0" w:space="0" w:color="auto"/>
      </w:divBdr>
    </w:div>
    <w:div w:id="910194843">
      <w:bodyDiv w:val="1"/>
      <w:marLeft w:val="0"/>
      <w:marRight w:val="0"/>
      <w:marTop w:val="0"/>
      <w:marBottom w:val="0"/>
      <w:divBdr>
        <w:top w:val="none" w:sz="0" w:space="0" w:color="auto"/>
        <w:left w:val="none" w:sz="0" w:space="0" w:color="auto"/>
        <w:bottom w:val="none" w:sz="0" w:space="0" w:color="auto"/>
        <w:right w:val="none" w:sz="0" w:space="0" w:color="auto"/>
      </w:divBdr>
    </w:div>
    <w:div w:id="1108700298">
      <w:bodyDiv w:val="1"/>
      <w:marLeft w:val="0"/>
      <w:marRight w:val="0"/>
      <w:marTop w:val="0"/>
      <w:marBottom w:val="0"/>
      <w:divBdr>
        <w:top w:val="none" w:sz="0" w:space="0" w:color="auto"/>
        <w:left w:val="none" w:sz="0" w:space="0" w:color="auto"/>
        <w:bottom w:val="none" w:sz="0" w:space="0" w:color="auto"/>
        <w:right w:val="none" w:sz="0" w:space="0" w:color="auto"/>
      </w:divBdr>
    </w:div>
    <w:div w:id="137095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HCP21</b:Tag>
    <b:SourceType>InternetSite</b:SourceType>
    <b:Guid>{A9996060-60F5-4DFB-BA0E-7249EE6D30A2}</b:Guid>
    <b:Title>HCPC</b:Title>
    <b:InternetSiteTitle>Health &amp; care profession council</b:InternetSiteTitle>
    <b:Year>2021</b:Year>
    <b:Month>08</b:Month>
    <b:Day>04</b:Day>
    <b:URL>https://www.hcpc-uk.org/standards/meeting-our-standards/reflective-practice/what-is-reflection/</b:URL>
    <b:RefOrder>1</b:RefOrder>
  </b:Source>
</b:Sources>
</file>

<file path=customXml/itemProps1.xml><?xml version="1.0" encoding="utf-8"?>
<ds:datastoreItem xmlns:ds="http://schemas.openxmlformats.org/officeDocument/2006/customXml" ds:itemID="{82EA25DA-DF7B-40ED-B54A-4B412D2492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5</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N'Guessan (2127140)</dc:creator>
  <cp:keywords/>
  <dc:description/>
  <cp:lastModifiedBy>Sarah N'Guessan (2127140)</cp:lastModifiedBy>
  <cp:revision>41</cp:revision>
  <dcterms:created xsi:type="dcterms:W3CDTF">2022-08-05T20:13:00Z</dcterms:created>
  <dcterms:modified xsi:type="dcterms:W3CDTF">2022-08-08T12:19:00Z</dcterms:modified>
</cp:coreProperties>
</file>