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93DB95" w14:textId="11359D13" w:rsidR="00EC1E07" w:rsidRDefault="00F81998" w:rsidP="00F81998">
      <w:pPr>
        <w:jc w:val="both"/>
      </w:pPr>
      <w:r>
        <w:rPr>
          <w:b/>
          <w:bCs/>
        </w:rPr>
        <w:t xml:space="preserve">Essay one: </w:t>
      </w:r>
      <w:r>
        <w:t xml:space="preserve">What are the key issues and challenges of operational policing in the UK, and what effect do they have on the investigation of volume and priority crime? Your answer must be based on academic research rather than personal experience. </w:t>
      </w:r>
      <w:r>
        <w:rPr>
          <w:b/>
          <w:bCs/>
        </w:rPr>
        <w:t>Word limit:</w:t>
      </w:r>
      <w:r>
        <w:t xml:space="preserve"> 2000 words.</w:t>
      </w:r>
    </w:p>
    <w:p w14:paraId="7578E597" w14:textId="77777777" w:rsidR="00F81998" w:rsidRDefault="00F81998" w:rsidP="00F81998">
      <w:pPr>
        <w:pBdr>
          <w:bottom w:val="single" w:sz="12" w:space="1" w:color="auto"/>
        </w:pBdr>
        <w:jc w:val="both"/>
      </w:pPr>
    </w:p>
    <w:p w14:paraId="03283058" w14:textId="77777777" w:rsidR="00D73BE5" w:rsidRDefault="00D73BE5" w:rsidP="00D73BE5">
      <w:pPr>
        <w:pBdr>
          <w:bottom w:val="single" w:sz="12" w:space="1" w:color="auto"/>
        </w:pBdr>
        <w:jc w:val="both"/>
      </w:pPr>
      <w:r>
        <w:t xml:space="preserve">This essay will focus on the key issues and challenges faced by officers within UK operational policing, in addition to the effects and consequences that said challenges place upon the investigation of volume and priority crime. There are several key issues that police forces face when attempting to police the country, some of which are laid out in this essay. Whether it is the lack of funding for police forces, leading to the closure of police stations, the lack of public confidence and trust in the police, or the sheer demand that police forces face </w:t>
      </w:r>
      <w:proofErr w:type="gramStart"/>
      <w:r>
        <w:t>each and every</w:t>
      </w:r>
      <w:proofErr w:type="gramEnd"/>
      <w:r>
        <w:t xml:space="preserve"> day, they all have their own effect on the police as a whole, the officers as individuals, and the effectiveness of the role they play to prevent crime. </w:t>
      </w:r>
    </w:p>
    <w:p w14:paraId="37D36188" w14:textId="77777777" w:rsidR="00D73BE5" w:rsidRDefault="00D73BE5" w:rsidP="00D73BE5">
      <w:pPr>
        <w:pBdr>
          <w:bottom w:val="single" w:sz="12" w:space="1" w:color="auto"/>
        </w:pBdr>
        <w:jc w:val="both"/>
      </w:pPr>
    </w:p>
    <w:p w14:paraId="435175C6" w14:textId="77777777" w:rsidR="00D73BE5" w:rsidRDefault="00D73BE5" w:rsidP="00D73BE5">
      <w:pPr>
        <w:pBdr>
          <w:bottom w:val="single" w:sz="12" w:space="1" w:color="auto"/>
        </w:pBdr>
        <w:jc w:val="both"/>
      </w:pPr>
      <w:r>
        <w:t xml:space="preserve">Volume and priority crimes are any offences that are committed on such an extensive and repeatable basis, that they cause vastly negative impacts on communities in which they are committed and the police that must manage them, due to the sheer volume of the offences that occur (ACPO, 2009). Examples of volume and priority crimes are burglary, theft, criminal damage, drug possession and assault (Brown and Smith, 2018). One type of volume crime that causes a substantial issue for the police is shoplifting. With the year ending September 2023, statistics depict that theft had increased by 9%, compared to the previous year, to an approximate figure of 1.8 million. The biggest factor leading to this increase was the number of shoplifts recorded as this had increased by 32% (Office for National Statistics, 2024). This is just one of the many types of volume and priority crime that are ongoing and causing issues for police forces. The reason for the increased reported numbers of shoplifts could be due to the current emphasis on investigating the reported incidents and prosecuting those responsible. The chairman of the well-known supermarket chain Asda, Stuart Rose, has claimed that due to the lack of action taken by police, shoplifting has effectively become decriminalised. Between the months of May to July 2022, and May to July 2023, Gwent Police saw an increase of 37% in shoplifting, and the City of London Police saw an increase of 86% (BURCHILL, 2023). These statistics show that shoplifting is occurring more frequently and is taking a toll on the stores. This in turn leads to a lack of confidence in the police from the store owners, and employees. Another ever-occurring volume crime is drug use. It is a problem on a major scale for policing in the UK. In 2022/23 alone there were 191,623 drug seizures made (Down and Allen, 2024). This shows the sheer scale of drug crime in the UK and why it is a massive issue that police forces face. Possession of drugs is rarely a lone offence; it usually comes </w:t>
      </w:r>
      <w:proofErr w:type="gramStart"/>
      <w:r>
        <w:t>hand-in-hand</w:t>
      </w:r>
      <w:proofErr w:type="gramEnd"/>
      <w:r>
        <w:t xml:space="preserve"> with offences such as driving under the influence of a controlled substance, theft, and offences involving violence and assaults.</w:t>
      </w:r>
    </w:p>
    <w:p w14:paraId="272015D5" w14:textId="77777777" w:rsidR="00D73BE5" w:rsidRDefault="00D73BE5" w:rsidP="00D73BE5">
      <w:pPr>
        <w:pBdr>
          <w:bottom w:val="single" w:sz="12" w:space="1" w:color="auto"/>
        </w:pBdr>
        <w:jc w:val="both"/>
      </w:pPr>
      <w:r>
        <w:t xml:space="preserve">There are many factors that influence the investigation of volume crimes, some of these are outlined in research conducted by Robinson and Tilley (2009). In their research, volume crime was defined as the four offences of “burglaries of dwelling houses, burglaries in buildings ‘other than a dwelling’, thefts from motor vehicles, and thefts of motor vehicles”. The research highlighted the importance of police attending volume crimes and concluded that there were </w:t>
      </w:r>
      <w:proofErr w:type="gramStart"/>
      <w:r>
        <w:t>a number of</w:t>
      </w:r>
      <w:proofErr w:type="gramEnd"/>
      <w:r>
        <w:t xml:space="preserve"> things that influenced whether a volume crime would be successfully investigated or not. These included an offender being caught at the scene, the collection of forensic evidence, and the identification of leads such as vehicle and suspect descriptions. </w:t>
      </w:r>
      <w:proofErr w:type="gramStart"/>
      <w:r>
        <w:t>All of</w:t>
      </w:r>
      <w:proofErr w:type="gramEnd"/>
      <w:r>
        <w:t xml:space="preserve"> these factors are imperative for a case to be able to be solved and the research showed that cases where these factors were in place were ultimately more successful. Robinson and Tilley (2009) also wrote about the importance of Base Command Units (BCUs) and their role in collecting initial information about developing incidents. </w:t>
      </w:r>
    </w:p>
    <w:p w14:paraId="14F24B3F" w14:textId="77777777" w:rsidR="00D73BE5" w:rsidRDefault="00D73BE5" w:rsidP="00D73BE5">
      <w:pPr>
        <w:pBdr>
          <w:bottom w:val="single" w:sz="12" w:space="1" w:color="auto"/>
        </w:pBdr>
        <w:jc w:val="both"/>
      </w:pPr>
    </w:p>
    <w:p w14:paraId="2E3D7293" w14:textId="77777777" w:rsidR="00D73BE5" w:rsidRDefault="00D73BE5" w:rsidP="00D73BE5">
      <w:pPr>
        <w:pBdr>
          <w:bottom w:val="single" w:sz="12" w:space="1" w:color="auto"/>
        </w:pBdr>
        <w:jc w:val="both"/>
      </w:pPr>
    </w:p>
    <w:p w14:paraId="06613E35" w14:textId="77777777" w:rsidR="00D73BE5" w:rsidRDefault="00D73BE5" w:rsidP="00D73BE5">
      <w:pPr>
        <w:pBdr>
          <w:bottom w:val="single" w:sz="12" w:space="1" w:color="auto"/>
        </w:pBdr>
        <w:jc w:val="both"/>
      </w:pPr>
      <w:r>
        <w:t xml:space="preserve">There are many further issues that affect how effectively a policing service can be provided. One key issue is the closure of multiple police stations. Between 2010 and 2019, total funding for all police forces in England and Wales fell approximately 19% (House of Commons, 2018). Such a significant reduction in funding for the police obviously will have severe consequences to how the forces function and the effectiveness of the service that is provided to the public. </w:t>
      </w:r>
      <w:proofErr w:type="gramStart"/>
      <w:r>
        <w:t>In an attempt to</w:t>
      </w:r>
      <w:proofErr w:type="gramEnd"/>
      <w:r>
        <w:t xml:space="preserve"> reduce overall costs of police forces, numerous police stations have been closed down or at the very least closed to the public. Exact numbers are rarely given, however, The Metropolitan Police (2022) disclosed that a total of 126 ‘front counters’ had been closed between 2010 and 2022. Although a minute amount of these were temporary, due to repairs or similar reasons, </w:t>
      </w:r>
      <w:proofErr w:type="gramStart"/>
      <w:r>
        <w:t>the vast majority of</w:t>
      </w:r>
      <w:proofErr w:type="gramEnd"/>
      <w:r>
        <w:t xml:space="preserve"> them were closed permanently. This means that there are over one hundred less stations in the Metropolitan Police’s area whereby members of the public can meet face to face with police officers or staff and engage with them. The exact figure of stations closed is not known, but it is believed to be in approximately six hundred between 2010 and 2018 in England and Wales (Pratt, 2019). A vital part of ‘policing with consent’ is to maintain public trust and acceptance. Transparency is difficult to achieve if more and more police stations are being closed or kept away from the public, which in turn will of course reduce public confidence. A further issue of the constant closure of stations is that it creates less of a police presence in areas where police stations used to be present. Simply having police officers visible in an area shows any hopeful criminals that there is an increased chance of being seen committing offences and being arrested at the scene of the crime. Removing police stations, thus taking police officers out of that area, reduces the visibility and could provide more chances for opportunistic criminals to carry out volume and priority crimes (Blesse and </w:t>
      </w:r>
      <w:proofErr w:type="spellStart"/>
      <w:r>
        <w:t>Diegmann</w:t>
      </w:r>
      <w:proofErr w:type="spellEnd"/>
      <w:r>
        <w:t xml:space="preserve">, 2022). The closure of stations, increases the area of operation for other stations, therefore increasing response times for officers to get to incidents. This is one of the major influences relating to the detection of volume crimes that Robinson and Tilley (2009) highlighted in their research above. </w:t>
      </w:r>
    </w:p>
    <w:p w14:paraId="5B9C31B2" w14:textId="77777777" w:rsidR="00D73BE5" w:rsidRDefault="00D73BE5" w:rsidP="00D73BE5">
      <w:pPr>
        <w:pBdr>
          <w:bottom w:val="single" w:sz="12" w:space="1" w:color="auto"/>
        </w:pBdr>
        <w:jc w:val="both"/>
      </w:pPr>
    </w:p>
    <w:p w14:paraId="122B6D95" w14:textId="77777777" w:rsidR="00D73BE5" w:rsidRDefault="00D73BE5" w:rsidP="00D73BE5">
      <w:pPr>
        <w:pBdr>
          <w:bottom w:val="single" w:sz="12" w:space="1" w:color="auto"/>
        </w:pBdr>
        <w:jc w:val="both"/>
      </w:pPr>
      <w:r>
        <w:t xml:space="preserve">A second key issue for UK policing is the ever-falling public trust and confidence in the police. This is caused by several reasons, one of the main ones being the recent high-profile cases of police officers committing gross-misconduct and serious offences. Since the Metropolitan Police Service was founded by Sir Robert Peel in 1829, the laws of the UK have been enforced by use of ‘policing with consent’ (Tudor, 2023). This term relates to nine principals that were given to the first police officers that worked for the originating police force. The term ‘consent’ does not mean that members of the public can decide whether they believe in the police forces, or the laws, or that they can opt out of being arrested. Consent in this instance is a way of policing that is not considered oppressive, or </w:t>
      </w:r>
      <w:proofErr w:type="gramStart"/>
      <w:r>
        <w:t>similar to</w:t>
      </w:r>
      <w:proofErr w:type="gramEnd"/>
      <w:r>
        <w:t xml:space="preserve"> an experience of being policed by military forces. This style of policing accepts the inevitable fact that as the level of public confidence and trust increases, the ability of officers to complete their job increases. Overall, ‘policing by consent’ wishes to ensure that policing is fair, and all force used, or powers enforced, are done so in the most reasonable way (Home Office, 2012). This idea of policing being fair and reasonable is still relevant of course after almost two hundred years. All police forces in the UK are bound by ‘The Code of Ethics’ which is laid out by The College of Policing (2024). It highlights that police officers must aim to provide the best possible service to maintain the public’s confidence. Every decision that is made by a police officer must be fair and unbiased, and the officer themselves must be open and honest about the decision-making process that they followed. Lastly, every decision must be made in line with law. Police officers are held to a higher accountability. A study conducted by YouGov (2024), displays the general trend of support for the police decreasing over time. In July 2019, </w:t>
      </w:r>
      <w:r>
        <w:lastRenderedPageBreak/>
        <w:t xml:space="preserve">70% of respondents to the survey stated that they thought the police were doing a good job, whereas 25% said they were doing a bad job. Compare this to February 2024, where 51% believed the police were doing a good job and 40% disagreed. The importance of public support is highlighted again in the research conducted by Robinson and Tilley (2009). They suggest that </w:t>
      </w:r>
      <w:proofErr w:type="gramStart"/>
      <w:r>
        <w:t>in order for</w:t>
      </w:r>
      <w:proofErr w:type="gramEnd"/>
      <w:r>
        <w:t xml:space="preserve"> an effective investigation, information about the crime has to be given quickly and accurately, this heavily relies on the public coming forward to give evidence. The article further implies that the relationship that the police have with the people in their area influences them coming forward with information, allowing for a prompt investigation. There are several high-profile cases of police officers’ wrong doings that have been in the news in the recent years. One of the most infamous is the case of David Carrick. David Carrick was a police officer for the Metropolitan Police between 2001 and 2020. In 2021, Carrick was arrested for multiple serious offences that he had committed whilst being a constable. In February 2023, Carrick was sentenced to a total of thirty-six life sentences and was ordered to serve a minimum term of thirty years, plus two-hundred and thirty-nine days. He was found guilty of twenty-three counts of rape, nine sexual assaults, three counts of false imprisonment, and many more serious offences involving either violence, sexual assault, or both. (BBC News, 2023). This case coming to light in the news shone a spotlight on policing once again and caused uproar in how the police manage corruption and gross misconduct. It was identified that there had been many missed opportunities to apprehend and punish Carrick years prior to his actual arrest. Metropolitan Police Commissioner Mark Rowley stated that the police had failed the public by not taking appropriate action sooner or firing him. Mark Rowley admitted that these failings were unacceptable and would lead to many inquests into UK police forces and how allegations of misconduct are investigated (BBC News, 2023). The more cases of gross misconduct and violent or sexual offences being committed by officers, the lower the public will trust and have confidence in the police. </w:t>
      </w:r>
    </w:p>
    <w:p w14:paraId="2717A088" w14:textId="77777777" w:rsidR="00D73BE5" w:rsidRDefault="00D73BE5" w:rsidP="00D73BE5">
      <w:pPr>
        <w:pBdr>
          <w:bottom w:val="single" w:sz="12" w:space="1" w:color="auto"/>
        </w:pBdr>
        <w:jc w:val="both"/>
      </w:pPr>
    </w:p>
    <w:p w14:paraId="50764C1C" w14:textId="77777777" w:rsidR="00D73BE5" w:rsidRDefault="00D73BE5" w:rsidP="00D73BE5">
      <w:pPr>
        <w:pBdr>
          <w:bottom w:val="single" w:sz="12" w:space="1" w:color="auto"/>
        </w:pBdr>
        <w:jc w:val="both"/>
      </w:pPr>
      <w:r>
        <w:t>A third rather important key issue for police forces in the UK is the sheer influx of incoming calls that the police deal with. To make matters worse, a lot of these calls are not crime related. The police may have originally been founded to punish those who commit crime, and ideally deter others from committing crime, but over time it has evolved into much more than that. Police forces across the UK deal with various types of calls, most of them not being crime related. As Duncan (2022) explains in her thesis, the police deal with a wide range of incidents that involve public safety and welfare, rather than a specific offence having been committed. 46.8% of calls received are in relation to public safety and welfare, compared to 15.6% being in relation to criminal offences. These statistics represent one force that Duncan researched, but the other forces within the UK have similar results. This force alone shows that police officers are having to divide their time between dealing with volume and priority crimes, and welfare calls. In a time where police forces are losing more and more money, and staffing levels are dropping, an increase in calls will of course have a detrimental effect. In addition to this, an influx of welfare related calls being dealt with by police means that officers are being instructed to complete tasks out of their skill sets and training. It is hoped that policies, such as the Right Care Right Person (RCRP) scheme, will help relieve some of the operational stress on police officers and provide members of the public with support from professionals who have an expertise and appropriate training in the relevant fields. After all, it is highly unlikely that police forces could continue to hold and perform under the constant stress of dealing with every incident thrown their way.</w:t>
      </w:r>
    </w:p>
    <w:p w14:paraId="6552ABAE" w14:textId="77777777" w:rsidR="00D73BE5" w:rsidRDefault="00D73BE5" w:rsidP="00D73BE5">
      <w:pPr>
        <w:pBdr>
          <w:bottom w:val="single" w:sz="12" w:space="1" w:color="auto"/>
        </w:pBdr>
        <w:jc w:val="both"/>
      </w:pPr>
    </w:p>
    <w:p w14:paraId="2F91266D" w14:textId="77777777" w:rsidR="00D73BE5" w:rsidRDefault="00D73BE5" w:rsidP="00D73BE5">
      <w:pPr>
        <w:pBdr>
          <w:bottom w:val="single" w:sz="12" w:space="1" w:color="auto"/>
        </w:pBdr>
        <w:jc w:val="both"/>
      </w:pPr>
      <w:r>
        <w:t xml:space="preserve">Overall, there are </w:t>
      </w:r>
      <w:proofErr w:type="gramStart"/>
      <w:r>
        <w:t>a number of</w:t>
      </w:r>
      <w:proofErr w:type="gramEnd"/>
      <w:r>
        <w:t xml:space="preserve"> different issues that police forces face. Not all have been mentioned in this essay, as only a few key issues have been selected and discussed in detail. Depending on who is asked, the issue with the biggest impact is purely a matter of opinion. With new policies coming in all </w:t>
      </w:r>
      <w:r>
        <w:lastRenderedPageBreak/>
        <w:t>the time, for example RCRP, it is hoped that the stress will be reduced, and workloads shared. This in turn will allow police officers to refocus on priority and volume crimes.</w:t>
      </w:r>
    </w:p>
    <w:p w14:paraId="6E7BF2DF" w14:textId="77777777" w:rsidR="00D73BE5" w:rsidRDefault="00D73BE5" w:rsidP="00D73BE5">
      <w:pPr>
        <w:pBdr>
          <w:bottom w:val="single" w:sz="12" w:space="1" w:color="auto"/>
        </w:pBdr>
        <w:jc w:val="both"/>
      </w:pPr>
    </w:p>
    <w:p w14:paraId="24213599" w14:textId="77777777" w:rsidR="00D73BE5" w:rsidRDefault="00D73BE5" w:rsidP="00D73BE5">
      <w:pPr>
        <w:pBdr>
          <w:bottom w:val="single" w:sz="12" w:space="1" w:color="auto"/>
        </w:pBdr>
        <w:jc w:val="both"/>
      </w:pPr>
      <w:r w:rsidRPr="00011842">
        <w:rPr>
          <w:b/>
          <w:bCs/>
        </w:rPr>
        <w:t>Word Count:</w:t>
      </w:r>
      <w:r>
        <w:t xml:space="preserve"> 2147</w:t>
      </w:r>
    </w:p>
    <w:p w14:paraId="6EB1D54F" w14:textId="77777777" w:rsidR="00DA4044" w:rsidRDefault="00DA4044" w:rsidP="00F81998">
      <w:pPr>
        <w:pBdr>
          <w:bottom w:val="single" w:sz="12" w:space="1" w:color="auto"/>
        </w:pBdr>
        <w:jc w:val="both"/>
      </w:pPr>
    </w:p>
    <w:p w14:paraId="64BE1236" w14:textId="55F3A676" w:rsidR="00F81998" w:rsidRDefault="00F81998" w:rsidP="00F81998">
      <w:pPr>
        <w:jc w:val="both"/>
      </w:pPr>
    </w:p>
    <w:p w14:paraId="3C54C354" w14:textId="2A11FDA8" w:rsidR="00357A8F" w:rsidRDefault="00F24EE1" w:rsidP="00F81998">
      <w:pPr>
        <w:jc w:val="both"/>
      </w:pPr>
      <w:r>
        <w:rPr>
          <w:b/>
          <w:bCs/>
        </w:rPr>
        <w:t>Essay two</w:t>
      </w:r>
      <w:r w:rsidR="00AF1D40">
        <w:t>:</w:t>
      </w:r>
      <w:r>
        <w:t xml:space="preserve"> What factors or circumstances affect the police’s role within joint emergency services operations? How has the police’s role changed to reflect best practice learned from previous high-profile major incidents? Your answer must be based on academic </w:t>
      </w:r>
      <w:proofErr w:type="gramStart"/>
      <w:r>
        <w:t>research</w:t>
      </w:r>
      <w:proofErr w:type="gramEnd"/>
      <w:r>
        <w:t xml:space="preserve"> but you may make reference to relevant high-profile incidents. </w:t>
      </w:r>
      <w:r w:rsidR="00AF1D40">
        <w:rPr>
          <w:b/>
          <w:bCs/>
        </w:rPr>
        <w:t>Word limit</w:t>
      </w:r>
      <w:r w:rsidR="00AF1D40">
        <w:t>: 2000 words.</w:t>
      </w:r>
    </w:p>
    <w:p w14:paraId="07D390CA" w14:textId="77777777" w:rsidR="00377E06" w:rsidRDefault="00377E06" w:rsidP="00F81998">
      <w:pPr>
        <w:jc w:val="both"/>
      </w:pPr>
    </w:p>
    <w:p w14:paraId="6A0EA950" w14:textId="77777777" w:rsidR="00011842" w:rsidRDefault="00011842" w:rsidP="00011842">
      <w:pPr>
        <w:pBdr>
          <w:bottom w:val="single" w:sz="12" w:space="1" w:color="auto"/>
        </w:pBdr>
        <w:jc w:val="both"/>
      </w:pPr>
      <w:r>
        <w:t>This essay will be focusing on major incidents that involve a joint response from multiple branches of the emergency services and the role that the police have in such incidents. This essay will also review how the role of the police in major incidents has changed and adapted over time, with the hope of progression and improvement.</w:t>
      </w:r>
    </w:p>
    <w:p w14:paraId="4F824917" w14:textId="77777777" w:rsidR="00011842" w:rsidRDefault="00011842" w:rsidP="00011842">
      <w:pPr>
        <w:pBdr>
          <w:bottom w:val="single" w:sz="12" w:space="1" w:color="auto"/>
        </w:pBdr>
        <w:jc w:val="both"/>
      </w:pPr>
    </w:p>
    <w:p w14:paraId="543AC7D4" w14:textId="77777777" w:rsidR="00011842" w:rsidRDefault="00011842" w:rsidP="00011842">
      <w:pPr>
        <w:pBdr>
          <w:bottom w:val="single" w:sz="12" w:space="1" w:color="auto"/>
        </w:pBdr>
        <w:jc w:val="both"/>
      </w:pPr>
      <w:r>
        <w:t xml:space="preserve">In the UK, there are three major emergency services. These are the police, the ambulance service, and the fire and rescue service (Anderson, 2013). Each service has their own remits, meaning they attend different types of emergency incidents. Despite this, there are some incidents that require an immediate response from any combination of these emergency services. Cases like this are referred to as ‘Major Incidents’ and are declared when more than one Category 1 responder is required to attend an incident. Major Incidents require individuals to work together to deal with a situation that would otherwise be impossible for a single crew to deal with (Power et al, 2023). Some examples of major incidents could include serious Road Traffic Collisions (RTCs) involving several vehicles and casualties, large scale fires, and terror attacks such as a bomb explosion (BMJ, 2014). Major Incidents are categorised as either man-made or natural, </w:t>
      </w:r>
      <w:proofErr w:type="gramStart"/>
      <w:r>
        <w:t>simple</w:t>
      </w:r>
      <w:proofErr w:type="gramEnd"/>
      <w:r>
        <w:t xml:space="preserve"> or compound, and compensated or uncompensated. An incident being categorised as compound relates to whether any infrastructure in the surrounding area of the incident has been damaged. Uncompensated incidents are where the number of casualties created would be such a vast quantity that even once a significant quantity of resources </w:t>
      </w:r>
      <w:proofErr w:type="gramStart"/>
      <w:r>
        <w:t>are</w:t>
      </w:r>
      <w:proofErr w:type="gramEnd"/>
      <w:r>
        <w:t xml:space="preserve"> attending, there would still be an overwhelming number of casualties awaiting care (Russell, 2000).</w:t>
      </w:r>
    </w:p>
    <w:p w14:paraId="6E10ED00" w14:textId="77777777" w:rsidR="00011842" w:rsidRDefault="00011842" w:rsidP="00011842">
      <w:pPr>
        <w:pBdr>
          <w:bottom w:val="single" w:sz="12" w:space="1" w:color="auto"/>
        </w:pBdr>
        <w:jc w:val="both"/>
      </w:pPr>
    </w:p>
    <w:p w14:paraId="1A6102CD" w14:textId="77777777" w:rsidR="00011842" w:rsidRDefault="00011842" w:rsidP="00011842">
      <w:pPr>
        <w:pBdr>
          <w:bottom w:val="single" w:sz="12" w:space="1" w:color="auto"/>
        </w:pBdr>
        <w:jc w:val="both"/>
      </w:pPr>
      <w:r>
        <w:t xml:space="preserve">During Major Incidents, all involved services will work together and share the weight of each other’s responsibilities, however, they are all expected to cover the areas that are their expertise and speciality. The ambulance service’s priority is to provide urgent medical care, which the fire service will assist with. The fire service will also manage the removal of hazards and obstacles, for example, debris from a collapsing building or explosive device. The primary role of the police service is to create and maintain cordons, identify the most suitable flow of access for emergency vehicles and personnel, and to conduct any criminal investigations </w:t>
      </w:r>
      <w:proofErr w:type="gramStart"/>
      <w:r>
        <w:t>if and when</w:t>
      </w:r>
      <w:proofErr w:type="gramEnd"/>
      <w:r>
        <w:t xml:space="preserve"> they are required (Bayliss and Hurst, 2023). Joint emergency service responses are faced with the challenge that each service have their own focus. The police service relies on a strict rank structure and the systems they have, to establish a suitable chain </w:t>
      </w:r>
      <w:r>
        <w:lastRenderedPageBreak/>
        <w:t xml:space="preserve">of command. The other services do have ranks, or types of commanders that are similar, but they are not as focused on those structures as the police service are. The other services are not as militant about the structure of command. In situations where the need arises for these services to amalgamate resource </w:t>
      </w:r>
      <w:proofErr w:type="gramStart"/>
      <w:r>
        <w:t>in order to</w:t>
      </w:r>
      <w:proofErr w:type="gramEnd"/>
      <w:r>
        <w:t xml:space="preserve"> respond to major incidents, the differing command structures can blur the vision for the front-line responders (Bharosa et al, 2010).</w:t>
      </w:r>
    </w:p>
    <w:p w14:paraId="16B5383C" w14:textId="77777777" w:rsidR="00011842" w:rsidRDefault="00011842" w:rsidP="00011842">
      <w:pPr>
        <w:pBdr>
          <w:bottom w:val="single" w:sz="12" w:space="1" w:color="auto"/>
        </w:pBdr>
        <w:jc w:val="both"/>
      </w:pPr>
    </w:p>
    <w:p w14:paraId="413B0D65" w14:textId="77777777" w:rsidR="00011842" w:rsidRDefault="00011842" w:rsidP="00011842">
      <w:pPr>
        <w:pBdr>
          <w:bottom w:val="single" w:sz="12" w:space="1" w:color="auto"/>
        </w:pBdr>
        <w:jc w:val="both"/>
      </w:pPr>
      <w:r>
        <w:t xml:space="preserve"> The use of a multi-team system brings together a set of diverse skills, allowing people to work together in challenging situations such as major incidents. However, many challenges also arise from it such as a lack of communication and poor coordination (Brown et al., 2021). This lack of communication is common in all multi-agency responses, not just the emergency services, and could be due to each service having their own processes. Each service has their own technology and levels of information at their disposal (Bharosa et al., 2010). </w:t>
      </w:r>
      <w:proofErr w:type="gramStart"/>
      <w:r>
        <w:t>In an attempt to</w:t>
      </w:r>
      <w:proofErr w:type="gramEnd"/>
      <w:r>
        <w:t xml:space="preserve"> counter-act these issues, the Joint Emergency Services Interoperability Programme (JESIP) and other processes have been introduced so that the way the emergency services respond incidents is more universal. The purpose of JESIP is to provide a framework of actions for emergency service personnel to undertake when working together. Examples of this include using language that everyone understands and using a ‘shared joint decision model’ to aid in decision making (Power et al., 2023). Although JESIP is a major useful tool and has the possibility to improve over time, it affects the role of the police in major incidents as it involves them having to approach incidents in a way that they are not used to.</w:t>
      </w:r>
    </w:p>
    <w:p w14:paraId="117DACFE" w14:textId="77777777" w:rsidR="00011842" w:rsidRDefault="00011842" w:rsidP="00011842">
      <w:pPr>
        <w:pBdr>
          <w:bottom w:val="single" w:sz="12" w:space="1" w:color="auto"/>
        </w:pBdr>
        <w:jc w:val="both"/>
      </w:pPr>
    </w:p>
    <w:p w14:paraId="1D6242D3" w14:textId="77777777" w:rsidR="00011842" w:rsidRDefault="00011842" w:rsidP="00011842">
      <w:pPr>
        <w:pBdr>
          <w:bottom w:val="single" w:sz="12" w:space="1" w:color="auto"/>
        </w:pBdr>
        <w:jc w:val="both"/>
      </w:pPr>
      <w:r>
        <w:t xml:space="preserve">A further tool used when responding to major incidents is the Ten Second Triage. This is used to improve coordination and communication, but also changes the police’s role in the response to major incidents. This is the system utilised by the emergency services to rate the level of injury and chance of survival of injured persons. Police officers and ambulance service members are taught to scale individuals form best to worst, P3 to P1 respectively. During mass-casualty incidents, where it is crucial that someone </w:t>
      </w:r>
      <w:proofErr w:type="gramStart"/>
      <w:r>
        <w:t>is able to</w:t>
      </w:r>
      <w:proofErr w:type="gramEnd"/>
      <w:r>
        <w:t xml:space="preserve"> be triaged as quickly and effectively as possible to provide a picture of who needs medical attention first, the Ten Second Triage is vitally effective method of providing care (Vassallo et al., 2024). The benefit of this triage system being taught to all emergency services is that it allows for easier compatibility and communication between responding personnel. If each service had their own method for triaging, then there would be never-ending clashes, disagreements, and could even create the issue of the same person being re-triaged multiple times when others have not been examined once.  When there are possibly a vast number of lives on the line, there is no space for disagreements or confusion. This system has a positive effect on the response to major incidents as it bridges the gap and allows for better focus on the matter at hand. The use of the Ten Second Triage changed the role of the police in major incidents as it is a relatively new approach, having only been published in 2023 (NHS England, 2023). A possible negative effect this system has on the police’s response to major incidents could be that, as with all new procedures introduced, it takes time for officers to be taught and considered competent in this skill. </w:t>
      </w:r>
      <w:proofErr w:type="gramStart"/>
      <w:r>
        <w:t>Similar to</w:t>
      </w:r>
      <w:proofErr w:type="gramEnd"/>
      <w:r>
        <w:t xml:space="preserve"> the use of JESIP, it involved the police approaching incidents and undertaking the triage system, something that they would not be doing in non-major incidents.</w:t>
      </w:r>
    </w:p>
    <w:p w14:paraId="5DAA551E" w14:textId="77777777" w:rsidR="00011842" w:rsidRDefault="00011842" w:rsidP="00011842">
      <w:pPr>
        <w:pBdr>
          <w:bottom w:val="single" w:sz="12" w:space="1" w:color="auto"/>
        </w:pBdr>
        <w:jc w:val="both"/>
      </w:pPr>
    </w:p>
    <w:p w14:paraId="6A905024" w14:textId="77777777" w:rsidR="00011842" w:rsidRDefault="00011842" w:rsidP="00011842">
      <w:pPr>
        <w:pBdr>
          <w:bottom w:val="single" w:sz="12" w:space="1" w:color="auto"/>
        </w:pBdr>
        <w:jc w:val="both"/>
      </w:pPr>
      <w:r>
        <w:t xml:space="preserve">A further circumstance that can affect the police’s role in joint emergency service responses is that major incidents to the scale that require the use of </w:t>
      </w:r>
      <w:proofErr w:type="gramStart"/>
      <w:r>
        <w:t>JESIP</w:t>
      </w:r>
      <w:proofErr w:type="gramEnd"/>
      <w:r>
        <w:t xml:space="preserve"> and the Ten Second Triage are not too common within the United Kingdom. Although all incidents that require response from multiple </w:t>
      </w:r>
      <w:r>
        <w:lastRenderedPageBreak/>
        <w:t>emergency services are classed as major incidents, as mentioned by Power et al. (2023), it is rare that a major incident is declared. For example, if a there is a collision between two vehicles, but no injuries are reported, then this could still be classed as a major incident. The police could attend to investigate the collision, identify any offences, and enforce the law regarding both parties exchanging insurance information with one another. In addition to this, the fire service could attend to assess the vehicles and disconnect the airbags and electrics within the vehicles. Realistically, this would never be declared a major incident. Incidents to the scale of a terror attack, large scale fire, or other mass-casualty or resource-heavy incidents are not a common occurrence. Within the UK, there are on average three to four declared major incidents each year (Carley et al., 1998). This statistic shows that joint emergency service operations are rare, which implements an extra obstacle into an already stressful situation; many police officers responding to incidents on this scale may have never seen anything like it and as such would be inexperienced. Training can only go so far, without having first-hand experience in policing such events. This of course affects the police’s response to major incidents.</w:t>
      </w:r>
    </w:p>
    <w:p w14:paraId="3D5F52AA" w14:textId="77777777" w:rsidR="00011842" w:rsidRDefault="00011842" w:rsidP="00011842">
      <w:pPr>
        <w:pBdr>
          <w:bottom w:val="single" w:sz="12" w:space="1" w:color="auto"/>
        </w:pBdr>
        <w:jc w:val="both"/>
      </w:pPr>
    </w:p>
    <w:p w14:paraId="0CF31895" w14:textId="77777777" w:rsidR="00011842" w:rsidRDefault="00011842" w:rsidP="00011842">
      <w:pPr>
        <w:pBdr>
          <w:bottom w:val="single" w:sz="12" w:space="1" w:color="auto"/>
        </w:pBdr>
        <w:jc w:val="both"/>
      </w:pPr>
      <w:r>
        <w:t xml:space="preserve">Traditionally, policing has been undertaken at a local level. However, after a past increase in terrorist attacks which caused national and international response, the police’s role changed. Although policing is still undertaken at a local level, after these attacks, the police were given responsibility for preventing and countering terrorism. This includes disrupting an attack and preventing members of the public from being drawn into radicalisation (Heyer, 2023).  One infamous example of a high-profile major incident is the Manchester Arena bombing, </w:t>
      </w:r>
      <w:proofErr w:type="gramStart"/>
      <w:r>
        <w:t>This</w:t>
      </w:r>
      <w:proofErr w:type="gramEnd"/>
      <w:r>
        <w:t xml:space="preserve"> occurred on the 22nd May 2017 at an Arian Grande concert taking place within the arena. An attacker detonated a bomb in the foyer of the arena, resulting in twenty-three deaths including the attacker (Craigie et al., 2020).</w:t>
      </w:r>
    </w:p>
    <w:p w14:paraId="6502B0EB" w14:textId="77777777" w:rsidR="00011842" w:rsidRDefault="00011842" w:rsidP="00011842">
      <w:pPr>
        <w:pBdr>
          <w:bottom w:val="single" w:sz="12" w:space="1" w:color="auto"/>
        </w:pBdr>
        <w:jc w:val="both"/>
      </w:pPr>
    </w:p>
    <w:p w14:paraId="334A0854" w14:textId="77777777" w:rsidR="00011842" w:rsidRDefault="00011842" w:rsidP="00011842">
      <w:pPr>
        <w:pBdr>
          <w:bottom w:val="single" w:sz="12" w:space="1" w:color="auto"/>
        </w:pBdr>
        <w:jc w:val="both"/>
      </w:pPr>
      <w:r>
        <w:t xml:space="preserve">A review into the response of the attack was conducted by The Hon Sir John Saunders (2022), whereby he dissected the events of that day and published the positive and negative key findings. Additionally, learning points for all involved parties were included in the review. Saunders believes that the first responders had carried out their duties efficiently, effectively, and with professionalism. Focusing on the police’s response to the incident, Saunders was critical of the response but thankful to those offices who were first on scene. The two police forces on scene were the British Transport Police (BTP) and the Greater Manchester Police (GMP). As the Victoria Exchange Complex is adjacent to the arena, BTP were first on scene. Although they were praised for responding immediately and for heading towards danger to save lives, a large downfall that was acknowledged was that BTP failed to alert GMP, North Wes Fire Control (NWFC), or Greater Manchester Fire and Rescue Service (GMFRS) that they had declared a major incident. This shows that the police need to reflect on their role in communication during major incidents. Another key finding for Saunders was that BTP and GMP could not decide which agency would provide the lead role. This was left undecided until 01:16hrs, almost three hours after the incident had initially occurred. This implies that how the police coordinate with each other should be look at </w:t>
      </w:r>
      <w:proofErr w:type="gramStart"/>
      <w:r>
        <w:t>in order for</w:t>
      </w:r>
      <w:proofErr w:type="gramEnd"/>
      <w:r>
        <w:t xml:space="preserve"> this to not happen again.</w:t>
      </w:r>
    </w:p>
    <w:p w14:paraId="3A2E5A01" w14:textId="77777777" w:rsidR="00011842" w:rsidRDefault="00011842" w:rsidP="00011842">
      <w:pPr>
        <w:pBdr>
          <w:bottom w:val="single" w:sz="12" w:space="1" w:color="auto"/>
        </w:pBdr>
        <w:jc w:val="both"/>
      </w:pPr>
    </w:p>
    <w:p w14:paraId="1F3FA9E3" w14:textId="77777777" w:rsidR="00011842" w:rsidRDefault="00011842" w:rsidP="00011842">
      <w:pPr>
        <w:pBdr>
          <w:bottom w:val="single" w:sz="12" w:space="1" w:color="auto"/>
        </w:pBdr>
        <w:jc w:val="both"/>
      </w:pPr>
      <w:r>
        <w:t xml:space="preserve">The Hon Sir John Saunders (2022) also provide a set of learning outcomes and recommendations for each emergency responder in case of a future incident </w:t>
      </w:r>
      <w:proofErr w:type="gramStart"/>
      <w:r>
        <w:t>similar to</w:t>
      </w:r>
      <w:proofErr w:type="gramEnd"/>
      <w:r>
        <w:t xml:space="preserve"> what happened in Manchester. For BTP, the main recommendations were that they needed to appoint a Bronze Commander in a quicker manner, and to improve the training that they provide to serving officers. This will ensure that the person taking responsibility for this role has the correct level of knowledge </w:t>
      </w:r>
      <w:proofErr w:type="gramStart"/>
      <w:r>
        <w:t>in order to</w:t>
      </w:r>
      <w:proofErr w:type="gramEnd"/>
      <w:r>
        <w:t xml:space="preserve"> carry out the </w:t>
      </w:r>
      <w:r>
        <w:lastRenderedPageBreak/>
        <w:t xml:space="preserve">role. The recommendations given to GMP were harsher but included ensuring that cards were readily available which outline exactly which roles are required at major incidents </w:t>
      </w:r>
      <w:proofErr w:type="spellStart"/>
      <w:proofErr w:type="gramStart"/>
      <w:r>
        <w:t>an</w:t>
      </w:r>
      <w:proofErr w:type="spellEnd"/>
      <w:proofErr w:type="gramEnd"/>
      <w:r>
        <w:t xml:space="preserve"> who should be carrying out those roles. They were also advised to improve the training of all officers including training around how to work with the other agencies as it is imperative that responders </w:t>
      </w:r>
      <w:proofErr w:type="gramStart"/>
      <w:r>
        <w:t>are able to</w:t>
      </w:r>
      <w:proofErr w:type="gramEnd"/>
      <w:r>
        <w:t xml:space="preserve"> work effectively and efficiently together. This is vital in every incident the police become involved with, but the need to work effectively and efficiently with other agencies is imperative for a suitable response to incidents of this scale by police officers.</w:t>
      </w:r>
    </w:p>
    <w:p w14:paraId="686534EA" w14:textId="77777777" w:rsidR="00011842" w:rsidRDefault="00011842" w:rsidP="00011842">
      <w:pPr>
        <w:pBdr>
          <w:bottom w:val="single" w:sz="12" w:space="1" w:color="auto"/>
        </w:pBdr>
        <w:jc w:val="both"/>
      </w:pPr>
    </w:p>
    <w:p w14:paraId="0DABF1D7" w14:textId="77777777" w:rsidR="00011842" w:rsidRDefault="00011842" w:rsidP="00011842">
      <w:pPr>
        <w:pBdr>
          <w:bottom w:val="single" w:sz="12" w:space="1" w:color="auto"/>
        </w:pBdr>
        <w:jc w:val="both"/>
      </w:pPr>
      <w:r>
        <w:t>Another report was carried out by the former Head of the Civil Service and President of the Local Government Association, Lord Kerslake. Alongside four other panel members, he carried out an independent review of the Manchester bombing (Lowe, 2020). Although he praised the emergency services for their efforts, he also criticised the police’s role in undertaking operation PLATO. Operation PLATO is the agreed operational response if there is thought to be a Marauding Terrorist Firearms Attack (Kerslake et al., 2018). In their report, Kerslake et al. (2018) implied that the declaration of Operation PLATO had not been shared and that several emergency service personnel were unsure of what the operation entailed. Kerslake et al. (2018) suggested that in any future events, communication across emergency services should happen quickly and effectively. They also recommended that Operation PLATO principles should be reviewed more frequently.</w:t>
      </w:r>
    </w:p>
    <w:p w14:paraId="1869901D" w14:textId="77777777" w:rsidR="00011842" w:rsidRDefault="00011842" w:rsidP="00011842">
      <w:pPr>
        <w:pBdr>
          <w:bottom w:val="single" w:sz="12" w:space="1" w:color="auto"/>
        </w:pBdr>
        <w:jc w:val="both"/>
      </w:pPr>
    </w:p>
    <w:p w14:paraId="24CA5532" w14:textId="77777777" w:rsidR="00011842" w:rsidRDefault="00011842" w:rsidP="00011842">
      <w:pPr>
        <w:pBdr>
          <w:bottom w:val="single" w:sz="12" w:space="1" w:color="auto"/>
        </w:pBdr>
        <w:jc w:val="both"/>
      </w:pPr>
      <w:r>
        <w:t xml:space="preserve">In conclusion, there are many different factors and circumstances that can affect the police’s role when responding alongside other emergency service branches in joint operations. Some of these such as JESIP and the Ten Second Triage impact the police’s role by changing the way that they approach an incident. They also affect the police’s role as they </w:t>
      </w:r>
      <w:proofErr w:type="gramStart"/>
      <w:r>
        <w:t>have to</w:t>
      </w:r>
      <w:proofErr w:type="gramEnd"/>
      <w:r>
        <w:t xml:space="preserve"> carry out tasks that they would not usually have to do when responding to non-major incidents. However, the fact that joint operations can be rare makes it difficult as it is not routine for officers to work with other emergency service personnel. Despite this, in major incidents where joint operations have been needed, the police’s role has been looked at positively with a lot of room for improvement. The main takeaway seems to be that police officer first responders are performing effectively, but there is a need for further training to improve so that the processes that need to be put into place are done so effectively and efficiently.</w:t>
      </w:r>
    </w:p>
    <w:p w14:paraId="01331C89" w14:textId="77777777" w:rsidR="00011842" w:rsidRDefault="00011842" w:rsidP="00011842">
      <w:pPr>
        <w:pBdr>
          <w:bottom w:val="single" w:sz="12" w:space="1" w:color="auto"/>
        </w:pBdr>
        <w:jc w:val="both"/>
      </w:pPr>
    </w:p>
    <w:p w14:paraId="1FEF1E24" w14:textId="20DA5E2E" w:rsidR="00377E06" w:rsidRDefault="00011842" w:rsidP="00011842">
      <w:pPr>
        <w:pBdr>
          <w:bottom w:val="single" w:sz="12" w:space="1" w:color="auto"/>
        </w:pBdr>
        <w:jc w:val="both"/>
      </w:pPr>
      <w:r w:rsidRPr="00011842">
        <w:rPr>
          <w:b/>
          <w:bCs/>
        </w:rPr>
        <w:t>Word Count:</w:t>
      </w:r>
      <w:r>
        <w:t xml:space="preserve"> 2140</w:t>
      </w:r>
    </w:p>
    <w:p w14:paraId="10AFB387" w14:textId="77777777" w:rsidR="00996D5E" w:rsidRDefault="00996D5E" w:rsidP="00F81998">
      <w:pPr>
        <w:pBdr>
          <w:bottom w:val="single" w:sz="12" w:space="1" w:color="auto"/>
        </w:pBdr>
        <w:jc w:val="both"/>
      </w:pPr>
    </w:p>
    <w:p w14:paraId="742FC060" w14:textId="23FC043A" w:rsidR="00BB73E1" w:rsidRDefault="00BB73E1" w:rsidP="00F81998">
      <w:pPr>
        <w:jc w:val="both"/>
      </w:pPr>
      <w:r>
        <w:softHyphen/>
      </w:r>
      <w:r>
        <w:softHyphen/>
      </w:r>
      <w:r>
        <w:softHyphen/>
      </w:r>
      <w:r>
        <w:softHyphen/>
      </w:r>
      <w:r>
        <w:softHyphen/>
      </w:r>
      <w:r>
        <w:softHyphen/>
      </w:r>
      <w:r>
        <w:softHyphen/>
      </w:r>
      <w:r>
        <w:softHyphen/>
      </w:r>
      <w:r>
        <w:softHyphen/>
      </w:r>
      <w:r>
        <w:softHyphen/>
      </w:r>
      <w:r>
        <w:softHyphen/>
      </w:r>
      <w:r>
        <w:softHyphen/>
      </w:r>
      <w:r>
        <w:softHyphen/>
      </w:r>
    </w:p>
    <w:p w14:paraId="08DE0C9B" w14:textId="77777777" w:rsidR="00FF6F4C" w:rsidRDefault="00FF6F4C" w:rsidP="00FF6F4C">
      <w:pPr>
        <w:jc w:val="both"/>
      </w:pPr>
      <w:r>
        <w:t xml:space="preserve">ACPO, 2009. </w:t>
      </w:r>
      <w:r w:rsidRPr="0031750F">
        <w:rPr>
          <w:i/>
          <w:iCs/>
        </w:rPr>
        <w:t>Practice Advice on the Management of Priority and Volume Crime (The Volume Crime Management Model) (Second Edition)</w:t>
      </w:r>
      <w:r>
        <w:t xml:space="preserve">. Available at: </w:t>
      </w:r>
      <w:hyperlink r:id="rId4" w:history="1">
        <w:r w:rsidRPr="0006687C">
          <w:rPr>
            <w:rStyle w:val="Hyperlink"/>
          </w:rPr>
          <w:t>https://library.college.police.uk/docs/acpo/VCMM-191109.pdf</w:t>
        </w:r>
      </w:hyperlink>
      <w:r>
        <w:t>. (Accessed 16</w:t>
      </w:r>
      <w:r w:rsidRPr="0031750F">
        <w:rPr>
          <w:vertAlign w:val="superscript"/>
        </w:rPr>
        <w:t>th</w:t>
      </w:r>
      <w:r>
        <w:t xml:space="preserve"> February 2024)</w:t>
      </w:r>
    </w:p>
    <w:p w14:paraId="49963CD2" w14:textId="77777777" w:rsidR="00FF6F4C" w:rsidRDefault="00FF6F4C" w:rsidP="00FF6F4C">
      <w:pPr>
        <w:jc w:val="both"/>
      </w:pPr>
      <w:r>
        <w:t xml:space="preserve">Anderson, 2013. A brief introduction to the emergency services sector. </w:t>
      </w:r>
      <w:r w:rsidRPr="0027648C">
        <w:rPr>
          <w:i/>
          <w:iCs/>
        </w:rPr>
        <w:t>Handbook on Evolutionary Theory of Crisis</w:t>
      </w:r>
      <w:r>
        <w:t xml:space="preserve">. Available at: </w:t>
      </w:r>
      <w:hyperlink r:id="rId5" w:history="1">
        <w:r w:rsidRPr="00C42DBE">
          <w:rPr>
            <w:rStyle w:val="Hyperlink"/>
          </w:rPr>
          <w:t>https://d1wqtxts1xzle7.cloudfront.net/39425065/Anderson_NITIMHandbookChapter_17072015-libre.pdf?1445865038=&amp;response-content-disposition=inline%3B+filename%3DA_Brief_Introduction_to_The_Emergency_Se.pdf&amp;Expires=1712068632&amp;Signature=NRfKx4EBp8BiF0K8tq87ZGWu1AJy3wlfh6qxuIydvixhhnI18~cdEzHAhCnzuGaOjK~c</w:t>
        </w:r>
        <w:r w:rsidRPr="00C42DBE">
          <w:rPr>
            <w:rStyle w:val="Hyperlink"/>
          </w:rPr>
          <w:lastRenderedPageBreak/>
          <w:t>30WrMv9OrBD0dusXbgE3mFIONiWdlaL5wZQ-YMvyF4eoBYbB5P6wT9KtxvM~ore1vi6zqgrLEaWfrXpRKdIMlcshTs9NQT0V7veIPYf6wYjdkw8wnSHqG5k6LqjxZoAXmNoxdAZRLSMtw2jayCtAxnH0Tc5YUi6EmZB245~q0EemN~LS2kQ2HfNXfs4hm5u7MIg9KATt-OFHdTZiHatA-scRK9FYuUqi5H6aIUanvW~wrJPihG-VxNppDbRDWOFGbSSm4xaOkfhKNTElCA__&amp;Key-Pair-Id=APKAJLOHF5GGSLRBV4ZA</w:t>
        </w:r>
      </w:hyperlink>
      <w:r>
        <w:t>. (Accessed 2</w:t>
      </w:r>
      <w:r w:rsidRPr="0027648C">
        <w:rPr>
          <w:vertAlign w:val="superscript"/>
        </w:rPr>
        <w:t>nd</w:t>
      </w:r>
      <w:r>
        <w:t xml:space="preserve"> April 2024).</w:t>
      </w:r>
    </w:p>
    <w:p w14:paraId="23A82C11" w14:textId="77777777" w:rsidR="00FF6F4C" w:rsidRDefault="00FF6F4C" w:rsidP="00FF6F4C">
      <w:pPr>
        <w:jc w:val="both"/>
      </w:pPr>
      <w:r>
        <w:t xml:space="preserve">Bayliss and Hurst, 2023. </w:t>
      </w:r>
      <w:r w:rsidRPr="00B5619B">
        <w:t xml:space="preserve">Major incidents. </w:t>
      </w:r>
      <w:r w:rsidRPr="00B5619B">
        <w:rPr>
          <w:i/>
          <w:iCs/>
        </w:rPr>
        <w:t>Anaesthesia &amp; Intensive Care Medicine</w:t>
      </w:r>
      <w:r>
        <w:t xml:space="preserve">. DOI: </w:t>
      </w:r>
      <w:r w:rsidRPr="00B5619B">
        <w:t>10.1016/j.mpaic.2023.04.010.</w:t>
      </w:r>
    </w:p>
    <w:p w14:paraId="05AF519C" w14:textId="77777777" w:rsidR="00FF6F4C" w:rsidRPr="000611E1" w:rsidRDefault="00FF6F4C" w:rsidP="00FF6F4C">
      <w:pPr>
        <w:jc w:val="both"/>
      </w:pPr>
      <w:r>
        <w:t xml:space="preserve">BBC News, 2023. </w:t>
      </w:r>
      <w:r w:rsidRPr="000611E1">
        <w:rPr>
          <w:i/>
          <w:iCs/>
        </w:rPr>
        <w:t>David Carrick: Serial rapist Met Police officer in prison at least 30 years</w:t>
      </w:r>
      <w:r>
        <w:t xml:space="preserve">. Available at: </w:t>
      </w:r>
      <w:hyperlink r:id="rId6" w:history="1">
        <w:r w:rsidRPr="004A2989">
          <w:rPr>
            <w:rStyle w:val="Hyperlink"/>
          </w:rPr>
          <w:t>https://www.bbc.co.uk/news/uk-england-beds-bucks-herts-64540800</w:t>
        </w:r>
      </w:hyperlink>
      <w:r>
        <w:t>. (Accessed 19</w:t>
      </w:r>
      <w:r w:rsidRPr="000611E1">
        <w:rPr>
          <w:vertAlign w:val="superscript"/>
        </w:rPr>
        <w:t>th</w:t>
      </w:r>
      <w:r>
        <w:t xml:space="preserve"> February 2024).</w:t>
      </w:r>
    </w:p>
    <w:p w14:paraId="31DA8173" w14:textId="77777777" w:rsidR="00FF6F4C" w:rsidRDefault="00FF6F4C" w:rsidP="00FF6F4C">
      <w:pPr>
        <w:jc w:val="both"/>
      </w:pPr>
      <w:r w:rsidRPr="00F00A7A">
        <w:t>Bharos</w:t>
      </w:r>
      <w:r>
        <w:t>a</w:t>
      </w:r>
      <w:r w:rsidRPr="00F00A7A">
        <w:t xml:space="preserve">, Lee </w:t>
      </w:r>
      <w:r>
        <w:t xml:space="preserve">and </w:t>
      </w:r>
      <w:r w:rsidRPr="00F00A7A">
        <w:t xml:space="preserve">Janssen. </w:t>
      </w:r>
      <w:r>
        <w:t xml:space="preserve">2010. </w:t>
      </w:r>
      <w:r w:rsidRPr="00F00A7A">
        <w:t xml:space="preserve">Challenges and obstacles in sharing and coordinating information during multi-agency disaster response: Propositions from field exercises. </w:t>
      </w:r>
      <w:r w:rsidRPr="00F00A7A">
        <w:rPr>
          <w:i/>
          <w:iCs/>
        </w:rPr>
        <w:t>Information Systems Frontiers</w:t>
      </w:r>
      <w:r w:rsidRPr="00F00A7A">
        <w:t xml:space="preserve"> 12, 49–65 (2010). </w:t>
      </w:r>
      <w:r>
        <w:t xml:space="preserve">DOI: </w:t>
      </w:r>
      <w:r w:rsidRPr="00F00A7A">
        <w:t>10.1007/s10796-009-9174-z</w:t>
      </w:r>
      <w:r>
        <w:t>.</w:t>
      </w:r>
    </w:p>
    <w:p w14:paraId="26A4DFF6" w14:textId="77777777" w:rsidR="00FF6F4C" w:rsidRDefault="00FF6F4C" w:rsidP="00FF6F4C">
      <w:pPr>
        <w:jc w:val="both"/>
      </w:pPr>
      <w:r>
        <w:t xml:space="preserve">Blesse and </w:t>
      </w:r>
      <w:proofErr w:type="spellStart"/>
      <w:r>
        <w:t>Diegmann</w:t>
      </w:r>
      <w:proofErr w:type="spellEnd"/>
      <w:r>
        <w:t xml:space="preserve">, 2022. </w:t>
      </w:r>
      <w:r w:rsidRPr="0017551B">
        <w:rPr>
          <w:i/>
          <w:iCs/>
        </w:rPr>
        <w:t>The place-based effects of police stations on crime: Evidence from station closures</w:t>
      </w:r>
      <w:r>
        <w:t xml:space="preserve">, Journal of Public Economics, Volume 207, DOI: </w:t>
      </w:r>
      <w:r w:rsidRPr="0017551B">
        <w:t>10.1016/j.jpubeco.2022.104605.</w:t>
      </w:r>
    </w:p>
    <w:p w14:paraId="1E30A946" w14:textId="77777777" w:rsidR="00FF6F4C" w:rsidRDefault="00FF6F4C" w:rsidP="00FF6F4C">
      <w:pPr>
        <w:jc w:val="both"/>
      </w:pPr>
      <w:r>
        <w:t xml:space="preserve">BMJ, 2014. </w:t>
      </w:r>
      <w:r>
        <w:rPr>
          <w:i/>
          <w:iCs/>
        </w:rPr>
        <w:t>Major Incidents</w:t>
      </w:r>
      <w:r>
        <w:t xml:space="preserve">. DOI: </w:t>
      </w:r>
      <w:r w:rsidRPr="00F72EB9">
        <w:t>10.1136/</w:t>
      </w:r>
      <w:proofErr w:type="gramStart"/>
      <w:r w:rsidRPr="00F72EB9">
        <w:t>bmj.g</w:t>
      </w:r>
      <w:proofErr w:type="gramEnd"/>
      <w:r w:rsidRPr="00F72EB9">
        <w:t>1144</w:t>
      </w:r>
      <w:r>
        <w:t>.</w:t>
      </w:r>
    </w:p>
    <w:p w14:paraId="4BDAB227" w14:textId="77777777" w:rsidR="00FF6F4C" w:rsidRDefault="00FF6F4C" w:rsidP="00FF6F4C">
      <w:pPr>
        <w:jc w:val="both"/>
      </w:pPr>
      <w:r>
        <w:t xml:space="preserve">Brown and Smith, 2018. </w:t>
      </w:r>
      <w:r w:rsidRPr="00FB194E">
        <w:t xml:space="preserve">Exploring the relationship between organised crime and volume crime. </w:t>
      </w:r>
      <w:r w:rsidRPr="00FB194E">
        <w:rPr>
          <w:i/>
          <w:iCs/>
        </w:rPr>
        <w:t>Trends and Issues in Crime and Criminal Justice</w:t>
      </w:r>
      <w:r w:rsidRPr="00FB194E">
        <w:t>, (565), pp.1-15.</w:t>
      </w:r>
      <w:r>
        <w:t xml:space="preserve"> DOI: </w:t>
      </w:r>
      <w:r w:rsidRPr="00FB194E">
        <w:t>10.3316/informit.045954611939307</w:t>
      </w:r>
      <w:r>
        <w:t>.</w:t>
      </w:r>
    </w:p>
    <w:p w14:paraId="1FF16633" w14:textId="77777777" w:rsidR="00FF6F4C" w:rsidRDefault="00FF6F4C" w:rsidP="00FF6F4C">
      <w:pPr>
        <w:jc w:val="both"/>
      </w:pPr>
      <w:r>
        <w:t xml:space="preserve">Brown, </w:t>
      </w:r>
      <w:proofErr w:type="gramStart"/>
      <w:r>
        <w:t>Power</w:t>
      </w:r>
      <w:proofErr w:type="gramEnd"/>
      <w:r>
        <w:t xml:space="preserve"> and Conchie, 2021. </w:t>
      </w:r>
      <w:r w:rsidRPr="00096558">
        <w:t xml:space="preserve">Communication and coordination across event phases: A multi‐team system emergency response, </w:t>
      </w:r>
      <w:r w:rsidRPr="00096558">
        <w:rPr>
          <w:i/>
          <w:iCs/>
        </w:rPr>
        <w:t>Journal of Occupational &amp; Organizational Psychology</w:t>
      </w:r>
      <w:r w:rsidRPr="00096558">
        <w:t xml:space="preserve">, 94(3), pp. 591–615. </w:t>
      </w:r>
      <w:r>
        <w:t xml:space="preserve">DOI: </w:t>
      </w:r>
      <w:r w:rsidRPr="00096558">
        <w:t>:10.1111/joop.12349.</w:t>
      </w:r>
    </w:p>
    <w:p w14:paraId="0AEA78D0" w14:textId="77777777" w:rsidR="00FF6F4C" w:rsidRDefault="00FF6F4C" w:rsidP="00FF6F4C">
      <w:pPr>
        <w:jc w:val="both"/>
      </w:pPr>
      <w:r w:rsidRPr="00F90043">
        <w:t>Burchill</w:t>
      </w:r>
      <w:r>
        <w:t xml:space="preserve">, </w:t>
      </w:r>
      <w:r w:rsidRPr="00F90043">
        <w:t>2023</w:t>
      </w:r>
      <w:r>
        <w:t xml:space="preserve">. </w:t>
      </w:r>
      <w:r w:rsidRPr="00F90043">
        <w:t>Shoplifting is out of control, Spectator, 353(10177), 18</w:t>
      </w:r>
      <w:r>
        <w:t>. A</w:t>
      </w:r>
      <w:r w:rsidRPr="00F90043">
        <w:t>vailable</w:t>
      </w:r>
      <w:r>
        <w:t xml:space="preserve"> at</w:t>
      </w:r>
      <w:r w:rsidRPr="00F90043">
        <w:t xml:space="preserve">: </w:t>
      </w:r>
      <w:hyperlink r:id="rId7" w:history="1">
        <w:r w:rsidRPr="004A2989">
          <w:rPr>
            <w:rStyle w:val="Hyperlink"/>
          </w:rPr>
          <w:t>https://link.gale.com/apps/doc/A765977853/AONE?u=anon~817e368d&amp;sid=googleScholar&amp;xid=2eb12bd9</w:t>
        </w:r>
      </w:hyperlink>
      <w:r>
        <w:t>. (A</w:t>
      </w:r>
      <w:r w:rsidRPr="00F90043">
        <w:t>ccessed 19</w:t>
      </w:r>
      <w:r>
        <w:t>th</w:t>
      </w:r>
      <w:r w:rsidRPr="00F90043">
        <w:t xml:space="preserve"> Feb</w:t>
      </w:r>
      <w:r>
        <w:t>ruary</w:t>
      </w:r>
      <w:r w:rsidRPr="00F90043">
        <w:t xml:space="preserve"> 2024</w:t>
      </w:r>
      <w:r>
        <w:t>)</w:t>
      </w:r>
      <w:r w:rsidRPr="00F90043">
        <w:t>.</w:t>
      </w:r>
    </w:p>
    <w:p w14:paraId="60298593" w14:textId="77777777" w:rsidR="00FF6F4C" w:rsidRDefault="00FF6F4C" w:rsidP="00FF6F4C">
      <w:pPr>
        <w:jc w:val="both"/>
      </w:pPr>
      <w:r>
        <w:t xml:space="preserve">Carley, </w:t>
      </w:r>
      <w:proofErr w:type="spellStart"/>
      <w:r>
        <w:t>Mackway</w:t>
      </w:r>
      <w:proofErr w:type="spellEnd"/>
      <w:r>
        <w:t xml:space="preserve">-Jones and </w:t>
      </w:r>
      <w:proofErr w:type="spellStart"/>
      <w:r>
        <w:t>Sonnan</w:t>
      </w:r>
      <w:proofErr w:type="spellEnd"/>
      <w:r>
        <w:t xml:space="preserve">, 1998. Major incidents in Britian over the past 28 years: the case for the centralised reporting of major incidents, </w:t>
      </w:r>
      <w:r>
        <w:rPr>
          <w:i/>
          <w:iCs/>
        </w:rPr>
        <w:t>Journal of epidemiology Community Health</w:t>
      </w:r>
      <w:r>
        <w:t>, 52(6):392-398. DOI: 10.1136/jech.52.6.392.</w:t>
      </w:r>
    </w:p>
    <w:p w14:paraId="33F63337" w14:textId="77777777" w:rsidR="00FF6F4C" w:rsidRDefault="00FF6F4C" w:rsidP="00FF6F4C">
      <w:pPr>
        <w:jc w:val="both"/>
      </w:pPr>
      <w:r>
        <w:t xml:space="preserve">College of Policing, 2020. </w:t>
      </w:r>
      <w:r>
        <w:rPr>
          <w:i/>
          <w:iCs/>
        </w:rPr>
        <w:t>Civil Contingencies</w:t>
      </w:r>
      <w:r>
        <w:t xml:space="preserve">. Available at: </w:t>
      </w:r>
      <w:hyperlink r:id="rId8" w:history="1">
        <w:r w:rsidRPr="00B247EA">
          <w:rPr>
            <w:rStyle w:val="Hyperlink"/>
          </w:rPr>
          <w:t>https://www.college.police.uk/app/civil-emergencies/civil-contingencies/civil-contingencies</w:t>
        </w:r>
      </w:hyperlink>
      <w:r>
        <w:t>. (Accessed 24</w:t>
      </w:r>
      <w:r w:rsidRPr="00275B6A">
        <w:rPr>
          <w:vertAlign w:val="superscript"/>
        </w:rPr>
        <w:t>th</w:t>
      </w:r>
      <w:r>
        <w:t xml:space="preserve"> March 2024).</w:t>
      </w:r>
    </w:p>
    <w:p w14:paraId="0717A485" w14:textId="77777777" w:rsidR="00FF6F4C" w:rsidRDefault="00FF6F4C" w:rsidP="00FF6F4C">
      <w:pPr>
        <w:jc w:val="both"/>
      </w:pPr>
      <w:r>
        <w:t xml:space="preserve">College of Policing, 2024. </w:t>
      </w:r>
      <w:r>
        <w:rPr>
          <w:i/>
          <w:iCs/>
        </w:rPr>
        <w:t>Ethical policing principles</w:t>
      </w:r>
      <w:r>
        <w:t xml:space="preserve">. Available at: </w:t>
      </w:r>
      <w:hyperlink r:id="rId9" w:history="1">
        <w:r w:rsidRPr="004E581C">
          <w:rPr>
            <w:rStyle w:val="Hyperlink"/>
          </w:rPr>
          <w:t>https://www.college.police.uk/ethics/code-of-ethics/principles</w:t>
        </w:r>
      </w:hyperlink>
      <w:r>
        <w:t>. (Accessed 17</w:t>
      </w:r>
      <w:r w:rsidRPr="00F07B66">
        <w:rPr>
          <w:vertAlign w:val="superscript"/>
        </w:rPr>
        <w:t>th</w:t>
      </w:r>
      <w:r>
        <w:t xml:space="preserve"> February 2024).</w:t>
      </w:r>
    </w:p>
    <w:p w14:paraId="310F2622" w14:textId="77777777" w:rsidR="00FF6F4C" w:rsidRDefault="00FF6F4C" w:rsidP="00FF6F4C">
      <w:pPr>
        <w:jc w:val="both"/>
      </w:pPr>
      <w:r w:rsidRPr="003A0F4D">
        <w:t>Craigie, Farrelly, Santos,</w:t>
      </w:r>
      <w:r>
        <w:t xml:space="preserve"> </w:t>
      </w:r>
      <w:r w:rsidRPr="003A0F4D">
        <w:t xml:space="preserve">Smith, Pollard, and Jones, 2020. Manchester Arena bombing: lessons learnt from a mass casualty incident. </w:t>
      </w:r>
      <w:r w:rsidRPr="003A0F4D">
        <w:rPr>
          <w:i/>
          <w:iCs/>
        </w:rPr>
        <w:t>BMJ Mil Health</w:t>
      </w:r>
      <w:r w:rsidRPr="003A0F4D">
        <w:t>, 166(2), pp.72-75.</w:t>
      </w:r>
      <w:r>
        <w:t xml:space="preserve"> DOI: </w:t>
      </w:r>
      <w:r w:rsidRPr="003A0F4D">
        <w:t>10.1136/jramc-2018-000930</w:t>
      </w:r>
      <w:r>
        <w:t>.</w:t>
      </w:r>
    </w:p>
    <w:p w14:paraId="2D36B973" w14:textId="77777777" w:rsidR="00FF6F4C" w:rsidRDefault="00FF6F4C" w:rsidP="00FF6F4C">
      <w:pPr>
        <w:jc w:val="both"/>
      </w:pPr>
      <w:r>
        <w:t xml:space="preserve">Downs and Allen, 2024. House of Commons Library, </w:t>
      </w:r>
      <w:r>
        <w:rPr>
          <w:i/>
          <w:iCs/>
        </w:rPr>
        <w:t>Illegal drug use and organise crime</w:t>
      </w:r>
      <w:r>
        <w:t xml:space="preserve">. Available at: </w:t>
      </w:r>
      <w:hyperlink r:id="rId10" w:history="1">
        <w:r w:rsidRPr="00065182">
          <w:rPr>
            <w:rStyle w:val="Hyperlink"/>
          </w:rPr>
          <w:t>https://commonslibrary.parliament.uk/research-briefings/cdp-2024-0050/</w:t>
        </w:r>
      </w:hyperlink>
      <w:r>
        <w:t>. (Accessed 23</w:t>
      </w:r>
      <w:r w:rsidRPr="004201A9">
        <w:rPr>
          <w:vertAlign w:val="superscript"/>
        </w:rPr>
        <w:t>rd</w:t>
      </w:r>
      <w:r>
        <w:t xml:space="preserve"> April 2024).</w:t>
      </w:r>
    </w:p>
    <w:p w14:paraId="2775351D" w14:textId="77777777" w:rsidR="00FF6F4C" w:rsidRDefault="00FF6F4C" w:rsidP="00FF6F4C">
      <w:pPr>
        <w:jc w:val="both"/>
      </w:pPr>
      <w:r>
        <w:t xml:space="preserve">Duncan, 2022. </w:t>
      </w:r>
      <w:r w:rsidRPr="00220AFB">
        <w:rPr>
          <w:i/>
          <w:iCs/>
        </w:rPr>
        <w:t>Calls for service: understanding police demand, the role of the police, and the role of call-handlers in managing demand.</w:t>
      </w:r>
      <w:r w:rsidRPr="00220AFB">
        <w:t xml:space="preserve"> PhD, Nottingham Trent University.</w:t>
      </w:r>
      <w:r>
        <w:t xml:space="preserve"> Available at: </w:t>
      </w:r>
      <w:hyperlink r:id="rId11" w:history="1">
        <w:r w:rsidRPr="00934F26">
          <w:rPr>
            <w:rStyle w:val="Hyperlink"/>
          </w:rPr>
          <w:t>https://irep.ntu.ac.uk/id/eprint/49189/</w:t>
        </w:r>
      </w:hyperlink>
      <w:r>
        <w:t>. (Accessed 20</w:t>
      </w:r>
      <w:r w:rsidRPr="00EF5CD9">
        <w:rPr>
          <w:vertAlign w:val="superscript"/>
        </w:rPr>
        <w:t>th</w:t>
      </w:r>
      <w:r>
        <w:t xml:space="preserve"> February 2024).</w:t>
      </w:r>
    </w:p>
    <w:p w14:paraId="56836630" w14:textId="77777777" w:rsidR="00FF6F4C" w:rsidRDefault="00FF6F4C" w:rsidP="00FF6F4C">
      <w:pPr>
        <w:jc w:val="both"/>
      </w:pPr>
      <w:r>
        <w:lastRenderedPageBreak/>
        <w:t xml:space="preserve">Heyer, 2023. </w:t>
      </w:r>
      <w:r w:rsidRPr="00077D33">
        <w:rPr>
          <w:i/>
          <w:iCs/>
        </w:rPr>
        <w:t>Police Respond to Terrorism</w:t>
      </w:r>
      <w:r>
        <w:t>. Springer Nature Switzerland AG, Switzerland. Chapter 2, p22. DOI: 10.1007/978-3-031-43250-7_9.</w:t>
      </w:r>
    </w:p>
    <w:p w14:paraId="09F41250" w14:textId="77777777" w:rsidR="00FF6F4C" w:rsidRDefault="00FF6F4C" w:rsidP="00FF6F4C">
      <w:pPr>
        <w:jc w:val="both"/>
      </w:pPr>
      <w:r>
        <w:t xml:space="preserve">Home Office, 2012. </w:t>
      </w:r>
      <w:r>
        <w:rPr>
          <w:i/>
          <w:iCs/>
        </w:rPr>
        <w:t>Definition of policing by consent</w:t>
      </w:r>
      <w:r>
        <w:t xml:space="preserve">. Available at: </w:t>
      </w:r>
      <w:hyperlink r:id="rId12" w:history="1">
        <w:r w:rsidRPr="004E581C">
          <w:rPr>
            <w:rStyle w:val="Hyperlink"/>
          </w:rPr>
          <w:t>https://www.gov.uk/government/publications/policing-by-consent/definition-of-policing-by-consent</w:t>
        </w:r>
      </w:hyperlink>
      <w:r>
        <w:t>. (Accessed 17</w:t>
      </w:r>
      <w:r w:rsidRPr="002F1B73">
        <w:rPr>
          <w:vertAlign w:val="superscript"/>
        </w:rPr>
        <w:t>th</w:t>
      </w:r>
      <w:r>
        <w:t xml:space="preserve"> February 2024).</w:t>
      </w:r>
    </w:p>
    <w:p w14:paraId="736F367D" w14:textId="77777777" w:rsidR="00FF6F4C" w:rsidRDefault="00FF6F4C" w:rsidP="00FF6F4C">
      <w:pPr>
        <w:jc w:val="both"/>
      </w:pPr>
      <w:r>
        <w:t xml:space="preserve">House of Commons, 2018. </w:t>
      </w:r>
      <w:r w:rsidRPr="00D4427C">
        <w:rPr>
          <w:i/>
          <w:iCs/>
        </w:rPr>
        <w:t>Financial sustainability of police forces in England and Wales</w:t>
      </w:r>
      <w:r>
        <w:t xml:space="preserve">. Available at: </w:t>
      </w:r>
      <w:hyperlink r:id="rId13" w:anchor="page=7" w:history="1">
        <w:r w:rsidRPr="0006687C">
          <w:rPr>
            <w:rStyle w:val="Hyperlink"/>
          </w:rPr>
          <w:t>https://publications.parliament.uk/pa/cm201719/cmselect/cmpubacc/1513/1513.pdf#page=7</w:t>
        </w:r>
      </w:hyperlink>
      <w:r>
        <w:t>. (Accessed 16</w:t>
      </w:r>
      <w:r w:rsidRPr="00D4427C">
        <w:rPr>
          <w:vertAlign w:val="superscript"/>
        </w:rPr>
        <w:t>th</w:t>
      </w:r>
      <w:r>
        <w:t xml:space="preserve"> February 2024).</w:t>
      </w:r>
    </w:p>
    <w:p w14:paraId="0C8A58CB" w14:textId="77777777" w:rsidR="00FF6F4C" w:rsidRPr="006C083C" w:rsidRDefault="00FF6F4C" w:rsidP="00FF6F4C">
      <w:pPr>
        <w:jc w:val="both"/>
      </w:pPr>
      <w:r>
        <w:t xml:space="preserve">Kerslake, Deeming, Goodwin, Lund and </w:t>
      </w:r>
      <w:proofErr w:type="spellStart"/>
      <w:r>
        <w:t>Wahlstr</w:t>
      </w:r>
      <w:r>
        <w:rPr>
          <w:rFonts w:cstheme="minorHAnsi"/>
        </w:rPr>
        <w:t>öm</w:t>
      </w:r>
      <w:proofErr w:type="spellEnd"/>
      <w:r>
        <w:rPr>
          <w:rFonts w:cstheme="minorHAnsi"/>
        </w:rPr>
        <w:t xml:space="preserve">, 2018. </w:t>
      </w:r>
      <w:r w:rsidRPr="00595977">
        <w:rPr>
          <w:rFonts w:cstheme="minorHAnsi"/>
          <w:i/>
          <w:iCs/>
        </w:rPr>
        <w:t>The Kerslake Report: Am independent review into the preparedness for, and emergency response to, the Manchester Arena attack on 22</w:t>
      </w:r>
      <w:r w:rsidRPr="00595977">
        <w:rPr>
          <w:rFonts w:cstheme="minorHAnsi"/>
          <w:i/>
          <w:iCs/>
          <w:vertAlign w:val="superscript"/>
        </w:rPr>
        <w:t>nd</w:t>
      </w:r>
      <w:r w:rsidRPr="00595977">
        <w:rPr>
          <w:rFonts w:cstheme="minorHAnsi"/>
          <w:i/>
          <w:iCs/>
        </w:rPr>
        <w:t xml:space="preserve"> May 2017</w:t>
      </w:r>
      <w:r>
        <w:rPr>
          <w:rFonts w:cstheme="minorHAnsi"/>
        </w:rPr>
        <w:t xml:space="preserve">. Available at: </w:t>
      </w:r>
      <w:hyperlink r:id="rId14" w:history="1">
        <w:r w:rsidRPr="007930CD">
          <w:rPr>
            <w:rStyle w:val="Hyperlink"/>
            <w:rFonts w:cstheme="minorHAnsi"/>
          </w:rPr>
          <w:t>https://www.greatermanchester-ca.gov.uk/media/1271/the-kerslake-report.pdf</w:t>
        </w:r>
      </w:hyperlink>
      <w:r>
        <w:rPr>
          <w:rFonts w:cstheme="minorHAnsi"/>
        </w:rPr>
        <w:t>. (Accessed 28</w:t>
      </w:r>
      <w:r w:rsidRPr="00386DD4">
        <w:rPr>
          <w:rFonts w:cstheme="minorHAnsi"/>
          <w:vertAlign w:val="superscript"/>
        </w:rPr>
        <w:t>th</w:t>
      </w:r>
      <w:r>
        <w:rPr>
          <w:rFonts w:cstheme="minorHAnsi"/>
        </w:rPr>
        <w:t xml:space="preserve"> April 2024).</w:t>
      </w:r>
    </w:p>
    <w:p w14:paraId="327D0F21" w14:textId="77777777" w:rsidR="00FF6F4C" w:rsidRDefault="00FF6F4C" w:rsidP="00FF6F4C">
      <w:pPr>
        <w:jc w:val="both"/>
      </w:pPr>
      <w:r>
        <w:t xml:space="preserve">Lowe, 2020. </w:t>
      </w:r>
      <w:r w:rsidRPr="006C083C">
        <w:rPr>
          <w:i/>
          <w:iCs/>
        </w:rPr>
        <w:t>Manchester Arena Bombings: Main Lessons That Have Been Learnt.</w:t>
      </w:r>
      <w:r>
        <w:t xml:space="preserve"> Available at: </w:t>
      </w:r>
      <w:hyperlink r:id="rId15" w:history="1">
        <w:r w:rsidRPr="007930CD">
          <w:rPr>
            <w:rStyle w:val="Hyperlink"/>
          </w:rPr>
          <w:t>https://eprints.leedsbeckett.ac.uk/id/eprint/7450/1/ManchesterArenaBombingsMainLessonsThatHaveBeenLearntPV-LOWE.pdf</w:t>
        </w:r>
      </w:hyperlink>
      <w:r>
        <w:t>. (Accessed 27</w:t>
      </w:r>
      <w:r w:rsidRPr="008000B6">
        <w:rPr>
          <w:vertAlign w:val="superscript"/>
        </w:rPr>
        <w:t>th</w:t>
      </w:r>
      <w:r>
        <w:t xml:space="preserve"> April 2024).</w:t>
      </w:r>
    </w:p>
    <w:p w14:paraId="02BA455A" w14:textId="77777777" w:rsidR="00FF6F4C" w:rsidRDefault="00FF6F4C" w:rsidP="00FF6F4C">
      <w:pPr>
        <w:jc w:val="both"/>
      </w:pPr>
      <w:r>
        <w:t xml:space="preserve">Metropolitan Police, 2022. </w:t>
      </w:r>
      <w:r>
        <w:rPr>
          <w:i/>
          <w:iCs/>
        </w:rPr>
        <w:t>Police station closures from 2010 to 2022</w:t>
      </w:r>
      <w:r>
        <w:t xml:space="preserve">. Available at: </w:t>
      </w:r>
      <w:hyperlink r:id="rId16" w:history="1">
        <w:r w:rsidRPr="0006687C">
          <w:rPr>
            <w:rStyle w:val="Hyperlink"/>
          </w:rPr>
          <w:t>https://www.met.police.uk/foi-ai/metropolitan-police/d/october-2022/police-station-closures-2010-2022/</w:t>
        </w:r>
      </w:hyperlink>
      <w:r>
        <w:t>. (Accessed 16</w:t>
      </w:r>
      <w:r w:rsidRPr="00F005D1">
        <w:rPr>
          <w:vertAlign w:val="superscript"/>
        </w:rPr>
        <w:t>th</w:t>
      </w:r>
      <w:r>
        <w:t xml:space="preserve"> February 2024).</w:t>
      </w:r>
    </w:p>
    <w:p w14:paraId="3F033170" w14:textId="77777777" w:rsidR="00FF6F4C" w:rsidRDefault="00FF6F4C" w:rsidP="00FF6F4C">
      <w:pPr>
        <w:jc w:val="both"/>
      </w:pPr>
      <w:r>
        <w:t xml:space="preserve">NHS England, 2023. </w:t>
      </w:r>
      <w:r w:rsidRPr="00EC4C74">
        <w:rPr>
          <w:i/>
          <w:iCs/>
        </w:rPr>
        <w:t>Ten Second Triage tool</w:t>
      </w:r>
      <w:r>
        <w:t xml:space="preserve">. Available at: </w:t>
      </w:r>
      <w:hyperlink r:id="rId17" w:history="1">
        <w:r w:rsidRPr="007930CD">
          <w:rPr>
            <w:rStyle w:val="Hyperlink"/>
          </w:rPr>
          <w:t>https://www.england.nhs.uk/long-read/ten-second-triage-tool/</w:t>
        </w:r>
      </w:hyperlink>
      <w:r>
        <w:t>. (Accessed 27</w:t>
      </w:r>
      <w:r w:rsidRPr="00F61E65">
        <w:rPr>
          <w:vertAlign w:val="superscript"/>
        </w:rPr>
        <w:t>th</w:t>
      </w:r>
      <w:r>
        <w:t xml:space="preserve"> April 2024).</w:t>
      </w:r>
    </w:p>
    <w:p w14:paraId="788C61D0" w14:textId="77777777" w:rsidR="00FF6F4C" w:rsidRDefault="00FF6F4C" w:rsidP="00FF6F4C">
      <w:pPr>
        <w:jc w:val="both"/>
      </w:pPr>
      <w:r>
        <w:t xml:space="preserve">Office for National Statistics, 2024. </w:t>
      </w:r>
      <w:r>
        <w:rPr>
          <w:i/>
          <w:iCs/>
        </w:rPr>
        <w:t>Crime in England and Wales: year ending September 2023</w:t>
      </w:r>
      <w:r>
        <w:t xml:space="preserve">. Available at: </w:t>
      </w:r>
      <w:hyperlink r:id="rId18" w:anchor="theft-robbery-and-criminal-damage" w:history="1">
        <w:r w:rsidRPr="004E581C">
          <w:rPr>
            <w:rStyle w:val="Hyperlink"/>
          </w:rPr>
          <w:t>https://www.ons.gov.uk/peoplepopulationandcommunity/crimeandjustice/bulletins/crimeinenglandandwales/yearendingseptember2023#theft-robbery-and-criminal-damage</w:t>
        </w:r>
      </w:hyperlink>
      <w:r>
        <w:t>. (Accessed 17</w:t>
      </w:r>
      <w:r w:rsidRPr="004C0165">
        <w:rPr>
          <w:vertAlign w:val="superscript"/>
        </w:rPr>
        <w:t>th</w:t>
      </w:r>
      <w:r>
        <w:t xml:space="preserve"> February 2024).</w:t>
      </w:r>
    </w:p>
    <w:p w14:paraId="3C916E63" w14:textId="77777777" w:rsidR="00FF6F4C" w:rsidRPr="004C5743" w:rsidRDefault="00FF6F4C" w:rsidP="00FF6F4C">
      <w:pPr>
        <w:jc w:val="both"/>
        <w:rPr>
          <w:rFonts w:cstheme="minorHAnsi"/>
          <w:color w:val="222222"/>
          <w:shd w:val="clear" w:color="auto" w:fill="FFFFFF"/>
        </w:rPr>
      </w:pPr>
      <w:r w:rsidRPr="004C5743">
        <w:rPr>
          <w:rFonts w:cstheme="minorHAnsi"/>
          <w:color w:val="222222"/>
          <w:shd w:val="clear" w:color="auto" w:fill="FFFFFF"/>
        </w:rPr>
        <w:t xml:space="preserve">Power, Philpot, Levine, and Alcock, 2023. </w:t>
      </w:r>
      <w:r w:rsidRPr="004C5743">
        <w:rPr>
          <w:rFonts w:cstheme="minorHAnsi"/>
          <w:i/>
          <w:iCs/>
          <w:color w:val="222222"/>
          <w:shd w:val="clear" w:color="auto" w:fill="FFFFFF"/>
        </w:rPr>
        <w:t>Bridging the Principle-Implementation Gap: Evaluating Organisational Change to Achieve Interoperability Between the UK Emergency Services</w:t>
      </w:r>
      <w:r w:rsidRPr="004C5743">
        <w:rPr>
          <w:rFonts w:cstheme="minorHAnsi"/>
          <w:color w:val="222222"/>
          <w:shd w:val="clear" w:color="auto" w:fill="FFFFFF"/>
        </w:rPr>
        <w:t>. DOI: 10.31234/osf.io/fas9p.</w:t>
      </w:r>
    </w:p>
    <w:p w14:paraId="32448F54" w14:textId="77777777" w:rsidR="00FF6F4C" w:rsidRDefault="00FF6F4C" w:rsidP="00FF6F4C">
      <w:pPr>
        <w:jc w:val="both"/>
      </w:pPr>
      <w:r>
        <w:t xml:space="preserve">Pratt, 2019. </w:t>
      </w:r>
      <w:r>
        <w:rPr>
          <w:i/>
          <w:iCs/>
        </w:rPr>
        <w:t xml:space="preserve">Police stations: Are they a thing of the </w:t>
      </w:r>
      <w:proofErr w:type="gramStart"/>
      <w:r>
        <w:rPr>
          <w:i/>
          <w:iCs/>
        </w:rPr>
        <w:t>past?</w:t>
      </w:r>
      <w:r>
        <w:t>.</w:t>
      </w:r>
      <w:proofErr w:type="gramEnd"/>
      <w:r>
        <w:t xml:space="preserve"> Available at: </w:t>
      </w:r>
      <w:hyperlink r:id="rId19" w:history="1">
        <w:r w:rsidRPr="0006687C">
          <w:rPr>
            <w:rStyle w:val="Hyperlink"/>
          </w:rPr>
          <w:t>https://commonslibrary.parliament.uk/police-stations-are-they-a-thing-of-the-past/</w:t>
        </w:r>
      </w:hyperlink>
      <w:r>
        <w:t>. (Accessed 16</w:t>
      </w:r>
      <w:r w:rsidRPr="00B70856">
        <w:rPr>
          <w:vertAlign w:val="superscript"/>
        </w:rPr>
        <w:t>th</w:t>
      </w:r>
      <w:r>
        <w:t xml:space="preserve"> February 2024).</w:t>
      </w:r>
    </w:p>
    <w:p w14:paraId="0B3B484F" w14:textId="77777777" w:rsidR="00FF6F4C" w:rsidRPr="005A4CFC" w:rsidRDefault="00FF6F4C" w:rsidP="00FF6F4C">
      <w:pPr>
        <w:jc w:val="both"/>
      </w:pPr>
      <w:r>
        <w:t xml:space="preserve">Robinson and Tilley, 2009. </w:t>
      </w:r>
      <w:r w:rsidRPr="004C3521">
        <w:t xml:space="preserve">Factors influencing police performance in the investigation of volume crimes in England and Wales, </w:t>
      </w:r>
      <w:r w:rsidRPr="001234C3">
        <w:rPr>
          <w:i/>
          <w:iCs/>
        </w:rPr>
        <w:t>Police Practice and Research</w:t>
      </w:r>
      <w:r w:rsidRPr="004C3521">
        <w:t>, 10(3), pp. 209–223.</w:t>
      </w:r>
      <w:r>
        <w:t xml:space="preserve"> DOI</w:t>
      </w:r>
      <w:r w:rsidRPr="004C3521">
        <w:t>: 10.1080/15614260802381091.</w:t>
      </w:r>
    </w:p>
    <w:p w14:paraId="7C51BA6A" w14:textId="77777777" w:rsidR="00FF6F4C" w:rsidRPr="00476728" w:rsidRDefault="00FF6F4C" w:rsidP="00FF6F4C">
      <w:pPr>
        <w:jc w:val="both"/>
      </w:pPr>
      <w:r>
        <w:t xml:space="preserve">Russell, 2000. The approach to a major incident, </w:t>
      </w:r>
      <w:r w:rsidRPr="00476728">
        <w:rPr>
          <w:i/>
          <w:iCs/>
        </w:rPr>
        <w:t>BMJ Military Health</w:t>
      </w:r>
      <w:r>
        <w:t>, 146(1), p.8. DOI: 10.1136/JRAMC-146-01-02.</w:t>
      </w:r>
    </w:p>
    <w:p w14:paraId="66696BCB" w14:textId="77777777" w:rsidR="00FF6F4C" w:rsidRDefault="00FF6F4C" w:rsidP="00FF6F4C">
      <w:pPr>
        <w:jc w:val="both"/>
      </w:pPr>
      <w:r>
        <w:t xml:space="preserve">Sky News, 2017. </w:t>
      </w:r>
      <w:r w:rsidRPr="003A0F4D">
        <w:t>Terror threat level raised from 'severe' to 'critical' after Manchester Arena attack</w:t>
      </w:r>
      <w:r>
        <w:t xml:space="preserve">. Available at: </w:t>
      </w:r>
      <w:hyperlink r:id="rId20" w:history="1">
        <w:r w:rsidRPr="00C42DBE">
          <w:rPr>
            <w:rStyle w:val="Hyperlink"/>
          </w:rPr>
          <w:t>https://news.sky.com/story/terror-threat-level-raised-to-critical-after-manchester-arena-attack-10890599</w:t>
        </w:r>
      </w:hyperlink>
      <w:r>
        <w:t>. (Accessed 2</w:t>
      </w:r>
      <w:r w:rsidRPr="003A0F4D">
        <w:rPr>
          <w:vertAlign w:val="superscript"/>
        </w:rPr>
        <w:t>nd</w:t>
      </w:r>
      <w:r>
        <w:t xml:space="preserve"> April 2024).</w:t>
      </w:r>
    </w:p>
    <w:p w14:paraId="75592B2D" w14:textId="77777777" w:rsidR="00FF6F4C" w:rsidRPr="00792538" w:rsidRDefault="00FF6F4C" w:rsidP="00FF6F4C">
      <w:pPr>
        <w:jc w:val="both"/>
      </w:pPr>
      <w:r>
        <w:t xml:space="preserve">The Hon Sir John Saunders, 2022. </w:t>
      </w:r>
      <w:r w:rsidRPr="00792538">
        <w:rPr>
          <w:i/>
          <w:iCs/>
        </w:rPr>
        <w:t>Manchester Arena Inquiry Volume 2</w:t>
      </w:r>
      <w:r>
        <w:rPr>
          <w:i/>
          <w:iCs/>
        </w:rPr>
        <w:t>-1</w:t>
      </w:r>
      <w:r w:rsidRPr="00792538">
        <w:rPr>
          <w:i/>
          <w:iCs/>
        </w:rPr>
        <w:t>: Emergency Response</w:t>
      </w:r>
      <w:r>
        <w:t xml:space="preserve">. Report of the Public Inquiry into </w:t>
      </w:r>
      <w:proofErr w:type="gramStart"/>
      <w:r>
        <w:t>the  Attack</w:t>
      </w:r>
      <w:proofErr w:type="gramEnd"/>
      <w:r>
        <w:t xml:space="preserve"> on Manchester Arena on 22nd May 2017. Available at: </w:t>
      </w:r>
      <w:hyperlink r:id="rId21" w:history="1">
        <w:r w:rsidRPr="001B3462">
          <w:rPr>
            <w:rStyle w:val="Hyperlink"/>
          </w:rPr>
          <w:t>https://assets.publishing.service.gov.uk/media/6363d508e90e0705a935f36d/MAI-Vol2-_Part_i_Accessible_.pdf</w:t>
        </w:r>
      </w:hyperlink>
      <w:r>
        <w:t>. (Accessed 2</w:t>
      </w:r>
      <w:r w:rsidRPr="008D4E1B">
        <w:rPr>
          <w:vertAlign w:val="superscript"/>
        </w:rPr>
        <w:t>nd</w:t>
      </w:r>
      <w:r>
        <w:t xml:space="preserve"> April 2024).</w:t>
      </w:r>
    </w:p>
    <w:p w14:paraId="78DA54C8" w14:textId="77777777" w:rsidR="00FF6F4C" w:rsidRDefault="00FF6F4C" w:rsidP="00FF6F4C">
      <w:pPr>
        <w:jc w:val="both"/>
      </w:pPr>
      <w:r>
        <w:t xml:space="preserve">The Hon Sir John Saunders, 2022. </w:t>
      </w:r>
      <w:r w:rsidRPr="00792538">
        <w:rPr>
          <w:i/>
          <w:iCs/>
        </w:rPr>
        <w:t>Manchester Arena Inquiry Volume 2</w:t>
      </w:r>
      <w:r>
        <w:rPr>
          <w:i/>
          <w:iCs/>
        </w:rPr>
        <w:t>-2</w:t>
      </w:r>
      <w:r w:rsidRPr="00792538">
        <w:rPr>
          <w:i/>
          <w:iCs/>
        </w:rPr>
        <w:t>: Emergency Response</w:t>
      </w:r>
      <w:r>
        <w:t xml:space="preserve">. Report of the Public Inquiry into </w:t>
      </w:r>
      <w:proofErr w:type="gramStart"/>
      <w:r>
        <w:t>the  Attack</w:t>
      </w:r>
      <w:proofErr w:type="gramEnd"/>
      <w:r>
        <w:t xml:space="preserve"> on Manchester Arena on 22nd May 2017. Available at: </w:t>
      </w:r>
      <w:hyperlink r:id="rId22" w:history="1">
        <w:r w:rsidRPr="001B3462">
          <w:rPr>
            <w:rStyle w:val="Hyperlink"/>
          </w:rPr>
          <w:t>https://assets.publishing.service.gov.uk/media/6363d597e90e0705a35f5754/MAI-Vol2-Part_Ii_Accessible.pdf</w:t>
        </w:r>
      </w:hyperlink>
      <w:r>
        <w:t>. (Accessed 2</w:t>
      </w:r>
      <w:r w:rsidRPr="008D4E1B">
        <w:rPr>
          <w:vertAlign w:val="superscript"/>
        </w:rPr>
        <w:t>nd</w:t>
      </w:r>
      <w:r>
        <w:t xml:space="preserve"> April 2024).</w:t>
      </w:r>
    </w:p>
    <w:p w14:paraId="6AF36B2C" w14:textId="77777777" w:rsidR="00FF6F4C" w:rsidRDefault="00FF6F4C" w:rsidP="00FF6F4C">
      <w:pPr>
        <w:jc w:val="both"/>
      </w:pPr>
      <w:r>
        <w:t xml:space="preserve">Tudor, 2023. House of Lords Library, </w:t>
      </w:r>
      <w:r>
        <w:rPr>
          <w:i/>
          <w:iCs/>
        </w:rPr>
        <w:t>Police standards and culture: Restoring public trust</w:t>
      </w:r>
      <w:r>
        <w:t xml:space="preserve">. Available at: </w:t>
      </w:r>
      <w:hyperlink r:id="rId23" w:anchor=":~:text=In%20recent%20years%2C%20there%20has,and%20confidence%20in%20the%20police" w:history="1">
        <w:r w:rsidRPr="004E581C">
          <w:rPr>
            <w:rStyle w:val="Hyperlink"/>
          </w:rPr>
          <w:t>https://lordslibrary.parliament.uk/police-standards-and-culture-restoring-public-trust/#:~:text=In%20recent%20years%2C%20there%20has,and%20confidence%20in%20the%20police</w:t>
        </w:r>
      </w:hyperlink>
      <w:r w:rsidRPr="00B72ABC">
        <w:t>.</w:t>
      </w:r>
      <w:r>
        <w:t xml:space="preserve"> (Accessed 17</w:t>
      </w:r>
      <w:r w:rsidRPr="00B72ABC">
        <w:rPr>
          <w:vertAlign w:val="superscript"/>
        </w:rPr>
        <w:t>th</w:t>
      </w:r>
      <w:r>
        <w:t xml:space="preserve"> February 2024).</w:t>
      </w:r>
    </w:p>
    <w:p w14:paraId="17637431" w14:textId="77777777" w:rsidR="00FF6F4C" w:rsidRPr="004C5743" w:rsidRDefault="00FF6F4C" w:rsidP="00FF6F4C">
      <w:pPr>
        <w:jc w:val="both"/>
        <w:rPr>
          <w:rFonts w:cstheme="minorHAnsi"/>
          <w:color w:val="222222"/>
          <w:shd w:val="clear" w:color="auto" w:fill="FFFFFF"/>
        </w:rPr>
      </w:pPr>
      <w:r w:rsidRPr="004C5743">
        <w:rPr>
          <w:rFonts w:cstheme="minorHAnsi"/>
          <w:color w:val="222222"/>
          <w:shd w:val="clear" w:color="auto" w:fill="FFFFFF"/>
        </w:rPr>
        <w:t>Vassallo, Cowburn, Park, Bull, Harris, Moran, and Smith, 2024. Ten second triage: a novel and pragmatic approach to major incident triage. </w:t>
      </w:r>
      <w:r w:rsidRPr="004C5743">
        <w:rPr>
          <w:rFonts w:cstheme="minorHAnsi"/>
          <w:i/>
          <w:iCs/>
          <w:color w:val="222222"/>
          <w:shd w:val="clear" w:color="auto" w:fill="FFFFFF"/>
        </w:rPr>
        <w:t>Trauma</w:t>
      </w:r>
      <w:r w:rsidRPr="004C5743">
        <w:rPr>
          <w:rFonts w:cstheme="minorHAnsi"/>
          <w:color w:val="222222"/>
          <w:shd w:val="clear" w:color="auto" w:fill="FFFFFF"/>
        </w:rPr>
        <w:t>, </w:t>
      </w:r>
      <w:r w:rsidRPr="004C5743">
        <w:rPr>
          <w:rFonts w:cstheme="minorHAnsi"/>
          <w:i/>
          <w:iCs/>
          <w:color w:val="222222"/>
          <w:shd w:val="clear" w:color="auto" w:fill="FFFFFF"/>
        </w:rPr>
        <w:t>26</w:t>
      </w:r>
      <w:r w:rsidRPr="004C5743">
        <w:rPr>
          <w:rFonts w:cstheme="minorHAnsi"/>
          <w:color w:val="222222"/>
          <w:shd w:val="clear" w:color="auto" w:fill="FFFFFF"/>
        </w:rPr>
        <w:t>(1), pp.3-6.</w:t>
      </w:r>
      <w:r>
        <w:rPr>
          <w:rFonts w:cstheme="minorHAnsi"/>
          <w:color w:val="222222"/>
          <w:shd w:val="clear" w:color="auto" w:fill="FFFFFF"/>
        </w:rPr>
        <w:t xml:space="preserve"> DOI: </w:t>
      </w:r>
      <w:r w:rsidRPr="001B49E5">
        <w:rPr>
          <w:rFonts w:cstheme="minorHAnsi"/>
          <w:color w:val="222222"/>
          <w:shd w:val="clear" w:color="auto" w:fill="FFFFFF"/>
        </w:rPr>
        <w:t>10.1177/14604086231156219</w:t>
      </w:r>
    </w:p>
    <w:p w14:paraId="6A89A4EB" w14:textId="6846B172" w:rsidR="00011842" w:rsidRPr="00AF1D40" w:rsidRDefault="00FF6F4C" w:rsidP="00F81998">
      <w:pPr>
        <w:jc w:val="both"/>
      </w:pPr>
      <w:r>
        <w:t xml:space="preserve">YouGov, 2024. </w:t>
      </w:r>
      <w:r>
        <w:rPr>
          <w:i/>
          <w:iCs/>
        </w:rPr>
        <w:t xml:space="preserve">Are the police doing a good </w:t>
      </w:r>
      <w:proofErr w:type="gramStart"/>
      <w:r>
        <w:rPr>
          <w:i/>
          <w:iCs/>
        </w:rPr>
        <w:t>job?.</w:t>
      </w:r>
      <w:proofErr w:type="gramEnd"/>
      <w:r>
        <w:t xml:space="preserve"> Available at: </w:t>
      </w:r>
      <w:hyperlink r:id="rId24" w:history="1">
        <w:r w:rsidRPr="004E581C">
          <w:rPr>
            <w:rStyle w:val="Hyperlink"/>
          </w:rPr>
          <w:t>https://yougov.co.uk/topics/politics/trackers/are-the-police-doing-a-good-job</w:t>
        </w:r>
      </w:hyperlink>
      <w:r>
        <w:t>. (Accessed 17</w:t>
      </w:r>
      <w:r w:rsidRPr="00015F38">
        <w:rPr>
          <w:vertAlign w:val="superscript"/>
        </w:rPr>
        <w:t>th</w:t>
      </w:r>
      <w:r>
        <w:t xml:space="preserve"> February 2024).</w:t>
      </w:r>
    </w:p>
    <w:sectPr w:rsidR="00011842" w:rsidRPr="00AF1D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026"/>
    <w:rsid w:val="00011842"/>
    <w:rsid w:val="001223E0"/>
    <w:rsid w:val="00237C6A"/>
    <w:rsid w:val="00280E05"/>
    <w:rsid w:val="002C4026"/>
    <w:rsid w:val="002F77F5"/>
    <w:rsid w:val="00357A8F"/>
    <w:rsid w:val="00377E06"/>
    <w:rsid w:val="004D32DC"/>
    <w:rsid w:val="0057595D"/>
    <w:rsid w:val="00625AAD"/>
    <w:rsid w:val="00652D85"/>
    <w:rsid w:val="00996D5E"/>
    <w:rsid w:val="00A44A0C"/>
    <w:rsid w:val="00AF1D40"/>
    <w:rsid w:val="00BB73E1"/>
    <w:rsid w:val="00CD5C35"/>
    <w:rsid w:val="00D73BE5"/>
    <w:rsid w:val="00D91CBA"/>
    <w:rsid w:val="00DA4044"/>
    <w:rsid w:val="00EC1E07"/>
    <w:rsid w:val="00F24EE1"/>
    <w:rsid w:val="00F41F4C"/>
    <w:rsid w:val="00F81998"/>
    <w:rsid w:val="00FF6F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E12B9"/>
  <w15:chartTrackingRefBased/>
  <w15:docId w15:val="{58ECDB30-E635-48E7-AFD9-7B6646705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1CB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pp/civil-emergencies/civil-contingencies/civil-contingencies" TargetMode="External"/><Relationship Id="rId13" Type="http://schemas.openxmlformats.org/officeDocument/2006/relationships/hyperlink" Target="https://publications.parliament.uk/pa/cm201719/cmselect/cmpubacc/1513/1513.pdf" TargetMode="External"/><Relationship Id="rId18" Type="http://schemas.openxmlformats.org/officeDocument/2006/relationships/hyperlink" Target="https://www.ons.gov.uk/peoplepopulationandcommunity/crimeandjustice/bulletins/crimeinenglandandwales/yearendingseptember2023"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assets.publishing.service.gov.uk/media/6363d508e90e0705a935f36d/MAI-Vol2-_Part_i_Accessible_.pdf" TargetMode="External"/><Relationship Id="rId7" Type="http://schemas.openxmlformats.org/officeDocument/2006/relationships/hyperlink" Target="https://link.gale.com/apps/doc/A765977853/AONE?u=anon~817e368d&amp;sid=googleScholar&amp;xid=2eb12bd9" TargetMode="External"/><Relationship Id="rId12" Type="http://schemas.openxmlformats.org/officeDocument/2006/relationships/hyperlink" Target="https://www.gov.uk/government/publications/policing-by-consent/definition-of-policing-by-consent" TargetMode="External"/><Relationship Id="rId17" Type="http://schemas.openxmlformats.org/officeDocument/2006/relationships/hyperlink" Target="https://www.england.nhs.uk/long-read/ten-second-triage-tool/"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met.police.uk/foi-ai/metropolitan-police/d/october-2022/police-station-closures-2010-2022/" TargetMode="External"/><Relationship Id="rId20" Type="http://schemas.openxmlformats.org/officeDocument/2006/relationships/hyperlink" Target="https://news.sky.com/story/terror-threat-level-raised-to-critical-after-manchester-arena-attack-10890599" TargetMode="External"/><Relationship Id="rId1" Type="http://schemas.openxmlformats.org/officeDocument/2006/relationships/styles" Target="styles.xml"/><Relationship Id="rId6" Type="http://schemas.openxmlformats.org/officeDocument/2006/relationships/hyperlink" Target="https://www.bbc.co.uk/news/uk-england-beds-bucks-herts-64540800" TargetMode="External"/><Relationship Id="rId11" Type="http://schemas.openxmlformats.org/officeDocument/2006/relationships/hyperlink" Target="https://irep.ntu.ac.uk/id/eprint/49189/" TargetMode="External"/><Relationship Id="rId24" Type="http://schemas.openxmlformats.org/officeDocument/2006/relationships/hyperlink" Target="https://yougov.co.uk/topics/politics/trackers/are-the-police-doing-a-good-job" TargetMode="External"/><Relationship Id="rId5" Type="http://schemas.openxmlformats.org/officeDocument/2006/relationships/hyperlink" Target="https://d1wqtxts1xzle7.cloudfront.net/39425065/Anderson_NITIMHandbookChapter_17072015-libre.pdf?1445865038=&amp;response-content-disposition=inline%3B+filename%3DA_Brief_Introduction_to_The_Emergency_Se.pdf&amp;Expires=1712068632&amp;Signature=NRfKx4EBp8BiF0K8tq87ZGWu1AJy3wlfh6qxuIydvixhhnI18~cdEzHAhCnzuGaOjK~c30WrMv9OrBD0dusXbgE3mFIONiWdlaL5wZQ-YMvyF4eoBYbB5P6wT9KtxvM~ore1vi6zqgrLEaWfrXpRKdIMlcshTs9NQT0V7veIPYf6wYjdkw8wnSHqG5k6LqjxZoAXmNoxdAZRLSMtw2jayCtAxnH0Tc5YUi6EmZB245~q0EemN~LS2kQ2HfNXfs4hm5u7MIg9KATt-OFHdTZiHatA-scRK9FYuUqi5H6aIUanvW~wrJPihG-VxNppDbRDWOFGbSSm4xaOkfhKNTElCA__&amp;Key-Pair-Id=APKAJLOHF5GGSLRBV4ZA" TargetMode="External"/><Relationship Id="rId15" Type="http://schemas.openxmlformats.org/officeDocument/2006/relationships/hyperlink" Target="https://eprints.leedsbeckett.ac.uk/id/eprint/7450/1/ManchesterArenaBombingsMainLessonsThatHaveBeenLearntPV-LOWE.pdf" TargetMode="External"/><Relationship Id="rId23" Type="http://schemas.openxmlformats.org/officeDocument/2006/relationships/hyperlink" Target="https://lordslibrary.parliament.uk/police-standards-and-culture-restoring-public-trust/" TargetMode="External"/><Relationship Id="rId10" Type="http://schemas.openxmlformats.org/officeDocument/2006/relationships/hyperlink" Target="https://commonslibrary.parliament.uk/research-briefings/cdp-2024-0050/" TargetMode="External"/><Relationship Id="rId19" Type="http://schemas.openxmlformats.org/officeDocument/2006/relationships/hyperlink" Target="https://commonslibrary.parliament.uk/police-stations-are-they-a-thing-of-the-past/" TargetMode="External"/><Relationship Id="rId4" Type="http://schemas.openxmlformats.org/officeDocument/2006/relationships/hyperlink" Target="https://library.college.police.uk/docs/acpo/VCMM-191109.pdf" TargetMode="External"/><Relationship Id="rId9" Type="http://schemas.openxmlformats.org/officeDocument/2006/relationships/hyperlink" Target="https://www.college.police.uk/ethics/code-of-ethics/principles" TargetMode="External"/><Relationship Id="rId14" Type="http://schemas.openxmlformats.org/officeDocument/2006/relationships/hyperlink" Target="https://www.greatermanchester-ca.gov.uk/media/1271/the-kerslake-report.pdf" TargetMode="External"/><Relationship Id="rId22" Type="http://schemas.openxmlformats.org/officeDocument/2006/relationships/hyperlink" Target="https://assets.publishing.service.gov.uk/media/6363d597e90e0705a35f5754/MAI-Vol2-Part_Ii_Accessibl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5579</Words>
  <Characters>31804</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37309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Harding,Evan swp8364</dc:creator>
  <cp:keywords/>
  <dc:description/>
  <cp:lastModifiedBy>Harding,Evan swp8364</cp:lastModifiedBy>
  <cp:revision>8</cp:revision>
  <dcterms:created xsi:type="dcterms:W3CDTF">2024-04-29T21:11:00Z</dcterms:created>
  <dcterms:modified xsi:type="dcterms:W3CDTF">2024-04-29T21:15:00Z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2024-02-19T21:18:34Z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22351ace-d8fb-42f4-aa21-eae4d3e58f33</vt:lpwstr>
  </property>
  <property fmtid="{D5CDD505-2E9C-101B-9397-08002B2CF9AE}" pid="8" name="MSIP_Label_66cf8fe5-b7b7-4df7-b38d-1c61ac2f6639_ContentBits">
    <vt:lpwstr>0</vt:lpwstr>
  </property>
</Properties>
</file>