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7A4B71" w14:textId="77777777" w:rsidR="008C7537" w:rsidRPr="00E6478F" w:rsidRDefault="00A54400" w:rsidP="00B03424">
      <w:pPr>
        <w:pStyle w:val="Normal1"/>
        <w:spacing w:line="360" w:lineRule="auto"/>
        <w:jc w:val="center"/>
        <w:rPr>
          <w:b/>
          <w:sz w:val="24"/>
          <w:szCs w:val="24"/>
          <w:lang w:val="en-GB"/>
        </w:rPr>
      </w:pPr>
      <w:r w:rsidRPr="00E6478F">
        <w:rPr>
          <w:b/>
          <w:noProof/>
          <w:sz w:val="24"/>
          <w:szCs w:val="24"/>
          <w:lang w:val="en-GB"/>
        </w:rPr>
        <w:drawing>
          <wp:inline distT="114300" distB="114300" distL="114300" distR="114300" wp14:anchorId="4489DD2F" wp14:editId="77F72FC9">
            <wp:extent cx="3390900" cy="17049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3390900" cy="1704975"/>
                    </a:xfrm>
                    <a:prstGeom prst="rect">
                      <a:avLst/>
                    </a:prstGeom>
                  </pic:spPr>
                </pic:pic>
              </a:graphicData>
            </a:graphic>
          </wp:inline>
        </w:drawing>
      </w:r>
    </w:p>
    <w:p w14:paraId="4E83599B" w14:textId="77777777" w:rsidR="00B03424" w:rsidRDefault="00B03424" w:rsidP="00B03424">
      <w:pPr>
        <w:pStyle w:val="Normal1"/>
        <w:spacing w:line="360" w:lineRule="auto"/>
        <w:jc w:val="center"/>
        <w:rPr>
          <w:b/>
          <w:sz w:val="40"/>
          <w:szCs w:val="40"/>
          <w:lang w:val="en-GB"/>
        </w:rPr>
      </w:pPr>
    </w:p>
    <w:p w14:paraId="16FBA024" w14:textId="55DE5C2F" w:rsidR="00B03424" w:rsidRDefault="00B03424" w:rsidP="00B03424">
      <w:pPr>
        <w:pStyle w:val="Normal1"/>
        <w:spacing w:line="360" w:lineRule="auto"/>
        <w:jc w:val="center"/>
        <w:rPr>
          <w:sz w:val="40"/>
          <w:szCs w:val="40"/>
          <w:lang w:val="en-GB"/>
        </w:rPr>
      </w:pPr>
      <w:r w:rsidRPr="00043E0F">
        <w:rPr>
          <w:b/>
          <w:sz w:val="40"/>
          <w:szCs w:val="40"/>
          <w:lang w:val="en-GB"/>
        </w:rPr>
        <w:t>Foreign Languages &amp; Cultural Awareness</w:t>
      </w:r>
    </w:p>
    <w:p w14:paraId="4E3B33C2" w14:textId="77777777" w:rsidR="00B03424" w:rsidRDefault="00B03424" w:rsidP="00B03424">
      <w:pPr>
        <w:pStyle w:val="Normal1"/>
        <w:spacing w:line="360" w:lineRule="auto"/>
        <w:jc w:val="center"/>
        <w:rPr>
          <w:sz w:val="40"/>
          <w:szCs w:val="40"/>
          <w:lang w:val="en-GB"/>
        </w:rPr>
      </w:pPr>
    </w:p>
    <w:p w14:paraId="704D0F6D" w14:textId="77777777" w:rsidR="00AA58E6" w:rsidRPr="00654732" w:rsidRDefault="00B03424" w:rsidP="00AA58E6">
      <w:pPr>
        <w:pStyle w:val="Normal1"/>
        <w:spacing w:line="360" w:lineRule="auto"/>
        <w:jc w:val="center"/>
        <w:rPr>
          <w:b/>
          <w:bCs/>
          <w:sz w:val="40"/>
          <w:szCs w:val="40"/>
          <w:lang w:val="en-GB"/>
        </w:rPr>
      </w:pPr>
      <w:r w:rsidRPr="00654732">
        <w:rPr>
          <w:b/>
          <w:bCs/>
          <w:sz w:val="40"/>
          <w:szCs w:val="40"/>
          <w:lang w:val="en-GB"/>
        </w:rPr>
        <w:t>Student’s name:</w:t>
      </w:r>
      <w:r w:rsidR="00AA58E6" w:rsidRPr="00654732">
        <w:rPr>
          <w:b/>
          <w:bCs/>
          <w:sz w:val="40"/>
          <w:szCs w:val="40"/>
          <w:lang w:val="en-GB"/>
        </w:rPr>
        <w:t xml:space="preserve"> Amirul Islam</w:t>
      </w:r>
    </w:p>
    <w:p w14:paraId="173F1917" w14:textId="28FAF999" w:rsidR="00AA58E6" w:rsidRPr="00654732" w:rsidRDefault="00B03424" w:rsidP="00AA58E6">
      <w:pPr>
        <w:pStyle w:val="Normal1"/>
        <w:spacing w:line="360" w:lineRule="auto"/>
        <w:jc w:val="center"/>
        <w:rPr>
          <w:b/>
          <w:bCs/>
          <w:sz w:val="40"/>
          <w:szCs w:val="40"/>
          <w:lang w:val="en-GB"/>
        </w:rPr>
      </w:pPr>
      <w:r w:rsidRPr="00654732">
        <w:rPr>
          <w:b/>
          <w:bCs/>
          <w:sz w:val="40"/>
          <w:szCs w:val="40"/>
          <w:lang w:val="en-GB"/>
        </w:rPr>
        <w:t xml:space="preserve">Student’s </w:t>
      </w:r>
      <w:r w:rsidR="00AA58E6" w:rsidRPr="00654732">
        <w:rPr>
          <w:b/>
          <w:bCs/>
          <w:sz w:val="40"/>
          <w:szCs w:val="40"/>
          <w:lang w:val="en-GB"/>
        </w:rPr>
        <w:t>i</w:t>
      </w:r>
      <w:r w:rsidRPr="00654732">
        <w:rPr>
          <w:b/>
          <w:bCs/>
          <w:sz w:val="40"/>
          <w:szCs w:val="40"/>
          <w:lang w:val="en-GB"/>
        </w:rPr>
        <w:t>d</w:t>
      </w:r>
      <w:r w:rsidR="00AA58E6" w:rsidRPr="00654732">
        <w:rPr>
          <w:b/>
          <w:bCs/>
          <w:sz w:val="40"/>
          <w:szCs w:val="40"/>
          <w:lang w:val="en-GB"/>
        </w:rPr>
        <w:t>: 2234363</w:t>
      </w:r>
    </w:p>
    <w:p w14:paraId="2D21AB79" w14:textId="761D0BF6" w:rsidR="00AA58E6" w:rsidRPr="00654732" w:rsidRDefault="00AA58E6" w:rsidP="00AA58E6">
      <w:pPr>
        <w:pStyle w:val="Normal1"/>
        <w:spacing w:line="360" w:lineRule="auto"/>
        <w:jc w:val="center"/>
        <w:rPr>
          <w:b/>
          <w:bCs/>
          <w:sz w:val="40"/>
          <w:szCs w:val="40"/>
          <w:lang w:val="en-GB"/>
        </w:rPr>
      </w:pPr>
      <w:r w:rsidRPr="00654732">
        <w:rPr>
          <w:b/>
          <w:bCs/>
          <w:sz w:val="40"/>
          <w:szCs w:val="40"/>
          <w:lang w:val="en-GB"/>
        </w:rPr>
        <w:t>Module name: BMIH5003</w:t>
      </w:r>
    </w:p>
    <w:p w14:paraId="0FB2CD82" w14:textId="6CC08F1A" w:rsidR="008C7537" w:rsidRPr="00E6478F" w:rsidRDefault="00A54400">
      <w:pPr>
        <w:pStyle w:val="Normal1"/>
        <w:spacing w:line="360" w:lineRule="auto"/>
        <w:jc w:val="both"/>
        <w:rPr>
          <w:b/>
          <w:sz w:val="24"/>
          <w:szCs w:val="24"/>
          <w:lang w:val="en-GB"/>
        </w:rPr>
      </w:pPr>
      <w:r w:rsidRPr="00E6478F">
        <w:rPr>
          <w:lang w:val="en-GB"/>
        </w:rPr>
        <w:br w:type="page"/>
      </w:r>
    </w:p>
    <w:sdt>
      <w:sdtPr>
        <w:rPr>
          <w:rFonts w:ascii="Arial" w:eastAsia="Arial" w:hAnsi="Arial" w:cs="Arial"/>
          <w:b w:val="0"/>
          <w:bCs w:val="0"/>
          <w:color w:val="auto"/>
          <w:sz w:val="24"/>
          <w:szCs w:val="24"/>
          <w:lang w:val="en-GB"/>
        </w:rPr>
        <w:id w:val="1846796860"/>
        <w:docPartObj>
          <w:docPartGallery w:val="Table of Contents"/>
          <w:docPartUnique/>
        </w:docPartObj>
      </w:sdtPr>
      <w:sdtContent>
        <w:p w14:paraId="5982A993" w14:textId="77777777" w:rsidR="006743CE" w:rsidRPr="00E6478F" w:rsidRDefault="006743CE" w:rsidP="006743CE">
          <w:pPr>
            <w:pStyle w:val="TOCHeading"/>
            <w:spacing w:line="360" w:lineRule="auto"/>
            <w:jc w:val="center"/>
            <w:rPr>
              <w:rFonts w:ascii="Arial" w:hAnsi="Arial" w:cs="Arial"/>
              <w:b w:val="0"/>
              <w:color w:val="auto"/>
              <w:sz w:val="24"/>
              <w:szCs w:val="24"/>
              <w:lang w:val="en-GB"/>
            </w:rPr>
          </w:pPr>
          <w:r w:rsidRPr="00E6478F">
            <w:rPr>
              <w:rFonts w:ascii="Arial" w:hAnsi="Arial" w:cs="Arial"/>
              <w:color w:val="auto"/>
              <w:lang w:val="en-GB"/>
            </w:rPr>
            <w:t>Table of Contents</w:t>
          </w:r>
        </w:p>
        <w:p w14:paraId="04B052D5" w14:textId="77777777" w:rsidR="006743CE" w:rsidRPr="00E6478F" w:rsidRDefault="006743CE" w:rsidP="006743CE">
          <w:pPr>
            <w:pStyle w:val="TOC1"/>
            <w:tabs>
              <w:tab w:val="right" w:leader="dot" w:pos="9350"/>
            </w:tabs>
            <w:spacing w:line="360" w:lineRule="auto"/>
            <w:jc w:val="both"/>
            <w:rPr>
              <w:sz w:val="24"/>
              <w:szCs w:val="24"/>
            </w:rPr>
          </w:pPr>
          <w:r w:rsidRPr="00E6478F">
            <w:rPr>
              <w:sz w:val="24"/>
              <w:szCs w:val="24"/>
            </w:rPr>
            <w:fldChar w:fldCharType="begin"/>
          </w:r>
          <w:r w:rsidRPr="00E6478F">
            <w:rPr>
              <w:sz w:val="24"/>
              <w:szCs w:val="24"/>
            </w:rPr>
            <w:instrText xml:space="preserve"> TOC \o "1-3" \h \z \u </w:instrText>
          </w:r>
          <w:r w:rsidRPr="00E6478F">
            <w:rPr>
              <w:sz w:val="24"/>
              <w:szCs w:val="24"/>
            </w:rPr>
            <w:fldChar w:fldCharType="separate"/>
          </w:r>
          <w:hyperlink w:anchor="_Toc165919975" w:history="1">
            <w:r w:rsidRPr="00E6478F">
              <w:rPr>
                <w:rStyle w:val="Hyperlink"/>
                <w:color w:val="auto"/>
                <w:sz w:val="24"/>
                <w:szCs w:val="24"/>
              </w:rPr>
              <w:t>Introduction</w:t>
            </w:r>
            <w:r w:rsidRPr="00E6478F">
              <w:rPr>
                <w:webHidden/>
                <w:sz w:val="24"/>
                <w:szCs w:val="24"/>
              </w:rPr>
              <w:tab/>
            </w:r>
            <w:r w:rsidRPr="00E6478F">
              <w:rPr>
                <w:webHidden/>
                <w:sz w:val="24"/>
                <w:szCs w:val="24"/>
              </w:rPr>
              <w:fldChar w:fldCharType="begin"/>
            </w:r>
            <w:r w:rsidRPr="00E6478F">
              <w:rPr>
                <w:webHidden/>
                <w:sz w:val="24"/>
                <w:szCs w:val="24"/>
              </w:rPr>
              <w:instrText xml:space="preserve"> PAGEREF _Toc165919975 \h </w:instrText>
            </w:r>
            <w:r w:rsidRPr="00E6478F">
              <w:rPr>
                <w:webHidden/>
                <w:sz w:val="24"/>
                <w:szCs w:val="24"/>
              </w:rPr>
            </w:r>
            <w:r w:rsidRPr="00E6478F">
              <w:rPr>
                <w:webHidden/>
                <w:sz w:val="24"/>
                <w:szCs w:val="24"/>
              </w:rPr>
              <w:fldChar w:fldCharType="separate"/>
            </w:r>
            <w:r w:rsidRPr="00E6478F">
              <w:rPr>
                <w:webHidden/>
                <w:sz w:val="24"/>
                <w:szCs w:val="24"/>
              </w:rPr>
              <w:t>3</w:t>
            </w:r>
            <w:r w:rsidRPr="00E6478F">
              <w:rPr>
                <w:webHidden/>
                <w:sz w:val="24"/>
                <w:szCs w:val="24"/>
              </w:rPr>
              <w:fldChar w:fldCharType="end"/>
            </w:r>
          </w:hyperlink>
        </w:p>
        <w:p w14:paraId="7B667477" w14:textId="77777777" w:rsidR="006743CE" w:rsidRPr="00E6478F" w:rsidRDefault="00000000" w:rsidP="006743CE">
          <w:pPr>
            <w:pStyle w:val="TOC1"/>
            <w:tabs>
              <w:tab w:val="right" w:leader="dot" w:pos="9350"/>
            </w:tabs>
            <w:spacing w:line="360" w:lineRule="auto"/>
            <w:jc w:val="both"/>
            <w:rPr>
              <w:sz w:val="24"/>
              <w:szCs w:val="24"/>
            </w:rPr>
          </w:pPr>
          <w:hyperlink w:anchor="_Toc165919976" w:history="1">
            <w:r w:rsidR="006743CE" w:rsidRPr="00E6478F">
              <w:rPr>
                <w:rStyle w:val="Hyperlink"/>
                <w:color w:val="auto"/>
                <w:sz w:val="24"/>
                <w:szCs w:val="24"/>
              </w:rPr>
              <w:t>Main Body</w:t>
            </w:r>
            <w:r w:rsidR="006743CE" w:rsidRPr="00E6478F">
              <w:rPr>
                <w:webHidden/>
                <w:sz w:val="24"/>
                <w:szCs w:val="24"/>
              </w:rPr>
              <w:tab/>
            </w:r>
            <w:r w:rsidR="006743CE" w:rsidRPr="00E6478F">
              <w:rPr>
                <w:webHidden/>
                <w:sz w:val="24"/>
                <w:szCs w:val="24"/>
              </w:rPr>
              <w:fldChar w:fldCharType="begin"/>
            </w:r>
            <w:r w:rsidR="006743CE" w:rsidRPr="00E6478F">
              <w:rPr>
                <w:webHidden/>
                <w:sz w:val="24"/>
                <w:szCs w:val="24"/>
              </w:rPr>
              <w:instrText xml:space="preserve"> PAGEREF _Toc165919976 \h </w:instrText>
            </w:r>
            <w:r w:rsidR="006743CE" w:rsidRPr="00E6478F">
              <w:rPr>
                <w:webHidden/>
                <w:sz w:val="24"/>
                <w:szCs w:val="24"/>
              </w:rPr>
            </w:r>
            <w:r w:rsidR="006743CE" w:rsidRPr="00E6478F">
              <w:rPr>
                <w:webHidden/>
                <w:sz w:val="24"/>
                <w:szCs w:val="24"/>
              </w:rPr>
              <w:fldChar w:fldCharType="separate"/>
            </w:r>
            <w:r w:rsidR="006743CE" w:rsidRPr="00E6478F">
              <w:rPr>
                <w:webHidden/>
                <w:sz w:val="24"/>
                <w:szCs w:val="24"/>
              </w:rPr>
              <w:t>3</w:t>
            </w:r>
            <w:r w:rsidR="006743CE" w:rsidRPr="00E6478F">
              <w:rPr>
                <w:webHidden/>
                <w:sz w:val="24"/>
                <w:szCs w:val="24"/>
              </w:rPr>
              <w:fldChar w:fldCharType="end"/>
            </w:r>
          </w:hyperlink>
        </w:p>
        <w:p w14:paraId="248EF730" w14:textId="77777777" w:rsidR="006743CE" w:rsidRPr="00E6478F" w:rsidRDefault="00000000" w:rsidP="006743CE">
          <w:pPr>
            <w:pStyle w:val="TOC2"/>
            <w:tabs>
              <w:tab w:val="right" w:leader="dot" w:pos="9350"/>
            </w:tabs>
            <w:spacing w:line="360" w:lineRule="auto"/>
            <w:jc w:val="both"/>
            <w:rPr>
              <w:sz w:val="24"/>
              <w:szCs w:val="24"/>
            </w:rPr>
          </w:pPr>
          <w:hyperlink w:anchor="_Toc165919977" w:history="1">
            <w:r w:rsidR="006743CE" w:rsidRPr="00E6478F">
              <w:rPr>
                <w:rStyle w:val="Hyperlink"/>
                <w:i/>
                <w:color w:val="auto"/>
                <w:sz w:val="24"/>
                <w:szCs w:val="24"/>
              </w:rPr>
              <w:t>Key differences between England and India</w:t>
            </w:r>
            <w:r w:rsidR="006743CE" w:rsidRPr="00E6478F">
              <w:rPr>
                <w:webHidden/>
                <w:sz w:val="24"/>
                <w:szCs w:val="24"/>
              </w:rPr>
              <w:tab/>
            </w:r>
            <w:r w:rsidR="006743CE" w:rsidRPr="00E6478F">
              <w:rPr>
                <w:webHidden/>
                <w:sz w:val="24"/>
                <w:szCs w:val="24"/>
              </w:rPr>
              <w:fldChar w:fldCharType="begin"/>
            </w:r>
            <w:r w:rsidR="006743CE" w:rsidRPr="00E6478F">
              <w:rPr>
                <w:webHidden/>
                <w:sz w:val="24"/>
                <w:szCs w:val="24"/>
              </w:rPr>
              <w:instrText xml:space="preserve"> PAGEREF _Toc165919977 \h </w:instrText>
            </w:r>
            <w:r w:rsidR="006743CE" w:rsidRPr="00E6478F">
              <w:rPr>
                <w:webHidden/>
                <w:sz w:val="24"/>
                <w:szCs w:val="24"/>
              </w:rPr>
            </w:r>
            <w:r w:rsidR="006743CE" w:rsidRPr="00E6478F">
              <w:rPr>
                <w:webHidden/>
                <w:sz w:val="24"/>
                <w:szCs w:val="24"/>
              </w:rPr>
              <w:fldChar w:fldCharType="separate"/>
            </w:r>
            <w:r w:rsidR="006743CE" w:rsidRPr="00E6478F">
              <w:rPr>
                <w:webHidden/>
                <w:sz w:val="24"/>
                <w:szCs w:val="24"/>
              </w:rPr>
              <w:t>3</w:t>
            </w:r>
            <w:r w:rsidR="006743CE" w:rsidRPr="00E6478F">
              <w:rPr>
                <w:webHidden/>
                <w:sz w:val="24"/>
                <w:szCs w:val="24"/>
              </w:rPr>
              <w:fldChar w:fldCharType="end"/>
            </w:r>
          </w:hyperlink>
        </w:p>
        <w:p w14:paraId="1BADACF4" w14:textId="77777777" w:rsidR="006743CE" w:rsidRPr="00E6478F" w:rsidRDefault="00000000" w:rsidP="006743CE">
          <w:pPr>
            <w:pStyle w:val="TOC2"/>
            <w:tabs>
              <w:tab w:val="right" w:leader="dot" w:pos="9350"/>
            </w:tabs>
            <w:spacing w:line="360" w:lineRule="auto"/>
            <w:jc w:val="both"/>
            <w:rPr>
              <w:sz w:val="24"/>
              <w:szCs w:val="24"/>
            </w:rPr>
          </w:pPr>
          <w:hyperlink w:anchor="_Toc165919978" w:history="1">
            <w:r w:rsidR="006743CE" w:rsidRPr="00E6478F">
              <w:rPr>
                <w:rStyle w:val="Hyperlink"/>
                <w:i/>
                <w:color w:val="auto"/>
                <w:sz w:val="24"/>
                <w:szCs w:val="24"/>
              </w:rPr>
              <w:t>Analyze and compare the two countries using the GLOBE Project’s culture and leadership study</w:t>
            </w:r>
            <w:r w:rsidR="006743CE" w:rsidRPr="00E6478F">
              <w:rPr>
                <w:webHidden/>
                <w:sz w:val="24"/>
                <w:szCs w:val="24"/>
              </w:rPr>
              <w:tab/>
            </w:r>
            <w:r w:rsidR="006743CE" w:rsidRPr="00E6478F">
              <w:rPr>
                <w:webHidden/>
                <w:sz w:val="24"/>
                <w:szCs w:val="24"/>
              </w:rPr>
              <w:fldChar w:fldCharType="begin"/>
            </w:r>
            <w:r w:rsidR="006743CE" w:rsidRPr="00E6478F">
              <w:rPr>
                <w:webHidden/>
                <w:sz w:val="24"/>
                <w:szCs w:val="24"/>
              </w:rPr>
              <w:instrText xml:space="preserve"> PAGEREF _Toc165919978 \h </w:instrText>
            </w:r>
            <w:r w:rsidR="006743CE" w:rsidRPr="00E6478F">
              <w:rPr>
                <w:webHidden/>
                <w:sz w:val="24"/>
                <w:szCs w:val="24"/>
              </w:rPr>
            </w:r>
            <w:r w:rsidR="006743CE" w:rsidRPr="00E6478F">
              <w:rPr>
                <w:webHidden/>
                <w:sz w:val="24"/>
                <w:szCs w:val="24"/>
              </w:rPr>
              <w:fldChar w:fldCharType="separate"/>
            </w:r>
            <w:r w:rsidR="006743CE" w:rsidRPr="00E6478F">
              <w:rPr>
                <w:webHidden/>
                <w:sz w:val="24"/>
                <w:szCs w:val="24"/>
              </w:rPr>
              <w:t>4</w:t>
            </w:r>
            <w:r w:rsidR="006743CE" w:rsidRPr="00E6478F">
              <w:rPr>
                <w:webHidden/>
                <w:sz w:val="24"/>
                <w:szCs w:val="24"/>
              </w:rPr>
              <w:fldChar w:fldCharType="end"/>
            </w:r>
          </w:hyperlink>
        </w:p>
        <w:p w14:paraId="70D0CF2D" w14:textId="77777777" w:rsidR="006743CE" w:rsidRPr="00E6478F" w:rsidRDefault="00000000" w:rsidP="006743CE">
          <w:pPr>
            <w:pStyle w:val="TOC2"/>
            <w:tabs>
              <w:tab w:val="right" w:leader="dot" w:pos="9350"/>
            </w:tabs>
            <w:spacing w:line="360" w:lineRule="auto"/>
            <w:jc w:val="both"/>
            <w:rPr>
              <w:sz w:val="24"/>
              <w:szCs w:val="24"/>
            </w:rPr>
          </w:pPr>
          <w:hyperlink w:anchor="_Toc165919979" w:history="1">
            <w:r w:rsidR="006743CE" w:rsidRPr="00E6478F">
              <w:rPr>
                <w:rStyle w:val="Hyperlink"/>
                <w:i/>
                <w:color w:val="auto"/>
                <w:sz w:val="24"/>
                <w:szCs w:val="24"/>
              </w:rPr>
              <w:t>Critically discuss the challenges of intercultural leadership in the hospitality industry</w:t>
            </w:r>
            <w:r w:rsidR="006743CE" w:rsidRPr="00E6478F">
              <w:rPr>
                <w:webHidden/>
                <w:sz w:val="24"/>
                <w:szCs w:val="24"/>
              </w:rPr>
              <w:tab/>
            </w:r>
            <w:r w:rsidR="006743CE" w:rsidRPr="00E6478F">
              <w:rPr>
                <w:webHidden/>
                <w:sz w:val="24"/>
                <w:szCs w:val="24"/>
              </w:rPr>
              <w:fldChar w:fldCharType="begin"/>
            </w:r>
            <w:r w:rsidR="006743CE" w:rsidRPr="00E6478F">
              <w:rPr>
                <w:webHidden/>
                <w:sz w:val="24"/>
                <w:szCs w:val="24"/>
              </w:rPr>
              <w:instrText xml:space="preserve"> PAGEREF _Toc165919979 \h </w:instrText>
            </w:r>
            <w:r w:rsidR="006743CE" w:rsidRPr="00E6478F">
              <w:rPr>
                <w:webHidden/>
                <w:sz w:val="24"/>
                <w:szCs w:val="24"/>
              </w:rPr>
            </w:r>
            <w:r w:rsidR="006743CE" w:rsidRPr="00E6478F">
              <w:rPr>
                <w:webHidden/>
                <w:sz w:val="24"/>
                <w:szCs w:val="24"/>
              </w:rPr>
              <w:fldChar w:fldCharType="separate"/>
            </w:r>
            <w:r w:rsidR="006743CE" w:rsidRPr="00E6478F">
              <w:rPr>
                <w:webHidden/>
                <w:sz w:val="24"/>
                <w:szCs w:val="24"/>
              </w:rPr>
              <w:t>5</w:t>
            </w:r>
            <w:r w:rsidR="006743CE" w:rsidRPr="00E6478F">
              <w:rPr>
                <w:webHidden/>
                <w:sz w:val="24"/>
                <w:szCs w:val="24"/>
              </w:rPr>
              <w:fldChar w:fldCharType="end"/>
            </w:r>
          </w:hyperlink>
        </w:p>
        <w:p w14:paraId="15A8D694" w14:textId="77777777" w:rsidR="006743CE" w:rsidRPr="00E6478F" w:rsidRDefault="00000000" w:rsidP="006743CE">
          <w:pPr>
            <w:pStyle w:val="TOC1"/>
            <w:tabs>
              <w:tab w:val="right" w:leader="dot" w:pos="9350"/>
            </w:tabs>
            <w:spacing w:line="360" w:lineRule="auto"/>
            <w:jc w:val="both"/>
            <w:rPr>
              <w:sz w:val="24"/>
              <w:szCs w:val="24"/>
            </w:rPr>
          </w:pPr>
          <w:hyperlink w:anchor="_Toc165919980" w:history="1">
            <w:r w:rsidR="006743CE" w:rsidRPr="00E6478F">
              <w:rPr>
                <w:rStyle w:val="Hyperlink"/>
                <w:color w:val="auto"/>
                <w:sz w:val="24"/>
                <w:szCs w:val="24"/>
              </w:rPr>
              <w:t>Conclusion</w:t>
            </w:r>
            <w:r w:rsidR="006743CE" w:rsidRPr="00E6478F">
              <w:rPr>
                <w:webHidden/>
                <w:sz w:val="24"/>
                <w:szCs w:val="24"/>
              </w:rPr>
              <w:tab/>
            </w:r>
            <w:r w:rsidR="006743CE" w:rsidRPr="00E6478F">
              <w:rPr>
                <w:webHidden/>
                <w:sz w:val="24"/>
                <w:szCs w:val="24"/>
              </w:rPr>
              <w:fldChar w:fldCharType="begin"/>
            </w:r>
            <w:r w:rsidR="006743CE" w:rsidRPr="00E6478F">
              <w:rPr>
                <w:webHidden/>
                <w:sz w:val="24"/>
                <w:szCs w:val="24"/>
              </w:rPr>
              <w:instrText xml:space="preserve"> PAGEREF _Toc165919980 \h </w:instrText>
            </w:r>
            <w:r w:rsidR="006743CE" w:rsidRPr="00E6478F">
              <w:rPr>
                <w:webHidden/>
                <w:sz w:val="24"/>
                <w:szCs w:val="24"/>
              </w:rPr>
            </w:r>
            <w:r w:rsidR="006743CE" w:rsidRPr="00E6478F">
              <w:rPr>
                <w:webHidden/>
                <w:sz w:val="24"/>
                <w:szCs w:val="24"/>
              </w:rPr>
              <w:fldChar w:fldCharType="separate"/>
            </w:r>
            <w:r w:rsidR="006743CE" w:rsidRPr="00E6478F">
              <w:rPr>
                <w:webHidden/>
                <w:sz w:val="24"/>
                <w:szCs w:val="24"/>
              </w:rPr>
              <w:t>5</w:t>
            </w:r>
            <w:r w:rsidR="006743CE" w:rsidRPr="00E6478F">
              <w:rPr>
                <w:webHidden/>
                <w:sz w:val="24"/>
                <w:szCs w:val="24"/>
              </w:rPr>
              <w:fldChar w:fldCharType="end"/>
            </w:r>
          </w:hyperlink>
        </w:p>
        <w:p w14:paraId="093CAE88" w14:textId="77777777" w:rsidR="006743CE" w:rsidRPr="00E6478F" w:rsidRDefault="00000000" w:rsidP="006743CE">
          <w:pPr>
            <w:pStyle w:val="TOC1"/>
            <w:tabs>
              <w:tab w:val="right" w:leader="dot" w:pos="9350"/>
            </w:tabs>
            <w:spacing w:line="360" w:lineRule="auto"/>
            <w:jc w:val="both"/>
            <w:rPr>
              <w:sz w:val="24"/>
              <w:szCs w:val="24"/>
            </w:rPr>
          </w:pPr>
          <w:hyperlink w:anchor="_Toc165919981" w:history="1">
            <w:r w:rsidR="006743CE" w:rsidRPr="00E6478F">
              <w:rPr>
                <w:rStyle w:val="Hyperlink"/>
                <w:color w:val="auto"/>
                <w:sz w:val="24"/>
                <w:szCs w:val="24"/>
              </w:rPr>
              <w:t>Recommendation</w:t>
            </w:r>
            <w:r w:rsidR="006743CE" w:rsidRPr="00E6478F">
              <w:rPr>
                <w:webHidden/>
                <w:sz w:val="24"/>
                <w:szCs w:val="24"/>
              </w:rPr>
              <w:tab/>
            </w:r>
            <w:r w:rsidR="006743CE" w:rsidRPr="00E6478F">
              <w:rPr>
                <w:webHidden/>
                <w:sz w:val="24"/>
                <w:szCs w:val="24"/>
              </w:rPr>
              <w:fldChar w:fldCharType="begin"/>
            </w:r>
            <w:r w:rsidR="006743CE" w:rsidRPr="00E6478F">
              <w:rPr>
                <w:webHidden/>
                <w:sz w:val="24"/>
                <w:szCs w:val="24"/>
              </w:rPr>
              <w:instrText xml:space="preserve"> PAGEREF _Toc165919981 \h </w:instrText>
            </w:r>
            <w:r w:rsidR="006743CE" w:rsidRPr="00E6478F">
              <w:rPr>
                <w:webHidden/>
                <w:sz w:val="24"/>
                <w:szCs w:val="24"/>
              </w:rPr>
            </w:r>
            <w:r w:rsidR="006743CE" w:rsidRPr="00E6478F">
              <w:rPr>
                <w:webHidden/>
                <w:sz w:val="24"/>
                <w:szCs w:val="24"/>
              </w:rPr>
              <w:fldChar w:fldCharType="separate"/>
            </w:r>
            <w:r w:rsidR="006743CE" w:rsidRPr="00E6478F">
              <w:rPr>
                <w:webHidden/>
                <w:sz w:val="24"/>
                <w:szCs w:val="24"/>
              </w:rPr>
              <w:t>6</w:t>
            </w:r>
            <w:r w:rsidR="006743CE" w:rsidRPr="00E6478F">
              <w:rPr>
                <w:webHidden/>
                <w:sz w:val="24"/>
                <w:szCs w:val="24"/>
              </w:rPr>
              <w:fldChar w:fldCharType="end"/>
            </w:r>
          </w:hyperlink>
        </w:p>
        <w:p w14:paraId="780044CF" w14:textId="77777777" w:rsidR="006743CE" w:rsidRPr="00E6478F" w:rsidRDefault="00000000" w:rsidP="006743CE">
          <w:pPr>
            <w:pStyle w:val="TOC1"/>
            <w:tabs>
              <w:tab w:val="right" w:leader="dot" w:pos="9350"/>
            </w:tabs>
            <w:spacing w:line="360" w:lineRule="auto"/>
            <w:jc w:val="both"/>
            <w:rPr>
              <w:sz w:val="24"/>
              <w:szCs w:val="24"/>
            </w:rPr>
          </w:pPr>
          <w:hyperlink w:anchor="_Toc165919982" w:history="1">
            <w:r w:rsidR="006743CE" w:rsidRPr="00E6478F">
              <w:rPr>
                <w:rStyle w:val="Hyperlink"/>
                <w:color w:val="auto"/>
                <w:sz w:val="24"/>
                <w:szCs w:val="24"/>
              </w:rPr>
              <w:t>References</w:t>
            </w:r>
            <w:r w:rsidR="006743CE" w:rsidRPr="00E6478F">
              <w:rPr>
                <w:webHidden/>
                <w:sz w:val="24"/>
                <w:szCs w:val="24"/>
              </w:rPr>
              <w:tab/>
            </w:r>
            <w:r w:rsidR="006743CE" w:rsidRPr="00E6478F">
              <w:rPr>
                <w:webHidden/>
                <w:sz w:val="24"/>
                <w:szCs w:val="24"/>
              </w:rPr>
              <w:fldChar w:fldCharType="begin"/>
            </w:r>
            <w:r w:rsidR="006743CE" w:rsidRPr="00E6478F">
              <w:rPr>
                <w:webHidden/>
                <w:sz w:val="24"/>
                <w:szCs w:val="24"/>
              </w:rPr>
              <w:instrText xml:space="preserve"> PAGEREF _Toc165919982 \h </w:instrText>
            </w:r>
            <w:r w:rsidR="006743CE" w:rsidRPr="00E6478F">
              <w:rPr>
                <w:webHidden/>
                <w:sz w:val="24"/>
                <w:szCs w:val="24"/>
              </w:rPr>
            </w:r>
            <w:r w:rsidR="006743CE" w:rsidRPr="00E6478F">
              <w:rPr>
                <w:webHidden/>
                <w:sz w:val="24"/>
                <w:szCs w:val="24"/>
              </w:rPr>
              <w:fldChar w:fldCharType="separate"/>
            </w:r>
            <w:r w:rsidR="006743CE" w:rsidRPr="00E6478F">
              <w:rPr>
                <w:webHidden/>
                <w:sz w:val="24"/>
                <w:szCs w:val="24"/>
              </w:rPr>
              <w:t>7</w:t>
            </w:r>
            <w:r w:rsidR="006743CE" w:rsidRPr="00E6478F">
              <w:rPr>
                <w:webHidden/>
                <w:sz w:val="24"/>
                <w:szCs w:val="24"/>
              </w:rPr>
              <w:fldChar w:fldCharType="end"/>
            </w:r>
          </w:hyperlink>
        </w:p>
        <w:p w14:paraId="3D5CBC40" w14:textId="77777777" w:rsidR="006743CE" w:rsidRPr="00E6478F" w:rsidRDefault="00000000" w:rsidP="006743CE">
          <w:pPr>
            <w:pStyle w:val="TOC1"/>
            <w:tabs>
              <w:tab w:val="right" w:leader="dot" w:pos="9350"/>
            </w:tabs>
            <w:spacing w:line="360" w:lineRule="auto"/>
            <w:jc w:val="both"/>
            <w:rPr>
              <w:sz w:val="24"/>
              <w:szCs w:val="24"/>
            </w:rPr>
          </w:pPr>
          <w:hyperlink w:anchor="_Toc165919983" w:history="1">
            <w:r w:rsidR="006743CE" w:rsidRPr="00E6478F">
              <w:rPr>
                <w:rStyle w:val="Hyperlink"/>
                <w:color w:val="auto"/>
                <w:sz w:val="24"/>
                <w:szCs w:val="24"/>
              </w:rPr>
              <w:t>Appendix</w:t>
            </w:r>
            <w:r w:rsidR="006743CE" w:rsidRPr="00E6478F">
              <w:rPr>
                <w:webHidden/>
                <w:sz w:val="24"/>
                <w:szCs w:val="24"/>
              </w:rPr>
              <w:tab/>
            </w:r>
            <w:r w:rsidR="006743CE" w:rsidRPr="00E6478F">
              <w:rPr>
                <w:webHidden/>
                <w:sz w:val="24"/>
                <w:szCs w:val="24"/>
              </w:rPr>
              <w:fldChar w:fldCharType="begin"/>
            </w:r>
            <w:r w:rsidR="006743CE" w:rsidRPr="00E6478F">
              <w:rPr>
                <w:webHidden/>
                <w:sz w:val="24"/>
                <w:szCs w:val="24"/>
              </w:rPr>
              <w:instrText xml:space="preserve"> PAGEREF _Toc165919983 \h </w:instrText>
            </w:r>
            <w:r w:rsidR="006743CE" w:rsidRPr="00E6478F">
              <w:rPr>
                <w:webHidden/>
                <w:sz w:val="24"/>
                <w:szCs w:val="24"/>
              </w:rPr>
            </w:r>
            <w:r w:rsidR="006743CE" w:rsidRPr="00E6478F">
              <w:rPr>
                <w:webHidden/>
                <w:sz w:val="24"/>
                <w:szCs w:val="24"/>
              </w:rPr>
              <w:fldChar w:fldCharType="separate"/>
            </w:r>
            <w:r w:rsidR="006743CE" w:rsidRPr="00E6478F">
              <w:rPr>
                <w:webHidden/>
                <w:sz w:val="24"/>
                <w:szCs w:val="24"/>
              </w:rPr>
              <w:t>8</w:t>
            </w:r>
            <w:r w:rsidR="006743CE" w:rsidRPr="00E6478F">
              <w:rPr>
                <w:webHidden/>
                <w:sz w:val="24"/>
                <w:szCs w:val="24"/>
              </w:rPr>
              <w:fldChar w:fldCharType="end"/>
            </w:r>
          </w:hyperlink>
        </w:p>
        <w:p w14:paraId="29AEB141" w14:textId="77777777" w:rsidR="006743CE" w:rsidRPr="00E6478F" w:rsidRDefault="006743CE" w:rsidP="006743CE">
          <w:pPr>
            <w:spacing w:line="360" w:lineRule="auto"/>
            <w:jc w:val="both"/>
            <w:rPr>
              <w:sz w:val="24"/>
              <w:szCs w:val="24"/>
            </w:rPr>
          </w:pPr>
          <w:r w:rsidRPr="00E6478F">
            <w:rPr>
              <w:sz w:val="24"/>
              <w:szCs w:val="24"/>
            </w:rPr>
            <w:fldChar w:fldCharType="end"/>
          </w:r>
        </w:p>
      </w:sdtContent>
    </w:sdt>
    <w:p w14:paraId="2DD2C176" w14:textId="77777777" w:rsidR="008C7537" w:rsidRPr="00E6478F" w:rsidRDefault="00A54400" w:rsidP="006743CE">
      <w:pPr>
        <w:rPr>
          <w:sz w:val="24"/>
          <w:szCs w:val="24"/>
        </w:rPr>
      </w:pPr>
      <w:r w:rsidRPr="00E6478F">
        <w:br w:type="page"/>
      </w:r>
    </w:p>
    <w:p w14:paraId="0954A436" w14:textId="77777777" w:rsidR="008C7537" w:rsidRPr="00E6478F" w:rsidRDefault="00A54400">
      <w:pPr>
        <w:pStyle w:val="Heading1"/>
        <w:spacing w:line="360" w:lineRule="auto"/>
        <w:jc w:val="both"/>
        <w:rPr>
          <w:b/>
          <w:sz w:val="28"/>
          <w:szCs w:val="28"/>
          <w:lang w:val="en-GB"/>
        </w:rPr>
      </w:pPr>
      <w:bookmarkStart w:id="0" w:name="_eajz0nzc83ht" w:colFirst="0" w:colLast="0"/>
      <w:bookmarkStart w:id="1" w:name="_Toc165919975"/>
      <w:bookmarkEnd w:id="0"/>
      <w:r w:rsidRPr="00E6478F">
        <w:rPr>
          <w:b/>
          <w:sz w:val="28"/>
          <w:szCs w:val="28"/>
          <w:lang w:val="en-GB"/>
        </w:rPr>
        <w:lastRenderedPageBreak/>
        <w:t>Introduction</w:t>
      </w:r>
      <w:bookmarkEnd w:id="1"/>
    </w:p>
    <w:p w14:paraId="0F2C6504" w14:textId="77777777" w:rsidR="008C7537" w:rsidRPr="00E6478F" w:rsidRDefault="00A54400">
      <w:pPr>
        <w:pStyle w:val="Normal1"/>
        <w:spacing w:line="360" w:lineRule="auto"/>
        <w:jc w:val="both"/>
        <w:rPr>
          <w:sz w:val="24"/>
          <w:szCs w:val="24"/>
          <w:lang w:val="en-GB"/>
        </w:rPr>
      </w:pPr>
      <w:r w:rsidRPr="00E6478F">
        <w:rPr>
          <w:sz w:val="24"/>
          <w:szCs w:val="24"/>
          <w:lang w:val="en-GB"/>
        </w:rPr>
        <w:t xml:space="preserve">In the modern dynamic business environment, intercultural leadership plays a crucial role in managing the presence of a diverse workforce, especially in the global hospitality industry (Maheshkar and Sharma, 2018). The aim of the report is to provide an outline of the differences in culture, customs, and language to name a few. Furthermore, the report attempts to provide an analysis and comparison between the culture and leadership of England and India the challenges that intercultural leadership faces in the hospitality industry, and the recommendations to overcome the challenges. </w:t>
      </w:r>
    </w:p>
    <w:p w14:paraId="352C032D" w14:textId="77777777" w:rsidR="008C7537" w:rsidRPr="00E6478F" w:rsidRDefault="00A54400">
      <w:pPr>
        <w:pStyle w:val="Heading1"/>
        <w:spacing w:line="360" w:lineRule="auto"/>
        <w:jc w:val="both"/>
        <w:rPr>
          <w:b/>
          <w:sz w:val="28"/>
          <w:szCs w:val="28"/>
          <w:lang w:val="en-GB"/>
        </w:rPr>
      </w:pPr>
      <w:bookmarkStart w:id="2" w:name="_uln2p1812xr8" w:colFirst="0" w:colLast="0"/>
      <w:bookmarkStart w:id="3" w:name="_Toc165919976"/>
      <w:bookmarkEnd w:id="2"/>
      <w:r w:rsidRPr="00E6478F">
        <w:rPr>
          <w:b/>
          <w:sz w:val="28"/>
          <w:szCs w:val="28"/>
          <w:lang w:val="en-GB"/>
        </w:rPr>
        <w:t>Main Body</w:t>
      </w:r>
      <w:bookmarkEnd w:id="3"/>
    </w:p>
    <w:p w14:paraId="74829C14" w14:textId="77777777" w:rsidR="008C7537" w:rsidRPr="00E6478F" w:rsidRDefault="00A54400">
      <w:pPr>
        <w:pStyle w:val="Heading2"/>
        <w:spacing w:line="360" w:lineRule="auto"/>
        <w:jc w:val="both"/>
        <w:rPr>
          <w:b/>
          <w:i/>
          <w:sz w:val="26"/>
          <w:szCs w:val="26"/>
          <w:lang w:val="en-GB"/>
        </w:rPr>
      </w:pPr>
      <w:bookmarkStart w:id="4" w:name="_j7z84z3xdxyf" w:colFirst="0" w:colLast="0"/>
      <w:bookmarkStart w:id="5" w:name="_Toc165919977"/>
      <w:bookmarkEnd w:id="4"/>
      <w:r w:rsidRPr="00E6478F">
        <w:rPr>
          <w:b/>
          <w:i/>
          <w:sz w:val="26"/>
          <w:szCs w:val="26"/>
          <w:lang w:val="en-GB"/>
        </w:rPr>
        <w:t>Key differences between England and India</w:t>
      </w:r>
      <w:bookmarkEnd w:id="5"/>
    </w:p>
    <w:p w14:paraId="51AA9716" w14:textId="77777777" w:rsidR="008C7537" w:rsidRPr="00E6478F" w:rsidRDefault="00A54400">
      <w:pPr>
        <w:pStyle w:val="Normal1"/>
        <w:spacing w:line="360" w:lineRule="auto"/>
        <w:jc w:val="both"/>
        <w:rPr>
          <w:sz w:val="24"/>
          <w:szCs w:val="24"/>
          <w:lang w:val="en-GB"/>
        </w:rPr>
      </w:pPr>
      <w:r w:rsidRPr="00E6478F">
        <w:rPr>
          <w:sz w:val="24"/>
          <w:szCs w:val="24"/>
          <w:lang w:val="en-GB"/>
        </w:rPr>
        <w:t>In England and India, there are certain factors that can be identified as the point of key differences between these two countries, which include the following,</w:t>
      </w:r>
    </w:p>
    <w:p w14:paraId="18730F85" w14:textId="77777777" w:rsidR="008C7537" w:rsidRPr="00E6478F" w:rsidRDefault="00A54400">
      <w:pPr>
        <w:pStyle w:val="Normal1"/>
        <w:spacing w:line="360" w:lineRule="auto"/>
        <w:jc w:val="both"/>
        <w:rPr>
          <w:sz w:val="24"/>
          <w:szCs w:val="24"/>
          <w:lang w:val="en-GB"/>
        </w:rPr>
      </w:pPr>
      <w:r w:rsidRPr="00E6478F">
        <w:rPr>
          <w:b/>
          <w:i/>
          <w:sz w:val="24"/>
          <w:szCs w:val="24"/>
          <w:lang w:val="en-GB"/>
        </w:rPr>
        <w:t xml:space="preserve">Style of Communication: </w:t>
      </w:r>
      <w:r w:rsidRPr="00E6478F">
        <w:rPr>
          <w:sz w:val="24"/>
          <w:szCs w:val="24"/>
          <w:lang w:val="en-GB"/>
        </w:rPr>
        <w:t xml:space="preserve">In England, the population is mostly English-speaking, and focuses mostly on direct and polite communication (Christiansen, Branch, and Karmowska, 2020). On the contrary, in India, people speak mainly their native language and English-speaking people are difficult to find in this country. Hence, there is a prominent difference in language between these two countries. </w:t>
      </w:r>
    </w:p>
    <w:p w14:paraId="112723B5" w14:textId="77777777" w:rsidR="008C7537" w:rsidRPr="00E6478F" w:rsidRDefault="00A54400">
      <w:pPr>
        <w:pStyle w:val="Normal1"/>
        <w:spacing w:line="360" w:lineRule="auto"/>
        <w:jc w:val="both"/>
        <w:rPr>
          <w:sz w:val="24"/>
          <w:szCs w:val="24"/>
          <w:lang w:val="en-GB"/>
        </w:rPr>
      </w:pPr>
      <w:r w:rsidRPr="00E6478F">
        <w:rPr>
          <w:b/>
          <w:i/>
          <w:sz w:val="24"/>
          <w:szCs w:val="24"/>
          <w:lang w:val="en-GB"/>
        </w:rPr>
        <w:t xml:space="preserve">Culture: </w:t>
      </w:r>
      <w:r w:rsidRPr="00E6478F">
        <w:rPr>
          <w:sz w:val="24"/>
          <w:szCs w:val="24"/>
          <w:lang w:val="en-GB"/>
        </w:rPr>
        <w:t>In England, individualism occupies a central position in the workplace as the Hofstede Cultural Index shows a score of 76 in terms of individualism of England, which shows England's high priority towards autonomous power among the leaders (Hofstede Insights, 2024). On the other hand, Indian workplaces are more inclined towards collectivism, and hence the individualism score of India is 24 (Hofstede Insights, 2024). It clearly highlights that Indian leaders focus on sharing power and resources among the group or team to foster an inclusive workforce.</w:t>
      </w:r>
    </w:p>
    <w:p w14:paraId="259187AF" w14:textId="77777777" w:rsidR="008C7537" w:rsidRPr="00E6478F" w:rsidRDefault="00A54400">
      <w:pPr>
        <w:pStyle w:val="Normal1"/>
        <w:spacing w:line="360" w:lineRule="auto"/>
        <w:jc w:val="both"/>
        <w:rPr>
          <w:sz w:val="24"/>
          <w:szCs w:val="24"/>
          <w:lang w:val="en-GB"/>
        </w:rPr>
      </w:pPr>
      <w:r w:rsidRPr="00E6478F">
        <w:rPr>
          <w:b/>
          <w:i/>
          <w:sz w:val="24"/>
          <w:szCs w:val="24"/>
          <w:lang w:val="en-GB"/>
        </w:rPr>
        <w:t xml:space="preserve">Customs: </w:t>
      </w:r>
      <w:r w:rsidRPr="00E6478F">
        <w:rPr>
          <w:sz w:val="24"/>
          <w:szCs w:val="24"/>
          <w:lang w:val="en-GB"/>
        </w:rPr>
        <w:t xml:space="preserve">In England the customs related to religious practices are more diverse where the predominant religion is Christianity (Christiansen, Branch and Karmowska, 2020). In England, the cuisines hardly represent the cultural identity of people belonging to other cultures apart from the British. In India, on the contrary, Christianity is not the </w:t>
      </w:r>
      <w:r w:rsidRPr="00E6478F">
        <w:rPr>
          <w:sz w:val="24"/>
          <w:szCs w:val="24"/>
          <w:lang w:val="en-GB"/>
        </w:rPr>
        <w:lastRenderedPageBreak/>
        <w:t xml:space="preserve">predominant religion and people belonging to diverse cultures and diverse religion sums up the Indian population. Various types of cuisines are present in India, which acts as a cultural representation of people belonging to different cultural backgrounds. </w:t>
      </w:r>
    </w:p>
    <w:p w14:paraId="5B0F0F80" w14:textId="77777777" w:rsidR="008C7537" w:rsidRPr="00E6478F" w:rsidRDefault="00A54400">
      <w:pPr>
        <w:pStyle w:val="Heading2"/>
        <w:spacing w:line="360" w:lineRule="auto"/>
        <w:jc w:val="both"/>
        <w:rPr>
          <w:b/>
          <w:i/>
          <w:sz w:val="26"/>
          <w:szCs w:val="26"/>
          <w:lang w:val="en-GB"/>
        </w:rPr>
      </w:pPr>
      <w:bookmarkStart w:id="6" w:name="_o5o6n8i18xyj" w:colFirst="0" w:colLast="0"/>
      <w:bookmarkStart w:id="7" w:name="_Toc165919978"/>
      <w:bookmarkEnd w:id="6"/>
      <w:r w:rsidRPr="00E6478F">
        <w:rPr>
          <w:b/>
          <w:i/>
          <w:sz w:val="26"/>
          <w:szCs w:val="26"/>
          <w:lang w:val="en-GB"/>
        </w:rPr>
        <w:t>Analyze and compare the two countries using the GLOBE Project’s culture and leadership study</w:t>
      </w:r>
      <w:bookmarkEnd w:id="7"/>
    </w:p>
    <w:p w14:paraId="6BD293EA" w14:textId="77777777" w:rsidR="008C7537" w:rsidRPr="00E6478F" w:rsidRDefault="00A54400">
      <w:pPr>
        <w:pStyle w:val="Normal1"/>
        <w:spacing w:line="360" w:lineRule="auto"/>
        <w:jc w:val="both"/>
        <w:rPr>
          <w:sz w:val="24"/>
          <w:szCs w:val="24"/>
          <w:lang w:val="en-GB"/>
        </w:rPr>
      </w:pPr>
      <w:r w:rsidRPr="00E6478F">
        <w:rPr>
          <w:sz w:val="24"/>
          <w:szCs w:val="24"/>
          <w:lang w:val="en-GB"/>
        </w:rPr>
        <w:t xml:space="preserve">The GLOBE (Global Leadership and Organizational Behavior Effectiveness) Project plays a crucial role in analyzing the relationship between societal culture and organizational leadership (GLOBE, 2020). Comparing and analyzing the culture and leadership aspects of England and India, it is evident that India exhibits a higher </w:t>
      </w:r>
      <w:r w:rsidRPr="00E6478F">
        <w:rPr>
          <w:b/>
          <w:i/>
          <w:sz w:val="24"/>
          <w:szCs w:val="24"/>
          <w:lang w:val="en-GB"/>
        </w:rPr>
        <w:t>power distance</w:t>
      </w:r>
      <w:r w:rsidRPr="00E6478F">
        <w:rPr>
          <w:sz w:val="24"/>
          <w:szCs w:val="24"/>
          <w:lang w:val="en-GB"/>
        </w:rPr>
        <w:t xml:space="preserve"> as compared to England (Hofstede Insights, 2024). From this, it is evident that the leaders in India prefer </w:t>
      </w:r>
      <w:r w:rsidRPr="00E6478F">
        <w:rPr>
          <w:b/>
          <w:i/>
          <w:sz w:val="24"/>
          <w:szCs w:val="24"/>
          <w:lang w:val="en-GB"/>
        </w:rPr>
        <w:t xml:space="preserve">charismaticleadership </w:t>
      </w:r>
      <w:r w:rsidRPr="00E6478F">
        <w:rPr>
          <w:sz w:val="24"/>
          <w:szCs w:val="24"/>
          <w:lang w:val="en-GB"/>
        </w:rPr>
        <w:t xml:space="preserve">as it is reflected in the research of the GLOBE Project (GLOBE, 2020). It is mainly because the Indian leaders have a tendency to motivate and influence the team members to enhance their performance for a positive outcome of their work in any industry, including the hospitality industry. It is also evident from the lower score of </w:t>
      </w:r>
      <w:r w:rsidRPr="00E6478F">
        <w:rPr>
          <w:b/>
          <w:i/>
          <w:sz w:val="24"/>
          <w:szCs w:val="24"/>
          <w:lang w:val="en-GB"/>
        </w:rPr>
        <w:t>individualism</w:t>
      </w:r>
      <w:r w:rsidRPr="00E6478F">
        <w:rPr>
          <w:sz w:val="24"/>
          <w:szCs w:val="24"/>
          <w:lang w:val="en-GB"/>
        </w:rPr>
        <w:t xml:space="preserve">, that Indian leaders prefer </w:t>
      </w:r>
      <w:r w:rsidRPr="00E6478F">
        <w:rPr>
          <w:b/>
          <w:i/>
          <w:sz w:val="24"/>
          <w:szCs w:val="24"/>
          <w:lang w:val="en-GB"/>
        </w:rPr>
        <w:t>collectivism over individualism</w:t>
      </w:r>
      <w:r w:rsidRPr="00E6478F">
        <w:rPr>
          <w:sz w:val="24"/>
          <w:szCs w:val="24"/>
          <w:lang w:val="en-GB"/>
        </w:rPr>
        <w:t xml:space="preserve"> to foster an organizational culture based on shared beliefs and values and also to promote an inclusive workforce (</w:t>
      </w:r>
      <w:r w:rsidRPr="00E6478F">
        <w:rPr>
          <w:color w:val="222222"/>
          <w:sz w:val="24"/>
          <w:szCs w:val="24"/>
          <w:lang w:val="en-GB"/>
        </w:rPr>
        <w:t>Hutt and Gopalakrishnan, 2020)</w:t>
      </w:r>
      <w:r w:rsidRPr="00E6478F">
        <w:rPr>
          <w:sz w:val="24"/>
          <w:szCs w:val="24"/>
          <w:lang w:val="en-GB"/>
        </w:rPr>
        <w:t xml:space="preserve">. It encompasses employees from diverse cultural backgrounds, who have an equal share in decision-making to improve the productivity of the organization. </w:t>
      </w:r>
    </w:p>
    <w:p w14:paraId="08815FDD" w14:textId="77777777" w:rsidR="008C7537" w:rsidRPr="00E6478F" w:rsidRDefault="00A54400">
      <w:pPr>
        <w:pStyle w:val="Normal1"/>
        <w:spacing w:line="360" w:lineRule="auto"/>
        <w:jc w:val="both"/>
        <w:rPr>
          <w:sz w:val="24"/>
          <w:szCs w:val="24"/>
          <w:lang w:val="en-GB"/>
        </w:rPr>
      </w:pPr>
      <w:r w:rsidRPr="00E6478F">
        <w:rPr>
          <w:sz w:val="24"/>
          <w:szCs w:val="24"/>
          <w:lang w:val="en-GB"/>
        </w:rPr>
        <w:t xml:space="preserve">On the contrary, England leaders showcase an </w:t>
      </w:r>
      <w:r w:rsidRPr="00E6478F">
        <w:rPr>
          <w:b/>
          <w:i/>
          <w:sz w:val="24"/>
          <w:szCs w:val="24"/>
          <w:lang w:val="en-GB"/>
        </w:rPr>
        <w:t>autonomous style of leadership</w:t>
      </w:r>
      <w:r w:rsidRPr="00E6478F">
        <w:rPr>
          <w:sz w:val="24"/>
          <w:szCs w:val="24"/>
          <w:lang w:val="en-GB"/>
        </w:rPr>
        <w:t>, and hence the leaders prefer showcasing individualistic leadership attributes to their subordinates, which is evident from the</w:t>
      </w:r>
      <w:r w:rsidRPr="00E6478F">
        <w:rPr>
          <w:b/>
          <w:i/>
          <w:sz w:val="24"/>
          <w:szCs w:val="24"/>
          <w:lang w:val="en-GB"/>
        </w:rPr>
        <w:t xml:space="preserve"> individualism</w:t>
      </w:r>
      <w:r w:rsidRPr="00E6478F">
        <w:rPr>
          <w:sz w:val="24"/>
          <w:szCs w:val="24"/>
          <w:lang w:val="en-GB"/>
        </w:rPr>
        <w:t xml:space="preserve"> score (GLOBE, 2020). The English leaders sometimes also showcase team-oriented leadership, which is evident from the score of 66 in the aspect of </w:t>
      </w:r>
      <w:r w:rsidRPr="00E6478F">
        <w:rPr>
          <w:b/>
          <w:i/>
          <w:sz w:val="24"/>
          <w:szCs w:val="24"/>
          <w:lang w:val="en-GB"/>
        </w:rPr>
        <w:t xml:space="preserve">motivation towards achievement and success </w:t>
      </w:r>
      <w:r w:rsidRPr="00E6478F">
        <w:rPr>
          <w:sz w:val="24"/>
          <w:szCs w:val="24"/>
          <w:lang w:val="en-GB"/>
        </w:rPr>
        <w:t xml:space="preserve">(Hofstede Insights, 2024). The leaders in the hospitality sector of England focus on motivating the employees to accomplish the goals and objectives of the organization through the implementation of various motivational strategies, such as continuous on-the-job training to enhance the skills and competencies of the staff, which is less evident in India. </w:t>
      </w:r>
    </w:p>
    <w:p w14:paraId="66474B78" w14:textId="77777777" w:rsidR="008C7537" w:rsidRPr="00E6478F" w:rsidRDefault="00A54400">
      <w:pPr>
        <w:pStyle w:val="Heading2"/>
        <w:spacing w:line="360" w:lineRule="auto"/>
        <w:jc w:val="both"/>
        <w:rPr>
          <w:b/>
          <w:i/>
          <w:sz w:val="26"/>
          <w:szCs w:val="26"/>
          <w:lang w:val="en-GB"/>
        </w:rPr>
      </w:pPr>
      <w:bookmarkStart w:id="8" w:name="_7fuphi2sazx2" w:colFirst="0" w:colLast="0"/>
      <w:bookmarkStart w:id="9" w:name="_Toc165919979"/>
      <w:bookmarkEnd w:id="8"/>
      <w:r w:rsidRPr="00E6478F">
        <w:rPr>
          <w:b/>
          <w:i/>
          <w:sz w:val="26"/>
          <w:szCs w:val="26"/>
          <w:lang w:val="en-GB"/>
        </w:rPr>
        <w:lastRenderedPageBreak/>
        <w:t>Critically discuss the challenges of intercultural leadership in the hospitality industry</w:t>
      </w:r>
      <w:bookmarkEnd w:id="9"/>
    </w:p>
    <w:p w14:paraId="58271E8C" w14:textId="77777777" w:rsidR="008C7537" w:rsidRPr="00E6478F" w:rsidRDefault="00A54400">
      <w:pPr>
        <w:pStyle w:val="Normal1"/>
        <w:spacing w:line="360" w:lineRule="auto"/>
        <w:jc w:val="both"/>
        <w:rPr>
          <w:sz w:val="24"/>
          <w:szCs w:val="24"/>
          <w:lang w:val="en-GB"/>
        </w:rPr>
      </w:pPr>
      <w:r w:rsidRPr="00E6478F">
        <w:rPr>
          <w:sz w:val="24"/>
          <w:szCs w:val="24"/>
          <w:lang w:val="en-GB"/>
        </w:rPr>
        <w:t xml:space="preserve">The major challenges of intercultural leadership are communication-related challenges and leadership style-related challenges. </w:t>
      </w:r>
    </w:p>
    <w:p w14:paraId="6FCBC689" w14:textId="77777777" w:rsidR="008C7537" w:rsidRPr="00E6478F" w:rsidRDefault="00A54400">
      <w:pPr>
        <w:pStyle w:val="Normal1"/>
        <w:spacing w:line="360" w:lineRule="auto"/>
        <w:jc w:val="both"/>
        <w:rPr>
          <w:sz w:val="24"/>
          <w:szCs w:val="24"/>
          <w:lang w:val="en-GB"/>
        </w:rPr>
      </w:pPr>
      <w:r w:rsidRPr="00E6478F">
        <w:rPr>
          <w:b/>
          <w:i/>
          <w:sz w:val="24"/>
          <w:szCs w:val="24"/>
          <w:lang w:val="en-GB"/>
        </w:rPr>
        <w:t xml:space="preserve">Communication challenges: </w:t>
      </w:r>
      <w:r w:rsidRPr="00E6478F">
        <w:rPr>
          <w:sz w:val="24"/>
          <w:szCs w:val="24"/>
          <w:lang w:val="en-GB"/>
        </w:rPr>
        <w:t xml:space="preserve">As Indian people mostly speak their native language, while in England people speak mainly in English, the language barrier will lead to the creation of a challenge for the intercultural leaders in the hospitality sector, especially for the organization, Multicultural Hotel &amp; Spa in London, England (Anglo Cluster). For example, if an employee from India visits the Multicultural Hotel &amp; Spa in London, England, then the leader will find difficulty in developing </w:t>
      </w:r>
      <w:r w:rsidR="006743CE" w:rsidRPr="00E6478F">
        <w:rPr>
          <w:sz w:val="24"/>
          <w:szCs w:val="24"/>
          <w:lang w:val="en-GB"/>
        </w:rPr>
        <w:t>collaboration</w:t>
      </w:r>
      <w:r w:rsidRPr="00E6478F">
        <w:rPr>
          <w:sz w:val="24"/>
          <w:szCs w:val="24"/>
          <w:lang w:val="en-GB"/>
        </w:rPr>
        <w:t xml:space="preserve"> between the staff from India and the staff from England due to the issue of language and communication barrier (Hofstede, Hofstede and Minkov, 2010). </w:t>
      </w:r>
    </w:p>
    <w:p w14:paraId="778C6243" w14:textId="77777777" w:rsidR="008C7537" w:rsidRPr="00E6478F" w:rsidRDefault="00A54400">
      <w:pPr>
        <w:pStyle w:val="Normal1"/>
        <w:spacing w:line="360" w:lineRule="auto"/>
        <w:jc w:val="both"/>
        <w:rPr>
          <w:sz w:val="24"/>
          <w:szCs w:val="24"/>
          <w:lang w:val="en-GB"/>
        </w:rPr>
      </w:pPr>
      <w:r w:rsidRPr="00E6478F">
        <w:rPr>
          <w:b/>
          <w:i/>
          <w:sz w:val="24"/>
          <w:szCs w:val="24"/>
          <w:lang w:val="en-GB"/>
        </w:rPr>
        <w:t xml:space="preserve">Leadership challenge: </w:t>
      </w:r>
      <w:r w:rsidRPr="00E6478F">
        <w:rPr>
          <w:sz w:val="24"/>
          <w:szCs w:val="24"/>
          <w:lang w:val="en-GB"/>
        </w:rPr>
        <w:t xml:space="preserve">In India, the leaders mostly follow the charismatic style of leadership, which is not evident in the organizations in England, which adheres to the autonomous style of leadership as it is evident from the GLOBE Project research. Hence, if a staff of the Hotel visits England then he or she will not be able to accept the autonomous leadership values and principles exhibited by the leader. It will eventually lead to the situation of conflict between the leader and the Indian staff due to the issue of differences resulting from the difference in leadership styles (Hampden-Turner and Trompenaars, 2020). </w:t>
      </w:r>
    </w:p>
    <w:p w14:paraId="5FA2A524" w14:textId="77777777" w:rsidR="008C7537" w:rsidRPr="00E6478F" w:rsidRDefault="00A54400">
      <w:pPr>
        <w:pStyle w:val="Heading1"/>
        <w:spacing w:line="360" w:lineRule="auto"/>
        <w:jc w:val="both"/>
        <w:rPr>
          <w:b/>
          <w:sz w:val="28"/>
          <w:szCs w:val="28"/>
          <w:lang w:val="en-GB"/>
        </w:rPr>
      </w:pPr>
      <w:bookmarkStart w:id="10" w:name="_ak4sttewxbik" w:colFirst="0" w:colLast="0"/>
      <w:bookmarkStart w:id="11" w:name="_Toc165919980"/>
      <w:bookmarkEnd w:id="10"/>
      <w:r w:rsidRPr="00E6478F">
        <w:rPr>
          <w:b/>
          <w:sz w:val="28"/>
          <w:szCs w:val="28"/>
          <w:lang w:val="en-GB"/>
        </w:rPr>
        <w:t>Conclusion</w:t>
      </w:r>
      <w:bookmarkEnd w:id="11"/>
    </w:p>
    <w:p w14:paraId="7DA63934" w14:textId="77777777" w:rsidR="008C7537" w:rsidRPr="00E6478F" w:rsidRDefault="00A54400">
      <w:pPr>
        <w:pStyle w:val="Normal1"/>
        <w:spacing w:line="360" w:lineRule="auto"/>
        <w:jc w:val="both"/>
        <w:rPr>
          <w:sz w:val="24"/>
          <w:szCs w:val="24"/>
          <w:lang w:val="en-GB"/>
        </w:rPr>
      </w:pPr>
      <w:r w:rsidRPr="00E6478F">
        <w:rPr>
          <w:sz w:val="24"/>
          <w:szCs w:val="24"/>
          <w:lang w:val="en-GB"/>
        </w:rPr>
        <w:t xml:space="preserve">Based on the above discussion, it is evident that culture and leadership occupy a place of importance in the hospitality industry. There are certain differences prevalent in terms of culture, customs, and language between England and India, which often pose challenges for intercultural leadership. The adoption of certain recommendations can help hospitality organizations address the challenges related to leadership and communication. </w:t>
      </w:r>
    </w:p>
    <w:p w14:paraId="6CED8C01" w14:textId="77777777" w:rsidR="008C7537" w:rsidRPr="00E6478F" w:rsidRDefault="00A54400">
      <w:pPr>
        <w:pStyle w:val="Heading1"/>
        <w:spacing w:line="360" w:lineRule="auto"/>
        <w:jc w:val="both"/>
        <w:rPr>
          <w:b/>
          <w:sz w:val="28"/>
          <w:szCs w:val="28"/>
          <w:lang w:val="en-GB"/>
        </w:rPr>
      </w:pPr>
      <w:bookmarkStart w:id="12" w:name="_rnbam4itkb9o" w:colFirst="0" w:colLast="0"/>
      <w:bookmarkStart w:id="13" w:name="_Toc165919981"/>
      <w:bookmarkEnd w:id="12"/>
      <w:r w:rsidRPr="00E6478F">
        <w:rPr>
          <w:b/>
          <w:sz w:val="28"/>
          <w:szCs w:val="28"/>
          <w:lang w:val="en-GB"/>
        </w:rPr>
        <w:lastRenderedPageBreak/>
        <w:t>Recommendation</w:t>
      </w:r>
      <w:bookmarkEnd w:id="13"/>
    </w:p>
    <w:p w14:paraId="7020F5FA" w14:textId="77777777" w:rsidR="008C7537" w:rsidRPr="00E6478F" w:rsidRDefault="00A54400">
      <w:pPr>
        <w:pStyle w:val="Normal1"/>
        <w:numPr>
          <w:ilvl w:val="0"/>
          <w:numId w:val="1"/>
        </w:numPr>
        <w:spacing w:line="360" w:lineRule="auto"/>
        <w:jc w:val="both"/>
        <w:rPr>
          <w:sz w:val="24"/>
          <w:szCs w:val="24"/>
          <w:lang w:val="en-GB"/>
        </w:rPr>
      </w:pPr>
      <w:r w:rsidRPr="00E6478F">
        <w:rPr>
          <w:sz w:val="24"/>
          <w:szCs w:val="24"/>
          <w:lang w:val="en-GB"/>
        </w:rPr>
        <w:t>Providing</w:t>
      </w:r>
      <w:r w:rsidRPr="00E6478F">
        <w:rPr>
          <w:b/>
          <w:i/>
          <w:sz w:val="24"/>
          <w:szCs w:val="24"/>
          <w:lang w:val="en-GB"/>
        </w:rPr>
        <w:t xml:space="preserve"> communication training </w:t>
      </w:r>
      <w:r w:rsidRPr="00E6478F">
        <w:rPr>
          <w:sz w:val="24"/>
          <w:szCs w:val="24"/>
          <w:lang w:val="en-GB"/>
        </w:rPr>
        <w:t xml:space="preserve">to both Indian and English staff will help intercultural leaders develop collaboration among the staff and prevent the issue of lack of collaboration resulting from language barriers (Abramson and Moran, 2018). </w:t>
      </w:r>
    </w:p>
    <w:p w14:paraId="3B895C26" w14:textId="77777777" w:rsidR="008C7537" w:rsidRPr="00E6478F" w:rsidRDefault="00A54400">
      <w:pPr>
        <w:pStyle w:val="Normal1"/>
        <w:numPr>
          <w:ilvl w:val="0"/>
          <w:numId w:val="1"/>
        </w:numPr>
        <w:spacing w:line="360" w:lineRule="auto"/>
        <w:jc w:val="both"/>
        <w:rPr>
          <w:sz w:val="24"/>
          <w:szCs w:val="24"/>
          <w:lang w:val="en-GB"/>
        </w:rPr>
      </w:pPr>
      <w:r w:rsidRPr="00E6478F">
        <w:rPr>
          <w:sz w:val="24"/>
          <w:szCs w:val="24"/>
          <w:lang w:val="en-GB"/>
        </w:rPr>
        <w:t xml:space="preserve">Multicultural Hotel &amp; Spa in London, England (Anglo Cluster) should focus on organizing </w:t>
      </w:r>
      <w:r w:rsidRPr="00E6478F">
        <w:rPr>
          <w:b/>
          <w:i/>
          <w:sz w:val="24"/>
          <w:szCs w:val="24"/>
          <w:lang w:val="en-GB"/>
        </w:rPr>
        <w:t>cross-cultural leadership programs</w:t>
      </w:r>
      <w:r w:rsidRPr="00E6478F">
        <w:rPr>
          <w:sz w:val="24"/>
          <w:szCs w:val="24"/>
          <w:lang w:val="en-GB"/>
        </w:rPr>
        <w:t xml:space="preserve"> for English and Indian leaders to help them understand the leadership approaches prevalent in both countries (Deresky, 2017). It will eventually omit the issue of conflict of opinion between the staff and intercultural leaders and foster an inclusive and collaborative workforce in the organization in England. </w:t>
      </w:r>
    </w:p>
    <w:p w14:paraId="1FA1000A" w14:textId="77777777" w:rsidR="008C7537" w:rsidRPr="00E6478F" w:rsidRDefault="00A54400">
      <w:pPr>
        <w:pStyle w:val="Normal1"/>
        <w:spacing w:line="360" w:lineRule="auto"/>
        <w:jc w:val="both"/>
        <w:rPr>
          <w:b/>
          <w:sz w:val="24"/>
          <w:szCs w:val="24"/>
          <w:lang w:val="en-GB"/>
        </w:rPr>
      </w:pPr>
      <w:r w:rsidRPr="00E6478F">
        <w:rPr>
          <w:lang w:val="en-GB"/>
        </w:rPr>
        <w:br w:type="page"/>
      </w:r>
    </w:p>
    <w:p w14:paraId="7E8B3820" w14:textId="77777777" w:rsidR="006743CE" w:rsidRPr="00E6478F" w:rsidRDefault="00A54400" w:rsidP="006743CE">
      <w:pPr>
        <w:pStyle w:val="Heading1"/>
        <w:spacing w:line="360" w:lineRule="auto"/>
        <w:jc w:val="both"/>
        <w:rPr>
          <w:b/>
          <w:sz w:val="28"/>
          <w:szCs w:val="28"/>
          <w:lang w:val="en-GB"/>
        </w:rPr>
      </w:pPr>
      <w:bookmarkStart w:id="14" w:name="_6nrwrdmbo6r6" w:colFirst="0" w:colLast="0"/>
      <w:bookmarkStart w:id="15" w:name="_Toc165919982"/>
      <w:bookmarkEnd w:id="14"/>
      <w:r w:rsidRPr="00E6478F">
        <w:rPr>
          <w:b/>
          <w:sz w:val="28"/>
          <w:szCs w:val="28"/>
          <w:lang w:val="en-GB"/>
        </w:rPr>
        <w:lastRenderedPageBreak/>
        <w:t>References</w:t>
      </w:r>
      <w:bookmarkEnd w:id="15"/>
    </w:p>
    <w:p w14:paraId="3DF5222E" w14:textId="77777777" w:rsidR="006743CE" w:rsidRPr="00E6478F" w:rsidRDefault="006743CE" w:rsidP="006743CE">
      <w:pPr>
        <w:pStyle w:val="Normal1"/>
        <w:widowControl w:val="0"/>
        <w:spacing w:line="360" w:lineRule="auto"/>
        <w:ind w:right="420"/>
        <w:jc w:val="both"/>
        <w:rPr>
          <w:sz w:val="24"/>
          <w:szCs w:val="24"/>
          <w:lang w:val="en-GB"/>
        </w:rPr>
      </w:pPr>
      <w:r w:rsidRPr="00E6478F">
        <w:rPr>
          <w:sz w:val="24"/>
          <w:szCs w:val="24"/>
          <w:lang w:val="en-GB"/>
        </w:rPr>
        <w:t xml:space="preserve">Abramson, N.R. and Moran, R. (2018) </w:t>
      </w:r>
      <w:r w:rsidRPr="00E6478F">
        <w:rPr>
          <w:i/>
          <w:sz w:val="24"/>
          <w:szCs w:val="24"/>
          <w:lang w:val="en-GB"/>
        </w:rPr>
        <w:t>Managing Cultural  Differences: Global Leadership for the 21st Century</w:t>
      </w:r>
      <w:r w:rsidRPr="00E6478F">
        <w:rPr>
          <w:sz w:val="24"/>
          <w:szCs w:val="24"/>
          <w:lang w:val="en-GB"/>
        </w:rPr>
        <w:t>. 10th Ed. Abingdon: Routledge.</w:t>
      </w:r>
    </w:p>
    <w:p w14:paraId="002D109D" w14:textId="77777777" w:rsidR="006743CE" w:rsidRPr="00E6478F" w:rsidRDefault="006743CE" w:rsidP="006743CE">
      <w:pPr>
        <w:pStyle w:val="Normal1"/>
        <w:widowControl w:val="0"/>
        <w:spacing w:line="360" w:lineRule="auto"/>
        <w:ind w:right="56"/>
        <w:jc w:val="both"/>
        <w:rPr>
          <w:sz w:val="24"/>
          <w:szCs w:val="24"/>
          <w:lang w:val="en-GB"/>
        </w:rPr>
      </w:pPr>
      <w:r w:rsidRPr="00E6478F">
        <w:rPr>
          <w:sz w:val="24"/>
          <w:szCs w:val="24"/>
          <w:lang w:val="en-GB"/>
        </w:rPr>
        <w:t xml:space="preserve">Christiansen, B., Branch, J.D. and Karmowska, J. (2020)  </w:t>
      </w:r>
      <w:r w:rsidRPr="00E6478F">
        <w:rPr>
          <w:i/>
          <w:sz w:val="24"/>
          <w:szCs w:val="24"/>
          <w:lang w:val="en-GB"/>
        </w:rPr>
        <w:t>Cultural Factors and Performance in 21st Century  Businesses</w:t>
      </w:r>
      <w:r w:rsidRPr="00E6478F">
        <w:rPr>
          <w:sz w:val="24"/>
          <w:szCs w:val="24"/>
          <w:lang w:val="en-GB"/>
        </w:rPr>
        <w:t>. Hershey : IGI Global.</w:t>
      </w:r>
    </w:p>
    <w:p w14:paraId="5BE2F89A" w14:textId="77777777" w:rsidR="006743CE" w:rsidRPr="00E6478F" w:rsidRDefault="006743CE" w:rsidP="006743CE">
      <w:pPr>
        <w:pStyle w:val="Normal1"/>
        <w:widowControl w:val="0"/>
        <w:spacing w:line="360" w:lineRule="auto"/>
        <w:ind w:right="433"/>
        <w:jc w:val="both"/>
        <w:rPr>
          <w:sz w:val="24"/>
          <w:szCs w:val="24"/>
          <w:lang w:val="en-GB"/>
        </w:rPr>
      </w:pPr>
      <w:r w:rsidRPr="00E6478F">
        <w:rPr>
          <w:sz w:val="24"/>
          <w:szCs w:val="24"/>
          <w:lang w:val="en-GB"/>
        </w:rPr>
        <w:t xml:space="preserve">Deresky, H. (2017) </w:t>
      </w:r>
      <w:r w:rsidRPr="00E6478F">
        <w:rPr>
          <w:i/>
          <w:sz w:val="24"/>
          <w:szCs w:val="24"/>
          <w:lang w:val="en-GB"/>
        </w:rPr>
        <w:t>International Management: Managing  Across Borders and Cultures: Text and Cases</w:t>
      </w:r>
      <w:r w:rsidRPr="00E6478F">
        <w:rPr>
          <w:sz w:val="24"/>
          <w:szCs w:val="24"/>
          <w:lang w:val="en-GB"/>
        </w:rPr>
        <w:t>. 9</w:t>
      </w:r>
      <w:r w:rsidRPr="00E6478F">
        <w:rPr>
          <w:sz w:val="24"/>
          <w:szCs w:val="24"/>
          <w:vertAlign w:val="superscript"/>
          <w:lang w:val="en-GB"/>
        </w:rPr>
        <w:t xml:space="preserve">th </w:t>
      </w:r>
      <w:r w:rsidRPr="00E6478F">
        <w:rPr>
          <w:sz w:val="24"/>
          <w:szCs w:val="24"/>
          <w:lang w:val="en-GB"/>
        </w:rPr>
        <w:t>Ed. Harlow: Pearson Education Ltd.</w:t>
      </w:r>
    </w:p>
    <w:p w14:paraId="2D68142C" w14:textId="77777777" w:rsidR="006743CE" w:rsidRPr="00E6478F" w:rsidRDefault="006743CE" w:rsidP="006743CE">
      <w:pPr>
        <w:pStyle w:val="Normal1"/>
        <w:spacing w:after="240" w:line="360" w:lineRule="auto"/>
        <w:jc w:val="both"/>
        <w:rPr>
          <w:sz w:val="24"/>
          <w:szCs w:val="24"/>
          <w:lang w:val="en-GB"/>
        </w:rPr>
      </w:pPr>
      <w:r w:rsidRPr="00E6478F">
        <w:rPr>
          <w:sz w:val="24"/>
          <w:szCs w:val="24"/>
          <w:lang w:val="en-GB"/>
        </w:rPr>
        <w:t xml:space="preserve">GLOBE (2020). </w:t>
      </w:r>
      <w:r w:rsidRPr="00E6478F">
        <w:rPr>
          <w:i/>
          <w:sz w:val="24"/>
          <w:szCs w:val="24"/>
          <w:lang w:val="en-GB"/>
        </w:rPr>
        <w:t>An overview of the 2004 study: Understanding the Relationship Between National Culture, Societal Effectiveness and Desirable Leadership Attributes</w:t>
      </w:r>
      <w:r w:rsidRPr="00E6478F">
        <w:rPr>
          <w:sz w:val="24"/>
          <w:szCs w:val="24"/>
          <w:lang w:val="en-GB"/>
        </w:rPr>
        <w:t xml:space="preserve">. [online] www.globeproject.com. Available at: </w:t>
      </w:r>
      <w:hyperlink r:id="rId9">
        <w:r w:rsidRPr="00E6478F">
          <w:rPr>
            <w:color w:val="1155CC"/>
            <w:sz w:val="24"/>
            <w:szCs w:val="24"/>
            <w:u w:val="single"/>
            <w:lang w:val="en-GB"/>
          </w:rPr>
          <w:t>https://globeproject.com/study_2004_2007.html</w:t>
        </w:r>
      </w:hyperlink>
      <w:r w:rsidRPr="00E6478F">
        <w:rPr>
          <w:sz w:val="24"/>
          <w:szCs w:val="24"/>
          <w:lang w:val="en-GB"/>
        </w:rPr>
        <w:t xml:space="preserve"> [Accessed 6 May 2024]</w:t>
      </w:r>
    </w:p>
    <w:p w14:paraId="0CDAB740" w14:textId="77777777" w:rsidR="006743CE" w:rsidRPr="00E6478F" w:rsidRDefault="006743CE" w:rsidP="006743CE">
      <w:pPr>
        <w:pStyle w:val="Normal1"/>
        <w:widowControl w:val="0"/>
        <w:spacing w:line="360" w:lineRule="auto"/>
        <w:ind w:right="131"/>
        <w:jc w:val="both"/>
        <w:rPr>
          <w:sz w:val="24"/>
          <w:szCs w:val="24"/>
          <w:lang w:val="en-GB"/>
        </w:rPr>
      </w:pPr>
      <w:r w:rsidRPr="00E6478F">
        <w:rPr>
          <w:sz w:val="24"/>
          <w:szCs w:val="24"/>
          <w:lang w:val="en-GB"/>
        </w:rPr>
        <w:t xml:space="preserve">Hampden-Turner, C. and Trompenaars, F. (2020) </w:t>
      </w:r>
      <w:r w:rsidRPr="00E6478F">
        <w:rPr>
          <w:i/>
          <w:sz w:val="24"/>
          <w:szCs w:val="24"/>
          <w:lang w:val="en-GB"/>
        </w:rPr>
        <w:t>Riding the  Waves of Culture</w:t>
      </w:r>
      <w:r w:rsidRPr="00E6478F">
        <w:rPr>
          <w:sz w:val="24"/>
          <w:szCs w:val="24"/>
          <w:lang w:val="en-GB"/>
        </w:rPr>
        <w:t>. 4</w:t>
      </w:r>
      <w:r w:rsidRPr="00E6478F">
        <w:rPr>
          <w:sz w:val="24"/>
          <w:szCs w:val="24"/>
          <w:vertAlign w:val="superscript"/>
          <w:lang w:val="en-GB"/>
        </w:rPr>
        <w:t xml:space="preserve">th </w:t>
      </w:r>
      <w:r w:rsidRPr="00E6478F">
        <w:rPr>
          <w:sz w:val="24"/>
          <w:szCs w:val="24"/>
          <w:lang w:val="en-GB"/>
        </w:rPr>
        <w:t>Ed. London: John Murray Press.</w:t>
      </w:r>
    </w:p>
    <w:p w14:paraId="3DB4CEDE" w14:textId="77777777" w:rsidR="006743CE" w:rsidRPr="00E6478F" w:rsidRDefault="006743CE" w:rsidP="006743CE">
      <w:pPr>
        <w:pStyle w:val="Normal1"/>
        <w:spacing w:after="240" w:line="360" w:lineRule="auto"/>
        <w:jc w:val="both"/>
        <w:rPr>
          <w:sz w:val="24"/>
          <w:szCs w:val="24"/>
          <w:lang w:val="en-GB"/>
        </w:rPr>
      </w:pPr>
      <w:r w:rsidRPr="00E6478F">
        <w:rPr>
          <w:sz w:val="24"/>
          <w:szCs w:val="24"/>
          <w:lang w:val="en-GB"/>
        </w:rPr>
        <w:t xml:space="preserve">Hofstede Insights (2024). </w:t>
      </w:r>
      <w:r w:rsidRPr="00E6478F">
        <w:rPr>
          <w:i/>
          <w:sz w:val="24"/>
          <w:szCs w:val="24"/>
          <w:lang w:val="en-GB"/>
        </w:rPr>
        <w:t>Country comparison tool</w:t>
      </w:r>
      <w:r w:rsidRPr="00E6478F">
        <w:rPr>
          <w:sz w:val="24"/>
          <w:szCs w:val="24"/>
          <w:lang w:val="en-GB"/>
        </w:rPr>
        <w:t xml:space="preserve">. [online] www.hofstede-insights.com. Available at: </w:t>
      </w:r>
      <w:hyperlink r:id="rId10">
        <w:r w:rsidRPr="00E6478F">
          <w:rPr>
            <w:color w:val="1155CC"/>
            <w:sz w:val="24"/>
            <w:szCs w:val="24"/>
            <w:u w:val="single"/>
            <w:lang w:val="en-GB"/>
          </w:rPr>
          <w:t>https://www.hofstede-insights.com/country-comparison-tool?countries=india%2Cunited+kingdom</w:t>
        </w:r>
      </w:hyperlink>
      <w:r w:rsidRPr="00E6478F">
        <w:rPr>
          <w:sz w:val="24"/>
          <w:szCs w:val="24"/>
          <w:lang w:val="en-GB"/>
        </w:rPr>
        <w:t xml:space="preserve"> [Accessed 6 May 2024].</w:t>
      </w:r>
    </w:p>
    <w:p w14:paraId="5C70F277" w14:textId="77777777" w:rsidR="006743CE" w:rsidRPr="00E6478F" w:rsidRDefault="006743CE" w:rsidP="006743CE">
      <w:pPr>
        <w:pStyle w:val="Normal1"/>
        <w:widowControl w:val="0"/>
        <w:spacing w:line="360" w:lineRule="auto"/>
        <w:ind w:right="190"/>
        <w:jc w:val="both"/>
        <w:rPr>
          <w:sz w:val="24"/>
          <w:szCs w:val="24"/>
          <w:lang w:val="en-GB"/>
        </w:rPr>
      </w:pPr>
      <w:r w:rsidRPr="00E6478F">
        <w:rPr>
          <w:sz w:val="24"/>
          <w:szCs w:val="24"/>
          <w:lang w:val="en-GB"/>
        </w:rPr>
        <w:t xml:space="preserve">Hofstede, G., Hofstede, G.J. and Minkov, M. (2010) </w:t>
      </w:r>
      <w:r w:rsidRPr="00E6478F">
        <w:rPr>
          <w:i/>
          <w:sz w:val="24"/>
          <w:szCs w:val="24"/>
          <w:lang w:val="en-GB"/>
        </w:rPr>
        <w:t>Cultures and organizations: software of the mind</w:t>
      </w:r>
      <w:r w:rsidRPr="00E6478F">
        <w:rPr>
          <w:sz w:val="24"/>
          <w:szCs w:val="24"/>
          <w:lang w:val="en-GB"/>
        </w:rPr>
        <w:t>. 3</w:t>
      </w:r>
      <w:r w:rsidRPr="00E6478F">
        <w:rPr>
          <w:sz w:val="24"/>
          <w:szCs w:val="24"/>
          <w:vertAlign w:val="superscript"/>
          <w:lang w:val="en-GB"/>
        </w:rPr>
        <w:t xml:space="preserve">rd </w:t>
      </w:r>
      <w:r w:rsidRPr="00E6478F">
        <w:rPr>
          <w:sz w:val="24"/>
          <w:szCs w:val="24"/>
          <w:lang w:val="en-GB"/>
        </w:rPr>
        <w:t>Ed. New York:  McGraw-Hill.</w:t>
      </w:r>
    </w:p>
    <w:p w14:paraId="74129492" w14:textId="77777777" w:rsidR="006743CE" w:rsidRPr="00E6478F" w:rsidRDefault="006743CE" w:rsidP="006743CE">
      <w:pPr>
        <w:pStyle w:val="Normal1"/>
        <w:widowControl w:val="0"/>
        <w:spacing w:line="360" w:lineRule="auto"/>
        <w:ind w:right="68"/>
        <w:jc w:val="both"/>
        <w:rPr>
          <w:sz w:val="24"/>
          <w:szCs w:val="24"/>
          <w:lang w:val="en-GB"/>
        </w:rPr>
      </w:pPr>
      <w:r w:rsidRPr="00E6478F">
        <w:rPr>
          <w:color w:val="222222"/>
          <w:sz w:val="24"/>
          <w:szCs w:val="24"/>
          <w:lang w:val="en-GB"/>
        </w:rPr>
        <w:t xml:space="preserve">Hutt, C. and Gopalakrishnan, S., 2020. Leadership humility and managing a multicultural workforce. </w:t>
      </w:r>
      <w:r w:rsidRPr="00E6478F">
        <w:rPr>
          <w:i/>
          <w:color w:val="222222"/>
          <w:sz w:val="24"/>
          <w:szCs w:val="24"/>
          <w:lang w:val="en-GB"/>
        </w:rPr>
        <w:t>South Asian Journal of Business Studies</w:t>
      </w:r>
      <w:r w:rsidRPr="00E6478F">
        <w:rPr>
          <w:color w:val="222222"/>
          <w:sz w:val="24"/>
          <w:szCs w:val="24"/>
          <w:lang w:val="en-GB"/>
        </w:rPr>
        <w:t xml:space="preserve">, </w:t>
      </w:r>
      <w:r w:rsidRPr="00E6478F">
        <w:rPr>
          <w:i/>
          <w:color w:val="222222"/>
          <w:sz w:val="24"/>
          <w:szCs w:val="24"/>
          <w:lang w:val="en-GB"/>
        </w:rPr>
        <w:t>9</w:t>
      </w:r>
      <w:r w:rsidRPr="00E6478F">
        <w:rPr>
          <w:color w:val="222222"/>
          <w:sz w:val="24"/>
          <w:szCs w:val="24"/>
          <w:lang w:val="en-GB"/>
        </w:rPr>
        <w:t xml:space="preserve">(2), pp.251-260. Available at: </w:t>
      </w:r>
      <w:hyperlink r:id="rId11">
        <w:r w:rsidRPr="00E6478F">
          <w:rPr>
            <w:color w:val="1155CC"/>
            <w:sz w:val="24"/>
            <w:szCs w:val="24"/>
            <w:u w:val="single"/>
            <w:lang w:val="en-GB"/>
          </w:rPr>
          <w:t>https://www.researchgate.net/profile/Shanthi-Gopalakrishnan/publication/341092586_Leadership_humility_and_managing_a_multicultural_workforce/links/610bfaa6169a1a0103e1e832/Leadership-humility-and-managing-a-multicultural-workforce.pdf</w:t>
        </w:r>
      </w:hyperlink>
      <w:r w:rsidRPr="00E6478F">
        <w:rPr>
          <w:color w:val="222222"/>
          <w:sz w:val="24"/>
          <w:szCs w:val="24"/>
          <w:lang w:val="en-GB"/>
        </w:rPr>
        <w:t xml:space="preserve"> [Accessed 6 May 2024]</w:t>
      </w:r>
    </w:p>
    <w:p w14:paraId="07DAA0F9" w14:textId="77777777" w:rsidR="006743CE" w:rsidRPr="00E6478F" w:rsidRDefault="006743CE" w:rsidP="006743CE">
      <w:pPr>
        <w:pStyle w:val="Normal1"/>
        <w:widowControl w:val="0"/>
        <w:spacing w:line="360" w:lineRule="auto"/>
        <w:ind w:right="68"/>
        <w:jc w:val="both"/>
        <w:rPr>
          <w:sz w:val="24"/>
          <w:szCs w:val="24"/>
          <w:lang w:val="en-GB"/>
        </w:rPr>
      </w:pPr>
      <w:r w:rsidRPr="00E6478F">
        <w:rPr>
          <w:sz w:val="24"/>
          <w:szCs w:val="24"/>
          <w:lang w:val="en-GB"/>
        </w:rPr>
        <w:t xml:space="preserve">Maheshkar, C. and Sharma, V. (2018) </w:t>
      </w:r>
      <w:r w:rsidRPr="00E6478F">
        <w:rPr>
          <w:i/>
          <w:sz w:val="24"/>
          <w:szCs w:val="24"/>
          <w:lang w:val="en-GB"/>
        </w:rPr>
        <w:t>Handbook of Research  on Cross-Cultural Business Education</w:t>
      </w:r>
      <w:r w:rsidRPr="00E6478F">
        <w:rPr>
          <w:sz w:val="24"/>
          <w:szCs w:val="24"/>
          <w:lang w:val="en-GB"/>
        </w:rPr>
        <w:t>. Hershey: IGI Global.</w:t>
      </w:r>
    </w:p>
    <w:p w14:paraId="695E34B7" w14:textId="77777777" w:rsidR="008C7537" w:rsidRPr="00E6478F" w:rsidRDefault="008C7537">
      <w:pPr>
        <w:pStyle w:val="Normal1"/>
        <w:spacing w:line="360" w:lineRule="auto"/>
        <w:jc w:val="both"/>
        <w:rPr>
          <w:b/>
          <w:sz w:val="24"/>
          <w:szCs w:val="24"/>
          <w:lang w:val="en-GB"/>
        </w:rPr>
      </w:pPr>
    </w:p>
    <w:p w14:paraId="5E193C87" w14:textId="77777777" w:rsidR="008C7537" w:rsidRPr="00E6478F" w:rsidRDefault="00A54400">
      <w:pPr>
        <w:pStyle w:val="Normal1"/>
        <w:spacing w:line="360" w:lineRule="auto"/>
        <w:jc w:val="both"/>
        <w:rPr>
          <w:b/>
          <w:sz w:val="24"/>
          <w:szCs w:val="24"/>
          <w:lang w:val="en-GB"/>
        </w:rPr>
      </w:pPr>
      <w:r w:rsidRPr="00E6478F">
        <w:rPr>
          <w:lang w:val="en-GB"/>
        </w:rPr>
        <w:br w:type="page"/>
      </w:r>
    </w:p>
    <w:p w14:paraId="0933DE0A" w14:textId="77777777" w:rsidR="008C7537" w:rsidRPr="00E6478F" w:rsidRDefault="00A54400">
      <w:pPr>
        <w:pStyle w:val="Heading1"/>
        <w:spacing w:line="360" w:lineRule="auto"/>
        <w:jc w:val="both"/>
        <w:rPr>
          <w:b/>
          <w:sz w:val="28"/>
          <w:szCs w:val="28"/>
          <w:lang w:val="en-GB"/>
        </w:rPr>
      </w:pPr>
      <w:bookmarkStart w:id="16" w:name="_234uns85i5z8" w:colFirst="0" w:colLast="0"/>
      <w:bookmarkStart w:id="17" w:name="_Toc165919983"/>
      <w:bookmarkEnd w:id="16"/>
      <w:r w:rsidRPr="00E6478F">
        <w:rPr>
          <w:b/>
          <w:sz w:val="28"/>
          <w:szCs w:val="28"/>
          <w:lang w:val="en-GB"/>
        </w:rPr>
        <w:lastRenderedPageBreak/>
        <w:t>Appendix</w:t>
      </w:r>
      <w:bookmarkEnd w:id="17"/>
    </w:p>
    <w:p w14:paraId="25D9D4B1" w14:textId="77777777" w:rsidR="008C7537" w:rsidRPr="00E6478F" w:rsidRDefault="00A54400">
      <w:pPr>
        <w:pStyle w:val="Normal1"/>
        <w:spacing w:line="360" w:lineRule="auto"/>
        <w:jc w:val="both"/>
        <w:rPr>
          <w:b/>
          <w:sz w:val="24"/>
          <w:szCs w:val="24"/>
          <w:lang w:val="en-GB"/>
        </w:rPr>
      </w:pPr>
      <w:r w:rsidRPr="00E6478F">
        <w:rPr>
          <w:b/>
          <w:noProof/>
          <w:sz w:val="24"/>
          <w:szCs w:val="24"/>
          <w:lang w:val="en-GB"/>
        </w:rPr>
        <w:drawing>
          <wp:inline distT="114300" distB="114300" distL="114300" distR="114300" wp14:anchorId="60F123E9" wp14:editId="1DFB7F15">
            <wp:extent cx="5943600" cy="30861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a:stretch>
                      <a:fillRect/>
                    </a:stretch>
                  </pic:blipFill>
                  <pic:spPr>
                    <a:xfrm>
                      <a:off x="0" y="0"/>
                      <a:ext cx="5943600" cy="3086100"/>
                    </a:xfrm>
                    <a:prstGeom prst="rect">
                      <a:avLst/>
                    </a:prstGeom>
                  </pic:spPr>
                </pic:pic>
              </a:graphicData>
            </a:graphic>
          </wp:inline>
        </w:drawing>
      </w:r>
    </w:p>
    <w:p w14:paraId="30C1407A" w14:textId="77777777" w:rsidR="008C7537" w:rsidRPr="00E6478F" w:rsidRDefault="00A54400">
      <w:pPr>
        <w:pStyle w:val="Normal1"/>
        <w:spacing w:line="360" w:lineRule="auto"/>
        <w:jc w:val="center"/>
        <w:rPr>
          <w:b/>
          <w:sz w:val="24"/>
          <w:szCs w:val="24"/>
          <w:lang w:val="en-GB"/>
        </w:rPr>
      </w:pPr>
      <w:r w:rsidRPr="00E6478F">
        <w:rPr>
          <w:b/>
          <w:sz w:val="24"/>
          <w:szCs w:val="24"/>
          <w:lang w:val="en-GB"/>
        </w:rPr>
        <w:t>Figure: Country Comparison of England and India</w:t>
      </w:r>
    </w:p>
    <w:p w14:paraId="00D34850" w14:textId="77777777" w:rsidR="008C7537" w:rsidRPr="00E6478F" w:rsidRDefault="00A54400">
      <w:pPr>
        <w:pStyle w:val="Normal1"/>
        <w:spacing w:line="360" w:lineRule="auto"/>
        <w:jc w:val="center"/>
        <w:rPr>
          <w:sz w:val="24"/>
          <w:szCs w:val="24"/>
          <w:lang w:val="en-GB"/>
        </w:rPr>
      </w:pPr>
      <w:r w:rsidRPr="00E6478F">
        <w:rPr>
          <w:b/>
          <w:sz w:val="24"/>
          <w:szCs w:val="24"/>
          <w:lang w:val="en-GB"/>
        </w:rPr>
        <w:t xml:space="preserve">Source: </w:t>
      </w:r>
      <w:r w:rsidRPr="00E6478F">
        <w:rPr>
          <w:sz w:val="24"/>
          <w:szCs w:val="24"/>
          <w:lang w:val="en-GB"/>
        </w:rPr>
        <w:t>(Hofstede Insights, 2024)</w:t>
      </w:r>
    </w:p>
    <w:sectPr w:rsidR="008C7537" w:rsidRPr="00E6478F" w:rsidSect="00C71C57">
      <w:footerReference w:type="default" r:id="rId13"/>
      <w:pgSz w:w="12240" w:h="15840"/>
      <w:pgMar w:top="1440" w:right="1440" w:bottom="1440" w:left="1440" w:header="720" w:footer="720" w:gutter="0"/>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6154BA" w14:textId="77777777" w:rsidR="00D810ED" w:rsidRDefault="00D810ED" w:rsidP="00C64D77">
      <w:pPr>
        <w:spacing w:line="240" w:lineRule="auto"/>
      </w:pPr>
      <w:r>
        <w:separator/>
      </w:r>
    </w:p>
  </w:endnote>
  <w:endnote w:type="continuationSeparator" w:id="0">
    <w:p w14:paraId="2834322A" w14:textId="77777777" w:rsidR="00D810ED" w:rsidRDefault="00D810ED" w:rsidP="00C64D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4"/>
        <w:szCs w:val="24"/>
      </w:rPr>
      <w:id w:val="1846796869"/>
      <w:docPartObj>
        <w:docPartGallery w:val="Page Numbers (Bottom of Page)"/>
        <w:docPartUnique/>
      </w:docPartObj>
    </w:sdtPr>
    <w:sdtContent>
      <w:sdt>
        <w:sdtPr>
          <w:rPr>
            <w:sz w:val="24"/>
            <w:szCs w:val="24"/>
          </w:rPr>
          <w:id w:val="565050523"/>
          <w:docPartObj>
            <w:docPartGallery w:val="Page Numbers (Top of Page)"/>
            <w:docPartUnique/>
          </w:docPartObj>
        </w:sdtPr>
        <w:sdtContent>
          <w:p w14:paraId="2E405524" w14:textId="77777777" w:rsidR="00C64D77" w:rsidRPr="00C64D77" w:rsidRDefault="00C64D77">
            <w:pPr>
              <w:pStyle w:val="Footer"/>
              <w:jc w:val="right"/>
              <w:rPr>
                <w:sz w:val="24"/>
                <w:szCs w:val="24"/>
              </w:rPr>
            </w:pPr>
            <w:r w:rsidRPr="00C64D77">
              <w:rPr>
                <w:sz w:val="24"/>
                <w:szCs w:val="24"/>
              </w:rPr>
              <w:t xml:space="preserve">Page </w:t>
            </w:r>
            <w:r w:rsidRPr="00C64D77">
              <w:rPr>
                <w:b/>
                <w:sz w:val="24"/>
                <w:szCs w:val="24"/>
              </w:rPr>
              <w:fldChar w:fldCharType="begin"/>
            </w:r>
            <w:r w:rsidRPr="00C64D77">
              <w:rPr>
                <w:b/>
                <w:sz w:val="24"/>
                <w:szCs w:val="24"/>
              </w:rPr>
              <w:instrText xml:space="preserve"> PAGE </w:instrText>
            </w:r>
            <w:r w:rsidRPr="00C64D77">
              <w:rPr>
                <w:b/>
                <w:sz w:val="24"/>
                <w:szCs w:val="24"/>
              </w:rPr>
              <w:fldChar w:fldCharType="separate"/>
            </w:r>
            <w:r w:rsidR="00E960A6">
              <w:rPr>
                <w:b/>
                <w:noProof/>
                <w:sz w:val="24"/>
                <w:szCs w:val="24"/>
              </w:rPr>
              <w:t>2</w:t>
            </w:r>
            <w:r w:rsidRPr="00C64D77">
              <w:rPr>
                <w:b/>
                <w:sz w:val="24"/>
                <w:szCs w:val="24"/>
              </w:rPr>
              <w:fldChar w:fldCharType="end"/>
            </w:r>
            <w:r w:rsidRPr="00C64D77">
              <w:rPr>
                <w:sz w:val="24"/>
                <w:szCs w:val="24"/>
              </w:rPr>
              <w:t xml:space="preserve"> of </w:t>
            </w:r>
            <w:r w:rsidRPr="00C64D77">
              <w:rPr>
                <w:b/>
                <w:sz w:val="24"/>
                <w:szCs w:val="24"/>
              </w:rPr>
              <w:fldChar w:fldCharType="begin"/>
            </w:r>
            <w:r w:rsidRPr="00C64D77">
              <w:rPr>
                <w:b/>
                <w:sz w:val="24"/>
                <w:szCs w:val="24"/>
              </w:rPr>
              <w:instrText xml:space="preserve"> NUMPAGES  </w:instrText>
            </w:r>
            <w:r w:rsidRPr="00C64D77">
              <w:rPr>
                <w:b/>
                <w:sz w:val="24"/>
                <w:szCs w:val="24"/>
              </w:rPr>
              <w:fldChar w:fldCharType="separate"/>
            </w:r>
            <w:r w:rsidR="00E960A6">
              <w:rPr>
                <w:b/>
                <w:noProof/>
                <w:sz w:val="24"/>
                <w:szCs w:val="24"/>
              </w:rPr>
              <w:t>8</w:t>
            </w:r>
            <w:r w:rsidRPr="00C64D77">
              <w:rPr>
                <w:b/>
                <w:sz w:val="24"/>
                <w:szCs w:val="24"/>
              </w:rPr>
              <w:fldChar w:fldCharType="end"/>
            </w:r>
          </w:p>
        </w:sdtContent>
      </w:sdt>
    </w:sdtContent>
  </w:sdt>
  <w:p w14:paraId="750F1F3D" w14:textId="77777777" w:rsidR="00C64D77" w:rsidRDefault="00C64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6B4CE3" w14:textId="77777777" w:rsidR="00D810ED" w:rsidRDefault="00D810ED" w:rsidP="00C64D77">
      <w:pPr>
        <w:spacing w:line="240" w:lineRule="auto"/>
      </w:pPr>
      <w:r>
        <w:separator/>
      </w:r>
    </w:p>
  </w:footnote>
  <w:footnote w:type="continuationSeparator" w:id="0">
    <w:p w14:paraId="2931F941" w14:textId="77777777" w:rsidR="00D810ED" w:rsidRDefault="00D810ED" w:rsidP="00C64D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9F6CD1"/>
    <w:multiLevelType w:val="hybridMultilevel"/>
    <w:tmpl w:val="00000000"/>
    <w:lvl w:ilvl="0" w:tplc="457619E2">
      <w:start w:val="1"/>
      <w:numFmt w:val="bullet"/>
      <w:lvlText w:val="●"/>
      <w:lvlJc w:val="left"/>
      <w:pPr>
        <w:ind w:left="720" w:hanging="360"/>
      </w:pPr>
      <w:rPr>
        <w:u w:val="none"/>
      </w:rPr>
    </w:lvl>
    <w:lvl w:ilvl="1" w:tplc="4EFEB82A">
      <w:start w:val="1"/>
      <w:numFmt w:val="bullet"/>
      <w:lvlText w:val="○"/>
      <w:lvlJc w:val="left"/>
      <w:pPr>
        <w:ind w:left="1440" w:hanging="360"/>
      </w:pPr>
      <w:rPr>
        <w:u w:val="none"/>
      </w:rPr>
    </w:lvl>
    <w:lvl w:ilvl="2" w:tplc="A4061562">
      <w:start w:val="1"/>
      <w:numFmt w:val="bullet"/>
      <w:lvlText w:val="■"/>
      <w:lvlJc w:val="left"/>
      <w:pPr>
        <w:ind w:left="2160" w:hanging="360"/>
      </w:pPr>
      <w:rPr>
        <w:u w:val="none"/>
      </w:rPr>
    </w:lvl>
    <w:lvl w:ilvl="3" w:tplc="A390699C">
      <w:start w:val="1"/>
      <w:numFmt w:val="bullet"/>
      <w:lvlText w:val="●"/>
      <w:lvlJc w:val="left"/>
      <w:pPr>
        <w:ind w:left="2880" w:hanging="360"/>
      </w:pPr>
      <w:rPr>
        <w:u w:val="none"/>
      </w:rPr>
    </w:lvl>
    <w:lvl w:ilvl="4" w:tplc="E7484DCC">
      <w:start w:val="1"/>
      <w:numFmt w:val="bullet"/>
      <w:lvlText w:val="○"/>
      <w:lvlJc w:val="left"/>
      <w:pPr>
        <w:ind w:left="3600" w:hanging="360"/>
      </w:pPr>
      <w:rPr>
        <w:u w:val="none"/>
      </w:rPr>
    </w:lvl>
    <w:lvl w:ilvl="5" w:tplc="1D84B1D6">
      <w:start w:val="1"/>
      <w:numFmt w:val="bullet"/>
      <w:lvlText w:val="■"/>
      <w:lvlJc w:val="left"/>
      <w:pPr>
        <w:ind w:left="4320" w:hanging="360"/>
      </w:pPr>
      <w:rPr>
        <w:u w:val="none"/>
      </w:rPr>
    </w:lvl>
    <w:lvl w:ilvl="6" w:tplc="09207294">
      <w:start w:val="1"/>
      <w:numFmt w:val="bullet"/>
      <w:lvlText w:val="●"/>
      <w:lvlJc w:val="left"/>
      <w:pPr>
        <w:ind w:left="5040" w:hanging="360"/>
      </w:pPr>
      <w:rPr>
        <w:u w:val="none"/>
      </w:rPr>
    </w:lvl>
    <w:lvl w:ilvl="7" w:tplc="27041EAA">
      <w:start w:val="1"/>
      <w:numFmt w:val="bullet"/>
      <w:lvlText w:val="○"/>
      <w:lvlJc w:val="left"/>
      <w:pPr>
        <w:ind w:left="5760" w:hanging="360"/>
      </w:pPr>
      <w:rPr>
        <w:u w:val="none"/>
      </w:rPr>
    </w:lvl>
    <w:lvl w:ilvl="8" w:tplc="B9C2C114">
      <w:start w:val="1"/>
      <w:numFmt w:val="bullet"/>
      <w:lvlText w:val="■"/>
      <w:lvlJc w:val="left"/>
      <w:pPr>
        <w:ind w:left="6480" w:hanging="360"/>
      </w:pPr>
      <w:rPr>
        <w:u w:val="none"/>
      </w:rPr>
    </w:lvl>
  </w:abstractNum>
  <w:num w:numId="1" w16cid:durableId="1745637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7537"/>
    <w:rsid w:val="001D116C"/>
    <w:rsid w:val="0047714C"/>
    <w:rsid w:val="00654732"/>
    <w:rsid w:val="006743CE"/>
    <w:rsid w:val="008B54AD"/>
    <w:rsid w:val="008C7537"/>
    <w:rsid w:val="00995DDB"/>
    <w:rsid w:val="00A54400"/>
    <w:rsid w:val="00AA58E6"/>
    <w:rsid w:val="00B03424"/>
    <w:rsid w:val="00C64D77"/>
    <w:rsid w:val="00C71C57"/>
    <w:rsid w:val="00D810ED"/>
    <w:rsid w:val="00E6478F"/>
    <w:rsid w:val="00E960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3C21F"/>
  <w15:docId w15:val="{A93E2F50-00DC-412D-91E7-0A26546EE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rsid w:val="008C7537"/>
    <w:pPr>
      <w:keepNext/>
      <w:keepLines/>
      <w:spacing w:before="400" w:after="120"/>
      <w:outlineLvl w:val="0"/>
    </w:pPr>
    <w:rPr>
      <w:sz w:val="40"/>
      <w:szCs w:val="40"/>
    </w:rPr>
  </w:style>
  <w:style w:type="paragraph" w:styleId="Heading2">
    <w:name w:val="heading 2"/>
    <w:basedOn w:val="Normal1"/>
    <w:next w:val="Normal1"/>
    <w:rsid w:val="008C7537"/>
    <w:pPr>
      <w:keepNext/>
      <w:keepLines/>
      <w:spacing w:before="360" w:after="120"/>
      <w:outlineLvl w:val="1"/>
    </w:pPr>
    <w:rPr>
      <w:sz w:val="32"/>
      <w:szCs w:val="32"/>
    </w:rPr>
  </w:style>
  <w:style w:type="paragraph" w:styleId="Heading3">
    <w:name w:val="heading 3"/>
    <w:basedOn w:val="Normal1"/>
    <w:next w:val="Normal1"/>
    <w:rsid w:val="008C7537"/>
    <w:pPr>
      <w:keepNext/>
      <w:keepLines/>
      <w:spacing w:before="320" w:after="80"/>
      <w:outlineLvl w:val="2"/>
    </w:pPr>
    <w:rPr>
      <w:color w:val="434343"/>
      <w:sz w:val="28"/>
      <w:szCs w:val="28"/>
    </w:rPr>
  </w:style>
  <w:style w:type="paragraph" w:styleId="Heading4">
    <w:name w:val="heading 4"/>
    <w:basedOn w:val="Normal1"/>
    <w:next w:val="Normal1"/>
    <w:rsid w:val="008C7537"/>
    <w:pPr>
      <w:keepNext/>
      <w:keepLines/>
      <w:spacing w:before="280" w:after="80"/>
      <w:outlineLvl w:val="3"/>
    </w:pPr>
    <w:rPr>
      <w:color w:val="666666"/>
      <w:sz w:val="24"/>
      <w:szCs w:val="24"/>
    </w:rPr>
  </w:style>
  <w:style w:type="paragraph" w:styleId="Heading5">
    <w:name w:val="heading 5"/>
    <w:basedOn w:val="Normal1"/>
    <w:next w:val="Normal1"/>
    <w:rsid w:val="008C7537"/>
    <w:pPr>
      <w:keepNext/>
      <w:keepLines/>
      <w:spacing w:before="240" w:after="80"/>
      <w:outlineLvl w:val="4"/>
    </w:pPr>
    <w:rPr>
      <w:color w:val="666666"/>
    </w:rPr>
  </w:style>
  <w:style w:type="paragraph" w:styleId="Heading6">
    <w:name w:val="heading 6"/>
    <w:basedOn w:val="Normal1"/>
    <w:next w:val="Normal1"/>
    <w:rsid w:val="008C753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C7537"/>
  </w:style>
  <w:style w:type="table" w:customStyle="1" w:styleId="TableNormal1">
    <w:name w:val="Table Normal1"/>
    <w:rsid w:val="008C7537"/>
    <w:tblPr>
      <w:tblCellMar>
        <w:top w:w="0" w:type="dxa"/>
        <w:left w:w="0" w:type="dxa"/>
        <w:bottom w:w="0" w:type="dxa"/>
        <w:right w:w="0" w:type="dxa"/>
      </w:tblCellMar>
    </w:tblPr>
  </w:style>
  <w:style w:type="paragraph" w:styleId="Title">
    <w:name w:val="Title"/>
    <w:basedOn w:val="Normal1"/>
    <w:next w:val="Normal1"/>
    <w:rsid w:val="008C7537"/>
    <w:pPr>
      <w:keepNext/>
      <w:keepLines/>
      <w:spacing w:after="60"/>
    </w:pPr>
    <w:rPr>
      <w:sz w:val="52"/>
      <w:szCs w:val="52"/>
    </w:rPr>
  </w:style>
  <w:style w:type="paragraph" w:styleId="Subtitle">
    <w:name w:val="Subtitle"/>
    <w:basedOn w:val="Normal1"/>
    <w:next w:val="Normal1"/>
    <w:rsid w:val="008C7537"/>
    <w:pPr>
      <w:keepNext/>
      <w:keepLines/>
      <w:spacing w:after="320"/>
    </w:pPr>
    <w:rPr>
      <w:color w:val="666666"/>
      <w:sz w:val="30"/>
      <w:szCs w:val="30"/>
    </w:rPr>
  </w:style>
  <w:style w:type="table" w:customStyle="1" w:styleId="Table1">
    <w:name w:val="Table1"/>
    <w:basedOn w:val="TableNormal1"/>
    <w:rsid w:val="008C7537"/>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743C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43CE"/>
    <w:rPr>
      <w:rFonts w:ascii="Tahoma" w:hAnsi="Tahoma" w:cs="Tahoma"/>
      <w:sz w:val="16"/>
      <w:szCs w:val="16"/>
    </w:rPr>
  </w:style>
  <w:style w:type="paragraph" w:styleId="TOCHeading">
    <w:name w:val="TOC Heading"/>
    <w:basedOn w:val="Heading1"/>
    <w:next w:val="Normal"/>
    <w:uiPriority w:val="39"/>
    <w:semiHidden/>
    <w:unhideWhenUsed/>
    <w:qFormat/>
    <w:rsid w:val="006743CE"/>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unhideWhenUsed/>
    <w:rsid w:val="006743CE"/>
    <w:pPr>
      <w:spacing w:after="100"/>
    </w:pPr>
  </w:style>
  <w:style w:type="paragraph" w:styleId="TOC2">
    <w:name w:val="toc 2"/>
    <w:basedOn w:val="Normal"/>
    <w:next w:val="Normal"/>
    <w:autoRedefine/>
    <w:uiPriority w:val="39"/>
    <w:unhideWhenUsed/>
    <w:rsid w:val="006743CE"/>
    <w:pPr>
      <w:spacing w:after="100"/>
      <w:ind w:left="220"/>
    </w:pPr>
  </w:style>
  <w:style w:type="character" w:styleId="Hyperlink">
    <w:name w:val="Hyperlink"/>
    <w:basedOn w:val="DefaultParagraphFont"/>
    <w:uiPriority w:val="99"/>
    <w:unhideWhenUsed/>
    <w:rsid w:val="006743CE"/>
    <w:rPr>
      <w:color w:val="0000FF" w:themeColor="hyperlink"/>
      <w:u w:val="single"/>
    </w:rPr>
  </w:style>
  <w:style w:type="paragraph" w:styleId="Header">
    <w:name w:val="header"/>
    <w:basedOn w:val="Normal"/>
    <w:link w:val="HeaderChar"/>
    <w:uiPriority w:val="99"/>
    <w:semiHidden/>
    <w:unhideWhenUsed/>
    <w:rsid w:val="00C64D7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64D77"/>
  </w:style>
  <w:style w:type="paragraph" w:styleId="Footer">
    <w:name w:val="footer"/>
    <w:basedOn w:val="Normal"/>
    <w:link w:val="FooterChar"/>
    <w:uiPriority w:val="99"/>
    <w:unhideWhenUsed/>
    <w:rsid w:val="00C64D77"/>
    <w:pPr>
      <w:tabs>
        <w:tab w:val="center" w:pos="4680"/>
        <w:tab w:val="right" w:pos="9360"/>
      </w:tabs>
      <w:spacing w:line="240" w:lineRule="auto"/>
    </w:pPr>
  </w:style>
  <w:style w:type="character" w:customStyle="1" w:styleId="FooterChar">
    <w:name w:val="Footer Char"/>
    <w:basedOn w:val="DefaultParagraphFont"/>
    <w:link w:val="Footer"/>
    <w:uiPriority w:val="99"/>
    <w:rsid w:val="00C64D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Shanthi-Gopalakrishnan/publication/341092586_Leadership_humility_and_managing_a_multicultural_workforce/links/610bfaa6169a1a0103e1e832/Leadership-humility-and-managing-a-multicultural-workforce.pdf"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hofstede-insights.com/country-comparison-tool?countries=india%2Cunited+kingdom" TargetMode="External"/><Relationship Id="rId4" Type="http://schemas.openxmlformats.org/officeDocument/2006/relationships/settings" Target="settings.xml"/><Relationship Id="rId9" Type="http://schemas.openxmlformats.org/officeDocument/2006/relationships/hyperlink" Target="https://globeproject.com/study_2004_2007.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50E84C7-7091-4C1D-A1D9-E06D163AA4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8</Pages>
  <Words>1541</Words>
  <Characters>8790</Characters>
  <Application>Microsoft Office Word</Application>
  <DocSecurity>0</DocSecurity>
  <Lines>73</Lines>
  <Paragraphs>20</Paragraphs>
  <ScaleCrop>false</ScaleCrop>
  <Company/>
  <LinksUpToDate>false</LinksUpToDate>
  <CharactersWithSpaces>10311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Amirul Islam (2234363)</cp:lastModifiedBy>
  <cp:revision>4</cp:revision>
  <dcterms:created xsi:type="dcterms:W3CDTF">2024-05-06T15:01:00Z</dcterms:created>
  <dcterms:modified xsi:type="dcterms:W3CDTF">2024-06-07T18:32:00Z</dcterms:modified>
</cp:coreProperties>
</file>