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14:paraId="2F0E6178" w14:textId="77777777" w:rsidR="007D1947" w:rsidRDefault="00CD480C">
          <w:pPr>
            <w:pStyle w:val="NoSpacing"/>
            <w:spacing w:before="1540" w:after="240"/>
            <w:jc w:val="center"/>
            <w:rPr>
              <w:color w:val="5B9BD5" w:themeColor="accent1"/>
            </w:rPr>
          </w:pPr>
          <w:r>
            <w:rPr>
              <w:noProof/>
              <w:color w:val="5B9BD5" w:themeColor="accent1"/>
              <w:lang w:val="en-GB" w:eastAsia="en-GB"/>
            </w:rPr>
            <w:drawing>
              <wp:inline distT="0" distB="0" distL="0" distR="0" wp14:anchorId="58BEF184" wp14:editId="30442FD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5BE0FE2" w14:textId="77777777" w:rsidR="007D1947" w:rsidRDefault="00CD480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Understanding </w:t>
              </w:r>
              <w:r w:rsidR="00ED4A55">
                <w:rPr>
                  <w:rFonts w:asciiTheme="majorHAnsi" w:eastAsiaTheme="majorEastAsia" w:hAnsiTheme="majorHAnsi" w:cstheme="majorBidi"/>
                  <w:caps/>
                  <w:color w:val="5B9BD5" w:themeColor="accent1"/>
                  <w:sz w:val="72"/>
                  <w:szCs w:val="72"/>
                </w:rPr>
                <w:t>and engaging the customer expirience report</w:t>
              </w:r>
            </w:p>
          </w:sdtContent>
        </w:sdt>
        <w:sdt>
          <w:sdtPr>
            <w:rPr>
              <w:color w:val="5B9BD5" w:themeColor="accent1"/>
              <w:sz w:val="28"/>
              <w:szCs w:val="28"/>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77744264" w14:textId="77777777" w:rsidR="007D1947" w:rsidRDefault="00CD480C">
              <w:pPr>
                <w:pStyle w:val="NoSpacing"/>
                <w:jc w:val="center"/>
                <w:rPr>
                  <w:color w:val="5B9BD5" w:themeColor="accent1"/>
                  <w:sz w:val="28"/>
                  <w:szCs w:val="28"/>
                </w:rPr>
              </w:pPr>
              <w:r>
                <w:rPr>
                  <w:color w:val="5B9BD5" w:themeColor="accent1"/>
                  <w:sz w:val="28"/>
                  <w:szCs w:val="28"/>
                </w:rPr>
                <w:t>Valentin Gotsev</w:t>
              </w:r>
            </w:p>
          </w:sdtContent>
        </w:sdt>
        <w:p w14:paraId="4223E8BE" w14:textId="77777777" w:rsidR="007D1947" w:rsidRPr="00F91F78" w:rsidRDefault="00CD480C" w:rsidP="00F91F78">
          <w:pPr>
            <w:pStyle w:val="NoSpacing"/>
            <w:spacing w:before="480"/>
            <w:jc w:val="center"/>
            <w:rPr>
              <w:color w:val="5B9BD5" w:themeColor="accent1"/>
            </w:rPr>
          </w:pPr>
          <w:r>
            <w:rPr>
              <w:noProof/>
              <w:color w:val="5B9BD5" w:themeColor="accent1"/>
              <w:lang w:val="en-GB" w:eastAsia="en-GB"/>
            </w:rPr>
            <w:drawing>
              <wp:inline distT="0" distB="0" distL="0" distR="0" wp14:anchorId="42EC319C" wp14:editId="7A37F3B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A4A8F2" w14:textId="77777777" w:rsidR="007D1947" w:rsidRDefault="007D1947"/>
        <w:p w14:paraId="25F249A5" w14:textId="77777777" w:rsidR="007D1947" w:rsidRDefault="007D1947"/>
        <w:p w14:paraId="5B0010FD" w14:textId="77777777" w:rsidR="007D1947" w:rsidRDefault="007D1947"/>
        <w:p w14:paraId="2C988FC8" w14:textId="77777777" w:rsidR="007D1947" w:rsidRDefault="007D1947"/>
        <w:p w14:paraId="73D0A546" w14:textId="77777777" w:rsidR="007D1947" w:rsidRDefault="007D1947"/>
        <w:p w14:paraId="2661626C" w14:textId="77777777" w:rsidR="007D1947" w:rsidRDefault="007D1947"/>
        <w:p w14:paraId="0109839C" w14:textId="77777777" w:rsidR="007D1947" w:rsidRDefault="007D1947"/>
        <w:p w14:paraId="650A97E4" w14:textId="77777777" w:rsidR="007D1947" w:rsidRDefault="007D1947"/>
        <w:p w14:paraId="6271E3B6" w14:textId="77777777" w:rsidR="007D1947" w:rsidRDefault="007D1947"/>
        <w:p w14:paraId="4639B946" w14:textId="77777777" w:rsidR="007D1947" w:rsidRDefault="007D1947"/>
        <w:p w14:paraId="2F858B72" w14:textId="77777777" w:rsidR="007D1947" w:rsidRDefault="00CD480C">
          <w:r>
            <w:rPr>
              <w:noProof/>
              <w:color w:val="5B9BD5" w:themeColor="accent1"/>
              <w:lang w:eastAsia="en-GB"/>
            </w:rPr>
            <mc:AlternateContent>
              <mc:Choice Requires="wps">
                <w:drawing>
                  <wp:anchor distT="0" distB="0" distL="114300" distR="114300" simplePos="0" relativeHeight="251658240" behindDoc="0" locked="0" layoutInCell="1" allowOverlap="1" wp14:anchorId="4F8E2067" wp14:editId="1A7DF6BF">
                    <wp:simplePos x="0" y="0"/>
                    <wp:positionH relativeFrom="margin">
                      <wp:align>right</wp:align>
                    </wp:positionH>
                    <wp:positionV relativeFrom="margin">
                      <wp:align>bottom</wp:align>
                    </wp:positionV>
                    <wp:extent cx="5728970" cy="589915"/>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572897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2-06-16T00:00:00Z">
                                    <w:dateFormat w:val="MMMM d, yyyy"/>
                                    <w:lid w:val="en-US"/>
                                    <w:storeMappedDataAs w:val="dateTime"/>
                                    <w:calendar w:val="gregorian"/>
                                  </w:date>
                                </w:sdtPr>
                                <w:sdtEndPr/>
                                <w:sdtContent>
                                  <w:p w14:paraId="63ECBE76" w14:textId="77777777" w:rsidR="007D1947" w:rsidRDefault="00CD480C">
                                    <w:pPr>
                                      <w:pStyle w:val="NoSpacing"/>
                                      <w:spacing w:after="40"/>
                                      <w:jc w:val="center"/>
                                      <w:rPr>
                                        <w:caps/>
                                        <w:color w:val="5B9BD5" w:themeColor="accent1"/>
                                        <w:sz w:val="28"/>
                                        <w:szCs w:val="28"/>
                                      </w:rPr>
                                    </w:pPr>
                                    <w:r>
                                      <w:rPr>
                                        <w:caps/>
                                        <w:color w:val="5B9BD5" w:themeColor="accent1"/>
                                        <w:sz w:val="28"/>
                                        <w:szCs w:val="28"/>
                                      </w:rPr>
                                      <w:t>June 16, 2022</w:t>
                                    </w:r>
                                  </w:p>
                                </w:sdtContent>
                              </w:sdt>
                              <w:p w14:paraId="0C5399F3" w14:textId="77777777" w:rsidR="007D1947" w:rsidRDefault="00EA009A">
                                <w:pPr>
                                  <w:pStyle w:val="NoSpacing"/>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E45B406" w14:textId="77777777" w:rsidR="007D1947" w:rsidRDefault="00EA009A">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CD480C">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id="_x0000_t202" coordsize="21600,21600" o:spt="202" path="m,l,21600r21600,l21600,xe">
                    <v:stroke joinstyle="miter"/>
                    <v:path gradientshapeok="t" o:connecttype="rect"/>
                  </v:shapetype>
                  <v:shape id="Text Box 142" o:spid="_x0000_s1025" type="#_x0000_t202" style="width:451.3pt;height:46.45pt;margin-top:0;margin-left:400.1pt;mso-height-percent:0;mso-height-relative:margin;mso-position-horizontal:right;mso-position-horizontal-relative:margin;mso-position-vertical:bottom;mso-position-vertical-relative:margin;mso-width-percent:1000;mso-width-relative:margin;mso-wrap-distance-bottom:0;mso-wrap-distance-left:9pt;mso-wrap-distance-right:9pt;mso-wrap-distance-top:0;mso-wrap-style:square;position:absolute;visibility:visible;v-text-anchor:bottom;z-index:251659264" filled="f" stroked="f" strokeweight="0.5pt">
                    <v:textbox style="mso-fit-shape-to-text:t" inset="0,0,0,0">
                      <w:txbxContent>
                        <w:sdt>
                          <w:sdtPr>
                            <w:rPr>
                              <w:caps/>
                              <w:color w:val="5B9BD5" w:themeColor="accent1"/>
                              <w:sz w:val="28"/>
                              <w:szCs w:val="28"/>
                            </w:rPr>
                            <w:alias w:val="Date"/>
                            <w:id w:val="233614955"/>
                            <w:dataBinding w:prefixMappings="xmlns:ns0='http://schemas.microsoft.com/office/2006/coverPageProps' " w:xpath="/ns0:CoverPageProperties[1]/ns0:PublishDate[1]" w:storeItemID="{55AF091B-3C7A-41E3-B477-F2FDAA23CFDA}"/>
                            <w:date w:fullDate="2022-06-16T00:00:00Z">
                              <w:dateFormat w:val="MMMM d, yyyy"/>
                              <w:lid w:val="en-US"/>
                              <w:storeMappedDataAs w:val="dateTime"/>
                              <w:calendar w:val="gregorian"/>
                            </w:date>
                          </w:sdtPr>
                          <w:sdtContent>
                            <w:p w:rsidR="007D1947" w14:paraId="52BAF8D9" w14:textId="5B988AF9">
                              <w:pPr>
                                <w:pStyle w:val="NoSpacing"/>
                                <w:spacing w:after="40"/>
                                <w:jc w:val="center"/>
                                <w:rPr>
                                  <w:caps/>
                                  <w:color w:val="5B9BD5" w:themeColor="accent1"/>
                                  <w:sz w:val="28"/>
                                  <w:szCs w:val="28"/>
                                </w:rPr>
                              </w:pPr>
                              <w:r>
                                <w:rPr>
                                  <w:caps/>
                                  <w:color w:val="5B9BD5" w:themeColor="accent1"/>
                                  <w:sz w:val="28"/>
                                  <w:szCs w:val="28"/>
                                </w:rPr>
                                <w:t>June 16, 2022</w:t>
                              </w:r>
                            </w:p>
                          </w:sdtContent>
                        </w:sdt>
                        <w:p w:rsidR="007D1947" w14:paraId="69E98CB3" w14:textId="77777777">
                          <w:pPr>
                            <w:pStyle w:val="NoSpacing"/>
                            <w:jc w:val="center"/>
                            <w:rPr>
                              <w:color w:val="5B9BD5" w:themeColor="accent1"/>
                            </w:rPr>
                          </w:pPr>
                          <w:sdt>
                            <w:sdtPr>
                              <w:rPr>
                                <w:caps/>
                                <w:color w:val="5B9BD5" w:themeColor="accent1"/>
                              </w:rPr>
                              <w:alias w:val="Company"/>
                              <w:id w:val="988984260"/>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14:paraId="3FC79022" w14:textId="77777777">
                          <w:pPr>
                            <w:pStyle w:val="NoSpacing"/>
                            <w:jc w:val="center"/>
                            <w:rPr>
                              <w:color w:val="5B9BD5" w:themeColor="accent1"/>
                            </w:rPr>
                          </w:pPr>
                          <w:sdt>
                            <w:sdtPr>
                              <w:rPr>
                                <w:color w:val="5B9BD5" w:themeColor="accent1"/>
                              </w:rPr>
                              <w:alias w:val="Address"/>
                              <w:id w:val="903315130"/>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margin"/>
                  </v:shape>
                </w:pict>
              </mc:Fallback>
            </mc:AlternateContent>
          </w:r>
        </w:p>
        <w:p w14:paraId="31436629" w14:textId="77777777" w:rsidR="007D1947" w:rsidRDefault="007D1947"/>
        <w:p w14:paraId="01B31342" w14:textId="77777777" w:rsidR="00ED4A55" w:rsidRDefault="00ED4A55"/>
        <w:p w14:paraId="4DF66EB8" w14:textId="77777777" w:rsidR="007D1947" w:rsidRDefault="007D1947"/>
        <w:p w14:paraId="020254FA" w14:textId="77777777" w:rsidR="007D1947" w:rsidRDefault="007D1947"/>
        <w:p w14:paraId="2E82B3EB" w14:textId="77777777" w:rsidR="007D1947" w:rsidRDefault="007D1947"/>
        <w:p w14:paraId="673D0195" w14:textId="77777777" w:rsidR="007D1947" w:rsidRDefault="007D1947"/>
        <w:p w14:paraId="2A729F5A" w14:textId="77777777" w:rsidR="007D1947" w:rsidRDefault="007D1947"/>
        <w:p w14:paraId="0A57FA98" w14:textId="77777777" w:rsidR="007D1947" w:rsidRDefault="007D1947"/>
        <w:p w14:paraId="6C3543DA" w14:textId="77777777" w:rsidR="007D1947" w:rsidRDefault="007D1947"/>
        <w:p w14:paraId="5278E998" w14:textId="77777777" w:rsidR="007D1947" w:rsidRDefault="007D1947"/>
        <w:p w14:paraId="03A65F8A" w14:textId="77777777" w:rsidR="007D1947" w:rsidRDefault="007D1947"/>
        <w:p w14:paraId="20ABD32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AD04479" w14:textId="77777777" w:rsidR="007D1947" w:rsidRDefault="00CD480C">
              <w:pPr>
                <w:pStyle w:val="TOCHeading"/>
              </w:pPr>
              <w:r>
                <w:t>Table of Contents</w:t>
              </w:r>
            </w:p>
            <w:p w14:paraId="22DFD6D6" w14:textId="77777777" w:rsidR="00E36B21" w:rsidRDefault="00CD480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6279576" w:history="1">
                <w:r w:rsidRPr="00690E60">
                  <w:rPr>
                    <w:rStyle w:val="Hyperlink"/>
                    <w:noProof/>
                  </w:rPr>
                  <w:t>1.0 Introduction</w:t>
                </w:r>
                <w:r>
                  <w:rPr>
                    <w:noProof/>
                    <w:webHidden/>
                  </w:rPr>
                  <w:tab/>
                </w:r>
                <w:r>
                  <w:rPr>
                    <w:noProof/>
                    <w:webHidden/>
                  </w:rPr>
                  <w:fldChar w:fldCharType="begin"/>
                </w:r>
                <w:r>
                  <w:rPr>
                    <w:noProof/>
                    <w:webHidden/>
                  </w:rPr>
                  <w:instrText xml:space="preserve"> PAGEREF _Toc106279576 \h </w:instrText>
                </w:r>
                <w:r>
                  <w:rPr>
                    <w:noProof/>
                    <w:webHidden/>
                  </w:rPr>
                </w:r>
                <w:r>
                  <w:rPr>
                    <w:noProof/>
                    <w:webHidden/>
                  </w:rPr>
                  <w:fldChar w:fldCharType="separate"/>
                </w:r>
                <w:r>
                  <w:rPr>
                    <w:noProof/>
                    <w:webHidden/>
                  </w:rPr>
                  <w:t>2</w:t>
                </w:r>
                <w:r>
                  <w:rPr>
                    <w:noProof/>
                    <w:webHidden/>
                  </w:rPr>
                  <w:fldChar w:fldCharType="end"/>
                </w:r>
              </w:hyperlink>
            </w:p>
            <w:p w14:paraId="00419368" w14:textId="77777777" w:rsidR="00E36B21" w:rsidRDefault="00EA009A">
              <w:pPr>
                <w:pStyle w:val="TOC1"/>
                <w:tabs>
                  <w:tab w:val="right" w:leader="dot" w:pos="9016"/>
                </w:tabs>
                <w:rPr>
                  <w:rFonts w:eastAsiaTheme="minorEastAsia"/>
                  <w:noProof/>
                  <w:lang w:eastAsia="en-GB"/>
                </w:rPr>
              </w:pPr>
              <w:hyperlink w:anchor="_Toc106279577" w:history="1">
                <w:r w:rsidR="00CD480C" w:rsidRPr="00690E60">
                  <w:rPr>
                    <w:rStyle w:val="Hyperlink"/>
                    <w:noProof/>
                  </w:rPr>
                  <w:t>2.0 Main Findings</w:t>
                </w:r>
                <w:r w:rsidR="00CD480C">
                  <w:rPr>
                    <w:noProof/>
                    <w:webHidden/>
                  </w:rPr>
                  <w:tab/>
                </w:r>
                <w:r w:rsidR="00CD480C">
                  <w:rPr>
                    <w:noProof/>
                    <w:webHidden/>
                  </w:rPr>
                  <w:fldChar w:fldCharType="begin"/>
                </w:r>
                <w:r w:rsidR="00CD480C">
                  <w:rPr>
                    <w:noProof/>
                    <w:webHidden/>
                  </w:rPr>
                  <w:instrText xml:space="preserve"> PAGEREF _Toc106279577 \h </w:instrText>
                </w:r>
                <w:r w:rsidR="00CD480C">
                  <w:rPr>
                    <w:noProof/>
                    <w:webHidden/>
                  </w:rPr>
                </w:r>
                <w:r w:rsidR="00CD480C">
                  <w:rPr>
                    <w:noProof/>
                    <w:webHidden/>
                  </w:rPr>
                  <w:fldChar w:fldCharType="separate"/>
                </w:r>
                <w:r w:rsidR="00CD480C">
                  <w:rPr>
                    <w:noProof/>
                    <w:webHidden/>
                  </w:rPr>
                  <w:t>3</w:t>
                </w:r>
                <w:r w:rsidR="00CD480C">
                  <w:rPr>
                    <w:noProof/>
                    <w:webHidden/>
                  </w:rPr>
                  <w:fldChar w:fldCharType="end"/>
                </w:r>
              </w:hyperlink>
            </w:p>
            <w:p w14:paraId="6EC0B114" w14:textId="77777777" w:rsidR="00E36B21" w:rsidRDefault="00EA009A">
              <w:pPr>
                <w:pStyle w:val="TOC2"/>
                <w:tabs>
                  <w:tab w:val="right" w:leader="dot" w:pos="9016"/>
                </w:tabs>
                <w:rPr>
                  <w:rFonts w:eastAsiaTheme="minorEastAsia"/>
                  <w:noProof/>
                  <w:lang w:eastAsia="en-GB"/>
                </w:rPr>
              </w:pPr>
              <w:hyperlink w:anchor="_Toc106279578" w:history="1">
                <w:r w:rsidR="00CD480C" w:rsidRPr="00690E60">
                  <w:rPr>
                    <w:rStyle w:val="Hyperlink"/>
                    <w:noProof/>
                  </w:rPr>
                  <w:t>2.1 Tesco’s Ethics and Compliance policies -</w:t>
                </w:r>
                <w:r w:rsidR="00CD480C">
                  <w:rPr>
                    <w:noProof/>
                    <w:webHidden/>
                  </w:rPr>
                  <w:tab/>
                </w:r>
                <w:r w:rsidR="00CD480C">
                  <w:rPr>
                    <w:noProof/>
                    <w:webHidden/>
                  </w:rPr>
                  <w:fldChar w:fldCharType="begin"/>
                </w:r>
                <w:r w:rsidR="00CD480C">
                  <w:rPr>
                    <w:noProof/>
                    <w:webHidden/>
                  </w:rPr>
                  <w:instrText xml:space="preserve"> PAGEREF _Toc106279578 \h </w:instrText>
                </w:r>
                <w:r w:rsidR="00CD480C">
                  <w:rPr>
                    <w:noProof/>
                    <w:webHidden/>
                  </w:rPr>
                </w:r>
                <w:r w:rsidR="00CD480C">
                  <w:rPr>
                    <w:noProof/>
                    <w:webHidden/>
                  </w:rPr>
                  <w:fldChar w:fldCharType="separate"/>
                </w:r>
                <w:r w:rsidR="00CD480C">
                  <w:rPr>
                    <w:noProof/>
                    <w:webHidden/>
                  </w:rPr>
                  <w:t>3</w:t>
                </w:r>
                <w:r w:rsidR="00CD480C">
                  <w:rPr>
                    <w:noProof/>
                    <w:webHidden/>
                  </w:rPr>
                  <w:fldChar w:fldCharType="end"/>
                </w:r>
              </w:hyperlink>
            </w:p>
            <w:p w14:paraId="71564439" w14:textId="77777777" w:rsidR="00E36B21" w:rsidRDefault="00EA009A">
              <w:pPr>
                <w:pStyle w:val="TOC3"/>
                <w:tabs>
                  <w:tab w:val="right" w:leader="dot" w:pos="9016"/>
                </w:tabs>
                <w:rPr>
                  <w:rFonts w:eastAsiaTheme="minorEastAsia"/>
                  <w:noProof/>
                  <w:lang w:eastAsia="en-GB"/>
                </w:rPr>
              </w:pPr>
              <w:hyperlink w:anchor="_Toc106279579" w:history="1">
                <w:r w:rsidR="00CD480C" w:rsidRPr="00690E60">
                  <w:rPr>
                    <w:rStyle w:val="Hyperlink"/>
                    <w:noProof/>
                  </w:rPr>
                  <w:t>2.2 Ethical stances –</w:t>
                </w:r>
                <w:r w:rsidR="00CD480C">
                  <w:rPr>
                    <w:noProof/>
                    <w:webHidden/>
                  </w:rPr>
                  <w:tab/>
                </w:r>
                <w:r w:rsidR="00CD480C">
                  <w:rPr>
                    <w:noProof/>
                    <w:webHidden/>
                  </w:rPr>
                  <w:fldChar w:fldCharType="begin"/>
                </w:r>
                <w:r w:rsidR="00CD480C">
                  <w:rPr>
                    <w:noProof/>
                    <w:webHidden/>
                  </w:rPr>
                  <w:instrText xml:space="preserve"> PAGEREF _Toc106279579 \h </w:instrText>
                </w:r>
                <w:r w:rsidR="00CD480C">
                  <w:rPr>
                    <w:noProof/>
                    <w:webHidden/>
                  </w:rPr>
                </w:r>
                <w:r w:rsidR="00CD480C">
                  <w:rPr>
                    <w:noProof/>
                    <w:webHidden/>
                  </w:rPr>
                  <w:fldChar w:fldCharType="separate"/>
                </w:r>
                <w:r w:rsidR="00CD480C">
                  <w:rPr>
                    <w:noProof/>
                    <w:webHidden/>
                  </w:rPr>
                  <w:t>5</w:t>
                </w:r>
                <w:r w:rsidR="00CD480C">
                  <w:rPr>
                    <w:noProof/>
                    <w:webHidden/>
                  </w:rPr>
                  <w:fldChar w:fldCharType="end"/>
                </w:r>
              </w:hyperlink>
            </w:p>
            <w:p w14:paraId="158445F5" w14:textId="77777777" w:rsidR="00E36B21" w:rsidRDefault="00EA009A">
              <w:pPr>
                <w:pStyle w:val="TOC2"/>
                <w:tabs>
                  <w:tab w:val="right" w:leader="dot" w:pos="9016"/>
                </w:tabs>
                <w:rPr>
                  <w:rFonts w:eastAsiaTheme="minorEastAsia"/>
                  <w:noProof/>
                  <w:lang w:eastAsia="en-GB"/>
                </w:rPr>
              </w:pPr>
              <w:hyperlink w:anchor="_Toc106279580" w:history="1">
                <w:r w:rsidR="00CD480C" w:rsidRPr="00690E60">
                  <w:rPr>
                    <w:rStyle w:val="Hyperlink"/>
                    <w:noProof/>
                  </w:rPr>
                  <w:t>2.3 Sustainability policies and Corporate Social Responsibility at Tesco</w:t>
                </w:r>
                <w:r w:rsidR="00CD480C">
                  <w:rPr>
                    <w:noProof/>
                    <w:webHidden/>
                  </w:rPr>
                  <w:tab/>
                </w:r>
                <w:r w:rsidR="00CD480C">
                  <w:rPr>
                    <w:noProof/>
                    <w:webHidden/>
                  </w:rPr>
                  <w:fldChar w:fldCharType="begin"/>
                </w:r>
                <w:r w:rsidR="00CD480C">
                  <w:rPr>
                    <w:noProof/>
                    <w:webHidden/>
                  </w:rPr>
                  <w:instrText xml:space="preserve"> PAGEREF _Toc106279580 \h </w:instrText>
                </w:r>
                <w:r w:rsidR="00CD480C">
                  <w:rPr>
                    <w:noProof/>
                    <w:webHidden/>
                  </w:rPr>
                </w:r>
                <w:r w:rsidR="00CD480C">
                  <w:rPr>
                    <w:noProof/>
                    <w:webHidden/>
                  </w:rPr>
                  <w:fldChar w:fldCharType="separate"/>
                </w:r>
                <w:r w:rsidR="00CD480C">
                  <w:rPr>
                    <w:noProof/>
                    <w:webHidden/>
                  </w:rPr>
                  <w:t>6</w:t>
                </w:r>
                <w:r w:rsidR="00CD480C">
                  <w:rPr>
                    <w:noProof/>
                    <w:webHidden/>
                  </w:rPr>
                  <w:fldChar w:fldCharType="end"/>
                </w:r>
              </w:hyperlink>
            </w:p>
            <w:p w14:paraId="0E7C763D" w14:textId="77777777" w:rsidR="00E36B21" w:rsidRDefault="00EA009A">
              <w:pPr>
                <w:pStyle w:val="TOC3"/>
                <w:tabs>
                  <w:tab w:val="right" w:leader="dot" w:pos="9016"/>
                </w:tabs>
                <w:rPr>
                  <w:rFonts w:eastAsiaTheme="minorEastAsia"/>
                  <w:noProof/>
                  <w:lang w:eastAsia="en-GB"/>
                </w:rPr>
              </w:pPr>
              <w:hyperlink w:anchor="_Toc106279581" w:history="1">
                <w:r w:rsidR="00CD480C" w:rsidRPr="00690E60">
                  <w:rPr>
                    <w:rStyle w:val="Hyperlink"/>
                    <w:noProof/>
                  </w:rPr>
                  <w:t>2.3.1 Sustainability policies –</w:t>
                </w:r>
                <w:r w:rsidR="00CD480C">
                  <w:rPr>
                    <w:noProof/>
                    <w:webHidden/>
                  </w:rPr>
                  <w:tab/>
                </w:r>
                <w:r w:rsidR="00CD480C">
                  <w:rPr>
                    <w:noProof/>
                    <w:webHidden/>
                  </w:rPr>
                  <w:fldChar w:fldCharType="begin"/>
                </w:r>
                <w:r w:rsidR="00CD480C">
                  <w:rPr>
                    <w:noProof/>
                    <w:webHidden/>
                  </w:rPr>
                  <w:instrText xml:space="preserve"> PAGEREF _Toc106279581 \h </w:instrText>
                </w:r>
                <w:r w:rsidR="00CD480C">
                  <w:rPr>
                    <w:noProof/>
                    <w:webHidden/>
                  </w:rPr>
                </w:r>
                <w:r w:rsidR="00CD480C">
                  <w:rPr>
                    <w:noProof/>
                    <w:webHidden/>
                  </w:rPr>
                  <w:fldChar w:fldCharType="separate"/>
                </w:r>
                <w:r w:rsidR="00CD480C">
                  <w:rPr>
                    <w:noProof/>
                    <w:webHidden/>
                  </w:rPr>
                  <w:t>6</w:t>
                </w:r>
                <w:r w:rsidR="00CD480C">
                  <w:rPr>
                    <w:noProof/>
                    <w:webHidden/>
                  </w:rPr>
                  <w:fldChar w:fldCharType="end"/>
                </w:r>
              </w:hyperlink>
            </w:p>
            <w:p w14:paraId="57D0B868" w14:textId="77777777" w:rsidR="00E36B21" w:rsidRDefault="00EA009A">
              <w:pPr>
                <w:pStyle w:val="TOC3"/>
                <w:tabs>
                  <w:tab w:val="right" w:leader="dot" w:pos="9016"/>
                </w:tabs>
                <w:rPr>
                  <w:rFonts w:eastAsiaTheme="minorEastAsia"/>
                  <w:noProof/>
                  <w:lang w:eastAsia="en-GB"/>
                </w:rPr>
              </w:pPr>
              <w:hyperlink w:anchor="_Toc106279582" w:history="1">
                <w:r w:rsidR="00CD480C" w:rsidRPr="00690E60">
                  <w:rPr>
                    <w:rStyle w:val="Hyperlink"/>
                    <w:noProof/>
                  </w:rPr>
                  <w:t>2.3.2 Corporate Social Responsibility (CSR) –</w:t>
                </w:r>
                <w:r w:rsidR="00CD480C">
                  <w:rPr>
                    <w:noProof/>
                    <w:webHidden/>
                  </w:rPr>
                  <w:tab/>
                </w:r>
                <w:r w:rsidR="00CD480C">
                  <w:rPr>
                    <w:noProof/>
                    <w:webHidden/>
                  </w:rPr>
                  <w:fldChar w:fldCharType="begin"/>
                </w:r>
                <w:r w:rsidR="00CD480C">
                  <w:rPr>
                    <w:noProof/>
                    <w:webHidden/>
                  </w:rPr>
                  <w:instrText xml:space="preserve"> PAGEREF _Toc106279582 \h </w:instrText>
                </w:r>
                <w:r w:rsidR="00CD480C">
                  <w:rPr>
                    <w:noProof/>
                    <w:webHidden/>
                  </w:rPr>
                </w:r>
                <w:r w:rsidR="00CD480C">
                  <w:rPr>
                    <w:noProof/>
                    <w:webHidden/>
                  </w:rPr>
                  <w:fldChar w:fldCharType="separate"/>
                </w:r>
                <w:r w:rsidR="00CD480C">
                  <w:rPr>
                    <w:noProof/>
                    <w:webHidden/>
                  </w:rPr>
                  <w:t>7</w:t>
                </w:r>
                <w:r w:rsidR="00CD480C">
                  <w:rPr>
                    <w:noProof/>
                    <w:webHidden/>
                  </w:rPr>
                  <w:fldChar w:fldCharType="end"/>
                </w:r>
              </w:hyperlink>
            </w:p>
            <w:p w14:paraId="7D3F5B19" w14:textId="77777777" w:rsidR="00E36B21" w:rsidRDefault="00EA009A">
              <w:pPr>
                <w:pStyle w:val="TOC2"/>
                <w:tabs>
                  <w:tab w:val="right" w:leader="dot" w:pos="9016"/>
                </w:tabs>
                <w:rPr>
                  <w:rFonts w:eastAsiaTheme="minorEastAsia"/>
                  <w:noProof/>
                  <w:lang w:eastAsia="en-GB"/>
                </w:rPr>
              </w:pPr>
              <w:hyperlink w:anchor="_Toc106279583" w:history="1">
                <w:r w:rsidR="00CD480C" w:rsidRPr="00690E60">
                  <w:rPr>
                    <w:rStyle w:val="Hyperlink"/>
                    <w:noProof/>
                  </w:rPr>
                  <w:t>2.4 Segmentation and Loyalty ladder –</w:t>
                </w:r>
                <w:r w:rsidR="00CD480C">
                  <w:rPr>
                    <w:noProof/>
                    <w:webHidden/>
                  </w:rPr>
                  <w:tab/>
                </w:r>
                <w:r w:rsidR="00CD480C">
                  <w:rPr>
                    <w:noProof/>
                    <w:webHidden/>
                  </w:rPr>
                  <w:fldChar w:fldCharType="begin"/>
                </w:r>
                <w:r w:rsidR="00CD480C">
                  <w:rPr>
                    <w:noProof/>
                    <w:webHidden/>
                  </w:rPr>
                  <w:instrText xml:space="preserve"> PAGEREF _Toc106279583 \h </w:instrText>
                </w:r>
                <w:r w:rsidR="00CD480C">
                  <w:rPr>
                    <w:noProof/>
                    <w:webHidden/>
                  </w:rPr>
                </w:r>
                <w:r w:rsidR="00CD480C">
                  <w:rPr>
                    <w:noProof/>
                    <w:webHidden/>
                  </w:rPr>
                  <w:fldChar w:fldCharType="separate"/>
                </w:r>
                <w:r w:rsidR="00CD480C">
                  <w:rPr>
                    <w:noProof/>
                    <w:webHidden/>
                  </w:rPr>
                  <w:t>8</w:t>
                </w:r>
                <w:r w:rsidR="00CD480C">
                  <w:rPr>
                    <w:noProof/>
                    <w:webHidden/>
                  </w:rPr>
                  <w:fldChar w:fldCharType="end"/>
                </w:r>
              </w:hyperlink>
            </w:p>
            <w:p w14:paraId="0296CED0" w14:textId="77777777" w:rsidR="00E36B21" w:rsidRDefault="00EA009A">
              <w:pPr>
                <w:pStyle w:val="TOC3"/>
                <w:tabs>
                  <w:tab w:val="right" w:leader="dot" w:pos="9016"/>
                </w:tabs>
                <w:rPr>
                  <w:rFonts w:eastAsiaTheme="minorEastAsia"/>
                  <w:noProof/>
                  <w:lang w:eastAsia="en-GB"/>
                </w:rPr>
              </w:pPr>
              <w:hyperlink w:anchor="_Toc106279584" w:history="1">
                <w:r w:rsidR="00CD480C" w:rsidRPr="00690E60">
                  <w:rPr>
                    <w:rStyle w:val="Hyperlink"/>
                    <w:noProof/>
                  </w:rPr>
                  <w:t>2.4.1 Segmentation</w:t>
                </w:r>
                <w:r w:rsidR="00CD480C">
                  <w:rPr>
                    <w:noProof/>
                    <w:webHidden/>
                  </w:rPr>
                  <w:tab/>
                </w:r>
                <w:r w:rsidR="00CD480C">
                  <w:rPr>
                    <w:noProof/>
                    <w:webHidden/>
                  </w:rPr>
                  <w:fldChar w:fldCharType="begin"/>
                </w:r>
                <w:r w:rsidR="00CD480C">
                  <w:rPr>
                    <w:noProof/>
                    <w:webHidden/>
                  </w:rPr>
                  <w:instrText xml:space="preserve"> PAGEREF _Toc106279584 \h </w:instrText>
                </w:r>
                <w:r w:rsidR="00CD480C">
                  <w:rPr>
                    <w:noProof/>
                    <w:webHidden/>
                  </w:rPr>
                </w:r>
                <w:r w:rsidR="00CD480C">
                  <w:rPr>
                    <w:noProof/>
                    <w:webHidden/>
                  </w:rPr>
                  <w:fldChar w:fldCharType="separate"/>
                </w:r>
                <w:r w:rsidR="00CD480C">
                  <w:rPr>
                    <w:noProof/>
                    <w:webHidden/>
                  </w:rPr>
                  <w:t>8</w:t>
                </w:r>
                <w:r w:rsidR="00CD480C">
                  <w:rPr>
                    <w:noProof/>
                    <w:webHidden/>
                  </w:rPr>
                  <w:fldChar w:fldCharType="end"/>
                </w:r>
              </w:hyperlink>
            </w:p>
            <w:p w14:paraId="6E88B76F" w14:textId="77777777" w:rsidR="00E36B21" w:rsidRDefault="00EA009A">
              <w:pPr>
                <w:pStyle w:val="TOC3"/>
                <w:tabs>
                  <w:tab w:val="right" w:leader="dot" w:pos="9016"/>
                </w:tabs>
                <w:rPr>
                  <w:rFonts w:eastAsiaTheme="minorEastAsia"/>
                  <w:noProof/>
                  <w:lang w:eastAsia="en-GB"/>
                </w:rPr>
              </w:pPr>
              <w:hyperlink w:anchor="_Toc106279585" w:history="1">
                <w:r w:rsidR="00CD480C" w:rsidRPr="00690E60">
                  <w:rPr>
                    <w:rStyle w:val="Hyperlink"/>
                    <w:noProof/>
                    <w:shd w:val="clear" w:color="auto" w:fill="FFFFFF"/>
                  </w:rPr>
                  <w:t>2.4.2 Loyalty ladder –</w:t>
                </w:r>
                <w:r w:rsidR="00CD480C">
                  <w:rPr>
                    <w:noProof/>
                    <w:webHidden/>
                  </w:rPr>
                  <w:tab/>
                </w:r>
                <w:r w:rsidR="00CD480C">
                  <w:rPr>
                    <w:noProof/>
                    <w:webHidden/>
                  </w:rPr>
                  <w:fldChar w:fldCharType="begin"/>
                </w:r>
                <w:r w:rsidR="00CD480C">
                  <w:rPr>
                    <w:noProof/>
                    <w:webHidden/>
                  </w:rPr>
                  <w:instrText xml:space="preserve"> PAGEREF _Toc106279585 \h </w:instrText>
                </w:r>
                <w:r w:rsidR="00CD480C">
                  <w:rPr>
                    <w:noProof/>
                    <w:webHidden/>
                  </w:rPr>
                </w:r>
                <w:r w:rsidR="00CD480C">
                  <w:rPr>
                    <w:noProof/>
                    <w:webHidden/>
                  </w:rPr>
                  <w:fldChar w:fldCharType="separate"/>
                </w:r>
                <w:r w:rsidR="00CD480C">
                  <w:rPr>
                    <w:noProof/>
                    <w:webHidden/>
                  </w:rPr>
                  <w:t>9</w:t>
                </w:r>
                <w:r w:rsidR="00CD480C">
                  <w:rPr>
                    <w:noProof/>
                    <w:webHidden/>
                  </w:rPr>
                  <w:fldChar w:fldCharType="end"/>
                </w:r>
              </w:hyperlink>
            </w:p>
            <w:p w14:paraId="0DF20E2C" w14:textId="77777777" w:rsidR="00E36B21" w:rsidRDefault="00EA009A">
              <w:pPr>
                <w:pStyle w:val="TOC1"/>
                <w:tabs>
                  <w:tab w:val="right" w:leader="dot" w:pos="9016"/>
                </w:tabs>
                <w:rPr>
                  <w:rFonts w:eastAsiaTheme="minorEastAsia"/>
                  <w:noProof/>
                  <w:lang w:eastAsia="en-GB"/>
                </w:rPr>
              </w:pPr>
              <w:hyperlink w:anchor="_Toc106279586" w:history="1">
                <w:r w:rsidR="00CD480C" w:rsidRPr="00690E60">
                  <w:rPr>
                    <w:rStyle w:val="Hyperlink"/>
                    <w:noProof/>
                  </w:rPr>
                  <w:t>3.0 Conclusion</w:t>
                </w:r>
                <w:r w:rsidR="00CD480C">
                  <w:rPr>
                    <w:noProof/>
                    <w:webHidden/>
                  </w:rPr>
                  <w:tab/>
                </w:r>
                <w:r w:rsidR="00CD480C">
                  <w:rPr>
                    <w:noProof/>
                    <w:webHidden/>
                  </w:rPr>
                  <w:fldChar w:fldCharType="begin"/>
                </w:r>
                <w:r w:rsidR="00CD480C">
                  <w:rPr>
                    <w:noProof/>
                    <w:webHidden/>
                  </w:rPr>
                  <w:instrText xml:space="preserve"> PAGEREF _Toc106279586 \h </w:instrText>
                </w:r>
                <w:r w:rsidR="00CD480C">
                  <w:rPr>
                    <w:noProof/>
                    <w:webHidden/>
                  </w:rPr>
                </w:r>
                <w:r w:rsidR="00CD480C">
                  <w:rPr>
                    <w:noProof/>
                    <w:webHidden/>
                  </w:rPr>
                  <w:fldChar w:fldCharType="separate"/>
                </w:r>
                <w:r w:rsidR="00CD480C">
                  <w:rPr>
                    <w:noProof/>
                    <w:webHidden/>
                  </w:rPr>
                  <w:t>10</w:t>
                </w:r>
                <w:r w:rsidR="00CD480C">
                  <w:rPr>
                    <w:noProof/>
                    <w:webHidden/>
                  </w:rPr>
                  <w:fldChar w:fldCharType="end"/>
                </w:r>
              </w:hyperlink>
            </w:p>
            <w:p w14:paraId="1A16674F" w14:textId="77777777" w:rsidR="00E36B21" w:rsidRDefault="00EA009A">
              <w:pPr>
                <w:pStyle w:val="TOC1"/>
                <w:tabs>
                  <w:tab w:val="right" w:leader="dot" w:pos="9016"/>
                </w:tabs>
                <w:rPr>
                  <w:rFonts w:eastAsiaTheme="minorEastAsia"/>
                  <w:noProof/>
                  <w:lang w:eastAsia="en-GB"/>
                </w:rPr>
              </w:pPr>
              <w:hyperlink w:anchor="_Toc106279587" w:history="1">
                <w:r w:rsidR="00CD480C" w:rsidRPr="00690E60">
                  <w:rPr>
                    <w:rStyle w:val="Hyperlink"/>
                    <w:noProof/>
                  </w:rPr>
                  <w:t>4.0 Reference list</w:t>
                </w:r>
                <w:r w:rsidR="00CD480C">
                  <w:rPr>
                    <w:noProof/>
                    <w:webHidden/>
                  </w:rPr>
                  <w:tab/>
                </w:r>
                <w:r w:rsidR="00CD480C">
                  <w:rPr>
                    <w:noProof/>
                    <w:webHidden/>
                  </w:rPr>
                  <w:fldChar w:fldCharType="begin"/>
                </w:r>
                <w:r w:rsidR="00CD480C">
                  <w:rPr>
                    <w:noProof/>
                    <w:webHidden/>
                  </w:rPr>
                  <w:instrText xml:space="preserve"> PAGEREF _Toc106279587 \h </w:instrText>
                </w:r>
                <w:r w:rsidR="00CD480C">
                  <w:rPr>
                    <w:noProof/>
                    <w:webHidden/>
                  </w:rPr>
                </w:r>
                <w:r w:rsidR="00CD480C">
                  <w:rPr>
                    <w:noProof/>
                    <w:webHidden/>
                  </w:rPr>
                  <w:fldChar w:fldCharType="separate"/>
                </w:r>
                <w:r w:rsidR="00CD480C">
                  <w:rPr>
                    <w:noProof/>
                    <w:webHidden/>
                  </w:rPr>
                  <w:t>11</w:t>
                </w:r>
                <w:r w:rsidR="00CD480C">
                  <w:rPr>
                    <w:noProof/>
                    <w:webHidden/>
                  </w:rPr>
                  <w:fldChar w:fldCharType="end"/>
                </w:r>
              </w:hyperlink>
            </w:p>
            <w:p w14:paraId="6885F373" w14:textId="77777777" w:rsidR="007D1947" w:rsidRDefault="00CD480C">
              <w:r>
                <w:rPr>
                  <w:b/>
                  <w:bCs/>
                  <w:noProof/>
                </w:rPr>
                <w:fldChar w:fldCharType="end"/>
              </w:r>
              <w:r w:rsidR="00115B96">
                <w:rPr>
                  <w:b/>
                  <w:bCs/>
                  <w:noProof/>
                </w:rPr>
                <w:t>UPDATE TABLE FREQUENTLY – CHECK IT HAS BEEN UPDATED PRIOR TO SUBMISSION</w:t>
              </w:r>
            </w:p>
          </w:sdtContent>
        </w:sdt>
        <w:p w14:paraId="75D973FE" w14:textId="77777777" w:rsidR="007D1947" w:rsidRDefault="007D1947"/>
        <w:p w14:paraId="3243C2B9" w14:textId="77777777" w:rsidR="007D1947" w:rsidRDefault="007D1947"/>
        <w:p w14:paraId="6C91F8F6" w14:textId="77777777" w:rsidR="007D1947" w:rsidRDefault="007D1947"/>
        <w:p w14:paraId="3708F9B1" w14:textId="77777777" w:rsidR="007D1947" w:rsidRDefault="007D1947"/>
        <w:p w14:paraId="6E5FCCBF" w14:textId="77777777" w:rsidR="007D1947" w:rsidRDefault="007D1947"/>
        <w:p w14:paraId="6C3EA63B" w14:textId="77777777" w:rsidR="007D1947" w:rsidRDefault="007D1947"/>
        <w:p w14:paraId="3A7C2689" w14:textId="77777777" w:rsidR="007D1947" w:rsidRDefault="007D1947"/>
        <w:p w14:paraId="47DF2E69" w14:textId="77777777" w:rsidR="007D1947" w:rsidRDefault="007D1947"/>
        <w:p w14:paraId="58044769" w14:textId="77777777" w:rsidR="007D1947" w:rsidRDefault="007D1947"/>
        <w:p w14:paraId="37347C1C" w14:textId="77777777" w:rsidR="007D1947" w:rsidRDefault="007D1947"/>
        <w:p w14:paraId="738A0666" w14:textId="77777777" w:rsidR="007D1947" w:rsidRDefault="007D1947"/>
        <w:p w14:paraId="11247B28" w14:textId="77777777" w:rsidR="007D1947" w:rsidRDefault="007D1947"/>
        <w:p w14:paraId="3F956A00" w14:textId="77777777" w:rsidR="007D1947" w:rsidRDefault="007D1947"/>
        <w:p w14:paraId="62104BE1" w14:textId="77777777" w:rsidR="007D1947" w:rsidRDefault="00CD480C" w:rsidP="00A12B58">
          <w:pPr>
            <w:pStyle w:val="Heading1"/>
          </w:pPr>
          <w:bookmarkStart w:id="1" w:name="_Toc106279576"/>
          <w:r>
            <w:t>1</w:t>
          </w:r>
          <w:r w:rsidR="00340F27">
            <w:t xml:space="preserve">.0 </w:t>
          </w:r>
          <w:r>
            <w:t>Introduction</w:t>
          </w:r>
          <w:bookmarkEnd w:id="1"/>
          <w:r w:rsidR="00480872">
            <w:t xml:space="preserve"> </w:t>
          </w:r>
        </w:p>
        <w:p w14:paraId="263BD453" w14:textId="77777777" w:rsidR="00AA2E6F" w:rsidRDefault="00AA2E6F" w:rsidP="007D1947">
          <w:pPr>
            <w:rPr>
              <w:rFonts w:ascii="Arial" w:hAnsi="Arial" w:cs="Arial"/>
              <w:color w:val="222222"/>
              <w:shd w:val="clear" w:color="auto" w:fill="FFFFFF"/>
            </w:rPr>
          </w:pPr>
        </w:p>
        <w:p w14:paraId="604D48F8" w14:textId="77777777" w:rsidR="004A11F6" w:rsidRPr="007D12A4" w:rsidRDefault="00CD480C" w:rsidP="007D1947">
          <w:pPr>
            <w:rPr>
              <w:rFonts w:cstheme="minorHAnsi"/>
            </w:rPr>
          </w:pPr>
          <w:r w:rsidRPr="007D12A4">
            <w:rPr>
              <w:rFonts w:cstheme="minorHAnsi"/>
              <w:color w:val="222222"/>
              <w:shd w:val="clear" w:color="auto" w:fill="FFFFFF"/>
            </w:rPr>
            <w:t>Tesco is one of the UK’s biggest retailers</w:t>
          </w:r>
          <w:r w:rsidR="00480872" w:rsidRPr="007D12A4">
            <w:rPr>
              <w:rFonts w:cstheme="minorHAnsi"/>
              <w:color w:val="222222"/>
              <w:shd w:val="clear" w:color="auto" w:fill="FFFFFF"/>
            </w:rPr>
            <w:t>.</w:t>
          </w:r>
          <w:r w:rsidRPr="007D12A4">
            <w:rPr>
              <w:rFonts w:cstheme="minorHAnsi"/>
              <w:color w:val="222222"/>
              <w:shd w:val="clear" w:color="auto" w:fill="FFFFFF"/>
            </w:rPr>
            <w:t xml:space="preserve"> It was founded in 1</w:t>
          </w:r>
          <w:r w:rsidR="00C66B5E" w:rsidRPr="007D12A4">
            <w:rPr>
              <w:rFonts w:cstheme="minorHAnsi"/>
              <w:color w:val="222222"/>
              <w:shd w:val="clear" w:color="auto" w:fill="FFFFFF"/>
            </w:rPr>
            <w:t>919 in London</w:t>
          </w:r>
          <w:r w:rsidR="00433D22" w:rsidRPr="007D12A4">
            <w:rPr>
              <w:rFonts w:cstheme="minorHAnsi"/>
              <w:color w:val="222222"/>
              <w:shd w:val="clear" w:color="auto" w:fill="FFFFFF"/>
            </w:rPr>
            <w:t xml:space="preserve"> (</w:t>
          </w:r>
          <w:proofErr w:type="spellStart"/>
          <w:r w:rsidR="00433D22" w:rsidRPr="007D12A4">
            <w:rPr>
              <w:rFonts w:cstheme="minorHAnsi"/>
              <w:color w:val="222222"/>
              <w:shd w:val="clear" w:color="auto" w:fill="FFFFFF"/>
            </w:rPr>
            <w:t>Tescoplc</w:t>
          </w:r>
          <w:proofErr w:type="spellEnd"/>
          <w:r w:rsidR="00433D22" w:rsidRPr="007D12A4">
            <w:rPr>
              <w:rFonts w:cstheme="minorHAnsi"/>
              <w:color w:val="222222"/>
              <w:shd w:val="clear" w:color="auto" w:fill="FFFFFF"/>
            </w:rPr>
            <w:t xml:space="preserve"> n/d) I</w:t>
          </w:r>
          <w:r w:rsidR="00C66B5E" w:rsidRPr="007D12A4">
            <w:rPr>
              <w:rFonts w:cstheme="minorHAnsi"/>
              <w:color w:val="222222"/>
              <w:shd w:val="clear" w:color="auto" w:fill="FFFFFF"/>
            </w:rPr>
            <w:t xml:space="preserve">ts founder </w:t>
          </w:r>
          <w:r w:rsidR="00DE5F7B" w:rsidRPr="007D12A4">
            <w:rPr>
              <w:rFonts w:cstheme="minorHAnsi"/>
              <w:color w:val="222222"/>
              <w:shd w:val="clear" w:color="auto" w:fill="FFFFFF"/>
            </w:rPr>
            <w:t>Jack Cohen’s first profit was 1</w:t>
          </w:r>
          <w:r w:rsidR="00F0387E" w:rsidRPr="007D12A4">
            <w:rPr>
              <w:rFonts w:cstheme="minorHAnsi"/>
              <w:color w:val="222222"/>
              <w:shd w:val="clear" w:color="auto" w:fill="FFFFFF"/>
            </w:rPr>
            <w:t xml:space="preserve"> pound</w:t>
          </w:r>
          <w:r w:rsidR="00433D22" w:rsidRPr="007D12A4">
            <w:rPr>
              <w:rFonts w:cstheme="minorHAnsi"/>
              <w:color w:val="222222"/>
              <w:shd w:val="clear" w:color="auto" w:fill="FFFFFF"/>
            </w:rPr>
            <w:t xml:space="preserve"> (</w:t>
          </w:r>
          <w:proofErr w:type="spellStart"/>
          <w:r w:rsidR="00433D22" w:rsidRPr="007D12A4">
            <w:rPr>
              <w:rFonts w:cstheme="minorHAnsi"/>
              <w:color w:val="222222"/>
              <w:shd w:val="clear" w:color="auto" w:fill="FFFFFF"/>
            </w:rPr>
            <w:t>Tescoplc</w:t>
          </w:r>
          <w:proofErr w:type="spellEnd"/>
          <w:r w:rsidR="00433D22" w:rsidRPr="007D12A4">
            <w:rPr>
              <w:rFonts w:cstheme="minorHAnsi"/>
              <w:color w:val="222222"/>
              <w:shd w:val="clear" w:color="auto" w:fill="FFFFFF"/>
            </w:rPr>
            <w:t xml:space="preserve"> n/d)</w:t>
          </w:r>
          <w:r w:rsidR="002F7FEC" w:rsidRPr="007D12A4">
            <w:rPr>
              <w:rFonts w:cstheme="minorHAnsi"/>
              <w:color w:val="222222"/>
              <w:shd w:val="clear" w:color="auto" w:fill="FFFFFF"/>
            </w:rPr>
            <w:t>. The company started by selling tea and through the years grow as a major re</w:t>
          </w:r>
          <w:r w:rsidR="007D7D2B" w:rsidRPr="007D12A4">
            <w:rPr>
              <w:rFonts w:cstheme="minorHAnsi"/>
              <w:color w:val="222222"/>
              <w:shd w:val="clear" w:color="auto" w:fill="FFFFFF"/>
            </w:rPr>
            <w:t>tailer (</w:t>
          </w:r>
          <w:proofErr w:type="spellStart"/>
          <w:r w:rsidR="007D7D2B" w:rsidRPr="007D12A4">
            <w:rPr>
              <w:rFonts w:cstheme="minorHAnsi"/>
              <w:color w:val="222222"/>
              <w:shd w:val="clear" w:color="auto" w:fill="FFFFFF"/>
            </w:rPr>
            <w:t>Tescoplc</w:t>
          </w:r>
          <w:proofErr w:type="spellEnd"/>
          <w:r w:rsidR="007D7D2B" w:rsidRPr="007D12A4">
            <w:rPr>
              <w:rFonts w:cstheme="minorHAnsi"/>
              <w:color w:val="222222"/>
              <w:shd w:val="clear" w:color="auto" w:fill="FFFFFF"/>
            </w:rPr>
            <w:t xml:space="preserve"> n/d)</w:t>
          </w:r>
          <w:r w:rsidR="007D12A4" w:rsidRPr="007D12A4">
            <w:rPr>
              <w:rFonts w:cstheme="minorHAnsi"/>
              <w:color w:val="222222"/>
              <w:shd w:val="clear" w:color="auto" w:fill="FFFFFF"/>
            </w:rPr>
            <w:t>.</w:t>
          </w:r>
          <w:r w:rsidR="002B4B7C">
            <w:rPr>
              <w:rFonts w:cstheme="minorHAnsi"/>
              <w:color w:val="222222"/>
              <w:shd w:val="clear" w:color="auto" w:fill="FFFFFF"/>
            </w:rPr>
            <w:t xml:space="preserve"> Through the years Tesco has several successful investments which skyrocket its sales (</w:t>
          </w:r>
          <w:proofErr w:type="spellStart"/>
          <w:r w:rsidR="002B4B7C">
            <w:rPr>
              <w:rFonts w:cstheme="minorHAnsi"/>
              <w:color w:val="222222"/>
              <w:shd w:val="clear" w:color="auto" w:fill="FFFFFF"/>
            </w:rPr>
            <w:t>Tescoplc</w:t>
          </w:r>
          <w:proofErr w:type="spellEnd"/>
          <w:r w:rsidR="002B4B7C">
            <w:rPr>
              <w:rFonts w:cstheme="minorHAnsi"/>
              <w:color w:val="222222"/>
              <w:shd w:val="clear" w:color="auto" w:fill="FFFFFF"/>
            </w:rPr>
            <w:t xml:space="preserve"> n/d). Some of them was creating their brand, </w:t>
          </w:r>
          <w:r w:rsidR="009F22C6">
            <w:rPr>
              <w:rFonts w:cstheme="minorHAnsi"/>
              <w:color w:val="222222"/>
              <w:shd w:val="clear" w:color="auto" w:fill="FFFFFF"/>
            </w:rPr>
            <w:t>loyalty program and launching online sales (</w:t>
          </w:r>
          <w:proofErr w:type="spellStart"/>
          <w:r w:rsidR="009F22C6">
            <w:rPr>
              <w:rFonts w:cstheme="minorHAnsi"/>
              <w:color w:val="222222"/>
              <w:shd w:val="clear" w:color="auto" w:fill="FFFFFF"/>
            </w:rPr>
            <w:t>Tescoplc</w:t>
          </w:r>
          <w:proofErr w:type="spellEnd"/>
          <w:r w:rsidR="009F22C6">
            <w:rPr>
              <w:rFonts w:cstheme="minorHAnsi"/>
              <w:color w:val="222222"/>
              <w:shd w:val="clear" w:color="auto" w:fill="FFFFFF"/>
            </w:rPr>
            <w:t xml:space="preserve"> n/d)</w:t>
          </w:r>
        </w:p>
        <w:p w14:paraId="0FF5439D" w14:textId="77777777" w:rsidR="004A11F6" w:rsidRPr="007D12A4" w:rsidRDefault="00CD480C" w:rsidP="007D1947">
          <w:pPr>
            <w:rPr>
              <w:rFonts w:cstheme="minorHAnsi"/>
            </w:rPr>
          </w:pPr>
          <w:r w:rsidRPr="007D12A4">
            <w:rPr>
              <w:rFonts w:cstheme="minorHAnsi"/>
            </w:rPr>
            <w:t xml:space="preserve">This report </w:t>
          </w:r>
          <w:r w:rsidR="00211850" w:rsidRPr="007D12A4">
            <w:rPr>
              <w:rFonts w:cstheme="minorHAnsi"/>
            </w:rPr>
            <w:t xml:space="preserve">is requested by Christian </w:t>
          </w:r>
          <w:proofErr w:type="spellStart"/>
          <w:r w:rsidR="00211850" w:rsidRPr="007D12A4">
            <w:rPr>
              <w:rFonts w:cstheme="minorHAnsi"/>
            </w:rPr>
            <w:t>Felices</w:t>
          </w:r>
          <w:proofErr w:type="spellEnd"/>
          <w:r w:rsidR="00211850" w:rsidRPr="007D12A4">
            <w:rPr>
              <w:rFonts w:cstheme="minorHAnsi"/>
            </w:rPr>
            <w:t xml:space="preserve"> </w:t>
          </w:r>
          <w:r w:rsidR="00EE6A2A" w:rsidRPr="007D12A4">
            <w:rPr>
              <w:rFonts w:cstheme="minorHAnsi"/>
            </w:rPr>
            <w:t>lecturer at the University of Wales Trinity Saint David</w:t>
          </w:r>
          <w:r w:rsidR="00337A48" w:rsidRPr="007D12A4">
            <w:rPr>
              <w:rFonts w:cstheme="minorHAnsi"/>
            </w:rPr>
            <w:t xml:space="preserve">. </w:t>
          </w:r>
          <w:r w:rsidR="003D051F" w:rsidRPr="007D12A4">
            <w:rPr>
              <w:rFonts w:cstheme="minorHAnsi"/>
            </w:rPr>
            <w:t xml:space="preserve">The purpose of this report is to investigate </w:t>
          </w:r>
          <w:r w:rsidR="00597125" w:rsidRPr="007D12A4">
            <w:rPr>
              <w:rFonts w:cstheme="minorHAnsi"/>
            </w:rPr>
            <w:t xml:space="preserve">Tesco’s organisational </w:t>
          </w:r>
          <w:r w:rsidR="004B00B7" w:rsidRPr="007D12A4">
            <w:rPr>
              <w:rFonts w:cstheme="minorHAnsi"/>
            </w:rPr>
            <w:t xml:space="preserve">ethical policies and practices. The report critically analyses </w:t>
          </w:r>
          <w:r w:rsidR="00675FF1" w:rsidRPr="007D12A4">
            <w:rPr>
              <w:rFonts w:cstheme="minorHAnsi"/>
            </w:rPr>
            <w:t xml:space="preserve">Ethical models that apply </w:t>
          </w:r>
          <w:r w:rsidR="00BC5A74" w:rsidRPr="007D12A4">
            <w:rPr>
              <w:rFonts w:cstheme="minorHAnsi"/>
            </w:rPr>
            <w:t>to</w:t>
          </w:r>
          <w:r w:rsidR="00675FF1" w:rsidRPr="007D12A4">
            <w:rPr>
              <w:rFonts w:cstheme="minorHAnsi"/>
            </w:rPr>
            <w:t xml:space="preserve"> Tesco</w:t>
          </w:r>
          <w:r w:rsidR="00BC5A74" w:rsidRPr="007D12A4">
            <w:rPr>
              <w:rFonts w:cstheme="minorHAnsi"/>
            </w:rPr>
            <w:t xml:space="preserve"> and how they impact Customer Relationship Management (CRM). </w:t>
          </w:r>
        </w:p>
        <w:p w14:paraId="4F2F98A1" w14:textId="77777777" w:rsidR="00AF441E" w:rsidRPr="007D12A4" w:rsidRDefault="00CD480C" w:rsidP="007D1947">
          <w:pPr>
            <w:rPr>
              <w:rFonts w:cstheme="minorHAnsi"/>
            </w:rPr>
          </w:pPr>
          <w:r w:rsidRPr="007D12A4">
            <w:rPr>
              <w:rFonts w:cstheme="minorHAnsi"/>
            </w:rPr>
            <w:t>Tesco has 11 Ethics and Compliance policies (Tesco.com 2022). Three of them have the most significant impact on Customer Relationship Management (CRM) indeed, Cyber Security, Data Privacy and Human Rights (Tesco.com 2022</w:t>
          </w:r>
          <w:r w:rsidR="00340F27" w:rsidRPr="007D12A4">
            <w:rPr>
              <w:rFonts w:cstheme="minorHAnsi"/>
            </w:rPr>
            <w:t>). In</w:t>
          </w:r>
          <w:r w:rsidRPr="007D12A4">
            <w:rPr>
              <w:rFonts w:cstheme="minorHAnsi"/>
            </w:rPr>
            <w:t xml:space="preserve"> its human rights ethics policy Tesco acknowledges that being a global corporation comes with big responsibility (Tesco.com 2022). The company works with local governments and communities to reduce inequality in society (Tesco.com 2022).</w:t>
          </w:r>
        </w:p>
        <w:p w14:paraId="6FFF33F9" w14:textId="77777777" w:rsidR="00D01D9B" w:rsidRPr="007D12A4" w:rsidRDefault="00CD480C" w:rsidP="007D1947">
          <w:pPr>
            <w:rPr>
              <w:rFonts w:cstheme="minorHAnsi"/>
            </w:rPr>
          </w:pPr>
          <w:r w:rsidRPr="007D12A4">
            <w:rPr>
              <w:rFonts w:cstheme="minorHAnsi"/>
            </w:rPr>
            <w:t>Tesco</w:t>
          </w:r>
          <w:r w:rsidR="008A76D6" w:rsidRPr="007D12A4">
            <w:rPr>
              <w:rFonts w:cstheme="minorHAnsi"/>
            </w:rPr>
            <w:t xml:space="preserve"> </w:t>
          </w:r>
          <w:r w:rsidR="00CC590F" w:rsidRPr="007D12A4">
            <w:rPr>
              <w:rFonts w:cstheme="minorHAnsi"/>
            </w:rPr>
            <w:t xml:space="preserve">acknowledges its </w:t>
          </w:r>
          <w:r w:rsidR="008A76D6" w:rsidRPr="007D12A4">
            <w:rPr>
              <w:rFonts w:cstheme="minorHAnsi"/>
            </w:rPr>
            <w:t xml:space="preserve">sustainability policies and practices are essential for </w:t>
          </w:r>
          <w:r w:rsidR="00BB2422" w:rsidRPr="007D12A4">
            <w:rPr>
              <w:rFonts w:cstheme="minorHAnsi"/>
            </w:rPr>
            <w:t>creating a more sustainable future (</w:t>
          </w:r>
          <w:proofErr w:type="spellStart"/>
          <w:r w:rsidR="00BB2422" w:rsidRPr="007D12A4">
            <w:rPr>
              <w:rFonts w:cstheme="minorHAnsi"/>
            </w:rPr>
            <w:t>Tescoplc</w:t>
          </w:r>
          <w:proofErr w:type="spellEnd"/>
          <w:r w:rsidR="00BB2422" w:rsidRPr="007D12A4">
            <w:rPr>
              <w:rFonts w:cstheme="minorHAnsi"/>
            </w:rPr>
            <w:t xml:space="preserve"> 2021)</w:t>
          </w:r>
          <w:r w:rsidR="008A76D6" w:rsidRPr="007D12A4">
            <w:rPr>
              <w:rFonts w:cstheme="minorHAnsi"/>
            </w:rPr>
            <w:t xml:space="preserve">. This report </w:t>
          </w:r>
          <w:r w:rsidR="00ED20D2" w:rsidRPr="007D12A4">
            <w:rPr>
              <w:rFonts w:cstheme="minorHAnsi"/>
            </w:rPr>
            <w:t>acknowledges the</w:t>
          </w:r>
          <w:r w:rsidR="00281587" w:rsidRPr="007D12A4">
            <w:rPr>
              <w:rFonts w:cstheme="minorHAnsi"/>
            </w:rPr>
            <w:t xml:space="preserve"> importance</w:t>
          </w:r>
          <w:r w:rsidR="0054396B" w:rsidRPr="007D12A4">
            <w:rPr>
              <w:rFonts w:cstheme="minorHAnsi"/>
            </w:rPr>
            <w:t xml:space="preserve"> for </w:t>
          </w:r>
          <w:r w:rsidR="00EF0070" w:rsidRPr="007D12A4">
            <w:rPr>
              <w:rFonts w:cstheme="minorHAnsi"/>
            </w:rPr>
            <w:t xml:space="preserve">the company </w:t>
          </w:r>
          <w:r w:rsidR="002E2220" w:rsidRPr="007D12A4">
            <w:rPr>
              <w:rFonts w:cstheme="minorHAnsi"/>
            </w:rPr>
            <w:t>CRM to</w:t>
          </w:r>
          <w:r w:rsidR="00EF0070" w:rsidRPr="007D12A4">
            <w:rPr>
              <w:rFonts w:cstheme="minorHAnsi"/>
            </w:rPr>
            <w:t xml:space="preserve"> adhere to the efforts for creating a more sustainable future.</w:t>
          </w:r>
        </w:p>
        <w:p w14:paraId="2C79CF58" w14:textId="77777777" w:rsidR="00AB7D74" w:rsidRDefault="00CD480C" w:rsidP="007D1947">
          <w:pPr>
            <w:rPr>
              <w:rFonts w:cstheme="minorHAnsi"/>
            </w:rPr>
          </w:pPr>
          <w:r w:rsidRPr="007D12A4">
            <w:rPr>
              <w:rFonts w:cstheme="minorHAnsi"/>
            </w:rPr>
            <w:t xml:space="preserve">The report explains how well adopted Tesco </w:t>
          </w:r>
          <w:r w:rsidR="000011B9" w:rsidRPr="007D12A4">
            <w:rPr>
              <w:rFonts w:cstheme="minorHAnsi"/>
            </w:rPr>
            <w:t>segmentation strategies and locality ladder programs create long-term customers</w:t>
          </w:r>
          <w:r w:rsidR="00574FA0" w:rsidRPr="007D12A4">
            <w:rPr>
              <w:rFonts w:cstheme="minorHAnsi"/>
            </w:rPr>
            <w:t xml:space="preserve"> and lead to the success of the organisation.</w:t>
          </w:r>
        </w:p>
        <w:p w14:paraId="58142E6C" w14:textId="77777777" w:rsidR="009F22C6" w:rsidRPr="007D12A4" w:rsidRDefault="00CD480C" w:rsidP="007D1947">
          <w:pPr>
            <w:rPr>
              <w:rFonts w:cstheme="minorHAnsi"/>
            </w:rPr>
          </w:pPr>
          <w:r>
            <w:rPr>
              <w:rFonts w:cstheme="minorHAnsi"/>
            </w:rPr>
            <w:t xml:space="preserve">To compile this report the author used various sources of academic information. </w:t>
          </w:r>
          <w:r w:rsidR="0009354A">
            <w:rPr>
              <w:rFonts w:cstheme="minorHAnsi"/>
            </w:rPr>
            <w:t xml:space="preserve">The sources </w:t>
          </w:r>
          <w:r w:rsidR="00EE7643">
            <w:rPr>
              <w:rFonts w:cstheme="minorHAnsi"/>
            </w:rPr>
            <w:t>used are</w:t>
          </w:r>
          <w:r w:rsidR="0009354A">
            <w:rPr>
              <w:rFonts w:cstheme="minorHAnsi"/>
            </w:rPr>
            <w:t xml:space="preserve"> YouTube videos, </w:t>
          </w:r>
          <w:r w:rsidR="00EE7643">
            <w:rPr>
              <w:rFonts w:cstheme="minorHAnsi"/>
            </w:rPr>
            <w:t>Academic Journals</w:t>
          </w:r>
          <w:r w:rsidR="00942ED6">
            <w:rPr>
              <w:rFonts w:cstheme="minorHAnsi"/>
            </w:rPr>
            <w:t>, Books and credible websites.</w:t>
          </w:r>
        </w:p>
        <w:p w14:paraId="1945BBB4" w14:textId="77777777" w:rsidR="000011B9" w:rsidRPr="007D12A4" w:rsidRDefault="00CD480C" w:rsidP="007D1947">
          <w:pPr>
            <w:rPr>
              <w:rFonts w:cstheme="minorHAnsi"/>
            </w:rPr>
          </w:pPr>
          <w:r w:rsidRPr="007D12A4">
            <w:rPr>
              <w:rFonts w:cstheme="minorHAnsi"/>
            </w:rPr>
            <w:t xml:space="preserve">This report was compiled by Valentin </w:t>
          </w:r>
          <w:proofErr w:type="spellStart"/>
          <w:r w:rsidRPr="007D12A4">
            <w:rPr>
              <w:rFonts w:cstheme="minorHAnsi"/>
            </w:rPr>
            <w:t>Gtosev</w:t>
          </w:r>
          <w:proofErr w:type="spellEnd"/>
          <w:r w:rsidRPr="007D12A4">
            <w:rPr>
              <w:rFonts w:cstheme="minorHAnsi"/>
            </w:rPr>
            <w:t>. Student in UWTSD on the 15/06/2022</w:t>
          </w:r>
        </w:p>
        <w:p w14:paraId="233EB365" w14:textId="77777777" w:rsidR="004A11F6" w:rsidRPr="007D12A4" w:rsidRDefault="004A11F6" w:rsidP="007D1947">
          <w:pPr>
            <w:rPr>
              <w:rFonts w:cstheme="minorHAnsi"/>
            </w:rPr>
          </w:pPr>
        </w:p>
        <w:p w14:paraId="3774FCB6" w14:textId="77777777" w:rsidR="004A11F6" w:rsidRDefault="004A11F6" w:rsidP="007D1947"/>
        <w:p w14:paraId="1E0FB5D9" w14:textId="77777777" w:rsidR="004A11F6" w:rsidRDefault="004A11F6" w:rsidP="007D1947"/>
        <w:p w14:paraId="5BC0169A" w14:textId="77777777" w:rsidR="004A11F6" w:rsidRDefault="004A11F6" w:rsidP="007D1947"/>
        <w:p w14:paraId="73300ACD" w14:textId="77777777" w:rsidR="004A11F6" w:rsidRDefault="004A11F6" w:rsidP="007D1947"/>
        <w:p w14:paraId="151B5A27" w14:textId="77777777" w:rsidR="004A11F6" w:rsidRDefault="004A11F6" w:rsidP="007D1947"/>
        <w:p w14:paraId="555E516C" w14:textId="77777777" w:rsidR="004A11F6" w:rsidRDefault="004A11F6" w:rsidP="007D1947"/>
        <w:p w14:paraId="1E669279" w14:textId="77777777" w:rsidR="00480872" w:rsidRDefault="00CD480C" w:rsidP="00AA2A91">
          <w:pPr>
            <w:pStyle w:val="Heading1"/>
          </w:pPr>
          <w:bookmarkStart w:id="2" w:name="_Toc106279577"/>
          <w:r>
            <w:lastRenderedPageBreak/>
            <w:t>2.0</w:t>
          </w:r>
          <w:r w:rsidR="00340F27">
            <w:t xml:space="preserve"> </w:t>
          </w:r>
          <w:r>
            <w:t>Main Findings</w:t>
          </w:r>
          <w:bookmarkEnd w:id="2"/>
        </w:p>
        <w:p w14:paraId="600DF78F" w14:textId="77777777" w:rsidR="0091039E" w:rsidRPr="0091039E" w:rsidRDefault="0091039E" w:rsidP="0091039E"/>
        <w:p w14:paraId="12DF0D5B" w14:textId="77777777" w:rsidR="008E5221" w:rsidRDefault="00CD480C" w:rsidP="00CE434E">
          <w:pPr>
            <w:pStyle w:val="Heading2"/>
          </w:pPr>
          <w:bookmarkStart w:id="3" w:name="_Toc106279578"/>
          <w:r>
            <w:t>2.</w:t>
          </w:r>
          <w:r w:rsidR="0091039E">
            <w:t xml:space="preserve">1 </w:t>
          </w:r>
          <w:r w:rsidR="00FC00FD">
            <w:t xml:space="preserve">Tesco’s Ethics and </w:t>
          </w:r>
          <w:r w:rsidR="00CE434E">
            <w:t>Compliance policies -</w:t>
          </w:r>
          <w:bookmarkEnd w:id="3"/>
          <w:r w:rsidR="00CE434E">
            <w:t xml:space="preserve"> </w:t>
          </w:r>
        </w:p>
        <w:p w14:paraId="12101ED3" w14:textId="77777777" w:rsidR="003A6850" w:rsidRDefault="003A6850" w:rsidP="004C3B7A">
          <w:pPr>
            <w:rPr>
              <w:rFonts w:cstheme="minorHAnsi"/>
            </w:rPr>
          </w:pPr>
        </w:p>
        <w:p w14:paraId="0F7B3210" w14:textId="77777777" w:rsidR="00480872" w:rsidRPr="00777F39" w:rsidRDefault="00CD480C" w:rsidP="004C3B7A">
          <w:pPr>
            <w:rPr>
              <w:rFonts w:cstheme="minorHAnsi"/>
            </w:rPr>
          </w:pPr>
          <w:r>
            <w:rPr>
              <w:rStyle w:val="Heading4Char"/>
              <w:rFonts w:asciiTheme="minorHAnsi" w:hAnsiTheme="minorHAnsi" w:cstheme="minorHAnsi"/>
            </w:rPr>
            <w:t>2</w:t>
          </w:r>
          <w:r w:rsidR="0091039E">
            <w:rPr>
              <w:rStyle w:val="Heading4Char"/>
              <w:rFonts w:asciiTheme="minorHAnsi" w:hAnsiTheme="minorHAnsi" w:cstheme="minorHAnsi"/>
            </w:rPr>
            <w:t xml:space="preserve">.1.1 </w:t>
          </w:r>
          <w:r w:rsidR="004C3B7A" w:rsidRPr="00777F39">
            <w:rPr>
              <w:rStyle w:val="Heading4Char"/>
              <w:rFonts w:asciiTheme="minorHAnsi" w:hAnsiTheme="minorHAnsi" w:cstheme="minorHAnsi"/>
            </w:rPr>
            <w:t>Cyber Security</w:t>
          </w:r>
          <w:r w:rsidR="004C3B7A" w:rsidRPr="00777F39">
            <w:rPr>
              <w:rFonts w:cstheme="minorHAnsi"/>
            </w:rPr>
            <w:t xml:space="preserve"> – In March 2025 </w:t>
          </w:r>
          <w:r w:rsidR="00F35F41" w:rsidRPr="00777F39">
            <w:rPr>
              <w:rFonts w:cstheme="minorHAnsi"/>
            </w:rPr>
            <w:t>the</w:t>
          </w:r>
          <w:r w:rsidR="004C3B7A" w:rsidRPr="00777F39">
            <w:rPr>
              <w:rFonts w:cstheme="minorHAnsi"/>
            </w:rPr>
            <w:t xml:space="preserve"> Guardian posted an article revealing that Tesco’s website was under cyber-attack (</w:t>
          </w:r>
          <w:proofErr w:type="spellStart"/>
          <w:r w:rsidR="004C3B7A" w:rsidRPr="00777F39">
            <w:rPr>
              <w:rFonts w:cstheme="minorHAnsi"/>
            </w:rPr>
            <w:t>Kollewe</w:t>
          </w:r>
          <w:proofErr w:type="spellEnd"/>
          <w:r w:rsidR="004C3B7A" w:rsidRPr="00777F39">
            <w:rPr>
              <w:rFonts w:cstheme="minorHAnsi"/>
            </w:rPr>
            <w:t>, 2021). The customers were unable to make online purchases, or amend current orders for a day (</w:t>
          </w:r>
          <w:proofErr w:type="spellStart"/>
          <w:r w:rsidR="004C3B7A" w:rsidRPr="00777F39">
            <w:rPr>
              <w:rFonts w:cstheme="minorHAnsi"/>
            </w:rPr>
            <w:t>Kollewe</w:t>
          </w:r>
          <w:proofErr w:type="spellEnd"/>
          <w:r w:rsidR="004C3B7A" w:rsidRPr="00777F39">
            <w:rPr>
              <w:rFonts w:cstheme="minorHAnsi"/>
            </w:rPr>
            <w:t>, 2021). This time there was no leak of personal data of Tesco customers, however in 2014 more than 2000 accounts and passwords of customers were posted online following a hacker attack (</w:t>
          </w:r>
          <w:proofErr w:type="spellStart"/>
          <w:r w:rsidR="004C3B7A" w:rsidRPr="00777F39">
            <w:rPr>
              <w:rFonts w:cstheme="minorHAnsi"/>
            </w:rPr>
            <w:t>Kollewe</w:t>
          </w:r>
          <w:proofErr w:type="spellEnd"/>
          <w:r w:rsidR="004C3B7A" w:rsidRPr="00777F39">
            <w:rPr>
              <w:rFonts w:cstheme="minorHAnsi"/>
            </w:rPr>
            <w:t>, 2021). The company’s bank arm also lost 2.5 million pounds two years later amid a hacker attack (</w:t>
          </w:r>
          <w:proofErr w:type="spellStart"/>
          <w:r w:rsidR="004C3B7A" w:rsidRPr="00777F39">
            <w:rPr>
              <w:rFonts w:cstheme="minorHAnsi"/>
            </w:rPr>
            <w:t>Kollewe</w:t>
          </w:r>
          <w:proofErr w:type="spellEnd"/>
          <w:r w:rsidR="004C3B7A" w:rsidRPr="00777F39">
            <w:rPr>
              <w:rFonts w:cstheme="minorHAnsi"/>
            </w:rPr>
            <w:t xml:space="preserve"> 2021. Tesco had invested in four committees where the Executive Directors receive detailed reports on the cyber risk (Tesco.com 2021). In its Cyber Security Ethics Policy Tesco highlights that it continuously strengthens its network to help the fight against malicious software and monitors its system for 24 hours (Tesco 2021). To answer the Cyber Security challenges the company consistently trains its employees in cyber security awareness (Tesco.com 2021).</w:t>
          </w:r>
        </w:p>
        <w:p w14:paraId="043C4624" w14:textId="77777777" w:rsidR="00933991" w:rsidRPr="00777F39" w:rsidRDefault="00CD480C" w:rsidP="004C3B7A">
          <w:pPr>
            <w:rPr>
              <w:rFonts w:cstheme="minorHAnsi"/>
            </w:rPr>
          </w:pPr>
          <w:r w:rsidRPr="00777F39">
            <w:rPr>
              <w:rFonts w:cstheme="minorHAnsi"/>
            </w:rPr>
            <w:t>Microsoft</w:t>
          </w:r>
          <w:r w:rsidR="003F4A98" w:rsidRPr="00777F39">
            <w:rPr>
              <w:rFonts w:cstheme="minorHAnsi"/>
            </w:rPr>
            <w:t xml:space="preserve"> introduces the best practices of highly </w:t>
          </w:r>
          <w:r w:rsidR="005C40FE" w:rsidRPr="00777F39">
            <w:rPr>
              <w:rFonts w:cstheme="minorHAnsi"/>
            </w:rPr>
            <w:t xml:space="preserve">secured </w:t>
          </w:r>
          <w:r w:rsidR="00F35F41" w:rsidRPr="00777F39">
            <w:rPr>
              <w:rFonts w:cstheme="minorHAnsi"/>
            </w:rPr>
            <w:t>devices (</w:t>
          </w:r>
          <w:proofErr w:type="spellStart"/>
          <w:r w:rsidR="00F35F41" w:rsidRPr="00777F39">
            <w:rPr>
              <w:rFonts w:cstheme="minorHAnsi"/>
            </w:rPr>
            <w:t>Orwick</w:t>
          </w:r>
          <w:proofErr w:type="spellEnd"/>
          <w:r w:rsidR="00F35F41" w:rsidRPr="00777F39">
            <w:rPr>
              <w:rFonts w:cstheme="minorHAnsi"/>
            </w:rPr>
            <w:t xml:space="preserve"> &amp; Nightingale 2020).  </w:t>
          </w:r>
          <w:r w:rsidR="00F161C1" w:rsidRPr="00777F39">
            <w:rPr>
              <w:rFonts w:cstheme="minorHAnsi"/>
            </w:rPr>
            <w:t>In 2020 Microsoft lau</w:t>
          </w:r>
          <w:r w:rsidR="005D54F2" w:rsidRPr="00777F39">
            <w:rPr>
              <w:rFonts w:cstheme="minorHAnsi"/>
            </w:rPr>
            <w:t>nches the Azure Sphere for business</w:t>
          </w:r>
          <w:r w:rsidR="0025738C" w:rsidRPr="00777F39">
            <w:rPr>
              <w:rFonts w:cstheme="minorHAnsi"/>
            </w:rPr>
            <w:t xml:space="preserve"> (</w:t>
          </w:r>
          <w:proofErr w:type="spellStart"/>
          <w:r w:rsidR="0025738C" w:rsidRPr="00777F39">
            <w:rPr>
              <w:rFonts w:cstheme="minorHAnsi"/>
            </w:rPr>
            <w:t>Orwick</w:t>
          </w:r>
          <w:proofErr w:type="spellEnd"/>
          <w:r w:rsidR="0025738C" w:rsidRPr="00777F39">
            <w:rPr>
              <w:rFonts w:cstheme="minorHAnsi"/>
            </w:rPr>
            <w:t xml:space="preserve"> &amp; Nightingale 2020</w:t>
          </w:r>
          <w:r w:rsidR="00E83191" w:rsidRPr="00777F39">
            <w:rPr>
              <w:rFonts w:cstheme="minorHAnsi"/>
            </w:rPr>
            <w:t>)</w:t>
          </w:r>
          <w:r w:rsidR="005D54F2" w:rsidRPr="00777F39">
            <w:rPr>
              <w:rFonts w:cstheme="minorHAnsi"/>
            </w:rPr>
            <w:t>.</w:t>
          </w:r>
          <w:r w:rsidR="00E83191" w:rsidRPr="00777F39">
            <w:rPr>
              <w:rFonts w:cstheme="minorHAnsi"/>
            </w:rPr>
            <w:t xml:space="preserve">  </w:t>
          </w:r>
          <w:r w:rsidR="00382C09" w:rsidRPr="00777F39">
            <w:rPr>
              <w:rFonts w:cstheme="minorHAnsi"/>
            </w:rPr>
            <w:t xml:space="preserve">Azure Sphere is a chip </w:t>
          </w:r>
          <w:r w:rsidR="00CF3036" w:rsidRPr="00777F39">
            <w:rPr>
              <w:rFonts w:cstheme="minorHAnsi"/>
            </w:rPr>
            <w:t>that can be applied to organisations' computer systems for maximum security (</w:t>
          </w:r>
          <w:proofErr w:type="spellStart"/>
          <w:r w:rsidR="00CF3036" w:rsidRPr="00777F39">
            <w:rPr>
              <w:rFonts w:cstheme="minorHAnsi"/>
            </w:rPr>
            <w:t>Orwick</w:t>
          </w:r>
          <w:proofErr w:type="spellEnd"/>
          <w:r w:rsidR="00533DFC" w:rsidRPr="00777F39">
            <w:rPr>
              <w:rFonts w:cstheme="minorHAnsi"/>
            </w:rPr>
            <w:t xml:space="preserve"> &amp; Nightingale 2020).</w:t>
          </w:r>
          <w:r w:rsidR="00E83191" w:rsidRPr="00777F39">
            <w:rPr>
              <w:rFonts w:cstheme="minorHAnsi"/>
            </w:rPr>
            <w:t xml:space="preserve"> </w:t>
          </w:r>
          <w:r w:rsidR="00533DFC" w:rsidRPr="00777F39">
            <w:rPr>
              <w:rFonts w:cstheme="minorHAnsi"/>
            </w:rPr>
            <w:t xml:space="preserve">Starbucks is one of the first companies to implement this system in its operations as a part of </w:t>
          </w:r>
          <w:r w:rsidR="002D2CEF" w:rsidRPr="00777F39">
            <w:rPr>
              <w:rFonts w:cstheme="minorHAnsi"/>
            </w:rPr>
            <w:t xml:space="preserve">its digital </w:t>
          </w:r>
          <w:r w:rsidR="007A0A70" w:rsidRPr="00777F39">
            <w:rPr>
              <w:rFonts w:cstheme="minorHAnsi"/>
            </w:rPr>
            <w:t>transformation (</w:t>
          </w:r>
          <w:proofErr w:type="spellStart"/>
          <w:r w:rsidR="002D2CEF" w:rsidRPr="00777F39">
            <w:rPr>
              <w:rFonts w:cstheme="minorHAnsi"/>
            </w:rPr>
            <w:t>Orwick</w:t>
          </w:r>
          <w:proofErr w:type="spellEnd"/>
          <w:r w:rsidR="002D2CEF" w:rsidRPr="00777F39">
            <w:rPr>
              <w:rFonts w:cstheme="minorHAnsi"/>
            </w:rPr>
            <w:t xml:space="preserve"> &amp; Nightingale 2020). </w:t>
          </w:r>
          <w:r w:rsidR="00533DFC" w:rsidRPr="00777F39">
            <w:rPr>
              <w:rFonts w:cstheme="minorHAnsi"/>
            </w:rPr>
            <w:t>Microsoft</w:t>
          </w:r>
          <w:r w:rsidR="00BB3D65" w:rsidRPr="00777F39">
            <w:rPr>
              <w:rFonts w:cstheme="minorHAnsi"/>
            </w:rPr>
            <w:t xml:space="preserve"> suggests that every device withi</w:t>
          </w:r>
          <w:r w:rsidR="006D2985">
            <w:rPr>
              <w:rFonts w:cstheme="minorHAnsi"/>
            </w:rPr>
            <w:t xml:space="preserve">n </w:t>
          </w:r>
          <w:r w:rsidR="00BB3D65" w:rsidRPr="00777F39">
            <w:rPr>
              <w:rFonts w:cstheme="minorHAnsi"/>
            </w:rPr>
            <w:t xml:space="preserve">organisations should adhere </w:t>
          </w:r>
          <w:r w:rsidR="00960212" w:rsidRPr="00777F39">
            <w:rPr>
              <w:rFonts w:cstheme="minorHAnsi"/>
            </w:rPr>
            <w:t xml:space="preserve">to seven </w:t>
          </w:r>
          <w:r w:rsidR="001119A4" w:rsidRPr="00777F39">
            <w:rPr>
              <w:rFonts w:cstheme="minorHAnsi"/>
            </w:rPr>
            <w:t>properties used to implement Azure Sphere (</w:t>
          </w:r>
          <w:proofErr w:type="spellStart"/>
          <w:r w:rsidR="001119A4" w:rsidRPr="00777F39">
            <w:rPr>
              <w:rFonts w:cstheme="minorHAnsi"/>
            </w:rPr>
            <w:t>Orwick</w:t>
          </w:r>
          <w:proofErr w:type="spellEnd"/>
          <w:r w:rsidR="001119A4" w:rsidRPr="00777F39">
            <w:rPr>
              <w:rFonts w:cstheme="minorHAnsi"/>
            </w:rPr>
            <w:t xml:space="preserve"> 2020).</w:t>
          </w:r>
        </w:p>
        <w:p w14:paraId="175B7AA5" w14:textId="77777777" w:rsidR="00933991" w:rsidRPr="00777F39" w:rsidRDefault="00FC00FD" w:rsidP="004C3B7A">
          <w:pPr>
            <w:rPr>
              <w:rFonts w:cstheme="minorHAnsi"/>
            </w:rPr>
          </w:pPr>
          <w:r w:rsidRPr="00777F39">
            <w:rPr>
              <w:rFonts w:cstheme="minorHAnsi"/>
              <w:noProof/>
            </w:rPr>
            <w:drawing>
              <wp:inline distT="0" distB="0" distL="0" distR="0" wp14:anchorId="6D6FC35E" wp14:editId="73A6E003">
                <wp:extent cx="5731510" cy="2786380"/>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9"/>
                        <a:stretch>
                          <a:fillRect/>
                        </a:stretch>
                      </pic:blipFill>
                      <pic:spPr>
                        <a:xfrm>
                          <a:off x="0" y="0"/>
                          <a:ext cx="5731510" cy="2786380"/>
                        </a:xfrm>
                        <a:prstGeom prst="rect">
                          <a:avLst/>
                        </a:prstGeom>
                      </pic:spPr>
                    </pic:pic>
                  </a:graphicData>
                </a:graphic>
              </wp:inline>
            </w:drawing>
          </w:r>
        </w:p>
        <w:p w14:paraId="2B7CBBD2" w14:textId="77777777" w:rsidR="004C3B7A" w:rsidRPr="00777F39" w:rsidRDefault="00CD480C" w:rsidP="004C3B7A">
          <w:pPr>
            <w:rPr>
              <w:rFonts w:cstheme="minorHAnsi"/>
            </w:rPr>
          </w:pPr>
          <w:r w:rsidRPr="00777F39">
            <w:rPr>
              <w:rFonts w:cstheme="minorHAnsi"/>
            </w:rPr>
            <w:t>(</w:t>
          </w:r>
          <w:proofErr w:type="spellStart"/>
          <w:r w:rsidRPr="00777F39">
            <w:rPr>
              <w:rFonts w:cstheme="minorHAnsi"/>
            </w:rPr>
            <w:t>Orwick</w:t>
          </w:r>
          <w:proofErr w:type="spellEnd"/>
          <w:r w:rsidRPr="00777F39">
            <w:rPr>
              <w:rFonts w:cstheme="minorHAnsi"/>
            </w:rPr>
            <w:t xml:space="preserve"> &amp; Nightingale 2020).</w:t>
          </w:r>
        </w:p>
        <w:p w14:paraId="6B3E43C0" w14:textId="77777777" w:rsidR="00BF437C" w:rsidRDefault="00CD480C">
          <w:pPr>
            <w:rPr>
              <w:rFonts w:eastAsiaTheme="majorEastAsia" w:cstheme="minorHAnsi"/>
              <w:i/>
              <w:iCs/>
              <w:color w:val="2E74B5" w:themeColor="accent1" w:themeShade="BF"/>
            </w:rPr>
          </w:pPr>
          <w:r>
            <w:rPr>
              <w:rFonts w:cstheme="minorHAnsi"/>
            </w:rPr>
            <w:br w:type="page"/>
          </w:r>
        </w:p>
        <w:p w14:paraId="4EB9FC22" w14:textId="77777777" w:rsidR="004C3B7A" w:rsidRPr="00777F39" w:rsidRDefault="00CD480C" w:rsidP="004C3B7A">
          <w:pPr>
            <w:pStyle w:val="Heading4"/>
            <w:rPr>
              <w:rFonts w:asciiTheme="minorHAnsi" w:hAnsiTheme="minorHAnsi" w:cstheme="minorHAnsi"/>
            </w:rPr>
          </w:pPr>
          <w:r>
            <w:rPr>
              <w:rFonts w:asciiTheme="minorHAnsi" w:hAnsiTheme="minorHAnsi" w:cstheme="minorHAnsi"/>
            </w:rPr>
            <w:lastRenderedPageBreak/>
            <w:t>2</w:t>
          </w:r>
          <w:r w:rsidR="0091039E">
            <w:rPr>
              <w:rFonts w:asciiTheme="minorHAnsi" w:hAnsiTheme="minorHAnsi" w:cstheme="minorHAnsi"/>
            </w:rPr>
            <w:t xml:space="preserve">.1.2 </w:t>
          </w:r>
          <w:r w:rsidRPr="00777F39">
            <w:rPr>
              <w:rFonts w:asciiTheme="minorHAnsi" w:hAnsiTheme="minorHAnsi" w:cstheme="minorHAnsi"/>
            </w:rPr>
            <w:t>Data Privacy</w:t>
          </w:r>
        </w:p>
        <w:p w14:paraId="500A8708" w14:textId="77777777" w:rsidR="004C3B7A" w:rsidRPr="00777F39" w:rsidRDefault="004C3B7A" w:rsidP="004C3B7A">
          <w:pPr>
            <w:rPr>
              <w:rFonts w:cstheme="minorHAnsi"/>
            </w:rPr>
          </w:pPr>
        </w:p>
        <w:p w14:paraId="3EEB2036" w14:textId="77777777" w:rsidR="004C3B7A" w:rsidRPr="00777F39" w:rsidRDefault="00CD480C" w:rsidP="004C3B7A">
          <w:pPr>
            <w:rPr>
              <w:rFonts w:cstheme="minorHAnsi"/>
            </w:rPr>
          </w:pPr>
          <w:r w:rsidRPr="00777F39">
            <w:rPr>
              <w:rFonts w:cstheme="minorHAnsi"/>
            </w:rPr>
            <w:t>Tesco collects data on its current and potential customers</w:t>
          </w:r>
          <w:r w:rsidR="00D23524" w:rsidRPr="00777F39">
            <w:rPr>
              <w:rFonts w:cstheme="minorHAnsi"/>
            </w:rPr>
            <w:t xml:space="preserve"> and employees</w:t>
          </w:r>
          <w:r w:rsidRPr="00777F39">
            <w:rPr>
              <w:rFonts w:cstheme="minorHAnsi"/>
            </w:rPr>
            <w:t xml:space="preserve"> in various ways (Tesco.com 2022). The company </w:t>
          </w:r>
          <w:r w:rsidR="005246B3" w:rsidRPr="00777F39">
            <w:rPr>
              <w:rFonts w:cstheme="minorHAnsi"/>
            </w:rPr>
            <w:t xml:space="preserve">stores data of individuals who had visited their website filled in online forms registered online, or from third-party companies (Tesco.com 2022). According to the company data privacy policy, it stores this data for various reasons (Tesco.com 2022). The stored data is being used for improvements within the organisation, managing </w:t>
          </w:r>
          <w:r w:rsidR="00A92601" w:rsidRPr="00777F39">
            <w:rPr>
              <w:rFonts w:cstheme="minorHAnsi"/>
            </w:rPr>
            <w:t>promotions, advertising</w:t>
          </w:r>
          <w:r w:rsidR="005246B3" w:rsidRPr="00777F39">
            <w:rPr>
              <w:rFonts w:cstheme="minorHAnsi"/>
            </w:rPr>
            <w:t xml:space="preserve"> and better u understanding of customer needs (Tesco.com 2022). Tesco states that the company may share </w:t>
          </w:r>
          <w:r w:rsidR="00A92601" w:rsidRPr="00777F39">
            <w:rPr>
              <w:rFonts w:cstheme="minorHAnsi"/>
            </w:rPr>
            <w:t>stored personal data with third-party companies for better analysing of surveys, customer needs and evaluating the customer ideas (Tesco.com 2022).</w:t>
          </w:r>
        </w:p>
        <w:p w14:paraId="5D3F9D71" w14:textId="77777777" w:rsidR="004C3B7A" w:rsidRPr="00777F39" w:rsidRDefault="004C3B7A" w:rsidP="004C3B7A">
          <w:pPr>
            <w:rPr>
              <w:rFonts w:cstheme="minorHAnsi"/>
            </w:rPr>
          </w:pPr>
        </w:p>
        <w:p w14:paraId="6C87F27B" w14:textId="77777777" w:rsidR="004C3B7A" w:rsidRPr="00777F39" w:rsidRDefault="004C3B7A" w:rsidP="004C3B7A">
          <w:pPr>
            <w:rPr>
              <w:rFonts w:cstheme="minorHAnsi"/>
            </w:rPr>
          </w:pPr>
        </w:p>
        <w:p w14:paraId="366E513E" w14:textId="77777777" w:rsidR="003E4793" w:rsidRPr="00777F39" w:rsidRDefault="00CD480C" w:rsidP="004C3B7A">
          <w:pPr>
            <w:rPr>
              <w:rFonts w:cstheme="minorHAnsi"/>
            </w:rPr>
          </w:pPr>
          <w:r w:rsidRPr="00777F39">
            <w:rPr>
              <w:rFonts w:cstheme="minorHAnsi"/>
            </w:rPr>
            <w:t xml:space="preserve">Organisations across </w:t>
          </w:r>
          <w:r w:rsidR="002B1DCF" w:rsidRPr="00777F39">
            <w:rPr>
              <w:rFonts w:cstheme="minorHAnsi"/>
            </w:rPr>
            <w:t>all sectors have learned the lesson of how important and impactful</w:t>
          </w:r>
          <w:r w:rsidR="000942B8" w:rsidRPr="00777F39">
            <w:rPr>
              <w:rFonts w:cstheme="minorHAnsi"/>
            </w:rPr>
            <w:t xml:space="preserve"> </w:t>
          </w:r>
          <w:r w:rsidR="00004962" w:rsidRPr="00777F39">
            <w:rPr>
              <w:rFonts w:cstheme="minorHAnsi"/>
            </w:rPr>
            <w:t>data breaches can</w:t>
          </w:r>
          <w:r w:rsidR="000942B8" w:rsidRPr="00777F39">
            <w:rPr>
              <w:rFonts w:cstheme="minorHAnsi"/>
            </w:rPr>
            <w:t xml:space="preserve"> be on customer relationships (</w:t>
          </w:r>
          <w:proofErr w:type="spellStart"/>
          <w:r w:rsidR="00004962" w:rsidRPr="00777F39">
            <w:rPr>
              <w:rFonts w:cstheme="minorHAnsi"/>
            </w:rPr>
            <w:t>Shein</w:t>
          </w:r>
          <w:proofErr w:type="spellEnd"/>
          <w:r w:rsidR="00004962" w:rsidRPr="00777F39">
            <w:rPr>
              <w:rFonts w:cstheme="minorHAnsi"/>
            </w:rPr>
            <w:t xml:space="preserve"> 2021). There are </w:t>
          </w:r>
          <w:r w:rsidR="00F228A3" w:rsidRPr="00777F39">
            <w:rPr>
              <w:rFonts w:cstheme="minorHAnsi"/>
            </w:rPr>
            <w:t>a few ways that organisations can prepare for potential data breaches (</w:t>
          </w:r>
          <w:proofErr w:type="spellStart"/>
          <w:r w:rsidR="00F228A3" w:rsidRPr="00777F39">
            <w:rPr>
              <w:rFonts w:cstheme="minorHAnsi"/>
            </w:rPr>
            <w:t>Shein</w:t>
          </w:r>
          <w:proofErr w:type="spellEnd"/>
          <w:r w:rsidR="00F228A3" w:rsidRPr="00777F39">
            <w:rPr>
              <w:rFonts w:cstheme="minorHAnsi"/>
            </w:rPr>
            <w:t xml:space="preserve"> 2021)</w:t>
          </w:r>
          <w:r w:rsidR="00C8182D" w:rsidRPr="00777F39">
            <w:rPr>
              <w:rFonts w:cstheme="minorHAnsi"/>
            </w:rPr>
            <w:t>. One of t</w:t>
          </w:r>
          <w:r w:rsidR="00176CA3" w:rsidRPr="00777F39">
            <w:rPr>
              <w:rFonts w:cstheme="minorHAnsi"/>
            </w:rPr>
            <w:t>he treats</w:t>
          </w:r>
          <w:r w:rsidR="00C8182D" w:rsidRPr="00777F39">
            <w:rPr>
              <w:rFonts w:cstheme="minorHAnsi"/>
            </w:rPr>
            <w:t xml:space="preserve"> </w:t>
          </w:r>
          <w:r w:rsidR="00AC2D29" w:rsidRPr="00777F39">
            <w:rPr>
              <w:rFonts w:cstheme="minorHAnsi"/>
            </w:rPr>
            <w:t>on data breaches is indeed working from home (</w:t>
          </w:r>
          <w:proofErr w:type="spellStart"/>
          <w:r w:rsidR="00AC2D29" w:rsidRPr="00777F39">
            <w:rPr>
              <w:rFonts w:cstheme="minorHAnsi"/>
            </w:rPr>
            <w:t>Shein</w:t>
          </w:r>
          <w:proofErr w:type="spellEnd"/>
          <w:r w:rsidR="00AC2D29" w:rsidRPr="00777F39">
            <w:rPr>
              <w:rFonts w:cstheme="minorHAnsi"/>
            </w:rPr>
            <w:t xml:space="preserve"> 2021). Employers must provide</w:t>
          </w:r>
          <w:r w:rsidR="0065673D" w:rsidRPr="00777F39">
            <w:rPr>
              <w:rFonts w:cstheme="minorHAnsi"/>
            </w:rPr>
            <w:t xml:space="preserve"> sufficient security to </w:t>
          </w:r>
          <w:r w:rsidR="00A27BFC" w:rsidRPr="00777F39">
            <w:rPr>
              <w:rFonts w:cstheme="minorHAnsi"/>
            </w:rPr>
            <w:t>the</w:t>
          </w:r>
          <w:r w:rsidR="0065673D" w:rsidRPr="00777F39">
            <w:rPr>
              <w:rFonts w:cstheme="minorHAnsi"/>
            </w:rPr>
            <w:t xml:space="preserve"> devices</w:t>
          </w:r>
          <w:r w:rsidR="00A27BFC" w:rsidRPr="00777F39">
            <w:rPr>
              <w:rFonts w:cstheme="minorHAnsi"/>
            </w:rPr>
            <w:t xml:space="preserve"> </w:t>
          </w:r>
          <w:r w:rsidR="007B1277" w:rsidRPr="00777F39">
            <w:rPr>
              <w:rFonts w:cstheme="minorHAnsi"/>
            </w:rPr>
            <w:t>of employees working from home</w:t>
          </w:r>
          <w:r w:rsidR="0065673D" w:rsidRPr="00777F39">
            <w:rPr>
              <w:rFonts w:cstheme="minorHAnsi"/>
            </w:rPr>
            <w:t xml:space="preserve"> </w:t>
          </w:r>
          <w:r w:rsidR="00176CA3" w:rsidRPr="00777F39">
            <w:rPr>
              <w:rFonts w:cstheme="minorHAnsi"/>
            </w:rPr>
            <w:t>to protect against data leaks</w:t>
          </w:r>
          <w:r w:rsidR="007B1277" w:rsidRPr="00777F39">
            <w:rPr>
              <w:rFonts w:cstheme="minorHAnsi"/>
            </w:rPr>
            <w:t xml:space="preserve"> (</w:t>
          </w:r>
          <w:proofErr w:type="spellStart"/>
          <w:r w:rsidR="007B1277" w:rsidRPr="00777F39">
            <w:rPr>
              <w:rFonts w:cstheme="minorHAnsi"/>
            </w:rPr>
            <w:t>Shein</w:t>
          </w:r>
          <w:proofErr w:type="spellEnd"/>
          <w:r w:rsidR="007B1277" w:rsidRPr="00777F39">
            <w:rPr>
              <w:rFonts w:cstheme="minorHAnsi"/>
            </w:rPr>
            <w:t xml:space="preserve"> 2021). A good practice for improving data protection is also</w:t>
          </w:r>
          <w:r w:rsidR="00E51B96" w:rsidRPr="00777F39">
            <w:rPr>
              <w:rFonts w:cstheme="minorHAnsi"/>
            </w:rPr>
            <w:t xml:space="preserve"> good management and encryption of its data (</w:t>
          </w:r>
          <w:proofErr w:type="spellStart"/>
          <w:r w:rsidR="00E51B96" w:rsidRPr="00777F39">
            <w:rPr>
              <w:rFonts w:cstheme="minorHAnsi"/>
            </w:rPr>
            <w:t>Shein</w:t>
          </w:r>
          <w:proofErr w:type="spellEnd"/>
          <w:r w:rsidR="00E51B96" w:rsidRPr="00777F39">
            <w:rPr>
              <w:rFonts w:cstheme="minorHAnsi"/>
            </w:rPr>
            <w:t xml:space="preserve"> 2021). </w:t>
          </w:r>
          <w:r w:rsidR="00E55746" w:rsidRPr="00777F39">
            <w:rPr>
              <w:rFonts w:cstheme="minorHAnsi"/>
            </w:rPr>
            <w:t xml:space="preserve">Having backup data </w:t>
          </w:r>
          <w:r w:rsidR="00C84BEB" w:rsidRPr="00777F39">
            <w:rPr>
              <w:rFonts w:cstheme="minorHAnsi"/>
            </w:rPr>
            <w:t>can help the corporation recover from unexpected attacks (</w:t>
          </w:r>
          <w:proofErr w:type="spellStart"/>
          <w:r w:rsidR="00C84BEB" w:rsidRPr="00777F39">
            <w:rPr>
              <w:rFonts w:cstheme="minorHAnsi"/>
            </w:rPr>
            <w:t>Shein</w:t>
          </w:r>
          <w:proofErr w:type="spellEnd"/>
          <w:r w:rsidR="00C84BEB" w:rsidRPr="00777F39">
            <w:rPr>
              <w:rFonts w:cstheme="minorHAnsi"/>
            </w:rPr>
            <w:t xml:space="preserve"> 2021). All </w:t>
          </w:r>
          <w:r w:rsidR="002A7E10" w:rsidRPr="00777F39">
            <w:rPr>
              <w:rFonts w:cstheme="minorHAnsi"/>
            </w:rPr>
            <w:t>these measures</w:t>
          </w:r>
          <w:r w:rsidR="00E80A6C" w:rsidRPr="00777F39">
            <w:rPr>
              <w:rFonts w:cstheme="minorHAnsi"/>
            </w:rPr>
            <w:t xml:space="preserve"> together with good investments in IT can enhance organisations' data protection</w:t>
          </w:r>
          <w:r w:rsidR="007A691E" w:rsidRPr="00777F39">
            <w:rPr>
              <w:rFonts w:cstheme="minorHAnsi"/>
            </w:rPr>
            <w:t xml:space="preserve"> and reduce the costs of lawsuits from customers (</w:t>
          </w:r>
          <w:proofErr w:type="spellStart"/>
          <w:r w:rsidR="007A691E" w:rsidRPr="00777F39">
            <w:rPr>
              <w:rFonts w:cstheme="minorHAnsi"/>
            </w:rPr>
            <w:t>Shein</w:t>
          </w:r>
          <w:proofErr w:type="spellEnd"/>
          <w:r w:rsidR="007A691E" w:rsidRPr="00777F39">
            <w:rPr>
              <w:rFonts w:cstheme="minorHAnsi"/>
            </w:rPr>
            <w:t xml:space="preserve"> 2021)</w:t>
          </w:r>
        </w:p>
        <w:p w14:paraId="412F9B67" w14:textId="77777777" w:rsidR="00744431" w:rsidRDefault="00744431" w:rsidP="00CB4E63">
          <w:pPr>
            <w:pStyle w:val="Heading3"/>
          </w:pPr>
        </w:p>
        <w:p w14:paraId="5A699D20" w14:textId="77777777" w:rsidR="00744431" w:rsidRDefault="00744431" w:rsidP="00CB4E63">
          <w:pPr>
            <w:pStyle w:val="Heading3"/>
          </w:pPr>
        </w:p>
        <w:p w14:paraId="20BDC53F" w14:textId="77777777" w:rsidR="00BF437C" w:rsidRDefault="00CD480C">
          <w:pPr>
            <w:rPr>
              <w:rFonts w:asciiTheme="majorHAnsi" w:eastAsiaTheme="majorEastAsia" w:hAnsiTheme="majorHAnsi" w:cstheme="majorBidi"/>
              <w:color w:val="1F4D78" w:themeColor="accent1" w:themeShade="7F"/>
              <w:sz w:val="24"/>
              <w:szCs w:val="24"/>
            </w:rPr>
          </w:pPr>
          <w:r>
            <w:br w:type="page"/>
          </w:r>
        </w:p>
        <w:p w14:paraId="2B44B597" w14:textId="77777777" w:rsidR="008B4488" w:rsidRDefault="00CD480C" w:rsidP="00CB4E63">
          <w:pPr>
            <w:pStyle w:val="Heading3"/>
          </w:pPr>
          <w:bookmarkStart w:id="4" w:name="_Toc106279579"/>
          <w:r>
            <w:lastRenderedPageBreak/>
            <w:t>2</w:t>
          </w:r>
          <w:r w:rsidR="0091039E">
            <w:t xml:space="preserve">.2 </w:t>
          </w:r>
          <w:r w:rsidR="005B5EF8">
            <w:t>Ethical stances –</w:t>
          </w:r>
          <w:bookmarkEnd w:id="4"/>
          <w:r w:rsidR="005B5EF8">
            <w:t xml:space="preserve"> </w:t>
          </w:r>
        </w:p>
        <w:p w14:paraId="05F72213" w14:textId="77777777" w:rsidR="005B5EF8" w:rsidRDefault="005B5EF8" w:rsidP="005B5EF8"/>
        <w:p w14:paraId="74E2D990" w14:textId="77777777" w:rsidR="005B5EF8" w:rsidRPr="005B5EF8" w:rsidRDefault="00CD480C" w:rsidP="00902FAB">
          <w:pPr>
            <w:pStyle w:val="Heading4"/>
          </w:pPr>
          <w:r>
            <w:t>2</w:t>
          </w:r>
          <w:r w:rsidR="00B031E8">
            <w:t xml:space="preserve">.2.1 </w:t>
          </w:r>
          <w:r w:rsidR="00902FAB">
            <w:t xml:space="preserve">Consequentialism - </w:t>
          </w:r>
        </w:p>
        <w:p w14:paraId="3DC15F06" w14:textId="77777777" w:rsidR="00CB4E63" w:rsidRDefault="00CB4E63" w:rsidP="00CB4E63"/>
        <w:p w14:paraId="3E6750CE" w14:textId="77777777" w:rsidR="00902FAB" w:rsidRDefault="00CD480C" w:rsidP="00902FAB">
          <w:pPr>
            <w:rPr>
              <w:rFonts w:ascii="Source Sans Pro" w:hAnsi="Source Sans Pro"/>
              <w:color w:val="3A3A3A"/>
              <w:sz w:val="23"/>
              <w:szCs w:val="23"/>
              <w:shd w:val="clear" w:color="auto" w:fill="FFFFFF"/>
            </w:rPr>
          </w:pPr>
          <w:r w:rsidRPr="00902FAB">
            <w:t>Consequentialism</w:t>
          </w:r>
          <w:r>
            <w:t xml:space="preserve"> </w:t>
          </w:r>
          <w:r w:rsidR="00802B57">
            <w:t xml:space="preserve">is </w:t>
          </w:r>
          <w:r w:rsidR="009159E7">
            <w:t>a</w:t>
          </w:r>
          <w:r w:rsidR="00802B57">
            <w:t xml:space="preserve"> theory in ethics which defines what is right or wrong </w:t>
          </w:r>
          <w:r w:rsidR="002F6468">
            <w:t>depending on the c</w:t>
          </w:r>
          <w:r w:rsidR="002F6468" w:rsidRPr="00902FAB">
            <w:t>onsequen</w:t>
          </w:r>
          <w:r w:rsidR="002F6468">
            <w:t>ces</w:t>
          </w:r>
          <w:r w:rsidR="00420A47">
            <w:t xml:space="preserve"> (Seidel 2019)</w:t>
          </w:r>
          <w:r w:rsidR="00C72CEB">
            <w:t xml:space="preserve">. </w:t>
          </w:r>
          <w:r w:rsidR="009159E7">
            <w:t>In its essence c</w:t>
          </w:r>
          <w:r w:rsidR="009159E7" w:rsidRPr="00902FAB">
            <w:t>onsequentialism</w:t>
          </w:r>
          <w:r w:rsidR="00E82B2C">
            <w:t xml:space="preserve"> </w:t>
          </w:r>
          <w:r w:rsidR="009159E7">
            <w:t xml:space="preserve">justifies </w:t>
          </w:r>
          <w:r w:rsidR="00864DE9">
            <w:t xml:space="preserve">unethical behaviour </w:t>
          </w:r>
          <w:r w:rsidR="008B199F">
            <w:t xml:space="preserve">if the consequence </w:t>
          </w:r>
          <w:r w:rsidR="0084097F">
            <w:t>of it</w:t>
          </w:r>
          <w:r w:rsidR="008B199F">
            <w:t xml:space="preserve"> </w:t>
          </w:r>
          <w:r w:rsidR="006C34EF">
            <w:t>is slightly better than the initial action (Seidel 2019).</w:t>
          </w:r>
          <w:r w:rsidR="00D56CE9">
            <w:t xml:space="preserve"> </w:t>
          </w:r>
          <w:r w:rsidR="0084097F" w:rsidRPr="00902FAB">
            <w:t>Consequentialism</w:t>
          </w:r>
          <w:r w:rsidR="0084097F">
            <w:t xml:space="preserve"> could be </w:t>
          </w:r>
          <w:r w:rsidR="003835F7">
            <w:t>efficient for</w:t>
          </w:r>
          <w:r w:rsidR="0084097F">
            <w:t xml:space="preserve"> decision</w:t>
          </w:r>
          <w:r w:rsidR="00134B9D">
            <w:t>-making (</w:t>
          </w:r>
          <w:r w:rsidR="0084097F">
            <w:t>Seidel 2019).</w:t>
          </w:r>
          <w:r w:rsidR="003835F7">
            <w:t xml:space="preserve"> </w:t>
          </w:r>
          <w:r w:rsidR="008242E7">
            <w:t xml:space="preserve">It is based on failure from the past </w:t>
          </w:r>
          <w:r w:rsidR="00A87C1F">
            <w:t>and no research or testing of the decision is required (Seidel 2019)</w:t>
          </w:r>
          <w:r w:rsidR="00522299">
            <w:t>.</w:t>
          </w:r>
          <w:r w:rsidR="00C42D24" w:rsidRPr="00C42D24">
            <w:rPr>
              <w:rFonts w:ascii="Source Sans Pro" w:hAnsi="Source Sans Pro"/>
              <w:color w:val="3A3A3A"/>
              <w:sz w:val="23"/>
              <w:szCs w:val="23"/>
              <w:shd w:val="clear" w:color="auto" w:fill="FFFFFF"/>
            </w:rPr>
            <w:t xml:space="preserve"> </w:t>
          </w:r>
          <w:r w:rsidR="00C42D24">
            <w:rPr>
              <w:rFonts w:ascii="Source Sans Pro" w:hAnsi="Source Sans Pro"/>
              <w:color w:val="3A3A3A"/>
              <w:sz w:val="23"/>
              <w:szCs w:val="23"/>
              <w:shd w:val="clear" w:color="auto" w:fill="FFFFFF"/>
            </w:rPr>
            <w:t xml:space="preserve">Consequences can create a standard and </w:t>
          </w:r>
          <w:r w:rsidR="00252207">
            <w:rPr>
              <w:rFonts w:ascii="Source Sans Pro" w:hAnsi="Source Sans Pro"/>
              <w:color w:val="3A3A3A"/>
              <w:sz w:val="23"/>
              <w:szCs w:val="23"/>
              <w:shd w:val="clear" w:color="auto" w:fill="FFFFFF"/>
            </w:rPr>
            <w:t xml:space="preserve">defines the fundamental good </w:t>
          </w:r>
          <w:r w:rsidR="003A3E2A">
            <w:rPr>
              <w:rFonts w:ascii="Source Sans Pro" w:hAnsi="Source Sans Pro"/>
              <w:color w:val="3A3A3A"/>
              <w:sz w:val="23"/>
              <w:szCs w:val="23"/>
              <w:shd w:val="clear" w:color="auto" w:fill="FFFFFF"/>
            </w:rPr>
            <w:t>(</w:t>
          </w:r>
          <w:proofErr w:type="spellStart"/>
          <w:r w:rsidR="003A3E2A">
            <w:rPr>
              <w:rFonts w:ascii="Source Sans Pro" w:hAnsi="Source Sans Pro"/>
              <w:color w:val="3A3A3A"/>
              <w:sz w:val="23"/>
              <w:szCs w:val="23"/>
              <w:shd w:val="clear" w:color="auto" w:fill="FFFFFF"/>
            </w:rPr>
            <w:t>Ahlström</w:t>
          </w:r>
          <w:proofErr w:type="spellEnd"/>
          <w:r w:rsidR="003A3E2A">
            <w:rPr>
              <w:rFonts w:ascii="Source Sans Pro" w:hAnsi="Source Sans Pro"/>
              <w:color w:val="3A3A3A"/>
              <w:sz w:val="23"/>
              <w:szCs w:val="23"/>
              <w:shd w:val="clear" w:color="auto" w:fill="FFFFFF"/>
            </w:rPr>
            <w:t xml:space="preserve">, &amp; Dunn, J. 2018).  Consequentialists </w:t>
          </w:r>
          <w:r w:rsidR="0090454C">
            <w:rPr>
              <w:rFonts w:ascii="Source Sans Pro" w:hAnsi="Source Sans Pro"/>
              <w:color w:val="3A3A3A"/>
              <w:sz w:val="23"/>
              <w:szCs w:val="23"/>
              <w:shd w:val="clear" w:color="auto" w:fill="FFFFFF"/>
            </w:rPr>
            <w:t xml:space="preserve">agree that </w:t>
          </w:r>
          <w:r w:rsidR="008D44A0">
            <w:rPr>
              <w:rFonts w:ascii="Source Sans Pro" w:hAnsi="Source Sans Pro"/>
              <w:color w:val="3A3A3A"/>
              <w:sz w:val="23"/>
              <w:szCs w:val="23"/>
              <w:shd w:val="clear" w:color="auto" w:fill="FFFFFF"/>
            </w:rPr>
            <w:t xml:space="preserve">if an option is acceptable </w:t>
          </w:r>
          <w:r w:rsidR="00DD7A7A">
            <w:rPr>
              <w:rFonts w:ascii="Source Sans Pro" w:hAnsi="Source Sans Pro"/>
              <w:color w:val="3A3A3A"/>
              <w:sz w:val="23"/>
              <w:szCs w:val="23"/>
              <w:shd w:val="clear" w:color="auto" w:fill="FFFFFF"/>
            </w:rPr>
            <w:t xml:space="preserve">and its alternative is at least as valuable then </w:t>
          </w:r>
          <w:r w:rsidR="00BD4E73">
            <w:rPr>
              <w:rFonts w:ascii="Source Sans Pro" w:hAnsi="Source Sans Pro"/>
              <w:color w:val="3A3A3A"/>
              <w:sz w:val="23"/>
              <w:szCs w:val="23"/>
              <w:shd w:val="clear" w:color="auto" w:fill="FFFFFF"/>
            </w:rPr>
            <w:t>it must also be accepted (</w:t>
          </w:r>
          <w:proofErr w:type="spellStart"/>
          <w:r w:rsidR="00BD4E73">
            <w:rPr>
              <w:rFonts w:ascii="Source Sans Pro" w:hAnsi="Source Sans Pro"/>
              <w:color w:val="3A3A3A"/>
              <w:sz w:val="23"/>
              <w:szCs w:val="23"/>
              <w:shd w:val="clear" w:color="auto" w:fill="FFFFFF"/>
            </w:rPr>
            <w:t>Ahlström</w:t>
          </w:r>
          <w:proofErr w:type="spellEnd"/>
          <w:r w:rsidR="00BD4E73">
            <w:rPr>
              <w:rFonts w:ascii="Source Sans Pro" w:hAnsi="Source Sans Pro"/>
              <w:color w:val="3A3A3A"/>
              <w:sz w:val="23"/>
              <w:szCs w:val="23"/>
              <w:shd w:val="clear" w:color="auto" w:fill="FFFFFF"/>
            </w:rPr>
            <w:t xml:space="preserve">, &amp; Dunn, J. 2018).  </w:t>
          </w:r>
        </w:p>
        <w:p w14:paraId="1C93D0B2" w14:textId="77777777" w:rsidR="00CB4E63" w:rsidRDefault="00CD480C" w:rsidP="00CB4E63">
          <w:r w:rsidRPr="00902FAB">
            <w:t>Consequentialism</w:t>
          </w:r>
          <w:r>
            <w:t xml:space="preserve"> </w:t>
          </w:r>
          <w:r w:rsidR="00057D0A">
            <w:t xml:space="preserve">has a lot of philosophical problems (BBC 2021). </w:t>
          </w:r>
          <w:r w:rsidR="009875F0">
            <w:t xml:space="preserve">It is difficult to predict what the consequences of an act could be (BBC 2021). </w:t>
          </w:r>
          <w:r w:rsidR="00FF2F1D">
            <w:t xml:space="preserve"> It is almost impossible to define what is right and what is </w:t>
          </w:r>
          <w:r w:rsidR="00C304FF">
            <w:t>wrong,</w:t>
          </w:r>
          <w:r w:rsidR="00FF2F1D">
            <w:t xml:space="preserve"> and it may vary depending on the personalit</w:t>
          </w:r>
          <w:r w:rsidR="00F56D91">
            <w:t>ie</w:t>
          </w:r>
          <w:r w:rsidR="00CA6C54">
            <w:t>s and</w:t>
          </w:r>
          <w:r w:rsidR="00F56D91">
            <w:t xml:space="preserve"> </w:t>
          </w:r>
          <w:r w:rsidR="00CA6C54">
            <w:t>circumstances (</w:t>
          </w:r>
          <w:r w:rsidR="00FF2F1D">
            <w:t>BBC 2021).</w:t>
          </w:r>
          <w:r w:rsidR="00CA6C54">
            <w:t xml:space="preserve"> </w:t>
          </w:r>
          <w:r w:rsidR="00EF58B8">
            <w:t>The same decisions may result positively for one but negatively for others (BBC 2021</w:t>
          </w:r>
          <w:r w:rsidR="00AE61FE">
            <w:t>).</w:t>
          </w:r>
        </w:p>
        <w:p w14:paraId="6DB9F8AE" w14:textId="77777777" w:rsidR="00482CBF" w:rsidRPr="00777F39" w:rsidRDefault="00CD480C" w:rsidP="00482CBF">
          <w:pPr>
            <w:rPr>
              <w:rFonts w:cstheme="minorHAnsi"/>
            </w:rPr>
          </w:pPr>
          <w:r>
            <w:t xml:space="preserve">In terms of Human rights, Tesco has a clear consequential approach. </w:t>
          </w:r>
          <w:r w:rsidRPr="00777F39">
            <w:rPr>
              <w:rFonts w:cstheme="minorHAnsi"/>
            </w:rPr>
            <w:t xml:space="preserve">The company is committed to creating equal opportunities inside the organisation regardless of gender, sexual </w:t>
          </w:r>
          <w:r w:rsidR="00CE7A95" w:rsidRPr="00777F39">
            <w:rPr>
              <w:rFonts w:cstheme="minorHAnsi"/>
            </w:rPr>
            <w:t>orientation,</w:t>
          </w:r>
          <w:r w:rsidRPr="00777F39">
            <w:rPr>
              <w:rFonts w:cstheme="minorHAnsi"/>
            </w:rPr>
            <w:t xml:space="preserve"> and race (Tesco.com 2022). Tesco is also committed and works together with governments to ensure equal pay for its employees (Tesco.com 2022). Tesco supports in full the United Nations Universal Declaration of Human Rights and the International Labour Organisation conventions based on freedom of association, forced labour, child labour and discrimination at work (Tesco.com 2022). </w:t>
          </w:r>
        </w:p>
        <w:p w14:paraId="12861803" w14:textId="77777777" w:rsidR="00482CBF" w:rsidRPr="00777F39" w:rsidRDefault="00CD480C" w:rsidP="00482CBF">
          <w:pPr>
            <w:rPr>
              <w:rFonts w:cstheme="minorHAnsi"/>
            </w:rPr>
          </w:pPr>
          <w:r w:rsidRPr="00777F39">
            <w:rPr>
              <w:rFonts w:cstheme="minorHAnsi"/>
            </w:rPr>
            <w:t>To ensure the company puts the right resources to areas of high risk of neglecting human rights Tesco had introduced the Human Rights Due to diligence approach (Tesco.com 2022). The approach assesses the risk by analysing five stages (Tesco.com 2022). Indeed, Tesco conducts Risk Assessment, Prioritizing and Identifying leverage, Mitigating Risks, Remediating and Grievance mechanisms, Monitoring and Communication (Tesco.com 2022).</w:t>
          </w:r>
        </w:p>
        <w:p w14:paraId="3D53D4AD" w14:textId="77777777" w:rsidR="00482CBF" w:rsidRPr="00777F39" w:rsidRDefault="00CD480C" w:rsidP="00482CBF">
          <w:pPr>
            <w:rPr>
              <w:rFonts w:cstheme="minorHAnsi"/>
            </w:rPr>
          </w:pPr>
          <w:r w:rsidRPr="00777F39">
            <w:rPr>
              <w:rFonts w:cstheme="minorHAnsi"/>
            </w:rPr>
            <w:t>An example of a company committed to human rights is Adidas (Eccles 2020). In 2014 the company implemented a third-party complaint mechanism (Eccles 2020). The company is committed to publishing on its website how many third-party complaints based on human rights violations they had received, investigated and resolved every year (Eccles 2020). Adidas also engages with human rights defenders from workers' unions, environmental protection groups and labour rights advocates to better implement its human rights commitments (Eccles 2020).</w:t>
          </w:r>
        </w:p>
        <w:p w14:paraId="5412C36B" w14:textId="77777777" w:rsidR="00482CBF" w:rsidRDefault="00482CBF" w:rsidP="00CB4E63">
          <w:pPr>
            <w:rPr>
              <w:rFonts w:cstheme="minorHAnsi"/>
            </w:rPr>
          </w:pPr>
        </w:p>
        <w:p w14:paraId="6EDFC027" w14:textId="77777777" w:rsidR="000658CA" w:rsidRDefault="000658CA" w:rsidP="00CB4E63">
          <w:pPr>
            <w:rPr>
              <w:rFonts w:cstheme="minorHAnsi"/>
            </w:rPr>
          </w:pPr>
        </w:p>
        <w:p w14:paraId="18DB81AB" w14:textId="77777777" w:rsidR="00F32CA6" w:rsidRDefault="00CD480C">
          <w:pPr>
            <w:rPr>
              <w:rFonts w:asciiTheme="majorHAnsi" w:eastAsiaTheme="majorEastAsia" w:hAnsiTheme="majorHAnsi" w:cstheme="majorBidi"/>
              <w:color w:val="2E74B5" w:themeColor="accent1" w:themeShade="BF"/>
              <w:sz w:val="26"/>
              <w:szCs w:val="26"/>
            </w:rPr>
          </w:pPr>
          <w:r>
            <w:br w:type="page"/>
          </w:r>
        </w:p>
        <w:p w14:paraId="380A4D5F" w14:textId="77777777" w:rsidR="000658CA" w:rsidRDefault="00CD480C" w:rsidP="00464045">
          <w:pPr>
            <w:pStyle w:val="Heading2"/>
          </w:pPr>
          <w:bookmarkStart w:id="5" w:name="_Toc106279580"/>
          <w:r>
            <w:lastRenderedPageBreak/>
            <w:t>2</w:t>
          </w:r>
          <w:r w:rsidR="00B031E8">
            <w:t xml:space="preserve">.3 </w:t>
          </w:r>
          <w:r w:rsidRPr="00464045">
            <w:t>Sustainability policies</w:t>
          </w:r>
          <w:r w:rsidR="00396971">
            <w:t xml:space="preserve"> and </w:t>
          </w:r>
          <w:r w:rsidR="00260A79">
            <w:t>Corporate Social Responsibility at</w:t>
          </w:r>
          <w:r w:rsidRPr="00464045">
            <w:t xml:space="preserve"> Tesco</w:t>
          </w:r>
          <w:bookmarkEnd w:id="5"/>
        </w:p>
        <w:p w14:paraId="7E46FD97" w14:textId="77777777" w:rsidR="00464045" w:rsidRDefault="00464045" w:rsidP="00464045"/>
        <w:p w14:paraId="047B8005" w14:textId="77777777" w:rsidR="00464045" w:rsidRDefault="00CD480C" w:rsidP="007825EF">
          <w:pPr>
            <w:pStyle w:val="Heading3"/>
          </w:pPr>
          <w:bookmarkStart w:id="6" w:name="_Toc106279581"/>
          <w:r>
            <w:t>2</w:t>
          </w:r>
          <w:r w:rsidR="00B031E8">
            <w:t xml:space="preserve">.3.1 </w:t>
          </w:r>
          <w:r w:rsidR="007825EF">
            <w:t>Sustainability policies –</w:t>
          </w:r>
          <w:bookmarkEnd w:id="6"/>
          <w:r w:rsidR="007825EF">
            <w:t xml:space="preserve"> </w:t>
          </w:r>
        </w:p>
        <w:p w14:paraId="10EB0487" w14:textId="77777777" w:rsidR="007825EF" w:rsidRDefault="007825EF" w:rsidP="007825EF"/>
        <w:p w14:paraId="2319782D" w14:textId="77777777" w:rsidR="007825EF" w:rsidRDefault="00CD480C" w:rsidP="007825EF">
          <w:r>
            <w:t>Tesco plc ac</w:t>
          </w:r>
          <w:r w:rsidR="008575C0">
            <w:t xml:space="preserve">knowledges that </w:t>
          </w:r>
          <w:r w:rsidR="007D274E">
            <w:t xml:space="preserve">the ability of humanity to produce food </w:t>
          </w:r>
          <w:r w:rsidR="00AB5151">
            <w:t>depends on a healthy environment (</w:t>
          </w:r>
          <w:proofErr w:type="spellStart"/>
          <w:r w:rsidR="00AB5151">
            <w:t>Tescoplc</w:t>
          </w:r>
          <w:proofErr w:type="spellEnd"/>
          <w:r w:rsidR="00D342C2">
            <w:t xml:space="preserve"> 2021)</w:t>
          </w:r>
          <w:r w:rsidR="00B72612">
            <w:t xml:space="preserve">. The company claims that it is in its interest to </w:t>
          </w:r>
          <w:r w:rsidR="00862648">
            <w:t xml:space="preserve">tackle climate change and </w:t>
          </w:r>
          <w:r w:rsidR="00830426">
            <w:t>preserve ecosystem</w:t>
          </w:r>
          <w:r w:rsidR="007F52EC">
            <w:t>s</w:t>
          </w:r>
          <w:r w:rsidR="009A279F">
            <w:t xml:space="preserve"> by reducing its environmental footprint (</w:t>
          </w:r>
          <w:proofErr w:type="spellStart"/>
          <w:r w:rsidR="009A279F">
            <w:t>Tescoplc</w:t>
          </w:r>
          <w:proofErr w:type="spellEnd"/>
          <w:r w:rsidR="009A279F">
            <w:t xml:space="preserve"> 2021)</w:t>
          </w:r>
          <w:r w:rsidR="008679BE">
            <w:t xml:space="preserve">. </w:t>
          </w:r>
        </w:p>
        <w:p w14:paraId="2324149D" w14:textId="77777777" w:rsidR="00AD2254" w:rsidRDefault="00CD480C" w:rsidP="007825EF">
          <w:r>
            <w:t xml:space="preserve">The essence of the Circular Economy model is </w:t>
          </w:r>
          <w:r w:rsidR="00A21D1F">
            <w:t>optimising the waste created by the businesses by</w:t>
          </w:r>
          <w:r>
            <w:t xml:space="preserve"> </w:t>
          </w:r>
          <w:r w:rsidR="005B2B45">
            <w:t xml:space="preserve">separating the </w:t>
          </w:r>
          <w:r w:rsidR="002C2921">
            <w:t xml:space="preserve">materials </w:t>
          </w:r>
          <w:r w:rsidR="00E6166C">
            <w:t>that create waste into two circles</w:t>
          </w:r>
          <w:r w:rsidR="005B2B45">
            <w:t xml:space="preserve"> </w:t>
          </w:r>
          <w:r w:rsidR="000F2430">
            <w:t>Technical and Biological (</w:t>
          </w:r>
          <w:r w:rsidR="000E3850">
            <w:t>Ellen MacArthur 2021).</w:t>
          </w:r>
          <w:r w:rsidR="002E2836">
            <w:t xml:space="preserve"> In</w:t>
          </w:r>
          <w:r w:rsidR="00F12D77">
            <w:t xml:space="preserve"> </w:t>
          </w:r>
          <w:r w:rsidR="002E2836">
            <w:t>t</w:t>
          </w:r>
          <w:r w:rsidR="00F12D77">
            <w:t xml:space="preserve">he Technological circle </w:t>
          </w:r>
          <w:r w:rsidR="002E2836">
            <w:t>are materials that could be recycled and reused again (Ellen MacArthur 2021).</w:t>
          </w:r>
          <w:r w:rsidR="00782B59">
            <w:t xml:space="preserve"> Materials such as</w:t>
          </w:r>
          <w:r w:rsidR="00317674">
            <w:t xml:space="preserve"> precious metals, glass, and plastic that </w:t>
          </w:r>
          <w:r w:rsidR="009426CA">
            <w:t>are</w:t>
          </w:r>
          <w:r w:rsidR="00317674">
            <w:t xml:space="preserve"> not </w:t>
          </w:r>
          <w:r w:rsidR="009426CA">
            <w:t xml:space="preserve">biodegradable </w:t>
          </w:r>
          <w:r w:rsidR="009B69ED">
            <w:t xml:space="preserve">must be recycled and put back </w:t>
          </w:r>
          <w:r w:rsidR="006E6EC2">
            <w:t>into</w:t>
          </w:r>
          <w:r w:rsidR="009B69ED">
            <w:t xml:space="preserve"> the economy</w:t>
          </w:r>
          <w:r w:rsidR="003B1CA3">
            <w:t xml:space="preserve"> (Ellen MacArthur 2021)</w:t>
          </w:r>
          <w:r w:rsidR="009B69ED">
            <w:t>.</w:t>
          </w:r>
          <w:r w:rsidR="00C67F0A">
            <w:t xml:space="preserve"> </w:t>
          </w:r>
          <w:r w:rsidR="00570B98">
            <w:t xml:space="preserve">Biological </w:t>
          </w:r>
          <w:r w:rsidR="003B1CA3">
            <w:t xml:space="preserve">waste is different from the </w:t>
          </w:r>
          <w:r w:rsidR="00F8752B">
            <w:t xml:space="preserve">Technical because it </w:t>
          </w:r>
          <w:r w:rsidR="002D3C7C">
            <w:t xml:space="preserve">disintegrates and disappears (Ellen MacArthur 2021). The biological waste such as food, cotton and wood </w:t>
          </w:r>
          <w:r w:rsidR="001657B1">
            <w:t xml:space="preserve">must be put back into the soil </w:t>
          </w:r>
          <w:r w:rsidR="006E6EC2">
            <w:t>to help fertilize</w:t>
          </w:r>
          <w:r w:rsidR="00F471F3">
            <w:t xml:space="preserve"> it and enhance </w:t>
          </w:r>
          <w:r w:rsidR="00737B70">
            <w:t>the food production (Ellen MacArthur 2021).</w:t>
          </w:r>
        </w:p>
        <w:p w14:paraId="3A37A2B4" w14:textId="77777777" w:rsidR="00737B70" w:rsidRDefault="00CD480C" w:rsidP="007825EF">
          <w:r>
            <w:t xml:space="preserve">In its sustainability </w:t>
          </w:r>
          <w:r w:rsidR="00DD6EB6">
            <w:t xml:space="preserve">policy, </w:t>
          </w:r>
          <w:r w:rsidR="00E44260">
            <w:t xml:space="preserve">Tesco highlights both cycles of Circular Economy. </w:t>
          </w:r>
          <w:r w:rsidR="005665BF">
            <w:t xml:space="preserve">Tesco plc strives to </w:t>
          </w:r>
          <w:r w:rsidR="00A62AFE">
            <w:t xml:space="preserve">ensure that minimum food waste remains unrecycled </w:t>
          </w:r>
          <w:r w:rsidR="00DA5331">
            <w:t xml:space="preserve">and encourages its </w:t>
          </w:r>
          <w:r w:rsidR="0028234B">
            <w:t>customers to do the same (</w:t>
          </w:r>
          <w:proofErr w:type="spellStart"/>
          <w:r w:rsidR="0028234B">
            <w:t>Tescoplc</w:t>
          </w:r>
          <w:proofErr w:type="spellEnd"/>
          <w:r w:rsidR="0028234B">
            <w:t xml:space="preserve"> 2021). </w:t>
          </w:r>
          <w:r w:rsidR="00223E1D">
            <w:t xml:space="preserve">Tesco outlines that the company is always looking for sources of foods that are </w:t>
          </w:r>
          <w:r w:rsidR="00F4447E">
            <w:t xml:space="preserve">in line with </w:t>
          </w:r>
          <w:r w:rsidR="00C9349D">
            <w:t>protecting biodiversity and ecosystems (</w:t>
          </w:r>
          <w:proofErr w:type="spellStart"/>
          <w:r w:rsidR="00C9349D">
            <w:t>Tescoplc</w:t>
          </w:r>
          <w:proofErr w:type="spellEnd"/>
          <w:r w:rsidR="00C9349D">
            <w:t xml:space="preserve"> 2021).</w:t>
          </w:r>
        </w:p>
        <w:p w14:paraId="03699ACD" w14:textId="77777777" w:rsidR="00192EBD" w:rsidRDefault="00CD480C" w:rsidP="007825EF">
          <w:r>
            <w:t xml:space="preserve">In terms of </w:t>
          </w:r>
          <w:r w:rsidR="003A2E33">
            <w:t>technical</w:t>
          </w:r>
          <w:r>
            <w:t xml:space="preserve"> waste, Tesco is committed to </w:t>
          </w:r>
          <w:r w:rsidR="009362EF">
            <w:t>using packaging which has a clear purpose rather than</w:t>
          </w:r>
          <w:r w:rsidR="003A2E33">
            <w:t xml:space="preserve"> using unnecessary plastic package</w:t>
          </w:r>
          <w:r w:rsidR="00260601">
            <w:t>s (</w:t>
          </w:r>
          <w:proofErr w:type="spellStart"/>
          <w:r w:rsidR="00260601">
            <w:t>Tescoplc</w:t>
          </w:r>
          <w:proofErr w:type="spellEnd"/>
          <w:r w:rsidR="00260601">
            <w:t xml:space="preserve"> 2021). The company had also invested in creating </w:t>
          </w:r>
          <w:r w:rsidR="00CF7669">
            <w:t xml:space="preserve">a team of environmental specialists to ensure that the company is following its </w:t>
          </w:r>
          <w:r w:rsidR="00CC48A1">
            <w:t>sustainability goals (</w:t>
          </w:r>
          <w:proofErr w:type="spellStart"/>
          <w:r w:rsidR="00CC48A1">
            <w:t>Tescoplc</w:t>
          </w:r>
          <w:proofErr w:type="spellEnd"/>
          <w:r w:rsidR="00CC48A1">
            <w:t xml:space="preserve"> 2021).</w:t>
          </w:r>
        </w:p>
        <w:p w14:paraId="056461EC" w14:textId="77777777" w:rsidR="00CC48A1" w:rsidRDefault="00CD480C" w:rsidP="007825EF">
          <w:r>
            <w:t xml:space="preserve">Despite the </w:t>
          </w:r>
          <w:r w:rsidR="00503343">
            <w:t xml:space="preserve">company's claims and aligning its policies to become more sustainable in 2018 Tesco fails to </w:t>
          </w:r>
          <w:r w:rsidR="00E31998">
            <w:t>reach its food waste reduction targets (</w:t>
          </w:r>
          <w:r w:rsidR="00953407">
            <w:t>Qui</w:t>
          </w:r>
          <w:r w:rsidR="00586BC1">
            <w:t>nn</w:t>
          </w:r>
          <w:r w:rsidR="00953407">
            <w:t xml:space="preserve"> 2018</w:t>
          </w:r>
          <w:r w:rsidR="00E31998">
            <w:t>).</w:t>
          </w:r>
          <w:r w:rsidR="00953407">
            <w:t xml:space="preserve"> At that time instead of going down the food waste produced by the company had risen </w:t>
          </w:r>
          <w:r w:rsidR="00E92979">
            <w:t xml:space="preserve">by more than 6000 tonnes </w:t>
          </w:r>
          <w:r w:rsidR="00953407">
            <w:t>(Qui</w:t>
          </w:r>
          <w:r w:rsidR="00586BC1">
            <w:t>nn</w:t>
          </w:r>
          <w:r w:rsidR="00953407">
            <w:t xml:space="preserve"> 2018</w:t>
          </w:r>
          <w:r w:rsidR="00D60183">
            <w:t>). However,</w:t>
          </w:r>
          <w:r w:rsidR="00C14029">
            <w:t xml:space="preserve"> </w:t>
          </w:r>
          <w:r w:rsidR="00D60183">
            <w:t>i</w:t>
          </w:r>
          <w:r w:rsidR="00C14029">
            <w:t xml:space="preserve">t must be acknowledged that Tesco </w:t>
          </w:r>
          <w:r w:rsidR="00451CC7">
            <w:t>is one of the few companies that post accurate data and admit their waste to the public (Qui</w:t>
          </w:r>
          <w:r w:rsidR="00586BC1">
            <w:t>n</w:t>
          </w:r>
          <w:r w:rsidR="00451CC7">
            <w:t>n 2018)</w:t>
          </w:r>
          <w:r w:rsidR="00586BC1">
            <w:t>.</w:t>
          </w:r>
        </w:p>
        <w:p w14:paraId="770D5E18" w14:textId="77777777" w:rsidR="00F32CA6" w:rsidRDefault="00F32CA6" w:rsidP="00586BC1">
          <w:pPr>
            <w:pStyle w:val="Heading3"/>
          </w:pPr>
        </w:p>
        <w:p w14:paraId="56DFA3DF" w14:textId="77777777" w:rsidR="00F32CA6" w:rsidRDefault="00CD480C">
          <w:pPr>
            <w:rPr>
              <w:rFonts w:asciiTheme="majorHAnsi" w:eastAsiaTheme="majorEastAsia" w:hAnsiTheme="majorHAnsi" w:cstheme="majorBidi"/>
              <w:color w:val="1F4D78" w:themeColor="accent1" w:themeShade="7F"/>
              <w:sz w:val="24"/>
              <w:szCs w:val="24"/>
            </w:rPr>
          </w:pPr>
          <w:r>
            <w:br w:type="page"/>
          </w:r>
        </w:p>
        <w:p w14:paraId="5C9E843E" w14:textId="77777777" w:rsidR="00586BC1" w:rsidRDefault="00CD480C" w:rsidP="00586BC1">
          <w:pPr>
            <w:pStyle w:val="Heading3"/>
          </w:pPr>
          <w:bookmarkStart w:id="7" w:name="_Toc106279582"/>
          <w:r>
            <w:lastRenderedPageBreak/>
            <w:t>2</w:t>
          </w:r>
          <w:r w:rsidR="00B031E8">
            <w:t xml:space="preserve">.3.2 </w:t>
          </w:r>
          <w:r>
            <w:t>Corporate Social Responsibility (CSR) –</w:t>
          </w:r>
          <w:bookmarkEnd w:id="7"/>
          <w:r>
            <w:t xml:space="preserve"> </w:t>
          </w:r>
        </w:p>
        <w:p w14:paraId="48441D62" w14:textId="77777777" w:rsidR="005957F2" w:rsidRDefault="005957F2" w:rsidP="005957F2"/>
        <w:p w14:paraId="782810CA" w14:textId="77777777" w:rsidR="005957F2" w:rsidRDefault="00CD480C" w:rsidP="005957F2">
          <w:r>
            <w:t xml:space="preserve">All companies </w:t>
          </w:r>
          <w:r w:rsidR="00EC5988">
            <w:t>aim</w:t>
          </w:r>
          <w:r>
            <w:t xml:space="preserve"> to earn profit </w:t>
          </w:r>
          <w:r w:rsidR="00C62C67">
            <w:t xml:space="preserve">by reaching out to as many customers as </w:t>
          </w:r>
          <w:r w:rsidR="00A507EC">
            <w:t>possible (</w:t>
          </w:r>
          <w:r w:rsidR="00911521">
            <w:t>TEDx Talks 2015)</w:t>
          </w:r>
          <w:r w:rsidR="00EC5988">
            <w:t xml:space="preserve">. </w:t>
          </w:r>
          <w:r w:rsidR="004731DF">
            <w:t>To</w:t>
          </w:r>
          <w:r w:rsidR="00EC5988">
            <w:t xml:space="preserve"> </w:t>
          </w:r>
          <w:r w:rsidR="003B107C">
            <w:t xml:space="preserve">earn the trust of their customers, </w:t>
          </w:r>
          <w:r w:rsidR="00EC5988">
            <w:t xml:space="preserve">the companies </w:t>
          </w:r>
          <w:r w:rsidR="005F32E9">
            <w:t>must</w:t>
          </w:r>
          <w:r w:rsidR="00EC5988">
            <w:t xml:space="preserve"> </w:t>
          </w:r>
          <w:r w:rsidR="00C62C67">
            <w:t xml:space="preserve">ensure that they create </w:t>
          </w:r>
          <w:r w:rsidR="00A507EC">
            <w:t>high-quality</w:t>
          </w:r>
          <w:r w:rsidR="00C62C67">
            <w:t xml:space="preserve"> products, treat their employees well</w:t>
          </w:r>
          <w:r w:rsidR="003B107C">
            <w:t>, and care about society</w:t>
          </w:r>
          <w:r w:rsidR="00A507EC">
            <w:t xml:space="preserve"> and the environment (TEDx Talks 2015)</w:t>
          </w:r>
          <w:r w:rsidR="00E3437C">
            <w:t xml:space="preserve">. Not following these principles </w:t>
          </w:r>
          <w:r w:rsidR="004731DF">
            <w:t xml:space="preserve">corporations </w:t>
          </w:r>
          <w:r w:rsidR="00E3437C">
            <w:t xml:space="preserve">can harm their reputation and </w:t>
          </w:r>
          <w:r w:rsidR="005F32E9">
            <w:t>brand (TEDx Talks 2015).</w:t>
          </w:r>
          <w:r w:rsidR="00CB51E3">
            <w:t xml:space="preserve"> Marks and </w:t>
          </w:r>
          <w:r w:rsidR="007E33E3">
            <w:t xml:space="preserve">Spencer’s former chairman </w:t>
          </w:r>
          <w:r w:rsidR="0062714B">
            <w:t>Simon Marks</w:t>
          </w:r>
          <w:r w:rsidR="00E5672D">
            <w:t xml:space="preserve"> one of the pioneers g</w:t>
          </w:r>
          <w:r w:rsidR="0062714B">
            <w:t xml:space="preserve">ave an example of how CSR can improve the productivity and the retention level of staff </w:t>
          </w:r>
          <w:r w:rsidR="007737CE">
            <w:t xml:space="preserve">by implementing healthy meals at a low price </w:t>
          </w:r>
          <w:r w:rsidR="00DC270E">
            <w:t xml:space="preserve">reducing </w:t>
          </w:r>
          <w:r w:rsidR="00DD29E9">
            <w:t>the safety incidents and improv</w:t>
          </w:r>
          <w:r w:rsidR="00DC270E">
            <w:t>ing</w:t>
          </w:r>
          <w:r w:rsidR="00DD29E9">
            <w:t xml:space="preserve"> the well-being of its staff (TEDx Talks 2015). </w:t>
          </w:r>
        </w:p>
        <w:p w14:paraId="34190D92" w14:textId="77777777" w:rsidR="005957F2" w:rsidRDefault="00377AD6" w:rsidP="005957F2">
          <w:r>
            <w:t xml:space="preserve">Caroline </w:t>
          </w:r>
          <w:r w:rsidR="00E5672D">
            <w:t>Simonsen</w:t>
          </w:r>
          <w:r>
            <w:t xml:space="preserve"> explains </w:t>
          </w:r>
          <w:r w:rsidR="00E5672D">
            <w:t xml:space="preserve">how the </w:t>
          </w:r>
          <w:r w:rsidR="00DC270E">
            <w:t xml:space="preserve">CSR compliance from the organisation had grown </w:t>
          </w:r>
          <w:r w:rsidR="002C6CCB">
            <w:t xml:space="preserve">from </w:t>
          </w:r>
          <w:r w:rsidR="0001659B">
            <w:t xml:space="preserve">a total of </w:t>
          </w:r>
          <w:r w:rsidR="002C6CCB">
            <w:t>3</w:t>
          </w:r>
          <w:r w:rsidR="00B12F6F">
            <w:t xml:space="preserve"> </w:t>
          </w:r>
          <w:r w:rsidR="0001659B">
            <w:t xml:space="preserve">companies </w:t>
          </w:r>
          <w:r w:rsidR="00B12F6F">
            <w:t>in 1992</w:t>
          </w:r>
          <w:r w:rsidR="002C6CCB">
            <w:t xml:space="preserve"> </w:t>
          </w:r>
          <w:r w:rsidR="00B12F6F">
            <w:t xml:space="preserve">up to 98% of </w:t>
          </w:r>
          <w:r w:rsidR="0001659B">
            <w:t>the global companies in 2015</w:t>
          </w:r>
          <w:r w:rsidR="00953147">
            <w:t xml:space="preserve"> (TEDx Talks 201</w:t>
          </w:r>
          <w:r w:rsidR="00A21759">
            <w:t>8</w:t>
          </w:r>
          <w:r w:rsidR="00953147">
            <w:t>).</w:t>
          </w:r>
          <w:r w:rsidR="00605138">
            <w:t xml:space="preserve"> Caroline outlines that compliance with CSR and sustainability ha</w:t>
          </w:r>
          <w:r w:rsidR="00A21759">
            <w:t xml:space="preserve">s a proven positive effect on customer relationships and is directly related to </w:t>
          </w:r>
          <w:r w:rsidR="002B3E74">
            <w:t>companies’</w:t>
          </w:r>
          <w:r w:rsidR="00A21759">
            <w:t xml:space="preserve"> success (TEDx Talks 2018)</w:t>
          </w:r>
          <w:r w:rsidR="002B3E74">
            <w:t xml:space="preserve">. Caroline back this up by highlighting the </w:t>
          </w:r>
          <w:r w:rsidR="008E3724">
            <w:t>investigation against</w:t>
          </w:r>
          <w:r w:rsidR="002B3E74">
            <w:t xml:space="preserve"> Volkswagen</w:t>
          </w:r>
          <w:r w:rsidR="008E3724">
            <w:t xml:space="preserve"> corporation</w:t>
          </w:r>
          <w:r w:rsidR="00116332">
            <w:t xml:space="preserve"> which proved that the company</w:t>
          </w:r>
          <w:r w:rsidR="002B3E74">
            <w:t xml:space="preserve"> lied to the public that they are </w:t>
          </w:r>
          <w:r w:rsidR="008E3724">
            <w:t>producing more sustainable c</w:t>
          </w:r>
          <w:r w:rsidR="00116332">
            <w:t xml:space="preserve">ars </w:t>
          </w:r>
          <w:r w:rsidR="0040616B">
            <w:t xml:space="preserve">but </w:t>
          </w:r>
          <w:r w:rsidR="00C83D7D">
            <w:t>they were cheating (TEDx Talks 2018) This inevitably led to</w:t>
          </w:r>
          <w:r w:rsidR="00F5003F">
            <w:t xml:space="preserve"> a significant</w:t>
          </w:r>
          <w:r w:rsidR="00C83D7D">
            <w:t xml:space="preserve"> </w:t>
          </w:r>
          <w:r w:rsidR="00F5003F">
            <w:t>drop in the reputation and the shares value of the company (TEDx Talks 2018)</w:t>
          </w:r>
          <w:r w:rsidR="00F62B57">
            <w:t>.</w:t>
          </w:r>
        </w:p>
        <w:p w14:paraId="402A5B01" w14:textId="77777777" w:rsidR="00586BC1" w:rsidRDefault="00CD480C" w:rsidP="00586BC1">
          <w:r>
            <w:t>C</w:t>
          </w:r>
          <w:r w:rsidR="00E1565D">
            <w:t xml:space="preserve">SR is often related to the commitment of an organisation to protect the </w:t>
          </w:r>
          <w:r w:rsidR="003E4452">
            <w:t>environment (</w:t>
          </w:r>
          <w:proofErr w:type="spellStart"/>
          <w:r w:rsidR="00E1565D">
            <w:rPr>
              <w:rFonts w:ascii="Source Sans Pro" w:hAnsi="Source Sans Pro"/>
              <w:color w:val="3A3A3A"/>
              <w:sz w:val="23"/>
              <w:szCs w:val="23"/>
              <w:shd w:val="clear" w:color="auto" w:fill="FFFFFF"/>
            </w:rPr>
            <w:t>Carlini</w:t>
          </w:r>
          <w:proofErr w:type="spellEnd"/>
          <w:r w:rsidR="00E1565D">
            <w:rPr>
              <w:rFonts w:ascii="Source Sans Pro" w:hAnsi="Source Sans Pro"/>
              <w:color w:val="3A3A3A"/>
              <w:sz w:val="23"/>
              <w:szCs w:val="23"/>
              <w:shd w:val="clear" w:color="auto" w:fill="FFFFFF"/>
            </w:rPr>
            <w:t xml:space="preserve">, &amp; Grace 2021). To be successful that the companies must </w:t>
          </w:r>
          <w:r w:rsidR="003E4452">
            <w:rPr>
              <w:rFonts w:ascii="Source Sans Pro" w:hAnsi="Source Sans Pro"/>
              <w:color w:val="3A3A3A"/>
              <w:sz w:val="23"/>
              <w:szCs w:val="23"/>
              <w:shd w:val="clear" w:color="auto" w:fill="FFFFFF"/>
            </w:rPr>
            <w:t xml:space="preserve">ensure that this is part of their </w:t>
          </w:r>
          <w:r w:rsidR="00DD0BDA">
            <w:rPr>
              <w:rFonts w:ascii="Source Sans Pro" w:hAnsi="Source Sans Pro"/>
              <w:color w:val="3A3A3A"/>
              <w:sz w:val="23"/>
              <w:szCs w:val="23"/>
              <w:shd w:val="clear" w:color="auto" w:fill="FFFFFF"/>
            </w:rPr>
            <w:t>values,</w:t>
          </w:r>
          <w:r w:rsidR="003E4452">
            <w:rPr>
              <w:rFonts w:ascii="Source Sans Pro" w:hAnsi="Source Sans Pro"/>
              <w:color w:val="3A3A3A"/>
              <w:sz w:val="23"/>
              <w:szCs w:val="23"/>
              <w:shd w:val="clear" w:color="auto" w:fill="FFFFFF"/>
            </w:rPr>
            <w:t xml:space="preserve"> and is embedded in workers day to day tasks </w:t>
          </w:r>
          <w:r w:rsidR="003E4452">
            <w:t>(</w:t>
          </w:r>
          <w:proofErr w:type="spellStart"/>
          <w:r w:rsidR="003E4452">
            <w:rPr>
              <w:rFonts w:ascii="Source Sans Pro" w:hAnsi="Source Sans Pro"/>
              <w:color w:val="3A3A3A"/>
              <w:sz w:val="23"/>
              <w:szCs w:val="23"/>
              <w:shd w:val="clear" w:color="auto" w:fill="FFFFFF"/>
            </w:rPr>
            <w:t>Carlini</w:t>
          </w:r>
          <w:proofErr w:type="spellEnd"/>
          <w:r w:rsidR="003E4452">
            <w:rPr>
              <w:rFonts w:ascii="Source Sans Pro" w:hAnsi="Source Sans Pro"/>
              <w:color w:val="3A3A3A"/>
              <w:sz w:val="23"/>
              <w:szCs w:val="23"/>
              <w:shd w:val="clear" w:color="auto" w:fill="FFFFFF"/>
            </w:rPr>
            <w:t>, &amp; Grace 2021).</w:t>
          </w:r>
          <w:r w:rsidR="00DD0BDA">
            <w:rPr>
              <w:rFonts w:ascii="Source Sans Pro" w:hAnsi="Source Sans Pro"/>
              <w:color w:val="3A3A3A"/>
              <w:sz w:val="23"/>
              <w:szCs w:val="23"/>
              <w:shd w:val="clear" w:color="auto" w:fill="FFFFFF"/>
            </w:rPr>
            <w:t xml:space="preserve"> Successful </w:t>
          </w:r>
          <w:r w:rsidR="00D502BF">
            <w:rPr>
              <w:rFonts w:ascii="Source Sans Pro" w:hAnsi="Source Sans Pro"/>
              <w:color w:val="3A3A3A"/>
              <w:sz w:val="23"/>
              <w:szCs w:val="23"/>
              <w:shd w:val="clear" w:color="auto" w:fill="FFFFFF"/>
            </w:rPr>
            <w:t>companies in CSR are</w:t>
          </w:r>
          <w:r w:rsidR="000539D2">
            <w:rPr>
              <w:rFonts w:ascii="Source Sans Pro" w:hAnsi="Source Sans Pro"/>
              <w:color w:val="3A3A3A"/>
              <w:sz w:val="23"/>
              <w:szCs w:val="23"/>
              <w:shd w:val="clear" w:color="auto" w:fill="FFFFFF"/>
            </w:rPr>
            <w:t xml:space="preserve"> those who</w:t>
          </w:r>
          <w:r w:rsidR="00D502BF">
            <w:rPr>
              <w:rFonts w:ascii="Source Sans Pro" w:hAnsi="Source Sans Pro"/>
              <w:color w:val="3A3A3A"/>
              <w:sz w:val="23"/>
              <w:szCs w:val="23"/>
              <w:shd w:val="clear" w:color="auto" w:fill="FFFFFF"/>
            </w:rPr>
            <w:t xml:space="preserve"> constantly train their staff and assess their knowledge </w:t>
          </w:r>
          <w:r w:rsidR="000539D2">
            <w:rPr>
              <w:rFonts w:ascii="Source Sans Pro" w:hAnsi="Source Sans Pro"/>
              <w:color w:val="3A3A3A"/>
              <w:sz w:val="23"/>
              <w:szCs w:val="23"/>
              <w:shd w:val="clear" w:color="auto" w:fill="FFFFFF"/>
            </w:rPr>
            <w:t>and alignment with</w:t>
          </w:r>
          <w:r w:rsidR="00857878">
            <w:rPr>
              <w:rFonts w:ascii="Source Sans Pro" w:hAnsi="Source Sans Pro"/>
              <w:color w:val="3A3A3A"/>
              <w:sz w:val="23"/>
              <w:szCs w:val="23"/>
              <w:shd w:val="clear" w:color="auto" w:fill="FFFFFF"/>
            </w:rPr>
            <w:t xml:space="preserve"> their CSR claims </w:t>
          </w:r>
          <w:r w:rsidR="00857878">
            <w:t>(</w:t>
          </w:r>
          <w:proofErr w:type="spellStart"/>
          <w:r w:rsidR="00857878">
            <w:rPr>
              <w:rFonts w:ascii="Source Sans Pro" w:hAnsi="Source Sans Pro"/>
              <w:color w:val="3A3A3A"/>
              <w:sz w:val="23"/>
              <w:szCs w:val="23"/>
              <w:shd w:val="clear" w:color="auto" w:fill="FFFFFF"/>
            </w:rPr>
            <w:t>Carlini</w:t>
          </w:r>
          <w:proofErr w:type="spellEnd"/>
          <w:r w:rsidR="00857878">
            <w:rPr>
              <w:rFonts w:ascii="Source Sans Pro" w:hAnsi="Source Sans Pro"/>
              <w:color w:val="3A3A3A"/>
              <w:sz w:val="23"/>
              <w:szCs w:val="23"/>
              <w:shd w:val="clear" w:color="auto" w:fill="FFFFFF"/>
            </w:rPr>
            <w:t>, &amp; Grace 2021).</w:t>
          </w:r>
        </w:p>
        <w:p w14:paraId="33F1FB59" w14:textId="77777777" w:rsidR="00CC1478" w:rsidRDefault="00CD480C" w:rsidP="00586BC1">
          <w:r>
            <w:t xml:space="preserve">Tesco </w:t>
          </w:r>
          <w:r w:rsidR="00CB3DA2">
            <w:t xml:space="preserve">works closely with the local communities and strives to take part in local charity initiatives </w:t>
          </w:r>
          <w:r w:rsidR="00C77755">
            <w:t>(</w:t>
          </w:r>
          <w:proofErr w:type="spellStart"/>
          <w:r w:rsidR="00C77755">
            <w:t>Tescoplc</w:t>
          </w:r>
          <w:proofErr w:type="spellEnd"/>
          <w:r w:rsidR="00C77755">
            <w:t xml:space="preserve"> </w:t>
          </w:r>
          <w:r w:rsidR="00764B9B">
            <w:t xml:space="preserve">n/d). The company had invested </w:t>
          </w:r>
          <w:r w:rsidR="00BB0A84">
            <w:t>more than 190 million in supporting local projects and businesses (</w:t>
          </w:r>
          <w:proofErr w:type="spellStart"/>
          <w:r w:rsidR="00BB0A84">
            <w:t>Tescoplc</w:t>
          </w:r>
          <w:proofErr w:type="spellEnd"/>
          <w:r w:rsidR="00BB0A84">
            <w:t xml:space="preserve"> n/d)</w:t>
          </w:r>
        </w:p>
        <w:p w14:paraId="654451D5" w14:textId="77777777" w:rsidR="00BB0A84" w:rsidRDefault="00CD480C" w:rsidP="00586BC1">
          <w:r>
            <w:t xml:space="preserve">In terms of sustainability, Tesco </w:t>
          </w:r>
          <w:r w:rsidR="009828CC">
            <w:t xml:space="preserve">works closely with the local foodbanks </w:t>
          </w:r>
          <w:r w:rsidR="00266674">
            <w:t>to</w:t>
          </w:r>
          <w:r w:rsidR="009828CC">
            <w:t xml:space="preserve"> </w:t>
          </w:r>
          <w:r w:rsidR="00266674">
            <w:t>both help the people in need and reduce food waste (</w:t>
          </w:r>
          <w:proofErr w:type="spellStart"/>
          <w:r w:rsidR="00266674">
            <w:t>Tescoplc</w:t>
          </w:r>
          <w:proofErr w:type="spellEnd"/>
          <w:r w:rsidR="00266674">
            <w:t xml:space="preserve"> n/d)</w:t>
          </w:r>
          <w:r w:rsidR="00581C16">
            <w:t xml:space="preserve">. In 2018/2019 the company had donated over </w:t>
          </w:r>
          <w:r w:rsidR="0015550F">
            <w:t xml:space="preserve">7448 </w:t>
          </w:r>
          <w:proofErr w:type="spellStart"/>
          <w:r w:rsidR="0015550F">
            <w:t>tones of</w:t>
          </w:r>
          <w:proofErr w:type="spellEnd"/>
          <w:r w:rsidR="0015550F">
            <w:t xml:space="preserve"> food to the Hungarian food bank which equals </w:t>
          </w:r>
          <w:r w:rsidR="000851FB">
            <w:t>18.5 million servings of food.</w:t>
          </w:r>
        </w:p>
        <w:p w14:paraId="090443AE" w14:textId="77777777" w:rsidR="00586BC1" w:rsidRPr="00586BC1" w:rsidRDefault="00586BC1" w:rsidP="00586BC1"/>
        <w:p w14:paraId="03A521E3" w14:textId="77777777" w:rsidR="00480872" w:rsidRDefault="00480872" w:rsidP="00AA2A91">
          <w:pPr>
            <w:pStyle w:val="Heading1"/>
          </w:pPr>
        </w:p>
        <w:p w14:paraId="7111B35D" w14:textId="77777777" w:rsidR="00480872" w:rsidRDefault="00480872" w:rsidP="00AA2A91">
          <w:pPr>
            <w:pStyle w:val="Heading1"/>
          </w:pPr>
        </w:p>
        <w:p w14:paraId="4F1AF5F0" w14:textId="77777777" w:rsidR="00B031E8" w:rsidRDefault="00CD480C">
          <w:pPr>
            <w:rPr>
              <w:rFonts w:asciiTheme="majorHAnsi" w:eastAsiaTheme="majorEastAsia" w:hAnsiTheme="majorHAnsi" w:cstheme="majorBidi"/>
              <w:color w:val="2E74B5" w:themeColor="accent1" w:themeShade="BF"/>
              <w:sz w:val="26"/>
              <w:szCs w:val="26"/>
            </w:rPr>
          </w:pPr>
          <w:r>
            <w:br w:type="page"/>
          </w:r>
        </w:p>
        <w:p w14:paraId="5859DB77" w14:textId="77777777" w:rsidR="00480872" w:rsidRDefault="00CD480C" w:rsidP="00F43649">
          <w:pPr>
            <w:pStyle w:val="Heading2"/>
          </w:pPr>
          <w:bookmarkStart w:id="8" w:name="_Toc106279583"/>
          <w:r>
            <w:lastRenderedPageBreak/>
            <w:t>2</w:t>
          </w:r>
          <w:r w:rsidR="00B031E8">
            <w:t xml:space="preserve">.4 </w:t>
          </w:r>
          <w:r w:rsidR="00F43649">
            <w:t>Segmentation and Loyalty ladder –</w:t>
          </w:r>
          <w:bookmarkEnd w:id="8"/>
          <w:r w:rsidR="00F43649">
            <w:t xml:space="preserve"> </w:t>
          </w:r>
        </w:p>
        <w:p w14:paraId="0A4557EC" w14:textId="77777777" w:rsidR="00F43649" w:rsidRDefault="00F43649" w:rsidP="00F43649"/>
        <w:p w14:paraId="214ABD98" w14:textId="77777777" w:rsidR="00C168F9" w:rsidRDefault="00CD480C" w:rsidP="00C168F9">
          <w:pPr>
            <w:pStyle w:val="Heading3"/>
          </w:pPr>
          <w:bookmarkStart w:id="9" w:name="_Toc106279584"/>
          <w:r>
            <w:t>2.</w:t>
          </w:r>
          <w:r w:rsidR="00B031E8">
            <w:t xml:space="preserve">4.1 </w:t>
          </w:r>
          <w:r>
            <w:t>Segmentation</w:t>
          </w:r>
          <w:bookmarkEnd w:id="9"/>
        </w:p>
        <w:p w14:paraId="4B584749" w14:textId="77777777" w:rsidR="00C168F9" w:rsidRDefault="00C168F9" w:rsidP="00F43649"/>
        <w:p w14:paraId="14B397E9" w14:textId="77777777" w:rsidR="00F43649" w:rsidRDefault="00CD480C" w:rsidP="00F43649">
          <w:r>
            <w:t>Porter’s generic strategy</w:t>
          </w:r>
          <w:r w:rsidR="00D75A41">
            <w:t xml:space="preserve"> is a model that</w:t>
          </w:r>
          <w:r>
            <w:t xml:space="preserve"> </w:t>
          </w:r>
          <w:r w:rsidR="001573A7">
            <w:t>can help organisations</w:t>
          </w:r>
          <w:r w:rsidR="00DC59A6">
            <w:t xml:space="preserve"> make the right choices </w:t>
          </w:r>
          <w:r w:rsidR="0063676E">
            <w:t>(Mindtools content team 2022)</w:t>
          </w:r>
          <w:r w:rsidR="00D75A41">
            <w:t xml:space="preserve">. Porter identified </w:t>
          </w:r>
          <w:r w:rsidR="00ED5A35">
            <w:t xml:space="preserve">three strategies that can </w:t>
          </w:r>
          <w:r w:rsidR="00D472F2">
            <w:t>help sustain the organisational success (Mindtools content team 2022)</w:t>
          </w:r>
          <w:r w:rsidR="002171F4">
            <w:t>:</w:t>
          </w:r>
          <w:r w:rsidR="00D472F2">
            <w:t xml:space="preserve"> </w:t>
          </w:r>
        </w:p>
        <w:p w14:paraId="48D777B2" w14:textId="77777777" w:rsidR="00AF46E5" w:rsidRDefault="00CD480C" w:rsidP="00F43649">
          <w:r w:rsidRPr="002171F4">
            <w:rPr>
              <w:b/>
              <w:bCs/>
            </w:rPr>
            <w:t>The cost leadership strategy</w:t>
          </w:r>
          <w:r>
            <w:t xml:space="preserve"> is described by Porter </w:t>
          </w:r>
          <w:r w:rsidR="00C43416">
            <w:t xml:space="preserve">as the optimal price a company can offer for its products and services (Indeed </w:t>
          </w:r>
          <w:r w:rsidR="00D84FF4">
            <w:t>Editorial Team 2021</w:t>
          </w:r>
          <w:r w:rsidR="002171F4">
            <w:t>). The</w:t>
          </w:r>
          <w:r w:rsidR="00244CD9">
            <w:t xml:space="preserve"> companies </w:t>
          </w:r>
          <w:r w:rsidR="00C640D2">
            <w:t>must</w:t>
          </w:r>
          <w:r w:rsidR="00244CD9">
            <w:t xml:space="preserve"> aim to achieve the best price without that impacting their revenue </w:t>
          </w:r>
          <w:r w:rsidR="002171F4">
            <w:t>(Indeed Editorial Team 2021)</w:t>
          </w:r>
          <w:r w:rsidR="00124B28">
            <w:t xml:space="preserve">. The downsides of the cost leadership strategy </w:t>
          </w:r>
          <w:r w:rsidR="008407BE">
            <w:t>are</w:t>
          </w:r>
          <w:r w:rsidR="00124B28">
            <w:t xml:space="preserve"> that the companies can fail</w:t>
          </w:r>
          <w:r w:rsidR="00833E0C">
            <w:t xml:space="preserve"> into reducing the price or the quality too much which can lead to </w:t>
          </w:r>
          <w:r w:rsidR="00086F13">
            <w:t>reduced customer loyalty (Indeed Editorial Team 2021).</w:t>
          </w:r>
        </w:p>
        <w:p w14:paraId="0D17CE65" w14:textId="77777777" w:rsidR="00086F13" w:rsidRPr="00624F5C" w:rsidRDefault="00CD480C" w:rsidP="00F43649">
          <w:pPr>
            <w:rPr>
              <w:rFonts w:cstheme="minorHAnsi"/>
              <w:color w:val="3A3A3A"/>
              <w:shd w:val="clear" w:color="auto" w:fill="FFFFFF"/>
            </w:rPr>
          </w:pPr>
          <w:r w:rsidRPr="001327BA">
            <w:rPr>
              <w:b/>
              <w:bCs/>
            </w:rPr>
            <w:t>The differentiation strategy</w:t>
          </w:r>
          <w:r w:rsidR="00066600">
            <w:rPr>
              <w:b/>
              <w:bCs/>
            </w:rPr>
            <w:t xml:space="preserve"> </w:t>
          </w:r>
          <w:r w:rsidR="00066600">
            <w:t xml:space="preserve">is a powerful strategy that can help </w:t>
          </w:r>
          <w:r w:rsidR="002D51B3">
            <w:t xml:space="preserve">obtain a competitive advantage </w:t>
          </w:r>
          <w:r w:rsidR="002D51B3" w:rsidRPr="00A62F84">
            <w:rPr>
              <w:rFonts w:cstheme="minorHAnsi"/>
            </w:rPr>
            <w:t>(</w:t>
          </w:r>
          <w:proofErr w:type="spellStart"/>
          <w:r w:rsidR="002D51B3" w:rsidRPr="00A62F84">
            <w:rPr>
              <w:rFonts w:cstheme="minorHAnsi"/>
              <w:color w:val="3A3A3A"/>
              <w:shd w:val="clear" w:color="auto" w:fill="FFFFFF"/>
            </w:rPr>
            <w:t>Ciravegna</w:t>
          </w:r>
          <w:proofErr w:type="spellEnd"/>
          <w:r w:rsidR="002D51B3" w:rsidRPr="00A62F84">
            <w:rPr>
              <w:rFonts w:cstheme="minorHAnsi"/>
              <w:color w:val="3A3A3A"/>
              <w:shd w:val="clear" w:color="auto" w:fill="FFFFFF"/>
            </w:rPr>
            <w:t xml:space="preserve"> &amp; </w:t>
          </w:r>
          <w:proofErr w:type="spellStart"/>
          <w:r w:rsidR="002D51B3" w:rsidRPr="00A62F84">
            <w:rPr>
              <w:rFonts w:cstheme="minorHAnsi"/>
              <w:color w:val="3A3A3A"/>
              <w:shd w:val="clear" w:color="auto" w:fill="FFFFFF"/>
            </w:rPr>
            <w:t>Acuña</w:t>
          </w:r>
          <w:proofErr w:type="spellEnd"/>
          <w:r w:rsidR="002D51B3" w:rsidRPr="00A62F84">
            <w:rPr>
              <w:rFonts w:cstheme="minorHAnsi"/>
              <w:color w:val="3A3A3A"/>
              <w:shd w:val="clear" w:color="auto" w:fill="FFFFFF"/>
            </w:rPr>
            <w:t xml:space="preserve"> 2020). </w:t>
          </w:r>
          <w:r w:rsidR="00A62F84" w:rsidRPr="00A62F84">
            <w:rPr>
              <w:rFonts w:cstheme="minorHAnsi"/>
              <w:color w:val="3A3A3A"/>
              <w:shd w:val="clear" w:color="auto" w:fill="FFFFFF"/>
            </w:rPr>
            <w:t>In its essence</w:t>
          </w:r>
          <w:r w:rsidR="00A62F84">
            <w:rPr>
              <w:rFonts w:cstheme="minorHAnsi"/>
              <w:color w:val="3A3A3A"/>
              <w:sz w:val="23"/>
              <w:szCs w:val="23"/>
              <w:shd w:val="clear" w:color="auto" w:fill="FFFFFF"/>
            </w:rPr>
            <w:t xml:space="preserve"> differentiation </w:t>
          </w:r>
          <w:r w:rsidR="006648D5">
            <w:rPr>
              <w:rFonts w:cstheme="minorHAnsi"/>
              <w:color w:val="3A3A3A"/>
              <w:sz w:val="23"/>
              <w:szCs w:val="23"/>
              <w:shd w:val="clear" w:color="auto" w:fill="FFFFFF"/>
            </w:rPr>
            <w:t xml:space="preserve">of products </w:t>
          </w:r>
          <w:r w:rsidR="00296E29">
            <w:rPr>
              <w:rFonts w:cstheme="minorHAnsi"/>
              <w:color w:val="3A3A3A"/>
              <w:sz w:val="23"/>
              <w:szCs w:val="23"/>
              <w:shd w:val="clear" w:color="auto" w:fill="FFFFFF"/>
            </w:rPr>
            <w:t xml:space="preserve">helps the customer to </w:t>
          </w:r>
          <w:r w:rsidR="00857946">
            <w:rPr>
              <w:rFonts w:cstheme="minorHAnsi"/>
              <w:color w:val="3A3A3A"/>
              <w:sz w:val="23"/>
              <w:szCs w:val="23"/>
              <w:shd w:val="clear" w:color="auto" w:fill="FFFFFF"/>
            </w:rPr>
            <w:t xml:space="preserve">observe the quality and the features of the product or service </w:t>
          </w:r>
          <w:r w:rsidR="00857946" w:rsidRPr="00A62F84">
            <w:rPr>
              <w:rFonts w:cstheme="minorHAnsi"/>
            </w:rPr>
            <w:t>(</w:t>
          </w:r>
          <w:proofErr w:type="spellStart"/>
          <w:r w:rsidR="00857946" w:rsidRPr="00A62F84">
            <w:rPr>
              <w:rFonts w:cstheme="minorHAnsi"/>
              <w:color w:val="3A3A3A"/>
              <w:shd w:val="clear" w:color="auto" w:fill="FFFFFF"/>
            </w:rPr>
            <w:t>Ciravegna</w:t>
          </w:r>
          <w:proofErr w:type="spellEnd"/>
          <w:r w:rsidR="00857946" w:rsidRPr="00A62F84">
            <w:rPr>
              <w:rFonts w:cstheme="minorHAnsi"/>
              <w:color w:val="3A3A3A"/>
              <w:shd w:val="clear" w:color="auto" w:fill="FFFFFF"/>
            </w:rPr>
            <w:t xml:space="preserve"> &amp; </w:t>
          </w:r>
          <w:proofErr w:type="spellStart"/>
          <w:r w:rsidR="00857946" w:rsidRPr="00A62F84">
            <w:rPr>
              <w:rFonts w:cstheme="minorHAnsi"/>
              <w:color w:val="3A3A3A"/>
              <w:shd w:val="clear" w:color="auto" w:fill="FFFFFF"/>
            </w:rPr>
            <w:t>Acuña</w:t>
          </w:r>
          <w:proofErr w:type="spellEnd"/>
          <w:r w:rsidR="00857946" w:rsidRPr="00A62F84">
            <w:rPr>
              <w:rFonts w:cstheme="minorHAnsi"/>
              <w:color w:val="3A3A3A"/>
              <w:shd w:val="clear" w:color="auto" w:fill="FFFFFF"/>
            </w:rPr>
            <w:t xml:space="preserve"> 2020).</w:t>
          </w:r>
          <w:r w:rsidR="00857946">
            <w:rPr>
              <w:rFonts w:cstheme="minorHAnsi"/>
              <w:color w:val="3A3A3A"/>
              <w:shd w:val="clear" w:color="auto" w:fill="FFFFFF"/>
            </w:rPr>
            <w:t xml:space="preserve"> </w:t>
          </w:r>
          <w:r w:rsidR="00404774">
            <w:rPr>
              <w:rFonts w:cstheme="minorHAnsi"/>
              <w:color w:val="3A3A3A"/>
              <w:shd w:val="clear" w:color="auto" w:fill="FFFFFF"/>
            </w:rPr>
            <w:t xml:space="preserve">The differentiation could be achieved through innovation </w:t>
          </w:r>
          <w:r w:rsidR="00404774" w:rsidRPr="00A62F84">
            <w:rPr>
              <w:rFonts w:cstheme="minorHAnsi"/>
            </w:rPr>
            <w:t>(</w:t>
          </w:r>
          <w:proofErr w:type="spellStart"/>
          <w:r w:rsidR="00404774" w:rsidRPr="00A62F84">
            <w:rPr>
              <w:rFonts w:cstheme="minorHAnsi"/>
              <w:color w:val="3A3A3A"/>
              <w:shd w:val="clear" w:color="auto" w:fill="FFFFFF"/>
            </w:rPr>
            <w:t>Ciravegna</w:t>
          </w:r>
          <w:proofErr w:type="spellEnd"/>
          <w:r w:rsidR="00404774" w:rsidRPr="00A62F84">
            <w:rPr>
              <w:rFonts w:cstheme="minorHAnsi"/>
              <w:color w:val="3A3A3A"/>
              <w:shd w:val="clear" w:color="auto" w:fill="FFFFFF"/>
            </w:rPr>
            <w:t xml:space="preserve"> &amp; </w:t>
          </w:r>
          <w:proofErr w:type="spellStart"/>
          <w:r w:rsidR="00404774" w:rsidRPr="00A62F84">
            <w:rPr>
              <w:rFonts w:cstheme="minorHAnsi"/>
              <w:color w:val="3A3A3A"/>
              <w:shd w:val="clear" w:color="auto" w:fill="FFFFFF"/>
            </w:rPr>
            <w:t>Acuña</w:t>
          </w:r>
          <w:proofErr w:type="spellEnd"/>
          <w:r w:rsidR="00404774" w:rsidRPr="00A62F84">
            <w:rPr>
              <w:rFonts w:cstheme="minorHAnsi"/>
              <w:color w:val="3A3A3A"/>
              <w:shd w:val="clear" w:color="auto" w:fill="FFFFFF"/>
            </w:rPr>
            <w:t xml:space="preserve"> 2020).</w:t>
          </w:r>
          <w:r w:rsidR="00404774">
            <w:rPr>
              <w:rFonts w:cstheme="minorHAnsi"/>
              <w:color w:val="3A3A3A"/>
              <w:shd w:val="clear" w:color="auto" w:fill="FFFFFF"/>
            </w:rPr>
            <w:t xml:space="preserve"> </w:t>
          </w:r>
          <w:r w:rsidR="008D0115">
            <w:rPr>
              <w:rFonts w:cstheme="minorHAnsi"/>
              <w:color w:val="3A3A3A"/>
              <w:shd w:val="clear" w:color="auto" w:fill="FFFFFF"/>
            </w:rPr>
            <w:t xml:space="preserve">The success of the business in countries that do not support innovative approaches is much lower than in others </w:t>
          </w:r>
          <w:r w:rsidR="008D0115" w:rsidRPr="00A62F84">
            <w:rPr>
              <w:rFonts w:cstheme="minorHAnsi"/>
            </w:rPr>
            <w:t>(</w:t>
          </w:r>
          <w:proofErr w:type="spellStart"/>
          <w:r w:rsidR="008D0115" w:rsidRPr="00A62F84">
            <w:rPr>
              <w:rFonts w:cstheme="minorHAnsi"/>
              <w:color w:val="3A3A3A"/>
              <w:shd w:val="clear" w:color="auto" w:fill="FFFFFF"/>
            </w:rPr>
            <w:t>Ciravegna</w:t>
          </w:r>
          <w:proofErr w:type="spellEnd"/>
          <w:r w:rsidR="008D0115" w:rsidRPr="00A62F84">
            <w:rPr>
              <w:rFonts w:cstheme="minorHAnsi"/>
              <w:color w:val="3A3A3A"/>
              <w:shd w:val="clear" w:color="auto" w:fill="FFFFFF"/>
            </w:rPr>
            <w:t xml:space="preserve"> &amp; </w:t>
          </w:r>
          <w:proofErr w:type="spellStart"/>
          <w:r w:rsidR="008D0115" w:rsidRPr="00A62F84">
            <w:rPr>
              <w:rFonts w:cstheme="minorHAnsi"/>
              <w:color w:val="3A3A3A"/>
              <w:shd w:val="clear" w:color="auto" w:fill="FFFFFF"/>
            </w:rPr>
            <w:t>Acuña</w:t>
          </w:r>
          <w:proofErr w:type="spellEnd"/>
          <w:r w:rsidR="008D0115" w:rsidRPr="00A62F84">
            <w:rPr>
              <w:rFonts w:cstheme="minorHAnsi"/>
              <w:color w:val="3A3A3A"/>
              <w:shd w:val="clear" w:color="auto" w:fill="FFFFFF"/>
            </w:rPr>
            <w:t xml:space="preserve"> 2020).</w:t>
          </w:r>
          <w:r w:rsidR="00E252C4">
            <w:rPr>
              <w:rFonts w:cstheme="minorHAnsi"/>
              <w:color w:val="3A3A3A"/>
              <w:shd w:val="clear" w:color="auto" w:fill="FFFFFF"/>
            </w:rPr>
            <w:t xml:space="preserve"> The </w:t>
          </w:r>
          <w:r w:rsidR="008F2F19">
            <w:rPr>
              <w:rFonts w:cstheme="minorHAnsi"/>
              <w:color w:val="3A3A3A"/>
              <w:shd w:val="clear" w:color="auto" w:fill="FFFFFF"/>
            </w:rPr>
            <w:t xml:space="preserve">differentiation can also be achieved through </w:t>
          </w:r>
          <w:r w:rsidR="00E4257C">
            <w:rPr>
              <w:rFonts w:cstheme="minorHAnsi"/>
              <w:color w:val="3A3A3A"/>
              <w:shd w:val="clear" w:color="auto" w:fill="FFFFFF"/>
            </w:rPr>
            <w:t>m</w:t>
          </w:r>
          <w:r w:rsidR="008F2F19">
            <w:rPr>
              <w:rFonts w:cstheme="minorHAnsi"/>
              <w:color w:val="3A3A3A"/>
              <w:shd w:val="clear" w:color="auto" w:fill="FFFFFF"/>
            </w:rPr>
            <w:t xml:space="preserve">arketing </w:t>
          </w:r>
          <w:r w:rsidR="008F2F19" w:rsidRPr="00A62F84">
            <w:rPr>
              <w:rFonts w:cstheme="minorHAnsi"/>
            </w:rPr>
            <w:t>(</w:t>
          </w:r>
          <w:proofErr w:type="spellStart"/>
          <w:r w:rsidR="008F2F19" w:rsidRPr="00A62F84">
            <w:rPr>
              <w:rFonts w:cstheme="minorHAnsi"/>
              <w:color w:val="3A3A3A"/>
              <w:shd w:val="clear" w:color="auto" w:fill="FFFFFF"/>
            </w:rPr>
            <w:t>Ciravegna</w:t>
          </w:r>
          <w:proofErr w:type="spellEnd"/>
          <w:r w:rsidR="008F2F19" w:rsidRPr="00A62F84">
            <w:rPr>
              <w:rFonts w:cstheme="minorHAnsi"/>
              <w:color w:val="3A3A3A"/>
              <w:shd w:val="clear" w:color="auto" w:fill="FFFFFF"/>
            </w:rPr>
            <w:t xml:space="preserve"> &amp; </w:t>
          </w:r>
          <w:proofErr w:type="spellStart"/>
          <w:r w:rsidR="008F2F19" w:rsidRPr="00A62F84">
            <w:rPr>
              <w:rFonts w:cstheme="minorHAnsi"/>
              <w:color w:val="3A3A3A"/>
              <w:shd w:val="clear" w:color="auto" w:fill="FFFFFF"/>
            </w:rPr>
            <w:t>Acuña</w:t>
          </w:r>
          <w:proofErr w:type="spellEnd"/>
          <w:r w:rsidR="008F2F19" w:rsidRPr="00A62F84">
            <w:rPr>
              <w:rFonts w:cstheme="minorHAnsi"/>
              <w:color w:val="3A3A3A"/>
              <w:shd w:val="clear" w:color="auto" w:fill="FFFFFF"/>
            </w:rPr>
            <w:t xml:space="preserve"> 2020).</w:t>
          </w:r>
          <w:r w:rsidR="008F2F19">
            <w:rPr>
              <w:rFonts w:cstheme="minorHAnsi"/>
              <w:color w:val="3A3A3A"/>
              <w:shd w:val="clear" w:color="auto" w:fill="FFFFFF"/>
            </w:rPr>
            <w:t xml:space="preserve"> </w:t>
          </w:r>
          <w:r w:rsidR="00B5272B">
            <w:rPr>
              <w:rFonts w:cstheme="minorHAnsi"/>
              <w:color w:val="3A3A3A"/>
              <w:shd w:val="clear" w:color="auto" w:fill="FFFFFF"/>
            </w:rPr>
            <w:t xml:space="preserve"> Marketing </w:t>
          </w:r>
          <w:r w:rsidR="00FF1C1F">
            <w:rPr>
              <w:rFonts w:cstheme="minorHAnsi"/>
              <w:color w:val="3A3A3A"/>
              <w:shd w:val="clear" w:color="auto" w:fill="FFFFFF"/>
            </w:rPr>
            <w:t>can</w:t>
          </w:r>
          <w:r w:rsidR="00B5272B">
            <w:rPr>
              <w:rFonts w:cstheme="minorHAnsi"/>
              <w:color w:val="3A3A3A"/>
              <w:shd w:val="clear" w:color="auto" w:fill="FFFFFF"/>
            </w:rPr>
            <w:t xml:space="preserve"> differentiate a product or a service through its brand </w:t>
          </w:r>
          <w:r w:rsidR="00B5272B" w:rsidRPr="00A62F84">
            <w:rPr>
              <w:rFonts w:cstheme="minorHAnsi"/>
            </w:rPr>
            <w:t>(</w:t>
          </w:r>
          <w:proofErr w:type="spellStart"/>
          <w:r w:rsidR="00B5272B" w:rsidRPr="00A62F84">
            <w:rPr>
              <w:rFonts w:cstheme="minorHAnsi"/>
              <w:color w:val="3A3A3A"/>
              <w:shd w:val="clear" w:color="auto" w:fill="FFFFFF"/>
            </w:rPr>
            <w:t>Ciravegna</w:t>
          </w:r>
          <w:proofErr w:type="spellEnd"/>
          <w:r w:rsidR="00B5272B" w:rsidRPr="00A62F84">
            <w:rPr>
              <w:rFonts w:cstheme="minorHAnsi"/>
              <w:color w:val="3A3A3A"/>
              <w:shd w:val="clear" w:color="auto" w:fill="FFFFFF"/>
            </w:rPr>
            <w:t xml:space="preserve"> &amp; </w:t>
          </w:r>
          <w:proofErr w:type="spellStart"/>
          <w:r w:rsidR="00B5272B" w:rsidRPr="00A62F84">
            <w:rPr>
              <w:rFonts w:cstheme="minorHAnsi"/>
              <w:color w:val="3A3A3A"/>
              <w:shd w:val="clear" w:color="auto" w:fill="FFFFFF"/>
            </w:rPr>
            <w:t>Acuña</w:t>
          </w:r>
          <w:proofErr w:type="spellEnd"/>
          <w:r w:rsidR="00B5272B" w:rsidRPr="00A62F84">
            <w:rPr>
              <w:rFonts w:cstheme="minorHAnsi"/>
              <w:color w:val="3A3A3A"/>
              <w:shd w:val="clear" w:color="auto" w:fill="FFFFFF"/>
            </w:rPr>
            <w:t xml:space="preserve"> 2020).</w:t>
          </w:r>
          <w:r w:rsidR="00FF1C1F">
            <w:rPr>
              <w:rFonts w:cstheme="minorHAnsi"/>
              <w:color w:val="3A3A3A"/>
              <w:shd w:val="clear" w:color="auto" w:fill="FFFFFF"/>
            </w:rPr>
            <w:t xml:space="preserve"> In agriculture, </w:t>
          </w:r>
          <w:r w:rsidR="000B43AD">
            <w:rPr>
              <w:rFonts w:cstheme="minorHAnsi"/>
              <w:color w:val="3A3A3A"/>
              <w:shd w:val="clear" w:color="auto" w:fill="FFFFFF"/>
            </w:rPr>
            <w:t xml:space="preserve">the differentiation </w:t>
          </w:r>
          <w:r w:rsidR="005E4EB9">
            <w:rPr>
              <w:rFonts w:cstheme="minorHAnsi"/>
              <w:color w:val="3A3A3A"/>
              <w:shd w:val="clear" w:color="auto" w:fill="FFFFFF"/>
            </w:rPr>
            <w:t xml:space="preserve">highlights the </w:t>
          </w:r>
          <w:r w:rsidR="00F648B3">
            <w:rPr>
              <w:rFonts w:cstheme="minorHAnsi"/>
              <w:color w:val="3A3A3A"/>
              <w:shd w:val="clear" w:color="auto" w:fill="FFFFFF"/>
            </w:rPr>
            <w:t>certain quali</w:t>
          </w:r>
          <w:r w:rsidR="00812975">
            <w:rPr>
              <w:rFonts w:cstheme="minorHAnsi"/>
              <w:color w:val="3A3A3A"/>
              <w:shd w:val="clear" w:color="auto" w:fill="FFFFFF"/>
            </w:rPr>
            <w:t>ties</w:t>
          </w:r>
          <w:r w:rsidR="00025935">
            <w:rPr>
              <w:rFonts w:cstheme="minorHAnsi"/>
              <w:color w:val="3A3A3A"/>
              <w:shd w:val="clear" w:color="auto" w:fill="FFFFFF"/>
            </w:rPr>
            <w:t xml:space="preserve"> or </w:t>
          </w:r>
          <w:r w:rsidR="00FF272A">
            <w:rPr>
              <w:rFonts w:cstheme="minorHAnsi"/>
              <w:color w:val="3A3A3A"/>
              <w:shd w:val="clear" w:color="auto" w:fill="FFFFFF"/>
            </w:rPr>
            <w:t>origin</w:t>
          </w:r>
          <w:r w:rsidR="00F648B3">
            <w:rPr>
              <w:rFonts w:cstheme="minorHAnsi"/>
              <w:color w:val="3A3A3A"/>
              <w:shd w:val="clear" w:color="auto" w:fill="FFFFFF"/>
            </w:rPr>
            <w:t xml:space="preserve"> of milk, vegetables, meat</w:t>
          </w:r>
          <w:r w:rsidR="00812975">
            <w:rPr>
              <w:rFonts w:cstheme="minorHAnsi"/>
              <w:color w:val="3A3A3A"/>
              <w:shd w:val="clear" w:color="auto" w:fill="FFFFFF"/>
            </w:rPr>
            <w:t xml:space="preserve">, </w:t>
          </w:r>
          <w:r w:rsidR="00025935">
            <w:rPr>
              <w:rFonts w:cstheme="minorHAnsi"/>
              <w:color w:val="3A3A3A"/>
              <w:shd w:val="clear" w:color="auto" w:fill="FFFFFF"/>
            </w:rPr>
            <w:t xml:space="preserve">and fruits and can define </w:t>
          </w:r>
          <w:r w:rsidR="00FF272A">
            <w:rPr>
              <w:rFonts w:cstheme="minorHAnsi"/>
              <w:color w:val="3A3A3A"/>
              <w:shd w:val="clear" w:color="auto" w:fill="FFFFFF"/>
            </w:rPr>
            <w:t xml:space="preserve">its price </w:t>
          </w:r>
          <w:r w:rsidR="00FF272A" w:rsidRPr="00A62F84">
            <w:rPr>
              <w:rFonts w:cstheme="minorHAnsi"/>
            </w:rPr>
            <w:t>(</w:t>
          </w:r>
          <w:proofErr w:type="spellStart"/>
          <w:r w:rsidR="00FF272A" w:rsidRPr="00A62F84">
            <w:rPr>
              <w:rFonts w:cstheme="minorHAnsi"/>
              <w:color w:val="3A3A3A"/>
              <w:shd w:val="clear" w:color="auto" w:fill="FFFFFF"/>
            </w:rPr>
            <w:t>Ciravegna</w:t>
          </w:r>
          <w:proofErr w:type="spellEnd"/>
          <w:r w:rsidR="00FF272A" w:rsidRPr="00A62F84">
            <w:rPr>
              <w:rFonts w:cstheme="minorHAnsi"/>
              <w:color w:val="3A3A3A"/>
              <w:shd w:val="clear" w:color="auto" w:fill="FFFFFF"/>
            </w:rPr>
            <w:t xml:space="preserve"> &amp; </w:t>
          </w:r>
          <w:proofErr w:type="spellStart"/>
          <w:r w:rsidR="00FF272A" w:rsidRPr="00A62F84">
            <w:rPr>
              <w:rFonts w:cstheme="minorHAnsi"/>
              <w:color w:val="3A3A3A"/>
              <w:shd w:val="clear" w:color="auto" w:fill="FFFFFF"/>
            </w:rPr>
            <w:t>Acuña</w:t>
          </w:r>
          <w:proofErr w:type="spellEnd"/>
          <w:r w:rsidR="00FF272A" w:rsidRPr="00A62F84">
            <w:rPr>
              <w:rFonts w:cstheme="minorHAnsi"/>
              <w:color w:val="3A3A3A"/>
              <w:shd w:val="clear" w:color="auto" w:fill="FFFFFF"/>
            </w:rPr>
            <w:t xml:space="preserve"> 2020).</w:t>
          </w:r>
        </w:p>
        <w:p w14:paraId="6555AD4A" w14:textId="77777777" w:rsidR="00086F13" w:rsidRPr="00624F5C" w:rsidRDefault="00086F13" w:rsidP="00F43649">
          <w:pPr>
            <w:rPr>
              <w:rFonts w:cstheme="minorHAnsi"/>
              <w:color w:val="3A3A3A"/>
              <w:shd w:val="clear" w:color="auto" w:fill="FFFFFF"/>
            </w:rPr>
          </w:pPr>
        </w:p>
        <w:p w14:paraId="22E5DD5B" w14:textId="77777777" w:rsidR="00086F13" w:rsidRPr="00624F5C" w:rsidRDefault="00F307A7" w:rsidP="00F43649">
          <w:pPr>
            <w:rPr>
              <w:rFonts w:cstheme="minorHAnsi"/>
              <w:color w:val="3A3A3A"/>
              <w:shd w:val="clear" w:color="auto" w:fill="FFFFFF"/>
            </w:rPr>
          </w:pPr>
          <w:r w:rsidRPr="00834043">
            <w:rPr>
              <w:rFonts w:cstheme="minorHAnsi"/>
              <w:b/>
              <w:bCs/>
              <w:color w:val="3A3A3A"/>
              <w:shd w:val="clear" w:color="auto" w:fill="FFFFFF"/>
            </w:rPr>
            <w:t xml:space="preserve">The Focus Strategy </w:t>
          </w:r>
          <w:r w:rsidR="00624F5C" w:rsidRPr="00834043">
            <w:rPr>
              <w:rFonts w:cstheme="minorHAnsi"/>
              <w:color w:val="3A3A3A"/>
              <w:shd w:val="clear" w:color="auto" w:fill="FFFFFF"/>
            </w:rPr>
            <w:t xml:space="preserve">focuses on a specific niche of the market </w:t>
          </w:r>
          <w:r w:rsidR="00017574" w:rsidRPr="00834043">
            <w:rPr>
              <w:rFonts w:cstheme="minorHAnsi"/>
              <w:color w:val="3A3A3A"/>
              <w:shd w:val="clear" w:color="auto" w:fill="FFFFFF"/>
            </w:rPr>
            <w:t xml:space="preserve">by applying the understanding </w:t>
          </w:r>
          <w:r w:rsidR="00E24E9C" w:rsidRPr="00834043">
            <w:rPr>
              <w:rFonts w:cstheme="minorHAnsi"/>
              <w:color w:val="3A3A3A"/>
              <w:shd w:val="clear" w:color="auto" w:fill="FFFFFF"/>
            </w:rPr>
            <w:t xml:space="preserve">of the dynamics </w:t>
          </w:r>
          <w:r w:rsidR="00834043" w:rsidRPr="00834043">
            <w:rPr>
              <w:rFonts w:cstheme="minorHAnsi"/>
              <w:color w:val="3A3A3A"/>
              <w:shd w:val="clear" w:color="auto" w:fill="FFFFFF"/>
            </w:rPr>
            <w:t xml:space="preserve">of the specific needs of the customers </w:t>
          </w:r>
          <w:r w:rsidR="00834043" w:rsidRPr="00834043">
            <w:rPr>
              <w:rFonts w:ascii="Source Sans Pro" w:hAnsi="Source Sans Pro"/>
              <w:color w:val="3A3A3A"/>
              <w:shd w:val="clear" w:color="auto" w:fill="FFFFFF"/>
            </w:rPr>
            <w:t>(Mindtools content team 2022)</w:t>
          </w:r>
          <w:r w:rsidR="00834043">
            <w:rPr>
              <w:rFonts w:ascii="Source Sans Pro" w:hAnsi="Source Sans Pro"/>
              <w:color w:val="3A3A3A"/>
              <w:shd w:val="clear" w:color="auto" w:fill="FFFFFF"/>
            </w:rPr>
            <w:t xml:space="preserve">. </w:t>
          </w:r>
          <w:r w:rsidR="00C53C12">
            <w:rPr>
              <w:rFonts w:ascii="Source Sans Pro" w:hAnsi="Source Sans Pro"/>
              <w:color w:val="3A3A3A"/>
              <w:shd w:val="clear" w:color="auto" w:fill="FFFFFF"/>
            </w:rPr>
            <w:t xml:space="preserve">Serving customers with </w:t>
          </w:r>
          <w:r w:rsidR="00F32B40">
            <w:rPr>
              <w:rFonts w:ascii="Source Sans Pro" w:hAnsi="Source Sans Pro"/>
              <w:color w:val="3A3A3A"/>
              <w:shd w:val="clear" w:color="auto" w:fill="FFFFFF"/>
            </w:rPr>
            <w:t xml:space="preserve">specific needs is key to creating a loyal bond between the company and society </w:t>
          </w:r>
          <w:r w:rsidR="00F32B40" w:rsidRPr="00834043">
            <w:rPr>
              <w:rFonts w:ascii="Source Sans Pro" w:hAnsi="Source Sans Pro"/>
              <w:color w:val="3A3A3A"/>
              <w:shd w:val="clear" w:color="auto" w:fill="FFFFFF"/>
            </w:rPr>
            <w:t>(Mindtools content team 2022)</w:t>
          </w:r>
          <w:r w:rsidR="00F32B40">
            <w:rPr>
              <w:rFonts w:ascii="Source Sans Pro" w:hAnsi="Source Sans Pro"/>
              <w:color w:val="3A3A3A"/>
              <w:shd w:val="clear" w:color="auto" w:fill="FFFFFF"/>
            </w:rPr>
            <w:t>.</w:t>
          </w:r>
          <w:r w:rsidR="0007442F">
            <w:rPr>
              <w:rFonts w:ascii="Source Sans Pro" w:hAnsi="Source Sans Pro"/>
              <w:color w:val="3A3A3A"/>
              <w:shd w:val="clear" w:color="auto" w:fill="FFFFFF"/>
            </w:rPr>
            <w:t xml:space="preserve"> Some of the limitations of the focus strateg</w:t>
          </w:r>
          <w:r w:rsidR="008F6A7A">
            <w:rPr>
              <w:rFonts w:ascii="Source Sans Pro" w:hAnsi="Source Sans Pro"/>
              <w:color w:val="3A3A3A"/>
              <w:shd w:val="clear" w:color="auto" w:fill="FFFFFF"/>
            </w:rPr>
            <w:t>y</w:t>
          </w:r>
          <w:r w:rsidR="0007442F">
            <w:rPr>
              <w:rFonts w:ascii="Source Sans Pro" w:hAnsi="Source Sans Pro"/>
              <w:color w:val="3A3A3A"/>
              <w:shd w:val="clear" w:color="auto" w:fill="FFFFFF"/>
            </w:rPr>
            <w:t xml:space="preserve"> are that it can </w:t>
          </w:r>
          <w:r w:rsidR="009A457A">
            <w:rPr>
              <w:rFonts w:ascii="Source Sans Pro" w:hAnsi="Source Sans Pro"/>
              <w:color w:val="3A3A3A"/>
              <w:shd w:val="clear" w:color="auto" w:fill="FFFFFF"/>
            </w:rPr>
            <w:t xml:space="preserve">limit certain </w:t>
          </w:r>
          <w:r w:rsidR="008F6A7A">
            <w:rPr>
              <w:rFonts w:ascii="Source Sans Pro" w:hAnsi="Source Sans Pro"/>
              <w:color w:val="3A3A3A"/>
              <w:shd w:val="clear" w:color="auto" w:fill="FFFFFF"/>
            </w:rPr>
            <w:t>products,</w:t>
          </w:r>
          <w:r w:rsidR="009A457A">
            <w:rPr>
              <w:rFonts w:ascii="Source Sans Pro" w:hAnsi="Source Sans Pro"/>
              <w:color w:val="3A3A3A"/>
              <w:shd w:val="clear" w:color="auto" w:fill="FFFFFF"/>
            </w:rPr>
            <w:t xml:space="preserve"> or a service provided by a company because all its logistics is focusing only on the delivery of one product (</w:t>
          </w:r>
          <w:r w:rsidR="008F6A7A">
            <w:rPr>
              <w:rFonts w:ascii="Source Sans Pro" w:hAnsi="Source Sans Pro"/>
              <w:color w:val="3A3A3A"/>
              <w:shd w:val="clear" w:color="auto" w:fill="FFFFFF"/>
            </w:rPr>
            <w:t>Gallie 2018).</w:t>
          </w:r>
        </w:p>
        <w:p w14:paraId="6769ADFE" w14:textId="77777777" w:rsidR="003801C5" w:rsidRDefault="003801C5" w:rsidP="0009615D">
          <w:pPr>
            <w:pStyle w:val="Heading2"/>
            <w:rPr>
              <w:shd w:val="clear" w:color="auto" w:fill="FFFFFF"/>
            </w:rPr>
          </w:pPr>
        </w:p>
        <w:p w14:paraId="5C44E37B" w14:textId="77777777" w:rsidR="004965C1" w:rsidRDefault="004965C1" w:rsidP="0009615D">
          <w:pPr>
            <w:pStyle w:val="Heading2"/>
            <w:rPr>
              <w:shd w:val="clear" w:color="auto" w:fill="FFFFFF"/>
            </w:rPr>
          </w:pPr>
        </w:p>
        <w:p w14:paraId="59D7C956" w14:textId="77777777" w:rsidR="004965C1" w:rsidRDefault="004965C1" w:rsidP="0009615D">
          <w:pPr>
            <w:pStyle w:val="Heading2"/>
            <w:rPr>
              <w:shd w:val="clear" w:color="auto" w:fill="FFFFFF"/>
            </w:rPr>
          </w:pPr>
        </w:p>
        <w:p w14:paraId="4653D869" w14:textId="77777777" w:rsidR="004965C1" w:rsidRDefault="004965C1" w:rsidP="0009615D">
          <w:pPr>
            <w:pStyle w:val="Heading2"/>
            <w:rPr>
              <w:shd w:val="clear" w:color="auto" w:fill="FFFFFF"/>
            </w:rPr>
          </w:pPr>
        </w:p>
        <w:p w14:paraId="19A20AC4" w14:textId="77777777" w:rsidR="004965C1" w:rsidRDefault="004965C1" w:rsidP="0009615D">
          <w:pPr>
            <w:pStyle w:val="Heading2"/>
            <w:rPr>
              <w:shd w:val="clear" w:color="auto" w:fill="FFFFFF"/>
            </w:rPr>
          </w:pPr>
        </w:p>
        <w:p w14:paraId="7883B3C7" w14:textId="77777777" w:rsidR="00EE1D75" w:rsidRDefault="00CD480C">
          <w:pPr>
            <w:rPr>
              <w:rFonts w:asciiTheme="majorHAnsi" w:eastAsiaTheme="majorEastAsia" w:hAnsiTheme="majorHAnsi" w:cstheme="majorBidi"/>
              <w:color w:val="1F4D78" w:themeColor="accent1" w:themeShade="7F"/>
              <w:sz w:val="24"/>
              <w:szCs w:val="24"/>
              <w:shd w:val="clear" w:color="auto" w:fill="FFFFFF"/>
            </w:rPr>
          </w:pPr>
          <w:r>
            <w:rPr>
              <w:shd w:val="clear" w:color="auto" w:fill="FFFFFF"/>
            </w:rPr>
            <w:br w:type="page"/>
          </w:r>
        </w:p>
        <w:p w14:paraId="6F94CA6F" w14:textId="77777777" w:rsidR="0009615D" w:rsidRDefault="00CD480C" w:rsidP="00B031E8">
          <w:pPr>
            <w:pStyle w:val="Heading3"/>
            <w:rPr>
              <w:shd w:val="clear" w:color="auto" w:fill="FFFFFF"/>
            </w:rPr>
          </w:pPr>
          <w:bookmarkStart w:id="10" w:name="_Toc106279585"/>
          <w:r>
            <w:rPr>
              <w:shd w:val="clear" w:color="auto" w:fill="FFFFFF"/>
            </w:rPr>
            <w:lastRenderedPageBreak/>
            <w:t>2</w:t>
          </w:r>
          <w:r w:rsidR="00B031E8">
            <w:rPr>
              <w:shd w:val="clear" w:color="auto" w:fill="FFFFFF"/>
            </w:rPr>
            <w:t xml:space="preserve">.4.2 </w:t>
          </w:r>
          <w:r w:rsidR="00C168F9">
            <w:rPr>
              <w:shd w:val="clear" w:color="auto" w:fill="FFFFFF"/>
            </w:rPr>
            <w:t xml:space="preserve">Loyalty </w:t>
          </w:r>
          <w:r>
            <w:rPr>
              <w:shd w:val="clear" w:color="auto" w:fill="FFFFFF"/>
            </w:rPr>
            <w:t>ladder –</w:t>
          </w:r>
          <w:bookmarkEnd w:id="10"/>
          <w:r w:rsidR="00C168F9">
            <w:rPr>
              <w:shd w:val="clear" w:color="auto" w:fill="FFFFFF"/>
            </w:rPr>
            <w:t xml:space="preserve"> </w:t>
          </w:r>
          <w:r>
            <w:rPr>
              <w:shd w:val="clear" w:color="auto" w:fill="FFFFFF"/>
            </w:rPr>
            <w:t xml:space="preserve"> </w:t>
          </w:r>
        </w:p>
        <w:p w14:paraId="3A26E8F4" w14:textId="77777777" w:rsidR="0009615D" w:rsidRDefault="0009615D" w:rsidP="00B031E8">
          <w:pPr>
            <w:pStyle w:val="Heading3"/>
          </w:pPr>
        </w:p>
        <w:p w14:paraId="01C3B063" w14:textId="77777777" w:rsidR="00BF437C" w:rsidRDefault="00CD480C" w:rsidP="00BF437C">
          <w:r>
            <w:t>Loyalty is a feeling of the bond between the brand and the customer (</w:t>
          </w:r>
          <w:r w:rsidRPr="00C10E39">
            <w:t>Khan,2020)</w:t>
          </w:r>
          <w:r>
            <w:t xml:space="preserve">. </w:t>
          </w:r>
          <w:r w:rsidR="00CB136A">
            <w:t xml:space="preserve">The loyalty </w:t>
          </w:r>
          <w:r w:rsidR="003801C5">
            <w:t xml:space="preserve">programs can </w:t>
          </w:r>
          <w:r w:rsidR="009647C9">
            <w:t xml:space="preserve">create regular customers by providing </w:t>
          </w:r>
          <w:r w:rsidR="00B00BB1">
            <w:t>a discount in exchange for regular shopping</w:t>
          </w:r>
          <w:r w:rsidR="00B26E24">
            <w:t xml:space="preserve"> or usage of services (Khan, 2020). </w:t>
          </w:r>
          <w:r w:rsidR="00221598">
            <w:t xml:space="preserve">Tesco is an example of a successful </w:t>
          </w:r>
          <w:r w:rsidR="0011292C">
            <w:t>loyalty program which contributed to the company with the highest customer retention since 2005 (Khan 2020</w:t>
          </w:r>
          <w:r w:rsidR="00D678EE">
            <w:t>).</w:t>
          </w:r>
          <w:r w:rsidR="002B728E">
            <w:t xml:space="preserve"> The </w:t>
          </w:r>
          <w:r w:rsidR="004F0C52">
            <w:t>customers,</w:t>
          </w:r>
          <w:r w:rsidR="00373D99">
            <w:t xml:space="preserve"> </w:t>
          </w:r>
          <w:r w:rsidR="000963D7">
            <w:t>however,</w:t>
          </w:r>
          <w:r w:rsidR="00C14567">
            <w:t xml:space="preserve"> often can change their preferred </w:t>
          </w:r>
          <w:r w:rsidR="001A6F23">
            <w:t xml:space="preserve">place to </w:t>
          </w:r>
          <w:r w:rsidR="00C14567">
            <w:t xml:space="preserve">shop </w:t>
          </w:r>
          <w:r w:rsidR="000963D7">
            <w:t>depending on</w:t>
          </w:r>
          <w:r w:rsidR="00C14567">
            <w:t xml:space="preserve"> </w:t>
          </w:r>
          <w:r w:rsidR="004F0C52">
            <w:t>availability rather than good</w:t>
          </w:r>
          <w:r w:rsidR="00C74EF9">
            <w:t xml:space="preserve"> price (Khan 2020). Evidence of that is that </w:t>
          </w:r>
          <w:r w:rsidR="00E83232">
            <w:t>Tesco</w:t>
          </w:r>
          <w:r w:rsidR="001A6F23">
            <w:t>’s</w:t>
          </w:r>
          <w:r w:rsidR="00E83232">
            <w:t xml:space="preserve"> competitor Morrisons is </w:t>
          </w:r>
          <w:r w:rsidR="00DB6143">
            <w:t xml:space="preserve">where </w:t>
          </w:r>
          <w:r w:rsidR="001A4E76">
            <w:t>most</w:t>
          </w:r>
          <w:r w:rsidR="001A6F23">
            <w:t xml:space="preserve"> of the </w:t>
          </w:r>
          <w:r w:rsidR="00AF1F2E">
            <w:t>Tesco customers look for an alternative to shop (Khan 2020).</w:t>
          </w:r>
          <w:r w:rsidR="000963D7">
            <w:t xml:space="preserve"> </w:t>
          </w:r>
          <w:r w:rsidR="004B6D1E">
            <w:t xml:space="preserve"> </w:t>
          </w:r>
        </w:p>
        <w:p w14:paraId="4B526DFA" w14:textId="77777777" w:rsidR="00BF437C" w:rsidRDefault="00711E91" w:rsidP="00BF437C">
          <w:proofErr w:type="spellStart"/>
          <w:r>
            <w:t>Karie</w:t>
          </w:r>
          <w:proofErr w:type="spellEnd"/>
          <w:r>
            <w:t xml:space="preserve"> Kaufman describes the loyalty ladder as </w:t>
          </w:r>
          <w:r w:rsidR="004C1D13">
            <w:t xml:space="preserve">7 step </w:t>
          </w:r>
          <w:proofErr w:type="gramStart"/>
          <w:r w:rsidR="000D2F2E">
            <w:t>journey</w:t>
          </w:r>
          <w:proofErr w:type="gramEnd"/>
          <w:r w:rsidR="004C1D13">
            <w:t xml:space="preserve"> in creating company fans (Kaufman 2021)</w:t>
          </w:r>
          <w:r w:rsidR="009C2142">
            <w:t>. Indeed suspect, prospect</w:t>
          </w:r>
          <w:r w:rsidR="0004695A">
            <w:t>, shopper, customer, advocate, raving fan</w:t>
          </w:r>
          <w:r w:rsidR="00105691">
            <w:t>, and member (Kaufman 2021).</w:t>
          </w:r>
          <w:r w:rsidR="00A735C2">
            <w:t xml:space="preserve"> By creating </w:t>
          </w:r>
          <w:proofErr w:type="gramStart"/>
          <w:r w:rsidR="00A735C2">
            <w:t>members</w:t>
          </w:r>
          <w:proofErr w:type="gramEnd"/>
          <w:r w:rsidR="00A735C2">
            <w:t xml:space="preserve"> the companies create a feeling of belonging to the customer (Kaufman 2021). This </w:t>
          </w:r>
          <w:r w:rsidR="00EE1D75">
            <w:t>approach is used by Tesco by creating a membership cart from which the shoppers can benefit various discounts (</w:t>
          </w:r>
          <w:proofErr w:type="spellStart"/>
          <w:r w:rsidR="00EE1D75">
            <w:t>Tescoplc</w:t>
          </w:r>
          <w:proofErr w:type="spellEnd"/>
          <w:r w:rsidR="00EE1D75">
            <w:t xml:space="preserve"> 2021)</w:t>
          </w:r>
        </w:p>
        <w:p w14:paraId="3451E983" w14:textId="77777777" w:rsidR="00EE1D75" w:rsidRDefault="00CD480C">
          <w:pPr>
            <w:rPr>
              <w:rFonts w:asciiTheme="majorHAnsi" w:eastAsiaTheme="majorEastAsia" w:hAnsiTheme="majorHAnsi" w:cstheme="majorBidi"/>
              <w:color w:val="2E74B5" w:themeColor="accent1" w:themeShade="BF"/>
              <w:sz w:val="32"/>
              <w:szCs w:val="32"/>
            </w:rPr>
          </w:pPr>
          <w:r>
            <w:br w:type="page"/>
          </w:r>
        </w:p>
        <w:p w14:paraId="45782154" w14:textId="77777777" w:rsidR="00AA2A91" w:rsidRPr="00BF437C" w:rsidRDefault="00CD480C" w:rsidP="00BF437C">
          <w:pPr>
            <w:pStyle w:val="Heading1"/>
          </w:pPr>
          <w:bookmarkStart w:id="11" w:name="_Toc106279586"/>
          <w:r>
            <w:lastRenderedPageBreak/>
            <w:t>3.0 Conclusion</w:t>
          </w:r>
          <w:bookmarkEnd w:id="11"/>
          <w:r w:rsidR="00D854A5">
            <w:t xml:space="preserve"> </w:t>
          </w:r>
        </w:p>
        <w:p w14:paraId="2CA36C15" w14:textId="77777777" w:rsidR="00AA2A91" w:rsidRDefault="00AA2A91" w:rsidP="00AA2A91"/>
        <w:p w14:paraId="14762FEF" w14:textId="77777777" w:rsidR="00A961C5" w:rsidRDefault="00CD480C" w:rsidP="00AA2A91">
          <w:r>
            <w:t>Ethical policies are at the heart of organisations</w:t>
          </w:r>
          <w:r w:rsidR="00776C13">
            <w:t xml:space="preserve">. In a successful organisation like Tesco, I am committed </w:t>
          </w:r>
          <w:r w:rsidR="002536CF">
            <w:t xml:space="preserve">to its ethical policies </w:t>
          </w:r>
          <w:r w:rsidR="0021635D">
            <w:t>which</w:t>
          </w:r>
          <w:r w:rsidR="002536CF">
            <w:t xml:space="preserve"> build strong customer relationships</w:t>
          </w:r>
          <w:r w:rsidR="0021635D">
            <w:t>.</w:t>
          </w:r>
        </w:p>
        <w:p w14:paraId="1519902F" w14:textId="77777777" w:rsidR="00AA2A91" w:rsidRDefault="00CD480C" w:rsidP="00AA2A91">
          <w:r>
            <w:t xml:space="preserve">Bad security practices can impact companies' reputations. </w:t>
          </w:r>
          <w:r w:rsidR="0021635D">
            <w:t xml:space="preserve">To build trust </w:t>
          </w:r>
          <w:r w:rsidR="003F2F66">
            <w:t xml:space="preserve">with its customers Tesco has learned its lesson from bad security practices </w:t>
          </w:r>
          <w:r w:rsidR="003B1F5C">
            <w:t>and is investing in enhancing its security.</w:t>
          </w:r>
          <w:r w:rsidR="000F7430">
            <w:t xml:space="preserve"> Tesco must constantly look into </w:t>
          </w:r>
          <w:r w:rsidR="000948CD">
            <w:t xml:space="preserve">good </w:t>
          </w:r>
          <w:r w:rsidR="00872F79">
            <w:t>security</w:t>
          </w:r>
          <w:r w:rsidR="000948CD">
            <w:t xml:space="preserve"> practices to avoid </w:t>
          </w:r>
          <w:r w:rsidR="00872F79">
            <w:t>disruption</w:t>
          </w:r>
          <w:r w:rsidR="000948CD">
            <w:t xml:space="preserve"> in operation and protect its customers</w:t>
          </w:r>
          <w:r w:rsidR="00872F79">
            <w:t>.</w:t>
          </w:r>
        </w:p>
        <w:p w14:paraId="10BD22EF" w14:textId="77777777" w:rsidR="00BF5C1D" w:rsidRDefault="00CD480C" w:rsidP="00AA2A91">
          <w:r>
            <w:t xml:space="preserve">Tesco uses its customers' data to understand better their habits and needs. These data records </w:t>
          </w:r>
          <w:r w:rsidR="00BD7877">
            <w:t>are</w:t>
          </w:r>
          <w:r>
            <w:t xml:space="preserve"> key for the company's decision-making </w:t>
          </w:r>
          <w:r w:rsidR="00DB04B6">
            <w:t>and advertising.</w:t>
          </w:r>
          <w:r w:rsidR="004B50A6">
            <w:t xml:space="preserve"> Tesco must invest in systems that ensure the protection of its customer</w:t>
          </w:r>
          <w:r w:rsidR="00667748">
            <w:t>’s data.</w:t>
          </w:r>
        </w:p>
        <w:p w14:paraId="42F1E5B8" w14:textId="77777777" w:rsidR="004F0C2E" w:rsidRDefault="00CD480C" w:rsidP="00AA2A91">
          <w:r>
            <w:t xml:space="preserve">The company has taken </w:t>
          </w:r>
          <w:r w:rsidR="00A605E2">
            <w:t>a strong ethical stance. Tesco h</w:t>
          </w:r>
          <w:r w:rsidR="00E259B4">
            <w:t>as a policy of treating its employees fair regardless of their gender, race, or sexual orientation</w:t>
          </w:r>
          <w:r w:rsidR="007C416C">
            <w:t xml:space="preserve">. Tesco maintains its reputation amongst its customers by </w:t>
          </w:r>
          <w:r w:rsidR="00DE2AA0">
            <w:t>ensuring that</w:t>
          </w:r>
          <w:r w:rsidR="00CE7A95">
            <w:t xml:space="preserve"> i</w:t>
          </w:r>
          <w:r w:rsidR="00AE4AD1">
            <w:t>ts suppliers do not use slavery or child labour to produce goods.</w:t>
          </w:r>
        </w:p>
        <w:p w14:paraId="550694D7" w14:textId="77777777" w:rsidR="00AE4AD1" w:rsidRDefault="00CD480C" w:rsidP="00AA2A91">
          <w:r>
            <w:t>In terms of sustainability Tesco successfully adheres to the Circular economy principles. The company puts a lot of effort to ensure minimum bio waste</w:t>
          </w:r>
          <w:r w:rsidR="006646A4">
            <w:t xml:space="preserve">. Tesco also </w:t>
          </w:r>
          <w:r w:rsidR="00455371">
            <w:t xml:space="preserve">strives to ensure that </w:t>
          </w:r>
          <w:r w:rsidR="00BD4A54">
            <w:t xml:space="preserve">plastic package which is not </w:t>
          </w:r>
          <w:r w:rsidR="00285530">
            <w:t>biodegradable</w:t>
          </w:r>
          <w:r w:rsidR="00F21044">
            <w:t xml:space="preserve"> is used only when needed </w:t>
          </w:r>
          <w:r w:rsidR="00361EDD">
            <w:t>to protect their products.</w:t>
          </w:r>
        </w:p>
        <w:p w14:paraId="7888E381" w14:textId="77777777" w:rsidR="002C0F10" w:rsidRDefault="00CD480C" w:rsidP="00AA2A91">
          <w:r>
            <w:t xml:space="preserve">Corporate Social Responsibility </w:t>
          </w:r>
          <w:r w:rsidR="00C65B1F">
            <w:t>is a claim made by over 95% of every modern organisation. This is a way of creating a bond between the envi</w:t>
          </w:r>
          <w:r w:rsidR="00E72E50">
            <w:t>ronment, society and environment</w:t>
          </w:r>
          <w:r w:rsidR="0019184A">
            <w:t xml:space="preserve">. Tesco is investing in local communities and the environment </w:t>
          </w:r>
        </w:p>
        <w:p w14:paraId="368CBF2E" w14:textId="77777777" w:rsidR="00667748" w:rsidRDefault="00667748" w:rsidP="00AA2A91"/>
        <w:p w14:paraId="508F102A" w14:textId="77777777" w:rsidR="00AA2A91" w:rsidRDefault="00AA2A91" w:rsidP="00AA2A91"/>
        <w:p w14:paraId="1B6C0DE7" w14:textId="77777777" w:rsidR="00AA2A91" w:rsidRDefault="00AA2A91" w:rsidP="00AA2A91"/>
        <w:p w14:paraId="1B5E06F3" w14:textId="77777777" w:rsidR="00AA2A91" w:rsidRDefault="00AA2A91" w:rsidP="00AA2A91"/>
        <w:p w14:paraId="013D5C51" w14:textId="77777777" w:rsidR="00AA2A91" w:rsidRDefault="00AA2A91" w:rsidP="00AA2A91"/>
        <w:p w14:paraId="2A0B4035" w14:textId="77777777" w:rsidR="00AA2A91" w:rsidRDefault="00AA2A91" w:rsidP="00AA2A91"/>
        <w:p w14:paraId="0CAAEE40" w14:textId="77777777" w:rsidR="00AA2A91" w:rsidRDefault="00AA2A91" w:rsidP="00AA2A91"/>
        <w:p w14:paraId="1482C6AF" w14:textId="77777777" w:rsidR="00AA2A91" w:rsidRDefault="00AA2A91" w:rsidP="00AA2A91"/>
        <w:p w14:paraId="780CF6F5" w14:textId="77777777" w:rsidR="00BF437C" w:rsidRDefault="00CD480C">
          <w:pPr>
            <w:rPr>
              <w:rFonts w:asciiTheme="majorHAnsi" w:eastAsiaTheme="majorEastAsia" w:hAnsiTheme="majorHAnsi" w:cstheme="majorBidi"/>
              <w:color w:val="2E74B5" w:themeColor="accent1" w:themeShade="BF"/>
              <w:sz w:val="32"/>
              <w:szCs w:val="32"/>
            </w:rPr>
          </w:pPr>
          <w:r>
            <w:br w:type="page"/>
          </w:r>
        </w:p>
        <w:p w14:paraId="246B1339" w14:textId="77777777" w:rsidR="00AA2A91" w:rsidRPr="00AA2A91" w:rsidRDefault="00CD480C" w:rsidP="00AA2A91">
          <w:pPr>
            <w:pStyle w:val="Heading1"/>
          </w:pPr>
          <w:bookmarkStart w:id="12" w:name="_Toc106279587"/>
          <w:r>
            <w:lastRenderedPageBreak/>
            <w:t xml:space="preserve">4.0 </w:t>
          </w:r>
          <w:r w:rsidR="00A02413">
            <w:t>Reference list</w:t>
          </w:r>
          <w:bookmarkEnd w:id="12"/>
        </w:p>
        <w:p w14:paraId="3ACD3777" w14:textId="77777777" w:rsidR="005D3F9A" w:rsidRDefault="00EA009A"/>
      </w:sdtContent>
    </w:sdt>
    <w:p w14:paraId="6DD5AE30" w14:textId="77777777" w:rsidR="000C5544" w:rsidRPr="00B121B8" w:rsidRDefault="00CD480C" w:rsidP="00B121B8">
      <w:pPr>
        <w:pStyle w:val="ListParagraph"/>
        <w:numPr>
          <w:ilvl w:val="0"/>
          <w:numId w:val="1"/>
        </w:numPr>
        <w:rPr>
          <w:rFonts w:cstheme="minorHAnsi"/>
          <w:color w:val="3A3A3A"/>
          <w:shd w:val="clear" w:color="auto" w:fill="FFFFFF"/>
        </w:rPr>
      </w:pPr>
      <w:proofErr w:type="spellStart"/>
      <w:r w:rsidRPr="00B121B8">
        <w:rPr>
          <w:rFonts w:cstheme="minorHAnsi"/>
          <w:color w:val="3A3A3A"/>
          <w:shd w:val="clear" w:color="auto" w:fill="FFFFFF"/>
        </w:rPr>
        <w:t>Ahlström</w:t>
      </w:r>
      <w:proofErr w:type="spellEnd"/>
      <w:r w:rsidRPr="00B121B8">
        <w:rPr>
          <w:rFonts w:cstheme="minorHAnsi"/>
          <w:color w:val="3A3A3A"/>
          <w:shd w:val="clear" w:color="auto" w:fill="FFFFFF"/>
        </w:rPr>
        <w:t>, &amp; Dunn, J. (2018). </w:t>
      </w:r>
      <w:r w:rsidRPr="00B121B8">
        <w:rPr>
          <w:rFonts w:cstheme="minorHAnsi"/>
          <w:i/>
          <w:iCs/>
          <w:color w:val="3A3A3A"/>
          <w:shd w:val="clear" w:color="auto" w:fill="FFFFFF"/>
        </w:rPr>
        <w:t>Epistemic consequentialism</w:t>
      </w:r>
      <w:r w:rsidRPr="00B121B8">
        <w:rPr>
          <w:rFonts w:cstheme="minorHAnsi"/>
          <w:color w:val="3A3A3A"/>
          <w:shd w:val="clear" w:color="auto" w:fill="FFFFFF"/>
        </w:rPr>
        <w:t> (First edition.). Oxford University Press.</w:t>
      </w:r>
    </w:p>
    <w:p w14:paraId="39885F19" w14:textId="77777777" w:rsidR="000C5544" w:rsidRPr="00B121B8" w:rsidRDefault="00CD480C" w:rsidP="00B121B8">
      <w:pPr>
        <w:pStyle w:val="ListParagraph"/>
        <w:numPr>
          <w:ilvl w:val="0"/>
          <w:numId w:val="1"/>
        </w:numPr>
        <w:rPr>
          <w:rFonts w:cstheme="minorHAnsi"/>
          <w:color w:val="000000"/>
        </w:rPr>
      </w:pPr>
      <w:r w:rsidRPr="00B121B8">
        <w:rPr>
          <w:rFonts w:cstheme="minorHAnsi"/>
          <w:color w:val="000000"/>
        </w:rPr>
        <w:t>BBC. (2022). </w:t>
      </w:r>
      <w:r w:rsidRPr="00B121B8">
        <w:rPr>
          <w:rFonts w:cstheme="minorHAnsi"/>
          <w:i/>
          <w:iCs/>
          <w:color w:val="000000"/>
        </w:rPr>
        <w:t>Consequentialism.</w:t>
      </w:r>
      <w:r w:rsidRPr="00B121B8">
        <w:rPr>
          <w:rFonts w:cstheme="minorHAnsi"/>
          <w:color w:val="000000"/>
        </w:rPr>
        <w:t> Available: https://www.bbc.co.uk/ethics/introduction/consequentialism_1.shtml#h4. Last accessed 10/06/2022</w:t>
      </w:r>
    </w:p>
    <w:p w14:paraId="3FB51F12" w14:textId="77777777" w:rsidR="000C5544" w:rsidRPr="00B121B8" w:rsidRDefault="00CD480C" w:rsidP="00B121B8">
      <w:pPr>
        <w:pStyle w:val="ListParagraph"/>
        <w:numPr>
          <w:ilvl w:val="0"/>
          <w:numId w:val="1"/>
        </w:numPr>
        <w:rPr>
          <w:rFonts w:cstheme="minorHAnsi"/>
          <w:color w:val="3A3A3A"/>
          <w:shd w:val="clear" w:color="auto" w:fill="FFFFFF"/>
        </w:rPr>
      </w:pPr>
      <w:proofErr w:type="spellStart"/>
      <w:r w:rsidRPr="00B121B8">
        <w:rPr>
          <w:rFonts w:cstheme="minorHAnsi"/>
          <w:color w:val="3A3A3A"/>
          <w:shd w:val="clear" w:color="auto" w:fill="FFFFFF"/>
        </w:rPr>
        <w:t>Brenes</w:t>
      </w:r>
      <w:proofErr w:type="spellEnd"/>
      <w:r w:rsidRPr="00B121B8">
        <w:rPr>
          <w:rFonts w:cstheme="minorHAnsi"/>
          <w:color w:val="3A3A3A"/>
          <w:shd w:val="clear" w:color="auto" w:fill="FFFFFF"/>
        </w:rPr>
        <w:t xml:space="preserve">, </w:t>
      </w:r>
      <w:proofErr w:type="spellStart"/>
      <w:r w:rsidRPr="00B121B8">
        <w:rPr>
          <w:rFonts w:cstheme="minorHAnsi"/>
          <w:color w:val="3A3A3A"/>
          <w:shd w:val="clear" w:color="auto" w:fill="FFFFFF"/>
        </w:rPr>
        <w:t>Ciravegna</w:t>
      </w:r>
      <w:proofErr w:type="spellEnd"/>
      <w:r w:rsidRPr="00B121B8">
        <w:rPr>
          <w:rFonts w:cstheme="minorHAnsi"/>
          <w:color w:val="3A3A3A"/>
          <w:shd w:val="clear" w:color="auto" w:fill="FFFFFF"/>
        </w:rPr>
        <w:t xml:space="preserve">, L., &amp; </w:t>
      </w:r>
      <w:proofErr w:type="spellStart"/>
      <w:r w:rsidRPr="00B121B8">
        <w:rPr>
          <w:rFonts w:cstheme="minorHAnsi"/>
          <w:color w:val="3A3A3A"/>
          <w:shd w:val="clear" w:color="auto" w:fill="FFFFFF"/>
        </w:rPr>
        <w:t>Acuña</w:t>
      </w:r>
      <w:proofErr w:type="spellEnd"/>
      <w:r w:rsidRPr="00B121B8">
        <w:rPr>
          <w:rFonts w:cstheme="minorHAnsi"/>
          <w:color w:val="3A3A3A"/>
          <w:shd w:val="clear" w:color="auto" w:fill="FFFFFF"/>
        </w:rPr>
        <w:t>, J. (2020). Differentiation strategies in agribusiness – A configurational approach. </w:t>
      </w:r>
      <w:r w:rsidRPr="00B121B8">
        <w:rPr>
          <w:rFonts w:cstheme="minorHAnsi"/>
          <w:i/>
          <w:iCs/>
          <w:color w:val="3A3A3A"/>
          <w:shd w:val="clear" w:color="auto" w:fill="FFFFFF"/>
        </w:rPr>
        <w:t>Journal of Business Research</w:t>
      </w:r>
      <w:r w:rsidRPr="00B121B8">
        <w:rPr>
          <w:rFonts w:cstheme="minorHAnsi"/>
          <w:color w:val="3A3A3A"/>
          <w:shd w:val="clear" w:color="auto" w:fill="FFFFFF"/>
        </w:rPr>
        <w:t>, </w:t>
      </w:r>
      <w:r w:rsidRPr="00B121B8">
        <w:rPr>
          <w:rFonts w:cstheme="minorHAnsi"/>
          <w:i/>
          <w:iCs/>
          <w:color w:val="3A3A3A"/>
          <w:shd w:val="clear" w:color="auto" w:fill="FFFFFF"/>
        </w:rPr>
        <w:t>119</w:t>
      </w:r>
      <w:r w:rsidRPr="00B121B8">
        <w:rPr>
          <w:rFonts w:cstheme="minorHAnsi"/>
          <w:color w:val="3A3A3A"/>
          <w:shd w:val="clear" w:color="auto" w:fill="FFFFFF"/>
        </w:rPr>
        <w:t xml:space="preserve">, 522–539. </w:t>
      </w:r>
      <w:hyperlink r:id="rId10" w:history="1">
        <w:r w:rsidRPr="00B121B8">
          <w:rPr>
            <w:rStyle w:val="Hyperlink"/>
            <w:rFonts w:cstheme="minorHAnsi"/>
            <w:shd w:val="clear" w:color="auto" w:fill="FFFFFF"/>
          </w:rPr>
          <w:t>https://doi.org/10.1016/j.jbusres.2020.07.048</w:t>
        </w:r>
      </w:hyperlink>
    </w:p>
    <w:p w14:paraId="2275B8FA" w14:textId="77777777" w:rsidR="000C5544" w:rsidRPr="00B121B8" w:rsidRDefault="00CD480C" w:rsidP="00B121B8">
      <w:pPr>
        <w:pStyle w:val="ListParagraph"/>
        <w:numPr>
          <w:ilvl w:val="0"/>
          <w:numId w:val="1"/>
        </w:numPr>
        <w:rPr>
          <w:rFonts w:cstheme="minorHAnsi"/>
        </w:rPr>
      </w:pPr>
      <w:proofErr w:type="spellStart"/>
      <w:r w:rsidRPr="00B121B8">
        <w:rPr>
          <w:rFonts w:cstheme="minorHAnsi"/>
        </w:rPr>
        <w:t>Carlini</w:t>
      </w:r>
      <w:proofErr w:type="spellEnd"/>
      <w:r w:rsidRPr="00B121B8">
        <w:rPr>
          <w:rFonts w:cstheme="minorHAnsi"/>
        </w:rPr>
        <w:t xml:space="preserve">, &amp; Grace, D. (2021). The corporate social responsibility (CSR) internal branding model: aligning employees’ CSR awareness, knowledge, and experience to deliver positive employee performance outcomes. Journal of Marketing Management, 37(7-8), 732–760. </w:t>
      </w:r>
      <w:hyperlink r:id="rId11" w:history="1">
        <w:r w:rsidRPr="00B121B8">
          <w:rPr>
            <w:rStyle w:val="Hyperlink"/>
            <w:rFonts w:cstheme="minorHAnsi"/>
          </w:rPr>
          <w:t>https://doi.org/10.1080/0267257X.2020.1860113</w:t>
        </w:r>
      </w:hyperlink>
    </w:p>
    <w:p w14:paraId="19461495" w14:textId="77777777" w:rsidR="000C5544" w:rsidRPr="00B121B8" w:rsidRDefault="00CD480C" w:rsidP="00B121B8">
      <w:pPr>
        <w:pStyle w:val="NormalWeb"/>
        <w:numPr>
          <w:ilvl w:val="0"/>
          <w:numId w:val="1"/>
        </w:numPr>
        <w:rPr>
          <w:rFonts w:asciiTheme="minorHAnsi" w:hAnsiTheme="minorHAnsi" w:cstheme="minorHAnsi"/>
          <w:color w:val="000000"/>
          <w:sz w:val="22"/>
          <w:szCs w:val="22"/>
        </w:rPr>
      </w:pPr>
      <w:r w:rsidRPr="00B121B8">
        <w:rPr>
          <w:rFonts w:asciiTheme="minorHAnsi" w:hAnsiTheme="minorHAnsi" w:cstheme="minorHAnsi"/>
          <w:color w:val="000000"/>
          <w:sz w:val="22"/>
          <w:szCs w:val="22"/>
        </w:rPr>
        <w:t>Corporate Tesco. (n/d). </w:t>
      </w:r>
      <w:r w:rsidRPr="00B121B8">
        <w:rPr>
          <w:rFonts w:asciiTheme="minorHAnsi" w:hAnsiTheme="minorHAnsi" w:cstheme="minorHAnsi"/>
          <w:i/>
          <w:iCs/>
          <w:color w:val="000000"/>
          <w:sz w:val="22"/>
          <w:szCs w:val="22"/>
        </w:rPr>
        <w:t>Corporate Social Responsibility at Tesco.</w:t>
      </w:r>
      <w:r w:rsidRPr="00B121B8">
        <w:rPr>
          <w:rFonts w:asciiTheme="minorHAnsi" w:hAnsiTheme="minorHAnsi" w:cstheme="minorHAnsi"/>
          <w:color w:val="000000"/>
          <w:sz w:val="22"/>
          <w:szCs w:val="22"/>
        </w:rPr>
        <w:t> Available: https://corporate.tesco.hu/en/sustainability/koezoess%C3%A9gek/t%C3%A1rsadalmi-felel%C5%91ss%C3%A9gv%C3%A1llal%C3%A1s-a-tesc%C3%B3n%C3%A1l/. Last accessed 10/06/2022.</w:t>
      </w:r>
    </w:p>
    <w:p w14:paraId="30904FBA" w14:textId="77777777" w:rsidR="000C5544" w:rsidRPr="00B121B8" w:rsidRDefault="00CD480C" w:rsidP="00B121B8">
      <w:pPr>
        <w:pStyle w:val="ListParagraph"/>
        <w:numPr>
          <w:ilvl w:val="0"/>
          <w:numId w:val="1"/>
        </w:numPr>
        <w:rPr>
          <w:rFonts w:cstheme="minorHAnsi"/>
          <w:color w:val="222222"/>
          <w:shd w:val="clear" w:color="auto" w:fill="FFFFFF"/>
        </w:rPr>
      </w:pPr>
      <w:r w:rsidRPr="00B121B8">
        <w:rPr>
          <w:rFonts w:cstheme="minorHAnsi"/>
          <w:color w:val="222222"/>
          <w:shd w:val="clear" w:color="auto" w:fill="FFFFFF"/>
        </w:rPr>
        <w:t xml:space="preserve">Ellen MacArthur Foundation (2020) Ellen MacArthur on the basics of circular economy 12 of February Available at: </w:t>
      </w:r>
      <w:hyperlink r:id="rId12" w:history="1">
        <w:r w:rsidRPr="00B121B8">
          <w:rPr>
            <w:rStyle w:val="Hyperlink"/>
            <w:rFonts w:cstheme="minorHAnsi"/>
            <w:shd w:val="clear" w:color="auto" w:fill="FFFFFF"/>
          </w:rPr>
          <w:t>https://www.youtube.com/watch?v=NBEvJwTxs4w&amp;t=71s</w:t>
        </w:r>
      </w:hyperlink>
      <w:r w:rsidRPr="00B121B8">
        <w:rPr>
          <w:rFonts w:cstheme="minorHAnsi"/>
          <w:color w:val="222222"/>
          <w:shd w:val="clear" w:color="auto" w:fill="FFFFFF"/>
        </w:rPr>
        <w:t xml:space="preserve"> (Accessed: 10/06/2022)</w:t>
      </w:r>
    </w:p>
    <w:p w14:paraId="2B4F63DE" w14:textId="77777777" w:rsidR="000C5544" w:rsidRPr="00B121B8" w:rsidRDefault="00CD480C" w:rsidP="00B121B8">
      <w:pPr>
        <w:pStyle w:val="ListParagraph"/>
        <w:numPr>
          <w:ilvl w:val="0"/>
          <w:numId w:val="1"/>
        </w:numPr>
        <w:rPr>
          <w:rFonts w:cstheme="minorHAnsi"/>
          <w:color w:val="3A3A3A"/>
          <w:shd w:val="clear" w:color="auto" w:fill="FFFFFF"/>
        </w:rPr>
      </w:pPr>
      <w:r w:rsidRPr="00B121B8">
        <w:rPr>
          <w:rFonts w:cstheme="minorHAnsi"/>
          <w:color w:val="3A3A3A"/>
          <w:shd w:val="clear" w:color="auto" w:fill="FFFFFF"/>
        </w:rPr>
        <w:t>Fryer. (2015). </w:t>
      </w:r>
      <w:r w:rsidRPr="00B121B8">
        <w:rPr>
          <w:rFonts w:cstheme="minorHAnsi"/>
          <w:i/>
          <w:iCs/>
          <w:color w:val="3A3A3A"/>
          <w:shd w:val="clear" w:color="auto" w:fill="FFFFFF"/>
        </w:rPr>
        <w:t>Ethics theory and business practice</w:t>
      </w:r>
      <w:r w:rsidRPr="00B121B8">
        <w:rPr>
          <w:rFonts w:cstheme="minorHAnsi"/>
          <w:color w:val="3A3A3A"/>
          <w:shd w:val="clear" w:color="auto" w:fill="FFFFFF"/>
        </w:rPr>
        <w:t> (First edition.). SAGE Publications Ltd.</w:t>
      </w:r>
    </w:p>
    <w:p w14:paraId="1FB71890" w14:textId="77777777" w:rsidR="000C5544" w:rsidRPr="00B121B8" w:rsidRDefault="00CD480C" w:rsidP="00B121B8">
      <w:pPr>
        <w:pStyle w:val="NormalWeb"/>
        <w:numPr>
          <w:ilvl w:val="0"/>
          <w:numId w:val="1"/>
        </w:numPr>
        <w:rPr>
          <w:rFonts w:asciiTheme="minorHAnsi" w:hAnsiTheme="minorHAnsi" w:cstheme="minorHAnsi"/>
          <w:color w:val="000000"/>
          <w:sz w:val="22"/>
          <w:szCs w:val="22"/>
        </w:rPr>
      </w:pPr>
      <w:r w:rsidRPr="00B121B8">
        <w:rPr>
          <w:rFonts w:asciiTheme="minorHAnsi" w:hAnsiTheme="minorHAnsi" w:cstheme="minorHAnsi"/>
          <w:color w:val="000000"/>
          <w:sz w:val="22"/>
          <w:szCs w:val="22"/>
        </w:rPr>
        <w:t>Galle, B. (2018). </w:t>
      </w:r>
      <w:r w:rsidRPr="00B121B8">
        <w:rPr>
          <w:rFonts w:asciiTheme="minorHAnsi" w:hAnsiTheme="minorHAnsi" w:cstheme="minorHAnsi"/>
          <w:i/>
          <w:iCs/>
          <w:color w:val="000000"/>
          <w:sz w:val="22"/>
          <w:szCs w:val="22"/>
        </w:rPr>
        <w:t>15 Focus Strategy Advantages and Disadvantages.</w:t>
      </w:r>
      <w:r w:rsidRPr="00B121B8">
        <w:rPr>
          <w:rFonts w:asciiTheme="minorHAnsi" w:hAnsiTheme="minorHAnsi" w:cstheme="minorHAnsi"/>
          <w:color w:val="000000"/>
          <w:sz w:val="22"/>
          <w:szCs w:val="22"/>
        </w:rPr>
        <w:t> Available: https://brandongaille.com/15-focus-strategy-advantages-and-disadvantages/. Last accessed 13/06/2022.</w:t>
      </w:r>
    </w:p>
    <w:p w14:paraId="4E3608C7" w14:textId="77777777" w:rsidR="000C5544" w:rsidRPr="00B121B8" w:rsidRDefault="00CD480C" w:rsidP="00B121B8">
      <w:pPr>
        <w:pStyle w:val="NormalWeb"/>
        <w:numPr>
          <w:ilvl w:val="0"/>
          <w:numId w:val="1"/>
        </w:numPr>
        <w:rPr>
          <w:rFonts w:asciiTheme="minorHAnsi" w:hAnsiTheme="minorHAnsi" w:cstheme="minorHAnsi"/>
          <w:color w:val="000000"/>
          <w:sz w:val="22"/>
          <w:szCs w:val="22"/>
        </w:rPr>
      </w:pPr>
      <w:proofErr w:type="gramStart"/>
      <w:r w:rsidRPr="00B121B8">
        <w:rPr>
          <w:rFonts w:asciiTheme="minorHAnsi" w:hAnsiTheme="minorHAnsi" w:cstheme="minorHAnsi"/>
          <w:color w:val="000000"/>
          <w:sz w:val="22"/>
          <w:szCs w:val="22"/>
        </w:rPr>
        <w:t>Indeed</w:t>
      </w:r>
      <w:proofErr w:type="gramEnd"/>
      <w:r w:rsidRPr="00B121B8">
        <w:rPr>
          <w:rFonts w:asciiTheme="minorHAnsi" w:hAnsiTheme="minorHAnsi" w:cstheme="minorHAnsi"/>
          <w:color w:val="000000"/>
          <w:sz w:val="22"/>
          <w:szCs w:val="22"/>
        </w:rPr>
        <w:t xml:space="preserve"> Editorial Team. (2021). </w:t>
      </w:r>
      <w:r w:rsidRPr="00B121B8">
        <w:rPr>
          <w:rFonts w:asciiTheme="minorHAnsi" w:hAnsiTheme="minorHAnsi" w:cstheme="minorHAnsi"/>
          <w:i/>
          <w:iCs/>
          <w:color w:val="000000"/>
          <w:sz w:val="22"/>
          <w:szCs w:val="22"/>
        </w:rPr>
        <w:t xml:space="preserve">What Is Cost Leadership </w:t>
      </w:r>
      <w:proofErr w:type="gramStart"/>
      <w:r w:rsidRPr="00B121B8">
        <w:rPr>
          <w:rFonts w:asciiTheme="minorHAnsi" w:hAnsiTheme="minorHAnsi" w:cstheme="minorHAnsi"/>
          <w:i/>
          <w:iCs/>
          <w:color w:val="000000"/>
          <w:sz w:val="22"/>
          <w:szCs w:val="22"/>
        </w:rPr>
        <w:t>Strategy?.</w:t>
      </w:r>
      <w:proofErr w:type="gramEnd"/>
      <w:r w:rsidRPr="00B121B8">
        <w:rPr>
          <w:rFonts w:asciiTheme="minorHAnsi" w:hAnsiTheme="minorHAnsi" w:cstheme="minorHAnsi"/>
          <w:color w:val="000000"/>
          <w:sz w:val="22"/>
          <w:szCs w:val="22"/>
        </w:rPr>
        <w:t> Available: https://www.indeed.com/career-advice/career-development/create-cost-leadership-strategy. Last accessed 10/06/2022.</w:t>
      </w:r>
    </w:p>
    <w:p w14:paraId="09FBAA8A" w14:textId="77777777" w:rsidR="000C5544" w:rsidRPr="00B121B8" w:rsidRDefault="00CD480C" w:rsidP="00B121B8">
      <w:pPr>
        <w:pStyle w:val="ListParagraph"/>
        <w:numPr>
          <w:ilvl w:val="0"/>
          <w:numId w:val="1"/>
        </w:numPr>
        <w:rPr>
          <w:rFonts w:cstheme="minorHAnsi"/>
        </w:rPr>
      </w:pPr>
      <w:r w:rsidRPr="00B121B8">
        <w:rPr>
          <w:rFonts w:cstheme="minorHAnsi"/>
        </w:rPr>
        <w:t xml:space="preserve">Khan, </w:t>
      </w:r>
      <w:proofErr w:type="spellStart"/>
      <w:r w:rsidRPr="00B121B8">
        <w:rPr>
          <w:rFonts w:cstheme="minorHAnsi"/>
        </w:rPr>
        <w:t>Mehtab</w:t>
      </w:r>
      <w:proofErr w:type="spellEnd"/>
      <w:r w:rsidRPr="00B121B8">
        <w:rPr>
          <w:rFonts w:cstheme="minorHAnsi"/>
        </w:rPr>
        <w:t>. (2020). A Case Study on Tesco Customers' Satisfaction and Loyalty. 10.13140/RG.2.2.16964.78726.</w:t>
      </w:r>
    </w:p>
    <w:p w14:paraId="16CA275C" w14:textId="77777777" w:rsidR="000C5544" w:rsidRPr="00B121B8" w:rsidRDefault="00CD480C" w:rsidP="00B121B8">
      <w:pPr>
        <w:pStyle w:val="NormalWeb"/>
        <w:numPr>
          <w:ilvl w:val="0"/>
          <w:numId w:val="1"/>
        </w:numPr>
        <w:rPr>
          <w:rFonts w:asciiTheme="minorHAnsi" w:hAnsiTheme="minorHAnsi" w:cstheme="minorHAnsi"/>
          <w:color w:val="3A3A3A"/>
          <w:sz w:val="22"/>
          <w:szCs w:val="22"/>
          <w:shd w:val="clear" w:color="auto" w:fill="FFFFFF"/>
        </w:rPr>
      </w:pPr>
      <w:r w:rsidRPr="00B121B8">
        <w:rPr>
          <w:rFonts w:asciiTheme="minorHAnsi" w:hAnsiTheme="minorHAnsi" w:cstheme="minorHAnsi"/>
          <w:color w:val="3A3A3A"/>
          <w:sz w:val="22"/>
          <w:szCs w:val="22"/>
          <w:shd w:val="clear" w:color="auto" w:fill="FFFFFF"/>
        </w:rPr>
        <w:t xml:space="preserve">Kim, Nam, D., &amp; </w:t>
      </w:r>
      <w:proofErr w:type="spellStart"/>
      <w:r w:rsidRPr="00B121B8">
        <w:rPr>
          <w:rFonts w:asciiTheme="minorHAnsi" w:hAnsiTheme="minorHAnsi" w:cstheme="minorHAnsi"/>
          <w:color w:val="3A3A3A"/>
          <w:sz w:val="22"/>
          <w:szCs w:val="22"/>
          <w:shd w:val="clear" w:color="auto" w:fill="FFFFFF"/>
        </w:rPr>
        <w:t>Stimpert</w:t>
      </w:r>
      <w:proofErr w:type="spellEnd"/>
      <w:r w:rsidRPr="00B121B8">
        <w:rPr>
          <w:rFonts w:asciiTheme="minorHAnsi" w:hAnsiTheme="minorHAnsi" w:cstheme="minorHAnsi"/>
          <w:color w:val="3A3A3A"/>
          <w:sz w:val="22"/>
          <w:szCs w:val="22"/>
          <w:shd w:val="clear" w:color="auto" w:fill="FFFFFF"/>
        </w:rPr>
        <w:t xml:space="preserve">, </w:t>
      </w:r>
      <w:proofErr w:type="gramStart"/>
      <w:r w:rsidR="00A02413" w:rsidRPr="00B121B8">
        <w:rPr>
          <w:rFonts w:asciiTheme="minorHAnsi" w:hAnsiTheme="minorHAnsi" w:cstheme="minorHAnsi"/>
          <w:color w:val="3A3A3A"/>
          <w:sz w:val="22"/>
          <w:szCs w:val="22"/>
          <w:shd w:val="clear" w:color="auto" w:fill="FFFFFF"/>
        </w:rPr>
        <w:t>J.</w:t>
      </w:r>
      <w:r w:rsidRPr="00B121B8">
        <w:rPr>
          <w:rFonts w:asciiTheme="minorHAnsi" w:hAnsiTheme="minorHAnsi" w:cstheme="minorHAnsi"/>
          <w:color w:val="3A3A3A"/>
          <w:sz w:val="22"/>
          <w:szCs w:val="22"/>
          <w:shd w:val="clear" w:color="auto" w:fill="FFFFFF"/>
        </w:rPr>
        <w:t>(</w:t>
      </w:r>
      <w:proofErr w:type="gramEnd"/>
      <w:r w:rsidRPr="00B121B8">
        <w:rPr>
          <w:rFonts w:asciiTheme="minorHAnsi" w:hAnsiTheme="minorHAnsi" w:cstheme="minorHAnsi"/>
          <w:color w:val="3A3A3A"/>
          <w:sz w:val="22"/>
          <w:szCs w:val="22"/>
          <w:shd w:val="clear" w:color="auto" w:fill="FFFFFF"/>
        </w:rPr>
        <w:t>2004). The Applicability of Porter’s Generic Strategies in the Digital Age: Assumptions, Conjectures, and Suggestions. </w:t>
      </w:r>
      <w:r w:rsidRPr="00B121B8">
        <w:rPr>
          <w:rFonts w:asciiTheme="minorHAnsi" w:hAnsiTheme="minorHAnsi" w:cstheme="minorHAnsi"/>
          <w:i/>
          <w:iCs/>
          <w:color w:val="3A3A3A"/>
          <w:sz w:val="22"/>
          <w:szCs w:val="22"/>
          <w:shd w:val="clear" w:color="auto" w:fill="FFFFFF"/>
        </w:rPr>
        <w:t>Journal of Management</w:t>
      </w:r>
      <w:r w:rsidRPr="00B121B8">
        <w:rPr>
          <w:rFonts w:asciiTheme="minorHAnsi" w:hAnsiTheme="minorHAnsi" w:cstheme="minorHAnsi"/>
          <w:color w:val="3A3A3A"/>
          <w:sz w:val="22"/>
          <w:szCs w:val="22"/>
          <w:shd w:val="clear" w:color="auto" w:fill="FFFFFF"/>
        </w:rPr>
        <w:t>, </w:t>
      </w:r>
      <w:r w:rsidRPr="00B121B8">
        <w:rPr>
          <w:rFonts w:asciiTheme="minorHAnsi" w:hAnsiTheme="minorHAnsi" w:cstheme="minorHAnsi"/>
          <w:i/>
          <w:iCs/>
          <w:color w:val="3A3A3A"/>
          <w:sz w:val="22"/>
          <w:szCs w:val="22"/>
          <w:shd w:val="clear" w:color="auto" w:fill="FFFFFF"/>
        </w:rPr>
        <w:t>30</w:t>
      </w:r>
      <w:r w:rsidRPr="00B121B8">
        <w:rPr>
          <w:rFonts w:asciiTheme="minorHAnsi" w:hAnsiTheme="minorHAnsi" w:cstheme="minorHAnsi"/>
          <w:color w:val="3A3A3A"/>
          <w:sz w:val="22"/>
          <w:szCs w:val="22"/>
          <w:shd w:val="clear" w:color="auto" w:fill="FFFFFF"/>
        </w:rPr>
        <w:t xml:space="preserve">(5), 569–589. </w:t>
      </w:r>
      <w:hyperlink r:id="rId13" w:history="1">
        <w:r w:rsidRPr="00B121B8">
          <w:rPr>
            <w:rStyle w:val="Hyperlink"/>
            <w:rFonts w:asciiTheme="minorHAnsi" w:hAnsiTheme="minorHAnsi" w:cstheme="minorHAnsi"/>
            <w:sz w:val="22"/>
            <w:szCs w:val="22"/>
            <w:shd w:val="clear" w:color="auto" w:fill="FFFFFF"/>
          </w:rPr>
          <w:t>https://doi.org/10.1016/j.jm.2003.12.001</w:t>
        </w:r>
      </w:hyperlink>
    </w:p>
    <w:p w14:paraId="6454A2E0" w14:textId="77777777" w:rsidR="000C5544" w:rsidRPr="00B121B8" w:rsidRDefault="00CD480C" w:rsidP="00B121B8">
      <w:pPr>
        <w:pStyle w:val="ListParagraph"/>
        <w:numPr>
          <w:ilvl w:val="0"/>
          <w:numId w:val="1"/>
        </w:numPr>
        <w:rPr>
          <w:rFonts w:cstheme="minorHAnsi"/>
          <w:color w:val="000000"/>
        </w:rPr>
      </w:pPr>
      <w:proofErr w:type="spellStart"/>
      <w:r w:rsidRPr="00B121B8">
        <w:rPr>
          <w:rFonts w:cstheme="minorHAnsi"/>
          <w:color w:val="000000"/>
        </w:rPr>
        <w:t>Kolewe</w:t>
      </w:r>
      <w:proofErr w:type="spellEnd"/>
      <w:r w:rsidRPr="00B121B8">
        <w:rPr>
          <w:rFonts w:cstheme="minorHAnsi"/>
          <w:color w:val="000000"/>
        </w:rPr>
        <w:t>, J. (2021). </w:t>
      </w:r>
      <w:r w:rsidRPr="00B121B8">
        <w:rPr>
          <w:rFonts w:cstheme="minorHAnsi"/>
          <w:i/>
          <w:iCs/>
          <w:color w:val="000000"/>
        </w:rPr>
        <w:t xml:space="preserve">This article is more than 7 months old Tesco website and app back online after hack </w:t>
      </w:r>
      <w:proofErr w:type="spellStart"/>
      <w:r w:rsidRPr="00B121B8">
        <w:rPr>
          <w:rFonts w:cstheme="minorHAnsi"/>
          <w:i/>
          <w:iCs/>
          <w:color w:val="000000"/>
        </w:rPr>
        <w:t>attemp</w:t>
      </w:r>
      <w:proofErr w:type="spellEnd"/>
      <w:r w:rsidRPr="00B121B8">
        <w:rPr>
          <w:rFonts w:cstheme="minorHAnsi"/>
          <w:i/>
          <w:iCs/>
          <w:color w:val="000000"/>
        </w:rPr>
        <w:t>.</w:t>
      </w:r>
      <w:r w:rsidRPr="00B121B8">
        <w:rPr>
          <w:rFonts w:cstheme="minorHAnsi"/>
          <w:color w:val="000000"/>
        </w:rPr>
        <w:t xml:space="preserve"> Available: </w:t>
      </w:r>
      <w:hyperlink r:id="rId14" w:history="1">
        <w:r w:rsidRPr="00B121B8">
          <w:rPr>
            <w:rStyle w:val="Hyperlink"/>
            <w:rFonts w:cstheme="minorHAnsi"/>
          </w:rPr>
          <w:t>https://www.theguardian.com/business/2021/oct/25/tesco-website-app-back-online-hack-track-deliveries. Last accessed 10/06/2022</w:t>
        </w:r>
      </w:hyperlink>
      <w:r w:rsidRPr="00B121B8">
        <w:rPr>
          <w:rFonts w:cstheme="minorHAnsi"/>
          <w:color w:val="000000"/>
        </w:rPr>
        <w:t>.</w:t>
      </w:r>
    </w:p>
    <w:p w14:paraId="1DF95CE5" w14:textId="77777777" w:rsidR="000C5544" w:rsidRPr="00B121B8" w:rsidRDefault="00CD480C" w:rsidP="00B121B8">
      <w:pPr>
        <w:pStyle w:val="NormalWeb"/>
        <w:numPr>
          <w:ilvl w:val="0"/>
          <w:numId w:val="1"/>
        </w:numPr>
        <w:rPr>
          <w:rFonts w:asciiTheme="minorHAnsi" w:hAnsiTheme="minorHAnsi" w:cstheme="minorHAnsi"/>
          <w:color w:val="000000"/>
          <w:sz w:val="22"/>
          <w:szCs w:val="22"/>
        </w:rPr>
      </w:pPr>
      <w:r w:rsidRPr="00B121B8">
        <w:rPr>
          <w:rFonts w:asciiTheme="minorHAnsi" w:hAnsiTheme="minorHAnsi" w:cstheme="minorHAnsi"/>
          <w:color w:val="000000"/>
          <w:sz w:val="22"/>
          <w:szCs w:val="22"/>
        </w:rPr>
        <w:t>Mindtools. (2022). </w:t>
      </w:r>
      <w:r w:rsidRPr="00B121B8">
        <w:rPr>
          <w:rFonts w:asciiTheme="minorHAnsi" w:hAnsiTheme="minorHAnsi" w:cstheme="minorHAnsi"/>
          <w:i/>
          <w:iCs/>
          <w:color w:val="000000"/>
          <w:sz w:val="22"/>
          <w:szCs w:val="22"/>
        </w:rPr>
        <w:t>Porter's Generic Strategies.</w:t>
      </w:r>
      <w:r w:rsidRPr="00B121B8">
        <w:rPr>
          <w:rFonts w:asciiTheme="minorHAnsi" w:hAnsiTheme="minorHAnsi" w:cstheme="minorHAnsi"/>
          <w:color w:val="000000"/>
          <w:sz w:val="22"/>
          <w:szCs w:val="22"/>
        </w:rPr>
        <w:t> Available: https://www.mindtools.com/pages/article/newSTR_82.htm. Last accessed 10/06/2022.</w:t>
      </w:r>
    </w:p>
    <w:p w14:paraId="026D77CA" w14:textId="77777777" w:rsidR="000C5544" w:rsidRPr="00B121B8" w:rsidRDefault="00CD480C" w:rsidP="00B121B8">
      <w:pPr>
        <w:pStyle w:val="ListParagraph"/>
        <w:numPr>
          <w:ilvl w:val="0"/>
          <w:numId w:val="1"/>
        </w:numPr>
        <w:rPr>
          <w:rFonts w:cstheme="minorHAnsi"/>
          <w:color w:val="000000"/>
        </w:rPr>
      </w:pPr>
      <w:r w:rsidRPr="00B121B8">
        <w:rPr>
          <w:rFonts w:cstheme="minorHAnsi"/>
          <w:color w:val="000000"/>
        </w:rPr>
        <w:t>Nightingale, E. (2020). </w:t>
      </w:r>
      <w:r w:rsidRPr="00B121B8">
        <w:rPr>
          <w:rFonts w:cstheme="minorHAnsi"/>
          <w:i/>
          <w:iCs/>
          <w:color w:val="000000"/>
        </w:rPr>
        <w:t>The Seven Properties of Highly Secured Devices.</w:t>
      </w:r>
      <w:r w:rsidRPr="00B121B8">
        <w:rPr>
          <w:rFonts w:cstheme="minorHAnsi"/>
          <w:color w:val="000000"/>
        </w:rPr>
        <w:t> Available: https://www.microsoft.com/en-us/research/publication/seven-properties-2nd-edition/. Last accessed 10/06/2022.</w:t>
      </w:r>
    </w:p>
    <w:p w14:paraId="3C993582" w14:textId="77777777" w:rsidR="000C5544" w:rsidRPr="00B121B8" w:rsidRDefault="00CD480C" w:rsidP="00B121B8">
      <w:pPr>
        <w:pStyle w:val="NormalWeb"/>
        <w:numPr>
          <w:ilvl w:val="0"/>
          <w:numId w:val="1"/>
        </w:numPr>
        <w:rPr>
          <w:rFonts w:asciiTheme="minorHAnsi" w:hAnsiTheme="minorHAnsi" w:cstheme="minorHAnsi"/>
          <w:color w:val="000000"/>
          <w:sz w:val="22"/>
          <w:szCs w:val="22"/>
        </w:rPr>
      </w:pPr>
      <w:r w:rsidRPr="00B121B8">
        <w:rPr>
          <w:rFonts w:asciiTheme="minorHAnsi" w:hAnsiTheme="minorHAnsi" w:cstheme="minorHAnsi"/>
          <w:color w:val="000000"/>
          <w:sz w:val="22"/>
          <w:szCs w:val="22"/>
        </w:rPr>
        <w:t>Quinn, I. (2018). </w:t>
      </w:r>
      <w:r w:rsidRPr="00B121B8">
        <w:rPr>
          <w:rFonts w:asciiTheme="minorHAnsi" w:hAnsiTheme="minorHAnsi" w:cstheme="minorHAnsi"/>
          <w:i/>
          <w:iCs/>
          <w:color w:val="000000"/>
          <w:sz w:val="22"/>
          <w:szCs w:val="22"/>
        </w:rPr>
        <w:t>Tesco’s missed food waste targets: an honourable failure.</w:t>
      </w:r>
      <w:r w:rsidRPr="00B121B8">
        <w:rPr>
          <w:rFonts w:asciiTheme="minorHAnsi" w:hAnsiTheme="minorHAnsi" w:cstheme="minorHAnsi"/>
          <w:color w:val="000000"/>
          <w:sz w:val="22"/>
          <w:szCs w:val="22"/>
        </w:rPr>
        <w:t xml:space="preserve"> Available: </w:t>
      </w:r>
      <w:hyperlink r:id="rId15" w:history="1">
        <w:r w:rsidRPr="00B121B8">
          <w:rPr>
            <w:rStyle w:val="Hyperlink"/>
            <w:rFonts w:asciiTheme="minorHAnsi" w:hAnsiTheme="minorHAnsi" w:cstheme="minorHAnsi"/>
            <w:sz w:val="22"/>
            <w:szCs w:val="22"/>
          </w:rPr>
          <w:t>https://www.thegrocer.co.uk/food-waste/tescos-missed-food-waste-targets-an-honourable-failure-at-worst/566926.article. Last accessed 10/06/2022</w:t>
        </w:r>
      </w:hyperlink>
      <w:r w:rsidRPr="00B121B8">
        <w:rPr>
          <w:rFonts w:asciiTheme="minorHAnsi" w:hAnsiTheme="minorHAnsi" w:cstheme="minorHAnsi"/>
          <w:color w:val="000000"/>
          <w:sz w:val="22"/>
          <w:szCs w:val="22"/>
        </w:rPr>
        <w:t>.</w:t>
      </w:r>
    </w:p>
    <w:p w14:paraId="5CA68DC0" w14:textId="77777777" w:rsidR="000C5544" w:rsidRPr="00B121B8" w:rsidRDefault="00CD480C" w:rsidP="00B121B8">
      <w:pPr>
        <w:pStyle w:val="ListParagraph"/>
        <w:numPr>
          <w:ilvl w:val="0"/>
          <w:numId w:val="1"/>
        </w:numPr>
        <w:rPr>
          <w:rFonts w:cstheme="minorHAnsi"/>
          <w:color w:val="555555"/>
          <w:shd w:val="clear" w:color="auto" w:fill="FFFFFF"/>
        </w:rPr>
      </w:pPr>
      <w:r w:rsidRPr="00B121B8">
        <w:rPr>
          <w:rFonts w:cstheme="minorHAnsi"/>
          <w:color w:val="555555"/>
          <w:shd w:val="clear" w:color="auto" w:fill="FFFFFF"/>
        </w:rPr>
        <w:lastRenderedPageBreak/>
        <w:t>SHEIN, M., 2021. The Evolution of Workplace Data Privacy Best Practices. </w:t>
      </w:r>
      <w:r w:rsidRPr="00B121B8">
        <w:rPr>
          <w:rFonts w:cstheme="minorHAnsi"/>
          <w:i/>
          <w:iCs/>
          <w:color w:val="555555"/>
          <w:shd w:val="clear" w:color="auto" w:fill="FFFFFF"/>
        </w:rPr>
        <w:t>Security, </w:t>
      </w:r>
      <w:r w:rsidRPr="00B121B8">
        <w:rPr>
          <w:rFonts w:cstheme="minorHAnsi"/>
          <w:b/>
          <w:bCs/>
          <w:color w:val="555555"/>
          <w:shd w:val="clear" w:color="auto" w:fill="FFFFFF"/>
        </w:rPr>
        <w:t>58</w:t>
      </w:r>
      <w:r w:rsidRPr="00B121B8">
        <w:rPr>
          <w:rFonts w:cstheme="minorHAnsi"/>
          <w:color w:val="555555"/>
          <w:shd w:val="clear" w:color="auto" w:fill="FFFFFF"/>
        </w:rPr>
        <w:t>(3), pp. 6.</w:t>
      </w:r>
    </w:p>
    <w:p w14:paraId="7C98E134" w14:textId="77777777" w:rsidR="000C5544" w:rsidRPr="00B121B8" w:rsidRDefault="00CD480C" w:rsidP="00B121B8">
      <w:pPr>
        <w:pStyle w:val="ListParagraph"/>
        <w:numPr>
          <w:ilvl w:val="0"/>
          <w:numId w:val="1"/>
        </w:numPr>
        <w:rPr>
          <w:rFonts w:cstheme="minorHAnsi"/>
          <w:color w:val="222222"/>
          <w:shd w:val="clear" w:color="auto" w:fill="FFFFFF"/>
        </w:rPr>
      </w:pPr>
      <w:r w:rsidRPr="00B121B8">
        <w:rPr>
          <w:rFonts w:cstheme="minorHAnsi"/>
          <w:color w:val="222222"/>
          <w:shd w:val="clear" w:color="auto" w:fill="FFFFFF"/>
        </w:rPr>
        <w:t>T</w:t>
      </w:r>
      <w:r w:rsidRPr="00B121B8">
        <w:rPr>
          <w:rFonts w:cstheme="minorHAnsi"/>
        </w:rPr>
        <w:t xml:space="preserve">EDx Talks (2015) The social responsibility of business | Alex Edmans | </w:t>
      </w:r>
      <w:proofErr w:type="spellStart"/>
      <w:r w:rsidRPr="00B121B8">
        <w:rPr>
          <w:rFonts w:cstheme="minorHAnsi"/>
        </w:rPr>
        <w:t>TEDxLondonBusinessSchool</w:t>
      </w:r>
      <w:proofErr w:type="spellEnd"/>
      <w:r w:rsidRPr="00B121B8">
        <w:rPr>
          <w:rFonts w:cstheme="minorHAnsi"/>
        </w:rPr>
        <w:t xml:space="preserve"> </w:t>
      </w:r>
      <w:r w:rsidRPr="00B121B8">
        <w:rPr>
          <w:rFonts w:cstheme="minorHAnsi"/>
          <w:color w:val="222222"/>
          <w:shd w:val="clear" w:color="auto" w:fill="FFFFFF"/>
        </w:rPr>
        <w:t>9 of July. Available at: https</w:t>
      </w:r>
      <w:r w:rsidRPr="00B121B8">
        <w:rPr>
          <w:rFonts w:cstheme="minorHAnsi"/>
        </w:rPr>
        <w:t xml:space="preserve"> </w:t>
      </w:r>
      <w:hyperlink r:id="rId16" w:history="1">
        <w:r w:rsidRPr="00B121B8">
          <w:rPr>
            <w:rStyle w:val="Hyperlink"/>
            <w:rFonts w:cstheme="minorHAnsi"/>
            <w:shd w:val="clear" w:color="auto" w:fill="FFFFFF"/>
          </w:rPr>
          <w:t>https://www.youtube.com/watch?v=Z5KZhm19EO0</w:t>
        </w:r>
      </w:hyperlink>
      <w:r w:rsidRPr="00B121B8">
        <w:rPr>
          <w:rFonts w:cstheme="minorHAnsi"/>
          <w:color w:val="222222"/>
          <w:shd w:val="clear" w:color="auto" w:fill="FFFFFF"/>
        </w:rPr>
        <w:t xml:space="preserve"> (Accessed: 10/06/2022)</w:t>
      </w:r>
    </w:p>
    <w:p w14:paraId="10047BA8" w14:textId="77777777" w:rsidR="000C5544" w:rsidRPr="00B121B8" w:rsidRDefault="00CD480C" w:rsidP="00B121B8">
      <w:pPr>
        <w:pStyle w:val="ListParagraph"/>
        <w:numPr>
          <w:ilvl w:val="0"/>
          <w:numId w:val="1"/>
        </w:numPr>
        <w:rPr>
          <w:rFonts w:cstheme="minorHAnsi"/>
          <w:color w:val="222222"/>
          <w:shd w:val="clear" w:color="auto" w:fill="FFFFFF"/>
        </w:rPr>
      </w:pPr>
      <w:r w:rsidRPr="00B121B8">
        <w:rPr>
          <w:rFonts w:cstheme="minorHAnsi"/>
          <w:color w:val="222222"/>
          <w:shd w:val="clear" w:color="auto" w:fill="FFFFFF"/>
        </w:rPr>
        <w:t>T</w:t>
      </w:r>
      <w:r w:rsidRPr="00B121B8">
        <w:rPr>
          <w:rFonts w:cstheme="minorHAnsi"/>
        </w:rPr>
        <w:t xml:space="preserve">EDx Talks (2018) How to approach CSR in a sustainable manner | Caroline Dale </w:t>
      </w:r>
      <w:proofErr w:type="spellStart"/>
      <w:r w:rsidRPr="00B121B8">
        <w:rPr>
          <w:rFonts w:cstheme="minorHAnsi"/>
        </w:rPr>
        <w:t>Ditlev</w:t>
      </w:r>
      <w:proofErr w:type="spellEnd"/>
      <w:r w:rsidRPr="00B121B8">
        <w:rPr>
          <w:rFonts w:cstheme="minorHAnsi"/>
        </w:rPr>
        <w:t xml:space="preserve">-Simonsen | </w:t>
      </w:r>
      <w:proofErr w:type="spellStart"/>
      <w:r w:rsidRPr="00B121B8">
        <w:rPr>
          <w:rFonts w:cstheme="minorHAnsi"/>
        </w:rPr>
        <w:t>TEDxOsloSalon</w:t>
      </w:r>
      <w:proofErr w:type="spellEnd"/>
      <w:r w:rsidRPr="00B121B8">
        <w:rPr>
          <w:rFonts w:cstheme="minorHAnsi"/>
        </w:rPr>
        <w:t xml:space="preserve"> </w:t>
      </w:r>
      <w:r w:rsidRPr="00B121B8">
        <w:rPr>
          <w:rFonts w:cstheme="minorHAnsi"/>
          <w:color w:val="222222"/>
          <w:shd w:val="clear" w:color="auto" w:fill="FFFFFF"/>
        </w:rPr>
        <w:t>9 of July. Available at: https</w:t>
      </w:r>
      <w:r w:rsidRPr="00B121B8">
        <w:rPr>
          <w:rFonts w:cstheme="minorHAnsi"/>
        </w:rPr>
        <w:t xml:space="preserve"> </w:t>
      </w:r>
      <w:r w:rsidRPr="00B121B8">
        <w:rPr>
          <w:rFonts w:cstheme="minorHAnsi"/>
          <w:color w:val="222222"/>
          <w:shd w:val="clear" w:color="auto" w:fill="FFFFFF"/>
        </w:rPr>
        <w:t>https://www.youtube.com/watch?v=mTAa2Bm0EZM (Accessed: 10/06/2022)</w:t>
      </w:r>
    </w:p>
    <w:p w14:paraId="1708A7F0" w14:textId="77777777" w:rsidR="000C5544" w:rsidRPr="00B121B8" w:rsidRDefault="00CD480C" w:rsidP="00B121B8">
      <w:pPr>
        <w:pStyle w:val="ListParagraph"/>
        <w:numPr>
          <w:ilvl w:val="0"/>
          <w:numId w:val="1"/>
        </w:numPr>
        <w:rPr>
          <w:rFonts w:cstheme="minorHAnsi"/>
          <w:color w:val="222222"/>
          <w:shd w:val="clear" w:color="auto" w:fill="FFFFFF"/>
        </w:rPr>
      </w:pPr>
      <w:r w:rsidRPr="00B121B8">
        <w:rPr>
          <w:rFonts w:cstheme="minorHAnsi"/>
          <w:color w:val="222222"/>
          <w:shd w:val="clear" w:color="auto" w:fill="FFFFFF"/>
        </w:rPr>
        <w:t>T</w:t>
      </w:r>
      <w:r w:rsidRPr="00B121B8">
        <w:rPr>
          <w:rFonts w:cstheme="minorHAnsi"/>
        </w:rPr>
        <w:t xml:space="preserve">EDx Talks (2018) How to approach CSR in a sustainable manner | Caroline Dale </w:t>
      </w:r>
      <w:proofErr w:type="spellStart"/>
      <w:r w:rsidRPr="00B121B8">
        <w:rPr>
          <w:rFonts w:cstheme="minorHAnsi"/>
        </w:rPr>
        <w:t>Ditlev</w:t>
      </w:r>
      <w:proofErr w:type="spellEnd"/>
      <w:r w:rsidRPr="00B121B8">
        <w:rPr>
          <w:rFonts w:cstheme="minorHAnsi"/>
        </w:rPr>
        <w:t xml:space="preserve">-Simonsen | </w:t>
      </w:r>
      <w:proofErr w:type="spellStart"/>
      <w:r w:rsidRPr="00B121B8">
        <w:rPr>
          <w:rFonts w:cstheme="minorHAnsi"/>
        </w:rPr>
        <w:t>TEDxOsloSalon</w:t>
      </w:r>
      <w:proofErr w:type="spellEnd"/>
      <w:r w:rsidRPr="00B121B8">
        <w:rPr>
          <w:rFonts w:cstheme="minorHAnsi"/>
        </w:rPr>
        <w:t xml:space="preserve"> </w:t>
      </w:r>
      <w:r w:rsidRPr="00B121B8">
        <w:rPr>
          <w:rFonts w:cstheme="minorHAnsi"/>
          <w:color w:val="222222"/>
          <w:shd w:val="clear" w:color="auto" w:fill="FFFFFF"/>
        </w:rPr>
        <w:t>9 of July. Available at: https</w:t>
      </w:r>
      <w:r w:rsidRPr="00B121B8">
        <w:rPr>
          <w:rFonts w:cstheme="minorHAnsi"/>
        </w:rPr>
        <w:t xml:space="preserve"> </w:t>
      </w:r>
      <w:r w:rsidRPr="00B121B8">
        <w:rPr>
          <w:rFonts w:cstheme="minorHAnsi"/>
          <w:color w:val="222222"/>
          <w:shd w:val="clear" w:color="auto" w:fill="FFFFFF"/>
        </w:rPr>
        <w:t>https://www.youtube.com/watch?v=mTAa2Bm0EZM (Accessed: 10/06/2022)</w:t>
      </w:r>
    </w:p>
    <w:p w14:paraId="421F55BD" w14:textId="77777777" w:rsidR="000C5544" w:rsidRPr="00B121B8" w:rsidRDefault="00CD480C" w:rsidP="00B121B8">
      <w:pPr>
        <w:pStyle w:val="NormalWeb"/>
        <w:numPr>
          <w:ilvl w:val="0"/>
          <w:numId w:val="1"/>
        </w:numPr>
        <w:rPr>
          <w:rFonts w:asciiTheme="minorHAnsi" w:hAnsiTheme="minorHAnsi" w:cstheme="minorHAnsi"/>
          <w:color w:val="000000"/>
          <w:sz w:val="22"/>
          <w:szCs w:val="22"/>
        </w:rPr>
      </w:pPr>
      <w:r w:rsidRPr="00B121B8">
        <w:rPr>
          <w:rFonts w:asciiTheme="minorHAnsi" w:hAnsiTheme="minorHAnsi" w:cstheme="minorHAnsi"/>
          <w:color w:val="000000"/>
          <w:sz w:val="22"/>
          <w:szCs w:val="22"/>
        </w:rPr>
        <w:t>Tesco Club Card. (n/d). </w:t>
      </w:r>
      <w:r w:rsidRPr="00B121B8">
        <w:rPr>
          <w:rFonts w:asciiTheme="minorHAnsi" w:hAnsiTheme="minorHAnsi" w:cstheme="minorHAnsi"/>
          <w:i/>
          <w:iCs/>
          <w:color w:val="000000"/>
          <w:sz w:val="22"/>
          <w:szCs w:val="22"/>
        </w:rPr>
        <w:t>Unleash the power of Clubcard.</w:t>
      </w:r>
      <w:r w:rsidRPr="00B121B8">
        <w:rPr>
          <w:rFonts w:asciiTheme="minorHAnsi" w:hAnsiTheme="minorHAnsi" w:cstheme="minorHAnsi"/>
          <w:color w:val="000000"/>
          <w:sz w:val="22"/>
          <w:szCs w:val="22"/>
        </w:rPr>
        <w:t> Available: https://secure.tesco.com/clubcard/about. Last accessed 15/06/2022.</w:t>
      </w:r>
    </w:p>
    <w:p w14:paraId="47290C4D" w14:textId="77777777" w:rsidR="000C5544" w:rsidRPr="00B121B8" w:rsidRDefault="00CD480C" w:rsidP="00B121B8">
      <w:pPr>
        <w:pStyle w:val="ListParagraph"/>
        <w:numPr>
          <w:ilvl w:val="0"/>
          <w:numId w:val="1"/>
        </w:numPr>
        <w:rPr>
          <w:rFonts w:cstheme="minorHAnsi"/>
          <w:color w:val="000000"/>
        </w:rPr>
      </w:pPr>
      <w:r w:rsidRPr="00B121B8">
        <w:rPr>
          <w:rFonts w:cstheme="minorHAnsi"/>
          <w:color w:val="000000"/>
        </w:rPr>
        <w:t>Tesco PLC. (2022). </w:t>
      </w:r>
      <w:r w:rsidRPr="00B121B8">
        <w:rPr>
          <w:rFonts w:cstheme="minorHAnsi"/>
          <w:i/>
          <w:iCs/>
          <w:color w:val="000000"/>
        </w:rPr>
        <w:t>Ethics and Compliance policies.</w:t>
      </w:r>
      <w:r w:rsidRPr="00B121B8">
        <w:rPr>
          <w:rFonts w:cstheme="minorHAnsi"/>
          <w:color w:val="000000"/>
        </w:rPr>
        <w:t> Available: https://www.tescoplc.com/about/how-we-do-business/ethics-and-compliance-policies/. Last accessed 10/06/2022.</w:t>
      </w:r>
    </w:p>
    <w:p w14:paraId="0CC9BB3F" w14:textId="77777777" w:rsidR="000C5544" w:rsidRPr="00B121B8" w:rsidRDefault="00CD480C" w:rsidP="00B121B8">
      <w:pPr>
        <w:pStyle w:val="ListParagraph"/>
        <w:numPr>
          <w:ilvl w:val="0"/>
          <w:numId w:val="1"/>
        </w:numPr>
        <w:rPr>
          <w:rFonts w:cstheme="minorHAnsi"/>
          <w:color w:val="000000"/>
        </w:rPr>
      </w:pPr>
      <w:proofErr w:type="spellStart"/>
      <w:r w:rsidRPr="00B121B8">
        <w:rPr>
          <w:rFonts w:cstheme="minorHAnsi"/>
          <w:color w:val="000000"/>
        </w:rPr>
        <w:t>TescoPlc</w:t>
      </w:r>
      <w:proofErr w:type="spellEnd"/>
      <w:r w:rsidRPr="00B121B8">
        <w:rPr>
          <w:rFonts w:cstheme="minorHAnsi"/>
          <w:color w:val="000000"/>
        </w:rPr>
        <w:t>. (2018). </w:t>
      </w:r>
      <w:r w:rsidRPr="00B121B8">
        <w:rPr>
          <w:rFonts w:cstheme="minorHAnsi"/>
          <w:i/>
          <w:iCs/>
          <w:color w:val="000000"/>
        </w:rPr>
        <w:t>Privacy &amp; cookies policy.</w:t>
      </w:r>
      <w:r w:rsidRPr="00B121B8">
        <w:rPr>
          <w:rFonts w:cstheme="minorHAnsi"/>
          <w:color w:val="000000"/>
        </w:rPr>
        <w:t> Available: https://www.tescoplc.com/sustainability/documents/policies/data-privacy-cookies-and-our-use-of-personal-data/. Last accessed 10/06/2022.</w:t>
      </w:r>
    </w:p>
    <w:p w14:paraId="32210820" w14:textId="77777777" w:rsidR="000C5544" w:rsidRPr="00B121B8" w:rsidRDefault="00CD480C" w:rsidP="00B121B8">
      <w:pPr>
        <w:pStyle w:val="ListParagraph"/>
        <w:numPr>
          <w:ilvl w:val="0"/>
          <w:numId w:val="1"/>
        </w:numPr>
        <w:rPr>
          <w:rFonts w:cstheme="minorHAnsi"/>
          <w:color w:val="000000"/>
        </w:rPr>
      </w:pPr>
      <w:proofErr w:type="spellStart"/>
      <w:r w:rsidRPr="00B121B8">
        <w:rPr>
          <w:rFonts w:cstheme="minorHAnsi"/>
          <w:color w:val="000000"/>
        </w:rPr>
        <w:t>TescoPlc</w:t>
      </w:r>
      <w:proofErr w:type="spellEnd"/>
      <w:r w:rsidRPr="00B121B8">
        <w:rPr>
          <w:rFonts w:cstheme="minorHAnsi"/>
          <w:color w:val="000000"/>
        </w:rPr>
        <w:t>. (2021). </w:t>
      </w:r>
      <w:r w:rsidRPr="00B121B8">
        <w:rPr>
          <w:rFonts w:cstheme="minorHAnsi"/>
          <w:i/>
          <w:iCs/>
          <w:color w:val="000000"/>
        </w:rPr>
        <w:t>Tesco Group Environment Policy.</w:t>
      </w:r>
      <w:r w:rsidRPr="00B121B8">
        <w:rPr>
          <w:rFonts w:cstheme="minorHAnsi"/>
          <w:color w:val="000000"/>
        </w:rPr>
        <w:t> Available: https://www.tescoplc.com/sustainability/documents/policies/tesco-group-environment-policy/. Last accessed 10/06/2022.</w:t>
      </w:r>
    </w:p>
    <w:p w14:paraId="38417BDB" w14:textId="77777777" w:rsidR="000C5544" w:rsidRPr="00B121B8" w:rsidRDefault="00CD480C" w:rsidP="00B121B8">
      <w:pPr>
        <w:pStyle w:val="ListParagraph"/>
        <w:numPr>
          <w:ilvl w:val="0"/>
          <w:numId w:val="1"/>
        </w:numPr>
        <w:rPr>
          <w:rFonts w:cstheme="minorHAnsi"/>
          <w:color w:val="3A3A3A"/>
          <w:shd w:val="clear" w:color="auto" w:fill="FFFFFF"/>
        </w:rPr>
      </w:pPr>
      <w:r w:rsidRPr="00B121B8">
        <w:rPr>
          <w:rFonts w:cstheme="minorHAnsi"/>
          <w:color w:val="3A3A3A"/>
          <w:shd w:val="clear" w:color="auto" w:fill="FFFFFF"/>
        </w:rPr>
        <w:t xml:space="preserve">Wankel, &amp; </w:t>
      </w:r>
      <w:proofErr w:type="spellStart"/>
      <w:r w:rsidRPr="00B121B8">
        <w:rPr>
          <w:rFonts w:cstheme="minorHAnsi"/>
          <w:color w:val="3A3A3A"/>
          <w:shd w:val="clear" w:color="auto" w:fill="FFFFFF"/>
        </w:rPr>
        <w:t>Malleck</w:t>
      </w:r>
      <w:proofErr w:type="spellEnd"/>
      <w:r w:rsidRPr="00B121B8">
        <w:rPr>
          <w:rFonts w:cstheme="minorHAnsi"/>
          <w:color w:val="3A3A3A"/>
          <w:shd w:val="clear" w:color="auto" w:fill="FFFFFF"/>
        </w:rPr>
        <w:t>, S. K. (2012). </w:t>
      </w:r>
      <w:r w:rsidRPr="00B121B8">
        <w:rPr>
          <w:rFonts w:cstheme="minorHAnsi"/>
          <w:i/>
          <w:iCs/>
          <w:color w:val="3A3A3A"/>
          <w:shd w:val="clear" w:color="auto" w:fill="FFFFFF"/>
        </w:rPr>
        <w:t>Ethical models and applications of globalization cultural, socio-political and economic perspectives</w:t>
      </w:r>
      <w:r w:rsidRPr="00B121B8">
        <w:rPr>
          <w:rFonts w:cstheme="minorHAnsi"/>
          <w:color w:val="3A3A3A"/>
          <w:shd w:val="clear" w:color="auto" w:fill="FFFFFF"/>
        </w:rPr>
        <w:t>. Information Science Reference.</w:t>
      </w:r>
    </w:p>
    <w:p w14:paraId="43395E4B" w14:textId="77777777" w:rsidR="003C31F1" w:rsidRDefault="003C31F1" w:rsidP="00FB27E9">
      <w:pPr>
        <w:pStyle w:val="NormalWeb"/>
        <w:jc w:val="center"/>
        <w:rPr>
          <w:rFonts w:ascii="Verdana" w:hAnsi="Verdana"/>
          <w:color w:val="000000"/>
          <w:sz w:val="20"/>
          <w:szCs w:val="20"/>
        </w:rPr>
      </w:pPr>
    </w:p>
    <w:p w14:paraId="0AE34601" w14:textId="77777777" w:rsidR="008272CE" w:rsidRPr="008272CE" w:rsidRDefault="008272CE" w:rsidP="008272CE">
      <w:pPr>
        <w:rPr>
          <w:rFonts w:cstheme="minorHAnsi"/>
          <w:color w:val="222222"/>
          <w:shd w:val="clear" w:color="auto" w:fill="FFFFFF"/>
        </w:rPr>
      </w:pPr>
    </w:p>
    <w:p w14:paraId="4C015746" w14:textId="77777777" w:rsidR="008272CE" w:rsidRPr="008272CE" w:rsidRDefault="008272CE" w:rsidP="008272CE">
      <w:pPr>
        <w:rPr>
          <w:rFonts w:cstheme="minorHAnsi"/>
          <w:color w:val="222222"/>
          <w:shd w:val="clear" w:color="auto" w:fill="FFFFFF"/>
        </w:rPr>
      </w:pPr>
    </w:p>
    <w:p w14:paraId="6A7DFA22" w14:textId="77777777" w:rsidR="00C34379" w:rsidRPr="003E0D97" w:rsidRDefault="00C34379" w:rsidP="00EE38C0">
      <w:pPr>
        <w:rPr>
          <w:rFonts w:cstheme="minorHAnsi"/>
          <w:color w:val="222222"/>
          <w:shd w:val="clear" w:color="auto" w:fill="FFFFFF"/>
        </w:rPr>
      </w:pPr>
    </w:p>
    <w:p w14:paraId="7DF1E528" w14:textId="77777777" w:rsidR="00C34379" w:rsidRPr="007F1AAC" w:rsidRDefault="00C34379" w:rsidP="00EE38C0">
      <w:pPr>
        <w:rPr>
          <w:rFonts w:cstheme="minorHAnsi"/>
        </w:rPr>
      </w:pPr>
    </w:p>
    <w:p w14:paraId="43F12492" w14:textId="77777777" w:rsidR="00EE38C0" w:rsidRPr="007F1AAC" w:rsidRDefault="00EE38C0" w:rsidP="00857878">
      <w:pPr>
        <w:rPr>
          <w:rFonts w:cstheme="minorHAnsi"/>
        </w:rPr>
      </w:pPr>
    </w:p>
    <w:p w14:paraId="1514C464" w14:textId="77777777" w:rsidR="008924CB" w:rsidRDefault="008924CB" w:rsidP="00857878"/>
    <w:sectPr w:rsidR="008924CB"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235693"/>
    <w:multiLevelType w:val="hybridMultilevel"/>
    <w:tmpl w:val="FFD07186"/>
    <w:lvl w:ilvl="0" w:tplc="8B8CFAB8">
      <w:start w:val="1"/>
      <w:numFmt w:val="bullet"/>
      <w:lvlText w:val=""/>
      <w:lvlJc w:val="left"/>
      <w:pPr>
        <w:ind w:left="720" w:hanging="360"/>
      </w:pPr>
      <w:rPr>
        <w:rFonts w:ascii="Symbol" w:hAnsi="Symbol" w:hint="default"/>
      </w:rPr>
    </w:lvl>
    <w:lvl w:ilvl="1" w:tplc="04547F5E" w:tentative="1">
      <w:start w:val="1"/>
      <w:numFmt w:val="bullet"/>
      <w:lvlText w:val="o"/>
      <w:lvlJc w:val="left"/>
      <w:pPr>
        <w:ind w:left="1440" w:hanging="360"/>
      </w:pPr>
      <w:rPr>
        <w:rFonts w:ascii="Courier New" w:hAnsi="Courier New" w:cs="Courier New" w:hint="default"/>
      </w:rPr>
    </w:lvl>
    <w:lvl w:ilvl="2" w:tplc="BC0463C8" w:tentative="1">
      <w:start w:val="1"/>
      <w:numFmt w:val="bullet"/>
      <w:lvlText w:val=""/>
      <w:lvlJc w:val="left"/>
      <w:pPr>
        <w:ind w:left="2160" w:hanging="360"/>
      </w:pPr>
      <w:rPr>
        <w:rFonts w:ascii="Wingdings" w:hAnsi="Wingdings" w:hint="default"/>
      </w:rPr>
    </w:lvl>
    <w:lvl w:ilvl="3" w:tplc="8B3E562C" w:tentative="1">
      <w:start w:val="1"/>
      <w:numFmt w:val="bullet"/>
      <w:lvlText w:val=""/>
      <w:lvlJc w:val="left"/>
      <w:pPr>
        <w:ind w:left="2880" w:hanging="360"/>
      </w:pPr>
      <w:rPr>
        <w:rFonts w:ascii="Symbol" w:hAnsi="Symbol" w:hint="default"/>
      </w:rPr>
    </w:lvl>
    <w:lvl w:ilvl="4" w:tplc="449A5586" w:tentative="1">
      <w:start w:val="1"/>
      <w:numFmt w:val="bullet"/>
      <w:lvlText w:val="o"/>
      <w:lvlJc w:val="left"/>
      <w:pPr>
        <w:ind w:left="3600" w:hanging="360"/>
      </w:pPr>
      <w:rPr>
        <w:rFonts w:ascii="Courier New" w:hAnsi="Courier New" w:cs="Courier New" w:hint="default"/>
      </w:rPr>
    </w:lvl>
    <w:lvl w:ilvl="5" w:tplc="8F1CD0F0" w:tentative="1">
      <w:start w:val="1"/>
      <w:numFmt w:val="bullet"/>
      <w:lvlText w:val=""/>
      <w:lvlJc w:val="left"/>
      <w:pPr>
        <w:ind w:left="4320" w:hanging="360"/>
      </w:pPr>
      <w:rPr>
        <w:rFonts w:ascii="Wingdings" w:hAnsi="Wingdings" w:hint="default"/>
      </w:rPr>
    </w:lvl>
    <w:lvl w:ilvl="6" w:tplc="03369A60" w:tentative="1">
      <w:start w:val="1"/>
      <w:numFmt w:val="bullet"/>
      <w:lvlText w:val=""/>
      <w:lvlJc w:val="left"/>
      <w:pPr>
        <w:ind w:left="5040" w:hanging="360"/>
      </w:pPr>
      <w:rPr>
        <w:rFonts w:ascii="Symbol" w:hAnsi="Symbol" w:hint="default"/>
      </w:rPr>
    </w:lvl>
    <w:lvl w:ilvl="7" w:tplc="C4568B9C" w:tentative="1">
      <w:start w:val="1"/>
      <w:numFmt w:val="bullet"/>
      <w:lvlText w:val="o"/>
      <w:lvlJc w:val="left"/>
      <w:pPr>
        <w:ind w:left="5760" w:hanging="360"/>
      </w:pPr>
      <w:rPr>
        <w:rFonts w:ascii="Courier New" w:hAnsi="Courier New" w:cs="Courier New" w:hint="default"/>
      </w:rPr>
    </w:lvl>
    <w:lvl w:ilvl="8" w:tplc="4F42EAC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1B9"/>
    <w:rsid w:val="00004962"/>
    <w:rsid w:val="00010560"/>
    <w:rsid w:val="0001659B"/>
    <w:rsid w:val="00017574"/>
    <w:rsid w:val="000219FB"/>
    <w:rsid w:val="00025935"/>
    <w:rsid w:val="0004695A"/>
    <w:rsid w:val="000539D2"/>
    <w:rsid w:val="00057D0A"/>
    <w:rsid w:val="000658CA"/>
    <w:rsid w:val="00066600"/>
    <w:rsid w:val="0007442F"/>
    <w:rsid w:val="000851FB"/>
    <w:rsid w:val="00086F13"/>
    <w:rsid w:val="0009092B"/>
    <w:rsid w:val="0009354A"/>
    <w:rsid w:val="00094269"/>
    <w:rsid w:val="000942B8"/>
    <w:rsid w:val="000948CD"/>
    <w:rsid w:val="0009615D"/>
    <w:rsid w:val="000963D7"/>
    <w:rsid w:val="000A3622"/>
    <w:rsid w:val="000B43AD"/>
    <w:rsid w:val="000C5544"/>
    <w:rsid w:val="000C6A9D"/>
    <w:rsid w:val="000D2F2E"/>
    <w:rsid w:val="000E3850"/>
    <w:rsid w:val="000F2430"/>
    <w:rsid w:val="000F7430"/>
    <w:rsid w:val="00105691"/>
    <w:rsid w:val="00107936"/>
    <w:rsid w:val="001119A4"/>
    <w:rsid w:val="0011292C"/>
    <w:rsid w:val="00115B96"/>
    <w:rsid w:val="00116332"/>
    <w:rsid w:val="00124B28"/>
    <w:rsid w:val="001327BA"/>
    <w:rsid w:val="00134B9D"/>
    <w:rsid w:val="00145AD8"/>
    <w:rsid w:val="0015550F"/>
    <w:rsid w:val="001572C9"/>
    <w:rsid w:val="001573A7"/>
    <w:rsid w:val="001657B1"/>
    <w:rsid w:val="00176CA3"/>
    <w:rsid w:val="0019184A"/>
    <w:rsid w:val="00192EBD"/>
    <w:rsid w:val="00193841"/>
    <w:rsid w:val="001A33FA"/>
    <w:rsid w:val="001A4E76"/>
    <w:rsid w:val="001A6F23"/>
    <w:rsid w:val="001F333B"/>
    <w:rsid w:val="001F55B5"/>
    <w:rsid w:val="001F7975"/>
    <w:rsid w:val="00204F24"/>
    <w:rsid w:val="00211850"/>
    <w:rsid w:val="0021352C"/>
    <w:rsid w:val="0021635D"/>
    <w:rsid w:val="002171F4"/>
    <w:rsid w:val="00221598"/>
    <w:rsid w:val="00223E1D"/>
    <w:rsid w:val="00241590"/>
    <w:rsid w:val="00242594"/>
    <w:rsid w:val="00244CD9"/>
    <w:rsid w:val="00251A8C"/>
    <w:rsid w:val="00252207"/>
    <w:rsid w:val="002536CF"/>
    <w:rsid w:val="0025738C"/>
    <w:rsid w:val="00260601"/>
    <w:rsid w:val="00260A79"/>
    <w:rsid w:val="00266674"/>
    <w:rsid w:val="00266E33"/>
    <w:rsid w:val="00281587"/>
    <w:rsid w:val="0028234B"/>
    <w:rsid w:val="00285530"/>
    <w:rsid w:val="002917C5"/>
    <w:rsid w:val="00296E29"/>
    <w:rsid w:val="002970FF"/>
    <w:rsid w:val="002979E0"/>
    <w:rsid w:val="002A0448"/>
    <w:rsid w:val="002A7E10"/>
    <w:rsid w:val="002B1DCF"/>
    <w:rsid w:val="002B3E74"/>
    <w:rsid w:val="002B4B7C"/>
    <w:rsid w:val="002B728E"/>
    <w:rsid w:val="002C0F10"/>
    <w:rsid w:val="002C136A"/>
    <w:rsid w:val="002C2921"/>
    <w:rsid w:val="002C4851"/>
    <w:rsid w:val="002C6CCB"/>
    <w:rsid w:val="002D2CEF"/>
    <w:rsid w:val="002D3C7C"/>
    <w:rsid w:val="002D51B3"/>
    <w:rsid w:val="002D760D"/>
    <w:rsid w:val="002E2220"/>
    <w:rsid w:val="002E2836"/>
    <w:rsid w:val="002E6685"/>
    <w:rsid w:val="002F6468"/>
    <w:rsid w:val="002F7694"/>
    <w:rsid w:val="002F7FEC"/>
    <w:rsid w:val="00311594"/>
    <w:rsid w:val="00317674"/>
    <w:rsid w:val="00324CCD"/>
    <w:rsid w:val="00337A48"/>
    <w:rsid w:val="00340F27"/>
    <w:rsid w:val="0034413E"/>
    <w:rsid w:val="00351EC4"/>
    <w:rsid w:val="00352D4A"/>
    <w:rsid w:val="00361EDD"/>
    <w:rsid w:val="00364A3B"/>
    <w:rsid w:val="00367F68"/>
    <w:rsid w:val="0037115D"/>
    <w:rsid w:val="00373D99"/>
    <w:rsid w:val="00377AD6"/>
    <w:rsid w:val="003801C5"/>
    <w:rsid w:val="00382C09"/>
    <w:rsid w:val="003835F7"/>
    <w:rsid w:val="00385CCA"/>
    <w:rsid w:val="00395350"/>
    <w:rsid w:val="00396971"/>
    <w:rsid w:val="003A2E33"/>
    <w:rsid w:val="003A3E2A"/>
    <w:rsid w:val="003A6850"/>
    <w:rsid w:val="003B107C"/>
    <w:rsid w:val="003B1C07"/>
    <w:rsid w:val="003B1CA3"/>
    <w:rsid w:val="003B1F5C"/>
    <w:rsid w:val="003C31F1"/>
    <w:rsid w:val="003D051F"/>
    <w:rsid w:val="003D29A4"/>
    <w:rsid w:val="003E0D97"/>
    <w:rsid w:val="003E4452"/>
    <w:rsid w:val="003E4793"/>
    <w:rsid w:val="003E5826"/>
    <w:rsid w:val="003F1B62"/>
    <w:rsid w:val="003F2F66"/>
    <w:rsid w:val="003F31F9"/>
    <w:rsid w:val="003F4A98"/>
    <w:rsid w:val="00404774"/>
    <w:rsid w:val="0040616B"/>
    <w:rsid w:val="00420279"/>
    <w:rsid w:val="00420A47"/>
    <w:rsid w:val="00421D03"/>
    <w:rsid w:val="00433D22"/>
    <w:rsid w:val="00444ED8"/>
    <w:rsid w:val="00446BDD"/>
    <w:rsid w:val="00451CC7"/>
    <w:rsid w:val="00455371"/>
    <w:rsid w:val="00461663"/>
    <w:rsid w:val="00464045"/>
    <w:rsid w:val="004731DF"/>
    <w:rsid w:val="00480872"/>
    <w:rsid w:val="00482CBF"/>
    <w:rsid w:val="004936BF"/>
    <w:rsid w:val="004965C1"/>
    <w:rsid w:val="004A11F6"/>
    <w:rsid w:val="004A2269"/>
    <w:rsid w:val="004B00B7"/>
    <w:rsid w:val="004B50A6"/>
    <w:rsid w:val="004B6D1E"/>
    <w:rsid w:val="004C1D13"/>
    <w:rsid w:val="004C3B7A"/>
    <w:rsid w:val="004D4350"/>
    <w:rsid w:val="004D4BF7"/>
    <w:rsid w:val="004D519C"/>
    <w:rsid w:val="004D6BC7"/>
    <w:rsid w:val="004E1780"/>
    <w:rsid w:val="004E7130"/>
    <w:rsid w:val="004F0C2E"/>
    <w:rsid w:val="004F0C52"/>
    <w:rsid w:val="00503343"/>
    <w:rsid w:val="00507F75"/>
    <w:rsid w:val="00522299"/>
    <w:rsid w:val="005246B3"/>
    <w:rsid w:val="005312B3"/>
    <w:rsid w:val="00533DFC"/>
    <w:rsid w:val="005418C9"/>
    <w:rsid w:val="0054396B"/>
    <w:rsid w:val="005461D8"/>
    <w:rsid w:val="005529C7"/>
    <w:rsid w:val="005665BF"/>
    <w:rsid w:val="00570B98"/>
    <w:rsid w:val="00574FA0"/>
    <w:rsid w:val="00581C16"/>
    <w:rsid w:val="00586BC1"/>
    <w:rsid w:val="005957F2"/>
    <w:rsid w:val="00597125"/>
    <w:rsid w:val="005A19D9"/>
    <w:rsid w:val="005A46EA"/>
    <w:rsid w:val="005B2B45"/>
    <w:rsid w:val="005B5EF8"/>
    <w:rsid w:val="005C06A8"/>
    <w:rsid w:val="005C40FE"/>
    <w:rsid w:val="005D3F9A"/>
    <w:rsid w:val="005D54F2"/>
    <w:rsid w:val="005E4EB9"/>
    <w:rsid w:val="005F32E9"/>
    <w:rsid w:val="00605138"/>
    <w:rsid w:val="00624F5C"/>
    <w:rsid w:val="0062714B"/>
    <w:rsid w:val="0063676E"/>
    <w:rsid w:val="0065673D"/>
    <w:rsid w:val="006646A4"/>
    <w:rsid w:val="006648D5"/>
    <w:rsid w:val="00667748"/>
    <w:rsid w:val="00675FF1"/>
    <w:rsid w:val="00683429"/>
    <w:rsid w:val="00690E60"/>
    <w:rsid w:val="006925FC"/>
    <w:rsid w:val="006A46B4"/>
    <w:rsid w:val="006A5598"/>
    <w:rsid w:val="006A7EA2"/>
    <w:rsid w:val="006B0377"/>
    <w:rsid w:val="006C34EF"/>
    <w:rsid w:val="006C75F5"/>
    <w:rsid w:val="006D2985"/>
    <w:rsid w:val="006D2E5B"/>
    <w:rsid w:val="006E6EC2"/>
    <w:rsid w:val="006F27FD"/>
    <w:rsid w:val="006F75FA"/>
    <w:rsid w:val="007114C7"/>
    <w:rsid w:val="00711E91"/>
    <w:rsid w:val="00726322"/>
    <w:rsid w:val="007373FD"/>
    <w:rsid w:val="00737B70"/>
    <w:rsid w:val="00744431"/>
    <w:rsid w:val="00745D40"/>
    <w:rsid w:val="007573D7"/>
    <w:rsid w:val="00764B9B"/>
    <w:rsid w:val="007737CE"/>
    <w:rsid w:val="00776C13"/>
    <w:rsid w:val="00777F39"/>
    <w:rsid w:val="007825EF"/>
    <w:rsid w:val="00782B59"/>
    <w:rsid w:val="007A0923"/>
    <w:rsid w:val="007A0A70"/>
    <w:rsid w:val="007A691E"/>
    <w:rsid w:val="007B1277"/>
    <w:rsid w:val="007C416C"/>
    <w:rsid w:val="007D12A4"/>
    <w:rsid w:val="007D1947"/>
    <w:rsid w:val="007D274E"/>
    <w:rsid w:val="007D7D2B"/>
    <w:rsid w:val="007E2EC8"/>
    <w:rsid w:val="007E33E3"/>
    <w:rsid w:val="007E4FB0"/>
    <w:rsid w:val="007F1AAC"/>
    <w:rsid w:val="007F52EC"/>
    <w:rsid w:val="00802B57"/>
    <w:rsid w:val="00812975"/>
    <w:rsid w:val="00815B60"/>
    <w:rsid w:val="008242E7"/>
    <w:rsid w:val="00825122"/>
    <w:rsid w:val="008272CE"/>
    <w:rsid w:val="00827327"/>
    <w:rsid w:val="00830426"/>
    <w:rsid w:val="00833E0C"/>
    <w:rsid w:val="00834043"/>
    <w:rsid w:val="008407BE"/>
    <w:rsid w:val="0084097F"/>
    <w:rsid w:val="00844FBD"/>
    <w:rsid w:val="008575C0"/>
    <w:rsid w:val="00857878"/>
    <w:rsid w:val="00857946"/>
    <w:rsid w:val="00862648"/>
    <w:rsid w:val="00864DE9"/>
    <w:rsid w:val="00865ACA"/>
    <w:rsid w:val="008679BE"/>
    <w:rsid w:val="00872F79"/>
    <w:rsid w:val="008735DC"/>
    <w:rsid w:val="00890DCA"/>
    <w:rsid w:val="00891F8E"/>
    <w:rsid w:val="008924CB"/>
    <w:rsid w:val="00896BDC"/>
    <w:rsid w:val="008A73FA"/>
    <w:rsid w:val="008A76D6"/>
    <w:rsid w:val="008B0F51"/>
    <w:rsid w:val="008B199F"/>
    <w:rsid w:val="008B4488"/>
    <w:rsid w:val="008D0115"/>
    <w:rsid w:val="008D44A0"/>
    <w:rsid w:val="008D4FE2"/>
    <w:rsid w:val="008E3724"/>
    <w:rsid w:val="008E3A1A"/>
    <w:rsid w:val="008E5221"/>
    <w:rsid w:val="008F2F19"/>
    <w:rsid w:val="008F6A7A"/>
    <w:rsid w:val="00902FAB"/>
    <w:rsid w:val="0090454C"/>
    <w:rsid w:val="0091039E"/>
    <w:rsid w:val="00911521"/>
    <w:rsid w:val="009159E7"/>
    <w:rsid w:val="009238A9"/>
    <w:rsid w:val="00931CAA"/>
    <w:rsid w:val="00933991"/>
    <w:rsid w:val="009362EF"/>
    <w:rsid w:val="009426CA"/>
    <w:rsid w:val="00942ED6"/>
    <w:rsid w:val="009472C9"/>
    <w:rsid w:val="00953147"/>
    <w:rsid w:val="00953407"/>
    <w:rsid w:val="009534DD"/>
    <w:rsid w:val="00960212"/>
    <w:rsid w:val="009647C9"/>
    <w:rsid w:val="009822F7"/>
    <w:rsid w:val="009828CC"/>
    <w:rsid w:val="009875F0"/>
    <w:rsid w:val="009A279F"/>
    <w:rsid w:val="009A457A"/>
    <w:rsid w:val="009B3E97"/>
    <w:rsid w:val="009B69ED"/>
    <w:rsid w:val="009C19F0"/>
    <w:rsid w:val="009C2142"/>
    <w:rsid w:val="009C3576"/>
    <w:rsid w:val="009E0E0F"/>
    <w:rsid w:val="009F22C6"/>
    <w:rsid w:val="009F5666"/>
    <w:rsid w:val="00A02413"/>
    <w:rsid w:val="00A12B58"/>
    <w:rsid w:val="00A21759"/>
    <w:rsid w:val="00A21D1F"/>
    <w:rsid w:val="00A27BFC"/>
    <w:rsid w:val="00A40BF6"/>
    <w:rsid w:val="00A507EC"/>
    <w:rsid w:val="00A605E2"/>
    <w:rsid w:val="00A62AFE"/>
    <w:rsid w:val="00A62F84"/>
    <w:rsid w:val="00A735C2"/>
    <w:rsid w:val="00A87C1F"/>
    <w:rsid w:val="00A92601"/>
    <w:rsid w:val="00A961C5"/>
    <w:rsid w:val="00AA2A91"/>
    <w:rsid w:val="00AA2E6F"/>
    <w:rsid w:val="00AA7871"/>
    <w:rsid w:val="00AB183C"/>
    <w:rsid w:val="00AB5151"/>
    <w:rsid w:val="00AB7D74"/>
    <w:rsid w:val="00AC2D29"/>
    <w:rsid w:val="00AD2254"/>
    <w:rsid w:val="00AD543D"/>
    <w:rsid w:val="00AE4AD1"/>
    <w:rsid w:val="00AE61FE"/>
    <w:rsid w:val="00AF1F2E"/>
    <w:rsid w:val="00AF441E"/>
    <w:rsid w:val="00AF46E5"/>
    <w:rsid w:val="00B00BB1"/>
    <w:rsid w:val="00B031E8"/>
    <w:rsid w:val="00B121B8"/>
    <w:rsid w:val="00B12F6F"/>
    <w:rsid w:val="00B26E24"/>
    <w:rsid w:val="00B5272B"/>
    <w:rsid w:val="00B628B1"/>
    <w:rsid w:val="00B72612"/>
    <w:rsid w:val="00BB0A84"/>
    <w:rsid w:val="00BB2422"/>
    <w:rsid w:val="00BB3D65"/>
    <w:rsid w:val="00BC1251"/>
    <w:rsid w:val="00BC5A74"/>
    <w:rsid w:val="00BD4A54"/>
    <w:rsid w:val="00BD4E73"/>
    <w:rsid w:val="00BD7877"/>
    <w:rsid w:val="00BF437C"/>
    <w:rsid w:val="00BF5C1D"/>
    <w:rsid w:val="00C07A27"/>
    <w:rsid w:val="00C10E39"/>
    <w:rsid w:val="00C14029"/>
    <w:rsid w:val="00C14567"/>
    <w:rsid w:val="00C168F9"/>
    <w:rsid w:val="00C304FF"/>
    <w:rsid w:val="00C34379"/>
    <w:rsid w:val="00C42D24"/>
    <w:rsid w:val="00C43416"/>
    <w:rsid w:val="00C53C12"/>
    <w:rsid w:val="00C62C67"/>
    <w:rsid w:val="00C640D2"/>
    <w:rsid w:val="00C65B1F"/>
    <w:rsid w:val="00C66B5E"/>
    <w:rsid w:val="00C67F0A"/>
    <w:rsid w:val="00C72CEB"/>
    <w:rsid w:val="00C74EF9"/>
    <w:rsid w:val="00C77755"/>
    <w:rsid w:val="00C8182D"/>
    <w:rsid w:val="00C83D7D"/>
    <w:rsid w:val="00C84BEB"/>
    <w:rsid w:val="00C9349D"/>
    <w:rsid w:val="00C93571"/>
    <w:rsid w:val="00CA09F3"/>
    <w:rsid w:val="00CA6C54"/>
    <w:rsid w:val="00CB136A"/>
    <w:rsid w:val="00CB3DA2"/>
    <w:rsid w:val="00CB4E63"/>
    <w:rsid w:val="00CB51E3"/>
    <w:rsid w:val="00CC1478"/>
    <w:rsid w:val="00CC48A1"/>
    <w:rsid w:val="00CC590F"/>
    <w:rsid w:val="00CD0F96"/>
    <w:rsid w:val="00CD480C"/>
    <w:rsid w:val="00CD6EFC"/>
    <w:rsid w:val="00CE434E"/>
    <w:rsid w:val="00CE7A95"/>
    <w:rsid w:val="00CF2E8B"/>
    <w:rsid w:val="00CF3036"/>
    <w:rsid w:val="00CF7669"/>
    <w:rsid w:val="00D01D9B"/>
    <w:rsid w:val="00D21B65"/>
    <w:rsid w:val="00D23524"/>
    <w:rsid w:val="00D30CB0"/>
    <w:rsid w:val="00D342C2"/>
    <w:rsid w:val="00D41670"/>
    <w:rsid w:val="00D46122"/>
    <w:rsid w:val="00D472F2"/>
    <w:rsid w:val="00D47D6D"/>
    <w:rsid w:val="00D502BF"/>
    <w:rsid w:val="00D505F7"/>
    <w:rsid w:val="00D52A00"/>
    <w:rsid w:val="00D56CE9"/>
    <w:rsid w:val="00D60183"/>
    <w:rsid w:val="00D61FCC"/>
    <w:rsid w:val="00D64881"/>
    <w:rsid w:val="00D678EE"/>
    <w:rsid w:val="00D74F77"/>
    <w:rsid w:val="00D75A41"/>
    <w:rsid w:val="00D84FF4"/>
    <w:rsid w:val="00D854A5"/>
    <w:rsid w:val="00DA5331"/>
    <w:rsid w:val="00DA6C04"/>
    <w:rsid w:val="00DA72B2"/>
    <w:rsid w:val="00DB04B6"/>
    <w:rsid w:val="00DB6143"/>
    <w:rsid w:val="00DC270E"/>
    <w:rsid w:val="00DC59A6"/>
    <w:rsid w:val="00DD0BDA"/>
    <w:rsid w:val="00DD0DA1"/>
    <w:rsid w:val="00DD29E9"/>
    <w:rsid w:val="00DD6EB6"/>
    <w:rsid w:val="00DD7A7A"/>
    <w:rsid w:val="00DE2AA0"/>
    <w:rsid w:val="00DE5F7B"/>
    <w:rsid w:val="00E1565D"/>
    <w:rsid w:val="00E24E9C"/>
    <w:rsid w:val="00E252C4"/>
    <w:rsid w:val="00E259B4"/>
    <w:rsid w:val="00E31998"/>
    <w:rsid w:val="00E3437C"/>
    <w:rsid w:val="00E36B21"/>
    <w:rsid w:val="00E4257C"/>
    <w:rsid w:val="00E44260"/>
    <w:rsid w:val="00E46A97"/>
    <w:rsid w:val="00E51B96"/>
    <w:rsid w:val="00E55746"/>
    <w:rsid w:val="00E564EC"/>
    <w:rsid w:val="00E5672D"/>
    <w:rsid w:val="00E6166C"/>
    <w:rsid w:val="00E72E50"/>
    <w:rsid w:val="00E80A6C"/>
    <w:rsid w:val="00E82B2C"/>
    <w:rsid w:val="00E83191"/>
    <w:rsid w:val="00E83232"/>
    <w:rsid w:val="00E87622"/>
    <w:rsid w:val="00E92979"/>
    <w:rsid w:val="00EA009A"/>
    <w:rsid w:val="00EB05F1"/>
    <w:rsid w:val="00EB4B9A"/>
    <w:rsid w:val="00EC1E1B"/>
    <w:rsid w:val="00EC4D81"/>
    <w:rsid w:val="00EC5988"/>
    <w:rsid w:val="00EC5A6D"/>
    <w:rsid w:val="00ED20D2"/>
    <w:rsid w:val="00ED4A55"/>
    <w:rsid w:val="00ED5A35"/>
    <w:rsid w:val="00ED63ED"/>
    <w:rsid w:val="00EE1D75"/>
    <w:rsid w:val="00EE38C0"/>
    <w:rsid w:val="00EE6A2A"/>
    <w:rsid w:val="00EE7643"/>
    <w:rsid w:val="00EF0070"/>
    <w:rsid w:val="00EF4EC1"/>
    <w:rsid w:val="00EF58B8"/>
    <w:rsid w:val="00F0387E"/>
    <w:rsid w:val="00F12D77"/>
    <w:rsid w:val="00F161C1"/>
    <w:rsid w:val="00F21044"/>
    <w:rsid w:val="00F228A3"/>
    <w:rsid w:val="00F307A7"/>
    <w:rsid w:val="00F32B40"/>
    <w:rsid w:val="00F32CA6"/>
    <w:rsid w:val="00F35F41"/>
    <w:rsid w:val="00F43649"/>
    <w:rsid w:val="00F4447E"/>
    <w:rsid w:val="00F471F3"/>
    <w:rsid w:val="00F5003F"/>
    <w:rsid w:val="00F56D91"/>
    <w:rsid w:val="00F57EA4"/>
    <w:rsid w:val="00F62B57"/>
    <w:rsid w:val="00F648B3"/>
    <w:rsid w:val="00F8752B"/>
    <w:rsid w:val="00F91F78"/>
    <w:rsid w:val="00FB1A9C"/>
    <w:rsid w:val="00FB27E9"/>
    <w:rsid w:val="00FC00FD"/>
    <w:rsid w:val="00FF1C1F"/>
    <w:rsid w:val="00FF272A"/>
    <w:rsid w:val="00FF2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B9C6D"/>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C3B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C3B7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4C3B7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4C3B7A"/>
    <w:rPr>
      <w:rFonts w:asciiTheme="majorHAnsi" w:eastAsiaTheme="majorEastAsia" w:hAnsiTheme="majorHAnsi" w:cstheme="majorBidi"/>
      <w:i/>
      <w:iCs/>
      <w:color w:val="2E74B5" w:themeColor="accent1" w:themeShade="BF"/>
    </w:rPr>
  </w:style>
  <w:style w:type="character" w:customStyle="1" w:styleId="UnresolvedMention1">
    <w:name w:val="Unresolved Mention1"/>
    <w:basedOn w:val="DefaultParagraphFont"/>
    <w:uiPriority w:val="99"/>
    <w:semiHidden/>
    <w:unhideWhenUsed/>
    <w:rsid w:val="006F75FA"/>
    <w:rPr>
      <w:color w:val="605E5C"/>
      <w:shd w:val="clear" w:color="auto" w:fill="E1DFDD"/>
    </w:rPr>
  </w:style>
  <w:style w:type="paragraph" w:styleId="NormalWeb">
    <w:name w:val="Normal (Web)"/>
    <w:basedOn w:val="Normal"/>
    <w:uiPriority w:val="99"/>
    <w:semiHidden/>
    <w:unhideWhenUsed/>
    <w:rsid w:val="00FB27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121B8"/>
    <w:pPr>
      <w:ind w:left="720"/>
      <w:contextualSpacing/>
    </w:pPr>
  </w:style>
  <w:style w:type="paragraph" w:styleId="TOC3">
    <w:name w:val="toc 3"/>
    <w:basedOn w:val="Normal"/>
    <w:next w:val="Normal"/>
    <w:autoRedefine/>
    <w:uiPriority w:val="39"/>
    <w:unhideWhenUsed/>
    <w:rsid w:val="00F91F7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jm.2003.12.001"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youtube.com/watch?v=NBEvJwTxs4w&amp;t=71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youtube.com/watch?v=Z5KZhm19EO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0267257X.2020.1860113" TargetMode="External"/><Relationship Id="rId5" Type="http://schemas.openxmlformats.org/officeDocument/2006/relationships/settings" Target="settings.xml"/><Relationship Id="rId15" Type="http://schemas.openxmlformats.org/officeDocument/2006/relationships/hyperlink" Target="https://www.thegrocer.co.uk/food-waste/tescos-missed-food-waste-targets-an-honourable-failure-at-worst/566926.article.%20Last%20accessed%2010/06/2022" TargetMode="External"/><Relationship Id="rId10" Type="http://schemas.openxmlformats.org/officeDocument/2006/relationships/hyperlink" Target="https://doi.org/10.1016/j.jbusres.2020.07.048"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theguardian.com/business/2021/oct/25/tesco-website-app-back-online-hack-track-deliveries.%20Last%20accessed%2010/06/202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5A3E98"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F2D50"/>
    <w:rsid w:val="00242260"/>
    <w:rsid w:val="002450A7"/>
    <w:rsid w:val="003203C2"/>
    <w:rsid w:val="004D25D2"/>
    <w:rsid w:val="005A3E98"/>
    <w:rsid w:val="00A34C42"/>
    <w:rsid w:val="00BC1251"/>
    <w:rsid w:val="00C67429"/>
    <w:rsid w:val="00D74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F43235-6B6B-4594-8EB6-E75710DBD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3526</Words>
  <Characters>20100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Understanding and engaging the customer expirience report</vt:lpstr>
    </vt:vector>
  </TitlesOfParts>
  <Company>University of Wales Trinity Saint David</Company>
  <LinksUpToDate>false</LinksUpToDate>
  <CharactersWithSpaces>23579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the customer expirience report</dc:title>
  <dc:subject>Valentin Gotsev</dc:subject>
  <dc:creator>Marie Pitson</dc:creator>
  <cp:lastModifiedBy>Gotsev, Valentin</cp:lastModifiedBy>
  <cp:revision>2</cp:revision>
  <dcterms:created xsi:type="dcterms:W3CDTF">2022-06-17T23:40:00Z</dcterms:created>
  <dcterms:modified xsi:type="dcterms:W3CDTF">2022-06-17T23:40:00Z</dcterms:modified>
</cp:coreProperties>
</file>