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0DC4E" w14:textId="023ABF2B" w:rsidR="000F56B2" w:rsidRDefault="008B1C46" w:rsidP="00BC3337">
      <w:pPr>
        <w:spacing w:after="0" w:line="360" w:lineRule="auto"/>
        <w:rPr>
          <w:rFonts w:ascii="Times New Roman" w:hAnsi="Times New Roman" w:cs="Times New Roman"/>
          <w:sz w:val="24"/>
          <w:szCs w:val="24"/>
        </w:rPr>
      </w:pPr>
      <w:r w:rsidRPr="008B1C46">
        <w:rPr>
          <w:rFonts w:ascii="Times New Roman" w:hAnsi="Times New Roman" w:cs="Times New Roman"/>
          <w:sz w:val="24"/>
          <w:szCs w:val="24"/>
        </w:rPr>
        <w:t>ECPT6006 – Digital Innovation and Professional Practice</w:t>
      </w:r>
    </w:p>
    <w:p w14:paraId="22C4760B" w14:textId="65F137EC" w:rsidR="00BC3337" w:rsidRDefault="00BC3337" w:rsidP="00BC3337">
      <w:pPr>
        <w:spacing w:after="0" w:line="360" w:lineRule="auto"/>
        <w:rPr>
          <w:rFonts w:ascii="Times New Roman" w:hAnsi="Times New Roman" w:cs="Times New Roman"/>
          <w:sz w:val="24"/>
          <w:szCs w:val="24"/>
        </w:rPr>
      </w:pPr>
    </w:p>
    <w:p w14:paraId="71FB44DA" w14:textId="5EBC9B0F" w:rsidR="00BC3337" w:rsidRDefault="00BC3337" w:rsidP="000560D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Introduction</w:t>
      </w:r>
    </w:p>
    <w:p w14:paraId="3F473C7B" w14:textId="76B88FF9" w:rsidR="004A7397" w:rsidRDefault="00A5146B"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Digital innovation has become particularly important in professional practice in recent years</w:t>
      </w:r>
      <w:r w:rsidR="00357960">
        <w:rPr>
          <w:rFonts w:ascii="Times New Roman" w:hAnsi="Times New Roman" w:cs="Times New Roman"/>
          <w:sz w:val="24"/>
          <w:szCs w:val="24"/>
        </w:rPr>
        <w:t>. Higher education institutions have used virtual learning environments to support students</w:t>
      </w:r>
      <w:r w:rsidR="003E7EDF">
        <w:rPr>
          <w:rFonts w:ascii="Times New Roman" w:hAnsi="Times New Roman" w:cs="Times New Roman"/>
          <w:sz w:val="24"/>
          <w:szCs w:val="24"/>
        </w:rPr>
        <w:t xml:space="preserve"> in ‘mixed mode’ teaching</w:t>
      </w:r>
      <w:r w:rsidR="00142E34">
        <w:rPr>
          <w:rFonts w:ascii="Times New Roman" w:hAnsi="Times New Roman" w:cs="Times New Roman"/>
          <w:sz w:val="24"/>
          <w:szCs w:val="24"/>
        </w:rPr>
        <w:t xml:space="preserve"> since the early 2000s</w:t>
      </w:r>
      <w:r w:rsidR="006C7DEB">
        <w:rPr>
          <w:rFonts w:ascii="Times New Roman" w:hAnsi="Times New Roman" w:cs="Times New Roman"/>
          <w:sz w:val="24"/>
          <w:szCs w:val="24"/>
        </w:rPr>
        <w:t xml:space="preserve"> (Keller, 2005)</w:t>
      </w:r>
      <w:r w:rsidR="00A26731">
        <w:rPr>
          <w:rFonts w:ascii="Times New Roman" w:hAnsi="Times New Roman" w:cs="Times New Roman"/>
          <w:sz w:val="24"/>
          <w:szCs w:val="24"/>
        </w:rPr>
        <w:t xml:space="preserve">, </w:t>
      </w:r>
      <w:r w:rsidR="00235C11">
        <w:rPr>
          <w:rFonts w:ascii="Times New Roman" w:hAnsi="Times New Roman" w:cs="Times New Roman"/>
          <w:sz w:val="24"/>
          <w:szCs w:val="24"/>
        </w:rPr>
        <w:t>and the UK Professional Standards Framework aims to foster ‘dynamic approaches</w:t>
      </w:r>
      <w:r w:rsidR="00BE6863">
        <w:rPr>
          <w:rFonts w:ascii="Times New Roman" w:hAnsi="Times New Roman" w:cs="Times New Roman"/>
          <w:sz w:val="24"/>
          <w:szCs w:val="24"/>
        </w:rPr>
        <w:t xml:space="preserve"> to teaching and learning through creativity, innovation and continuous development’ (AdvanceHE, 2011, p. 2). However, </w:t>
      </w:r>
      <w:r w:rsidR="003531C5">
        <w:rPr>
          <w:rFonts w:ascii="Times New Roman" w:hAnsi="Times New Roman" w:cs="Times New Roman"/>
          <w:sz w:val="24"/>
          <w:szCs w:val="24"/>
        </w:rPr>
        <w:t xml:space="preserve">technology used within the classroom has </w:t>
      </w:r>
      <w:r w:rsidR="00FF1A75">
        <w:rPr>
          <w:rFonts w:ascii="Times New Roman" w:hAnsi="Times New Roman" w:cs="Times New Roman"/>
          <w:sz w:val="24"/>
          <w:szCs w:val="24"/>
        </w:rPr>
        <w:t>often been criticised as ‘little more than extraneous bells and whistles’</w:t>
      </w:r>
      <w:r w:rsidR="00CF683A">
        <w:rPr>
          <w:rFonts w:ascii="Times New Roman" w:hAnsi="Times New Roman" w:cs="Times New Roman"/>
          <w:sz w:val="24"/>
          <w:szCs w:val="24"/>
        </w:rPr>
        <w:t xml:space="preserve"> which does not necessarily add to student learning</w:t>
      </w:r>
      <w:r w:rsidR="00FF1A75">
        <w:rPr>
          <w:rFonts w:ascii="Times New Roman" w:hAnsi="Times New Roman" w:cs="Times New Roman"/>
          <w:sz w:val="24"/>
          <w:szCs w:val="24"/>
        </w:rPr>
        <w:t xml:space="preserve"> (</w:t>
      </w:r>
      <w:r w:rsidR="00670893">
        <w:rPr>
          <w:rFonts w:ascii="Times New Roman" w:hAnsi="Times New Roman" w:cs="Times New Roman"/>
          <w:sz w:val="24"/>
          <w:szCs w:val="24"/>
        </w:rPr>
        <w:t xml:space="preserve">Sherman and </w:t>
      </w:r>
      <w:proofErr w:type="spellStart"/>
      <w:r w:rsidR="00670893">
        <w:rPr>
          <w:rFonts w:ascii="Times New Roman" w:hAnsi="Times New Roman" w:cs="Times New Roman"/>
          <w:sz w:val="24"/>
          <w:szCs w:val="24"/>
        </w:rPr>
        <w:t>Kurshan</w:t>
      </w:r>
      <w:proofErr w:type="spellEnd"/>
      <w:r w:rsidR="00670893">
        <w:rPr>
          <w:rFonts w:ascii="Times New Roman" w:hAnsi="Times New Roman" w:cs="Times New Roman"/>
          <w:sz w:val="24"/>
          <w:szCs w:val="24"/>
        </w:rPr>
        <w:t>, 2005, p. 10)</w:t>
      </w:r>
      <w:r w:rsidR="008C4BCF">
        <w:rPr>
          <w:rFonts w:ascii="Times New Roman" w:hAnsi="Times New Roman" w:cs="Times New Roman"/>
          <w:sz w:val="24"/>
          <w:szCs w:val="24"/>
        </w:rPr>
        <w:t xml:space="preserve">. </w:t>
      </w:r>
      <w:r w:rsidR="00CF683A">
        <w:rPr>
          <w:rFonts w:ascii="Times New Roman" w:hAnsi="Times New Roman" w:cs="Times New Roman"/>
          <w:sz w:val="24"/>
          <w:szCs w:val="24"/>
        </w:rPr>
        <w:t xml:space="preserve">It is important </w:t>
      </w:r>
      <w:r w:rsidR="00064049">
        <w:rPr>
          <w:rFonts w:ascii="Times New Roman" w:hAnsi="Times New Roman" w:cs="Times New Roman"/>
          <w:sz w:val="24"/>
          <w:szCs w:val="24"/>
        </w:rPr>
        <w:t>that technology is used to support and enhance learning, rather than distract or detract from it</w:t>
      </w:r>
      <w:r w:rsidR="0099541D">
        <w:rPr>
          <w:rFonts w:ascii="Times New Roman" w:hAnsi="Times New Roman" w:cs="Times New Roman"/>
          <w:sz w:val="24"/>
          <w:szCs w:val="24"/>
        </w:rPr>
        <w:t>. To quote Petty (2014, p. 362) ‘it is what students do that creates learning, not what technology does’.</w:t>
      </w:r>
    </w:p>
    <w:p w14:paraId="0AC1816C" w14:textId="79C86958" w:rsidR="00BC3337" w:rsidRDefault="004A7397" w:rsidP="004A739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A5146B">
        <w:rPr>
          <w:rFonts w:ascii="Times New Roman" w:hAnsi="Times New Roman" w:cs="Times New Roman"/>
          <w:sz w:val="24"/>
          <w:szCs w:val="24"/>
        </w:rPr>
        <w:t>he sudden switch to online teaching in March 2020</w:t>
      </w:r>
      <w:r w:rsidR="0035171D">
        <w:rPr>
          <w:rFonts w:ascii="Times New Roman" w:hAnsi="Times New Roman" w:cs="Times New Roman"/>
          <w:sz w:val="24"/>
          <w:szCs w:val="24"/>
        </w:rPr>
        <w:t xml:space="preserve"> </w:t>
      </w:r>
      <w:r w:rsidR="005371EF">
        <w:rPr>
          <w:rFonts w:ascii="Times New Roman" w:hAnsi="Times New Roman" w:cs="Times New Roman"/>
          <w:sz w:val="24"/>
          <w:szCs w:val="24"/>
        </w:rPr>
        <w:t>changed education dramatically</w:t>
      </w:r>
      <w:r w:rsidR="000C0A08">
        <w:rPr>
          <w:rFonts w:ascii="Times New Roman" w:hAnsi="Times New Roman" w:cs="Times New Roman"/>
          <w:sz w:val="24"/>
          <w:szCs w:val="24"/>
        </w:rPr>
        <w:t xml:space="preserve"> </w:t>
      </w:r>
      <w:r w:rsidR="00DD6D8C">
        <w:rPr>
          <w:rFonts w:ascii="Times New Roman" w:hAnsi="Times New Roman" w:cs="Times New Roman"/>
          <w:sz w:val="24"/>
          <w:szCs w:val="24"/>
        </w:rPr>
        <w:t xml:space="preserve">(Li and </w:t>
      </w:r>
      <w:r w:rsidR="00B2583B">
        <w:rPr>
          <w:rFonts w:ascii="Times New Roman" w:hAnsi="Times New Roman" w:cs="Times New Roman"/>
          <w:sz w:val="24"/>
          <w:szCs w:val="24"/>
        </w:rPr>
        <w:t>L</w:t>
      </w:r>
      <w:r w:rsidR="00DD6D8C">
        <w:rPr>
          <w:rFonts w:ascii="Times New Roman" w:hAnsi="Times New Roman" w:cs="Times New Roman"/>
          <w:sz w:val="24"/>
          <w:szCs w:val="24"/>
        </w:rPr>
        <w:t>alani, 2020)</w:t>
      </w:r>
      <w:r w:rsidR="0035171D">
        <w:rPr>
          <w:rFonts w:ascii="Times New Roman" w:hAnsi="Times New Roman" w:cs="Times New Roman"/>
          <w:sz w:val="24"/>
          <w:szCs w:val="24"/>
        </w:rPr>
        <w:t xml:space="preserve">. </w:t>
      </w:r>
      <w:r w:rsidR="00107DB0">
        <w:rPr>
          <w:rFonts w:ascii="Times New Roman" w:hAnsi="Times New Roman" w:cs="Times New Roman"/>
          <w:sz w:val="24"/>
          <w:szCs w:val="24"/>
        </w:rPr>
        <w:t>V</w:t>
      </w:r>
      <w:r w:rsidR="00BB2EF4">
        <w:rPr>
          <w:rFonts w:ascii="Times New Roman" w:hAnsi="Times New Roman" w:cs="Times New Roman"/>
          <w:sz w:val="24"/>
          <w:szCs w:val="24"/>
        </w:rPr>
        <w:t>irtual learning environments</w:t>
      </w:r>
      <w:r w:rsidR="00107DB0">
        <w:rPr>
          <w:rFonts w:ascii="Times New Roman" w:hAnsi="Times New Roman" w:cs="Times New Roman"/>
          <w:sz w:val="24"/>
          <w:szCs w:val="24"/>
        </w:rPr>
        <w:t xml:space="preserve"> were increasingly used</w:t>
      </w:r>
      <w:r w:rsidR="00BB2EF4">
        <w:rPr>
          <w:rFonts w:ascii="Times New Roman" w:hAnsi="Times New Roman" w:cs="Times New Roman"/>
          <w:sz w:val="24"/>
          <w:szCs w:val="24"/>
        </w:rPr>
        <w:t xml:space="preserve"> to </w:t>
      </w:r>
      <w:r w:rsidR="00BB2EF4">
        <w:rPr>
          <w:rFonts w:ascii="Times New Roman" w:hAnsi="Times New Roman" w:cs="Times New Roman"/>
          <w:i/>
          <w:iCs/>
          <w:sz w:val="24"/>
          <w:szCs w:val="24"/>
        </w:rPr>
        <w:t>facilitate</w:t>
      </w:r>
      <w:r w:rsidR="00BB2EF4">
        <w:rPr>
          <w:rFonts w:ascii="Times New Roman" w:hAnsi="Times New Roman" w:cs="Times New Roman"/>
          <w:sz w:val="24"/>
          <w:szCs w:val="24"/>
        </w:rPr>
        <w:t xml:space="preserve"> learning, not merely support it</w:t>
      </w:r>
      <w:r w:rsidR="003E1934">
        <w:rPr>
          <w:rFonts w:ascii="Times New Roman" w:hAnsi="Times New Roman" w:cs="Times New Roman"/>
          <w:sz w:val="24"/>
          <w:szCs w:val="24"/>
        </w:rPr>
        <w:t xml:space="preserve">, with online learning </w:t>
      </w:r>
      <w:r w:rsidR="00061BF6">
        <w:rPr>
          <w:rFonts w:ascii="Times New Roman" w:hAnsi="Times New Roman" w:cs="Times New Roman"/>
          <w:sz w:val="24"/>
          <w:szCs w:val="24"/>
        </w:rPr>
        <w:t xml:space="preserve">increasingly </w:t>
      </w:r>
      <w:r w:rsidR="009E1F68">
        <w:rPr>
          <w:rFonts w:ascii="Times New Roman" w:hAnsi="Times New Roman" w:cs="Times New Roman"/>
          <w:sz w:val="24"/>
          <w:szCs w:val="24"/>
        </w:rPr>
        <w:t xml:space="preserve">becoming a viable alternative to face-to-face </w:t>
      </w:r>
      <w:r w:rsidR="00061BF6">
        <w:rPr>
          <w:rFonts w:ascii="Times New Roman" w:hAnsi="Times New Roman" w:cs="Times New Roman"/>
          <w:sz w:val="24"/>
          <w:szCs w:val="24"/>
        </w:rPr>
        <w:t>teaching</w:t>
      </w:r>
      <w:r w:rsidR="009E1F68">
        <w:rPr>
          <w:rFonts w:ascii="Times New Roman" w:hAnsi="Times New Roman" w:cs="Times New Roman"/>
          <w:sz w:val="24"/>
          <w:szCs w:val="24"/>
        </w:rPr>
        <w:t xml:space="preserve"> (</w:t>
      </w:r>
      <w:proofErr w:type="spellStart"/>
      <w:r w:rsidR="009E1F68">
        <w:rPr>
          <w:rFonts w:ascii="Times New Roman" w:hAnsi="Times New Roman" w:cs="Times New Roman"/>
          <w:sz w:val="24"/>
          <w:szCs w:val="24"/>
        </w:rPr>
        <w:t>Abdulrahmin</w:t>
      </w:r>
      <w:proofErr w:type="spellEnd"/>
      <w:r w:rsidR="009E1F68">
        <w:rPr>
          <w:rFonts w:ascii="Times New Roman" w:hAnsi="Times New Roman" w:cs="Times New Roman"/>
          <w:sz w:val="24"/>
          <w:szCs w:val="24"/>
        </w:rPr>
        <w:t xml:space="preserve"> and Mabrouk, 2020)</w:t>
      </w:r>
      <w:r w:rsidR="000C0A08">
        <w:rPr>
          <w:rFonts w:ascii="Times New Roman" w:hAnsi="Times New Roman" w:cs="Times New Roman"/>
          <w:sz w:val="24"/>
          <w:szCs w:val="24"/>
        </w:rPr>
        <w:t>, and some (see below) would argue that this is the preferred learning method for a generation born with almost unfettered access to technology</w:t>
      </w:r>
      <w:r w:rsidR="00D02975">
        <w:rPr>
          <w:rFonts w:ascii="Times New Roman" w:hAnsi="Times New Roman" w:cs="Times New Roman"/>
          <w:sz w:val="24"/>
          <w:szCs w:val="24"/>
        </w:rPr>
        <w:t xml:space="preserve">. </w:t>
      </w:r>
      <w:r w:rsidR="00061BF6">
        <w:rPr>
          <w:rFonts w:ascii="Times New Roman" w:hAnsi="Times New Roman" w:cs="Times New Roman"/>
          <w:sz w:val="24"/>
          <w:szCs w:val="24"/>
        </w:rPr>
        <w:t>Digital innovation is now, therefore,</w:t>
      </w:r>
      <w:r w:rsidR="00F07A8B">
        <w:rPr>
          <w:rFonts w:ascii="Times New Roman" w:hAnsi="Times New Roman" w:cs="Times New Roman"/>
          <w:sz w:val="24"/>
          <w:szCs w:val="24"/>
        </w:rPr>
        <w:t xml:space="preserve"> a key element of professional teaching practice</w:t>
      </w:r>
      <w:r w:rsidR="004C2375">
        <w:rPr>
          <w:rFonts w:ascii="Times New Roman" w:hAnsi="Times New Roman" w:cs="Times New Roman"/>
          <w:sz w:val="24"/>
          <w:szCs w:val="24"/>
        </w:rPr>
        <w:t xml:space="preserve"> </w:t>
      </w:r>
      <w:r w:rsidR="00CC3D2D">
        <w:rPr>
          <w:rFonts w:ascii="Times New Roman" w:hAnsi="Times New Roman" w:cs="Times New Roman"/>
          <w:sz w:val="24"/>
          <w:szCs w:val="24"/>
        </w:rPr>
        <w:t>in higher education as a whole</w:t>
      </w:r>
      <w:r w:rsidR="007902A1">
        <w:rPr>
          <w:rFonts w:ascii="Times New Roman" w:hAnsi="Times New Roman" w:cs="Times New Roman"/>
          <w:sz w:val="24"/>
          <w:szCs w:val="24"/>
        </w:rPr>
        <w:t>, not</w:t>
      </w:r>
      <w:r w:rsidR="00CC3D2D">
        <w:rPr>
          <w:rFonts w:ascii="Times New Roman" w:hAnsi="Times New Roman" w:cs="Times New Roman"/>
          <w:sz w:val="24"/>
          <w:szCs w:val="24"/>
        </w:rPr>
        <w:t xml:space="preserve"> </w:t>
      </w:r>
      <w:r w:rsidR="007902A1">
        <w:rPr>
          <w:rFonts w:ascii="Times New Roman" w:hAnsi="Times New Roman" w:cs="Times New Roman"/>
          <w:sz w:val="24"/>
          <w:szCs w:val="24"/>
        </w:rPr>
        <w:t>just</w:t>
      </w:r>
      <w:r w:rsidR="00CC3D2D">
        <w:rPr>
          <w:rFonts w:ascii="Times New Roman" w:hAnsi="Times New Roman" w:cs="Times New Roman"/>
          <w:sz w:val="24"/>
          <w:szCs w:val="24"/>
        </w:rPr>
        <w:t xml:space="preserve"> </w:t>
      </w:r>
      <w:r w:rsidR="007902A1">
        <w:rPr>
          <w:rFonts w:ascii="Times New Roman" w:hAnsi="Times New Roman" w:cs="Times New Roman"/>
          <w:sz w:val="24"/>
          <w:szCs w:val="24"/>
        </w:rPr>
        <w:t xml:space="preserve">specialist distance learning </w:t>
      </w:r>
      <w:r w:rsidR="00371B5F">
        <w:rPr>
          <w:rFonts w:ascii="Times New Roman" w:hAnsi="Times New Roman" w:cs="Times New Roman"/>
          <w:sz w:val="24"/>
          <w:szCs w:val="24"/>
        </w:rPr>
        <w:t>providers such as Open University</w:t>
      </w:r>
      <w:r w:rsidR="001D7C6B">
        <w:rPr>
          <w:rFonts w:ascii="Times New Roman" w:hAnsi="Times New Roman" w:cs="Times New Roman"/>
          <w:sz w:val="24"/>
          <w:szCs w:val="24"/>
        </w:rPr>
        <w:t>, and this also holds true in face-to-face teaching.</w:t>
      </w:r>
      <w:r w:rsidR="00E867A3">
        <w:rPr>
          <w:rFonts w:ascii="Times New Roman" w:hAnsi="Times New Roman" w:cs="Times New Roman"/>
          <w:sz w:val="24"/>
          <w:szCs w:val="24"/>
        </w:rPr>
        <w:t xml:space="preserve"> </w:t>
      </w:r>
      <w:r w:rsidR="008A28C0">
        <w:rPr>
          <w:rFonts w:ascii="Times New Roman" w:hAnsi="Times New Roman" w:cs="Times New Roman"/>
          <w:sz w:val="24"/>
          <w:szCs w:val="24"/>
        </w:rPr>
        <w:t xml:space="preserve">Student expectations have changed; </w:t>
      </w:r>
      <w:r w:rsidR="008662E3">
        <w:rPr>
          <w:rFonts w:ascii="Times New Roman" w:hAnsi="Times New Roman" w:cs="Times New Roman"/>
          <w:sz w:val="24"/>
          <w:szCs w:val="24"/>
        </w:rPr>
        <w:t>Ke</w:t>
      </w:r>
      <w:r w:rsidR="00513328">
        <w:rPr>
          <w:rFonts w:ascii="Times New Roman" w:hAnsi="Times New Roman" w:cs="Times New Roman"/>
          <w:sz w:val="24"/>
          <w:szCs w:val="24"/>
        </w:rPr>
        <w:t>ane</w:t>
      </w:r>
      <w:r w:rsidR="008662E3">
        <w:rPr>
          <w:rFonts w:ascii="Times New Roman" w:hAnsi="Times New Roman" w:cs="Times New Roman"/>
          <w:sz w:val="24"/>
          <w:szCs w:val="24"/>
        </w:rPr>
        <w:t xml:space="preserve"> </w:t>
      </w:r>
      <w:r w:rsidR="008662E3">
        <w:rPr>
          <w:rFonts w:ascii="Times New Roman" w:hAnsi="Times New Roman" w:cs="Times New Roman"/>
          <w:i/>
          <w:iCs/>
          <w:sz w:val="24"/>
          <w:szCs w:val="24"/>
        </w:rPr>
        <w:t>et al</w:t>
      </w:r>
      <w:r w:rsidR="008662E3">
        <w:rPr>
          <w:rFonts w:ascii="Times New Roman" w:hAnsi="Times New Roman" w:cs="Times New Roman"/>
          <w:sz w:val="24"/>
          <w:szCs w:val="24"/>
        </w:rPr>
        <w:t xml:space="preserve">. (2022) found that students expect </w:t>
      </w:r>
      <w:r w:rsidR="009D2B18">
        <w:rPr>
          <w:rFonts w:ascii="Times New Roman" w:hAnsi="Times New Roman" w:cs="Times New Roman"/>
          <w:sz w:val="24"/>
          <w:szCs w:val="24"/>
        </w:rPr>
        <w:t xml:space="preserve">to use more advanced or innovative </w:t>
      </w:r>
      <w:r w:rsidR="00414E6E">
        <w:rPr>
          <w:rFonts w:ascii="Times New Roman" w:hAnsi="Times New Roman" w:cs="Times New Roman"/>
          <w:sz w:val="24"/>
          <w:szCs w:val="24"/>
        </w:rPr>
        <w:t xml:space="preserve">digital technology at university compared to at secondary school, and that none expected to use </w:t>
      </w:r>
      <w:r w:rsidR="00414E6E">
        <w:rPr>
          <w:rFonts w:ascii="Times New Roman" w:hAnsi="Times New Roman" w:cs="Times New Roman"/>
          <w:i/>
          <w:iCs/>
          <w:sz w:val="24"/>
          <w:szCs w:val="24"/>
        </w:rPr>
        <w:t>less</w:t>
      </w:r>
      <w:r w:rsidR="00414E6E">
        <w:rPr>
          <w:rFonts w:ascii="Times New Roman" w:hAnsi="Times New Roman" w:cs="Times New Roman"/>
          <w:sz w:val="24"/>
          <w:szCs w:val="24"/>
        </w:rPr>
        <w:t xml:space="preserve"> technology at university than at school</w:t>
      </w:r>
      <w:r w:rsidR="007941CE">
        <w:rPr>
          <w:rFonts w:ascii="Times New Roman" w:hAnsi="Times New Roman" w:cs="Times New Roman"/>
          <w:sz w:val="24"/>
          <w:szCs w:val="24"/>
        </w:rPr>
        <w:t>.</w:t>
      </w:r>
      <w:r w:rsidR="00B630B1">
        <w:rPr>
          <w:rFonts w:ascii="Times New Roman" w:hAnsi="Times New Roman" w:cs="Times New Roman"/>
          <w:sz w:val="24"/>
          <w:szCs w:val="24"/>
        </w:rPr>
        <w:t xml:space="preserve"> It is therefore important that practitioners are able to employ digital resources </w:t>
      </w:r>
      <w:r w:rsidR="009A1F04">
        <w:rPr>
          <w:rFonts w:ascii="Times New Roman" w:hAnsi="Times New Roman" w:cs="Times New Roman"/>
          <w:sz w:val="24"/>
          <w:szCs w:val="24"/>
        </w:rPr>
        <w:t>appropriately, using methods linked to pedagogy and professional practice.</w:t>
      </w:r>
    </w:p>
    <w:p w14:paraId="681A9217" w14:textId="3A3D189B" w:rsidR="00B340C1" w:rsidRPr="00BB2EF4" w:rsidRDefault="00B340C1" w:rsidP="004A7397">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(2</w:t>
      </w:r>
      <w:r w:rsidR="000C0A08">
        <w:rPr>
          <w:rFonts w:ascii="Times New Roman" w:hAnsi="Times New Roman" w:cs="Times New Roman"/>
          <w:sz w:val="24"/>
          <w:szCs w:val="24"/>
        </w:rPr>
        <w:t>91</w:t>
      </w:r>
      <w:r>
        <w:rPr>
          <w:rFonts w:ascii="Times New Roman" w:hAnsi="Times New Roman" w:cs="Times New Roman"/>
          <w:sz w:val="24"/>
          <w:szCs w:val="24"/>
        </w:rPr>
        <w:t xml:space="preserve"> words)</w:t>
      </w:r>
    </w:p>
    <w:p w14:paraId="5163E025" w14:textId="77777777" w:rsidR="00A5146B" w:rsidRDefault="00A5146B" w:rsidP="000560D9">
      <w:pPr>
        <w:spacing w:after="0" w:line="360" w:lineRule="auto"/>
        <w:jc w:val="both"/>
        <w:rPr>
          <w:rFonts w:ascii="Times New Roman" w:hAnsi="Times New Roman" w:cs="Times New Roman"/>
          <w:b/>
          <w:bCs/>
          <w:sz w:val="24"/>
          <w:szCs w:val="24"/>
        </w:rPr>
      </w:pPr>
    </w:p>
    <w:p w14:paraId="44E34E0E" w14:textId="3D78E2DA" w:rsidR="00BC3337" w:rsidRPr="00DF4E5F" w:rsidRDefault="00BC3337" w:rsidP="000560D9">
      <w:pPr>
        <w:spacing w:after="0" w:line="360" w:lineRule="auto"/>
        <w:jc w:val="both"/>
        <w:rPr>
          <w:rFonts w:ascii="Times New Roman" w:hAnsi="Times New Roman" w:cs="Times New Roman"/>
          <w:sz w:val="24"/>
          <w:szCs w:val="24"/>
        </w:rPr>
      </w:pPr>
      <w:r>
        <w:rPr>
          <w:rFonts w:ascii="Times New Roman" w:hAnsi="Times New Roman" w:cs="Times New Roman"/>
          <w:b/>
          <w:bCs/>
          <w:sz w:val="24"/>
          <w:szCs w:val="24"/>
        </w:rPr>
        <w:t>Literature review</w:t>
      </w:r>
    </w:p>
    <w:p w14:paraId="263C2A0E" w14:textId="00A146EB" w:rsidR="000E5444" w:rsidRDefault="000E5444"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C0A08">
        <w:rPr>
          <w:rFonts w:ascii="Times New Roman" w:hAnsi="Times New Roman" w:cs="Times New Roman"/>
          <w:sz w:val="24"/>
          <w:szCs w:val="24"/>
        </w:rPr>
        <w:t xml:space="preserve">Even prior to March 2020, education has been </w:t>
      </w:r>
      <w:r w:rsidR="00EB2FBE">
        <w:rPr>
          <w:rFonts w:ascii="Times New Roman" w:hAnsi="Times New Roman" w:cs="Times New Roman"/>
          <w:sz w:val="24"/>
          <w:szCs w:val="24"/>
        </w:rPr>
        <w:t xml:space="preserve">undergoing what </w:t>
      </w:r>
      <w:proofErr w:type="spellStart"/>
      <w:r w:rsidR="00EB2FBE">
        <w:rPr>
          <w:rFonts w:ascii="Times New Roman" w:hAnsi="Times New Roman" w:cs="Times New Roman"/>
          <w:sz w:val="24"/>
          <w:szCs w:val="24"/>
        </w:rPr>
        <w:t>Balkin</w:t>
      </w:r>
      <w:proofErr w:type="spellEnd"/>
      <w:r w:rsidR="00EB2FBE">
        <w:rPr>
          <w:rFonts w:ascii="Times New Roman" w:hAnsi="Times New Roman" w:cs="Times New Roman"/>
          <w:sz w:val="24"/>
          <w:szCs w:val="24"/>
        </w:rPr>
        <w:t xml:space="preserve"> and </w:t>
      </w:r>
      <w:proofErr w:type="spellStart"/>
      <w:r w:rsidR="00EB2FBE">
        <w:rPr>
          <w:rFonts w:ascii="Times New Roman" w:hAnsi="Times New Roman" w:cs="Times New Roman"/>
          <w:sz w:val="24"/>
          <w:szCs w:val="24"/>
        </w:rPr>
        <w:t>Sonnevend</w:t>
      </w:r>
      <w:proofErr w:type="spellEnd"/>
      <w:r w:rsidR="00EB2FBE">
        <w:rPr>
          <w:rFonts w:ascii="Times New Roman" w:hAnsi="Times New Roman" w:cs="Times New Roman"/>
          <w:sz w:val="24"/>
          <w:szCs w:val="24"/>
        </w:rPr>
        <w:t xml:space="preserve"> (2000) termed a ‘fundamental reconfiguration’.</w:t>
      </w:r>
      <w:r w:rsidR="004B2751">
        <w:rPr>
          <w:rFonts w:ascii="Times New Roman" w:hAnsi="Times New Roman" w:cs="Times New Roman"/>
          <w:sz w:val="24"/>
          <w:szCs w:val="24"/>
        </w:rPr>
        <w:t xml:space="preserve"> </w:t>
      </w:r>
      <w:proofErr w:type="spellStart"/>
      <w:r w:rsidR="004B2751">
        <w:rPr>
          <w:rFonts w:ascii="Times New Roman" w:hAnsi="Times New Roman" w:cs="Times New Roman"/>
          <w:sz w:val="24"/>
          <w:szCs w:val="24"/>
        </w:rPr>
        <w:t>Taşkıran</w:t>
      </w:r>
      <w:proofErr w:type="spellEnd"/>
      <w:r w:rsidR="004B2751">
        <w:rPr>
          <w:rFonts w:ascii="Times New Roman" w:hAnsi="Times New Roman" w:cs="Times New Roman"/>
          <w:sz w:val="24"/>
          <w:szCs w:val="24"/>
        </w:rPr>
        <w:t xml:space="preserve"> (2017, cited in </w:t>
      </w:r>
      <w:proofErr w:type="spellStart"/>
      <w:r w:rsidR="004B2751">
        <w:rPr>
          <w:rFonts w:ascii="Times New Roman" w:hAnsi="Times New Roman" w:cs="Times New Roman"/>
          <w:sz w:val="24"/>
          <w:szCs w:val="24"/>
        </w:rPr>
        <w:t>Balyer</w:t>
      </w:r>
      <w:proofErr w:type="spellEnd"/>
      <w:r w:rsidR="004B2751">
        <w:rPr>
          <w:rFonts w:ascii="Times New Roman" w:hAnsi="Times New Roman" w:cs="Times New Roman"/>
          <w:sz w:val="24"/>
          <w:szCs w:val="24"/>
        </w:rPr>
        <w:t xml:space="preserve"> and </w:t>
      </w:r>
      <w:proofErr w:type="spellStart"/>
      <w:r w:rsidR="0029172B">
        <w:rPr>
          <w:rFonts w:ascii="Times New Roman" w:hAnsi="Times New Roman" w:cs="Times New Roman"/>
          <w:sz w:val="24"/>
          <w:szCs w:val="24"/>
        </w:rPr>
        <w:t>Öz</w:t>
      </w:r>
      <w:proofErr w:type="spellEnd"/>
      <w:r w:rsidR="002E66AB">
        <w:rPr>
          <w:rFonts w:ascii="Times New Roman" w:hAnsi="Times New Roman" w:cs="Times New Roman"/>
          <w:sz w:val="24"/>
          <w:szCs w:val="24"/>
        </w:rPr>
        <w:t>, 2018</w:t>
      </w:r>
      <w:r w:rsidR="00AE6EE7">
        <w:rPr>
          <w:rFonts w:ascii="Times New Roman" w:hAnsi="Times New Roman" w:cs="Times New Roman"/>
          <w:sz w:val="24"/>
          <w:szCs w:val="24"/>
        </w:rPr>
        <w:t>, p. 809</w:t>
      </w:r>
      <w:r w:rsidR="002E66AB">
        <w:rPr>
          <w:rFonts w:ascii="Times New Roman" w:hAnsi="Times New Roman" w:cs="Times New Roman"/>
          <w:sz w:val="24"/>
          <w:szCs w:val="24"/>
        </w:rPr>
        <w:t xml:space="preserve">) stated that </w:t>
      </w:r>
      <w:r w:rsidR="00B93DB3">
        <w:rPr>
          <w:rFonts w:ascii="Times New Roman" w:hAnsi="Times New Roman" w:cs="Times New Roman"/>
          <w:sz w:val="24"/>
          <w:szCs w:val="24"/>
        </w:rPr>
        <w:t>the transformation of education is inevitable due to the increasing use of technology in everyday life.</w:t>
      </w:r>
      <w:r w:rsidR="007579B3">
        <w:rPr>
          <w:rFonts w:ascii="Times New Roman" w:hAnsi="Times New Roman" w:cs="Times New Roman"/>
          <w:sz w:val="24"/>
          <w:szCs w:val="24"/>
        </w:rPr>
        <w:t xml:space="preserve"> This is not a new phenomenon.</w:t>
      </w:r>
      <w:r w:rsidR="009262C2">
        <w:rPr>
          <w:rFonts w:ascii="Times New Roman" w:hAnsi="Times New Roman" w:cs="Times New Roman"/>
          <w:sz w:val="24"/>
          <w:szCs w:val="24"/>
        </w:rPr>
        <w:t xml:space="preserve"> In 2001, Prensky coined the term ‘digital natives’ to describe </w:t>
      </w:r>
      <w:r w:rsidR="006230D2">
        <w:rPr>
          <w:rFonts w:ascii="Times New Roman" w:hAnsi="Times New Roman" w:cs="Times New Roman"/>
          <w:sz w:val="24"/>
          <w:szCs w:val="24"/>
        </w:rPr>
        <w:t>learners</w:t>
      </w:r>
      <w:r w:rsidR="009262C2">
        <w:rPr>
          <w:rFonts w:ascii="Times New Roman" w:hAnsi="Times New Roman" w:cs="Times New Roman"/>
          <w:sz w:val="24"/>
          <w:szCs w:val="24"/>
        </w:rPr>
        <w:t xml:space="preserve"> </w:t>
      </w:r>
      <w:r w:rsidR="000B4035">
        <w:rPr>
          <w:rFonts w:ascii="Times New Roman" w:hAnsi="Times New Roman" w:cs="Times New Roman"/>
          <w:sz w:val="24"/>
          <w:szCs w:val="24"/>
        </w:rPr>
        <w:t xml:space="preserve">born since 1980 </w:t>
      </w:r>
      <w:r w:rsidR="009262C2">
        <w:rPr>
          <w:rFonts w:ascii="Times New Roman" w:hAnsi="Times New Roman" w:cs="Times New Roman"/>
          <w:sz w:val="24"/>
          <w:szCs w:val="24"/>
        </w:rPr>
        <w:t xml:space="preserve">who have grown up surrounded by </w:t>
      </w:r>
      <w:r w:rsidR="009262C2">
        <w:rPr>
          <w:rFonts w:ascii="Times New Roman" w:hAnsi="Times New Roman" w:cs="Times New Roman"/>
          <w:sz w:val="24"/>
          <w:szCs w:val="24"/>
        </w:rPr>
        <w:lastRenderedPageBreak/>
        <w:t>technology</w:t>
      </w:r>
      <w:r w:rsidR="00DC0A5E">
        <w:rPr>
          <w:rFonts w:ascii="Times New Roman" w:hAnsi="Times New Roman" w:cs="Times New Roman"/>
          <w:sz w:val="24"/>
          <w:szCs w:val="24"/>
        </w:rPr>
        <w:t xml:space="preserve">, arguing that </w:t>
      </w:r>
      <w:r w:rsidR="008845AF">
        <w:rPr>
          <w:rFonts w:ascii="Times New Roman" w:hAnsi="Times New Roman" w:cs="Times New Roman"/>
          <w:sz w:val="24"/>
          <w:szCs w:val="24"/>
        </w:rPr>
        <w:t>they</w:t>
      </w:r>
      <w:r w:rsidR="00DC0A5E">
        <w:rPr>
          <w:rFonts w:ascii="Times New Roman" w:hAnsi="Times New Roman" w:cs="Times New Roman"/>
          <w:sz w:val="24"/>
          <w:szCs w:val="24"/>
        </w:rPr>
        <w:t xml:space="preserve"> ‘think and process information fundamentally differently’ to their predecessors, the so-called ‘digital immigrants’</w:t>
      </w:r>
      <w:r w:rsidR="002267F5">
        <w:rPr>
          <w:rFonts w:ascii="Times New Roman" w:hAnsi="Times New Roman" w:cs="Times New Roman"/>
          <w:sz w:val="24"/>
          <w:szCs w:val="24"/>
        </w:rPr>
        <w:t xml:space="preserve"> (Prensky, 2001, p. 1).</w:t>
      </w:r>
      <w:r w:rsidR="00362574">
        <w:rPr>
          <w:rFonts w:ascii="Times New Roman" w:hAnsi="Times New Roman" w:cs="Times New Roman"/>
          <w:sz w:val="24"/>
          <w:szCs w:val="24"/>
        </w:rPr>
        <w:t xml:space="preserve"> He </w:t>
      </w:r>
      <w:r w:rsidR="00BD7826">
        <w:rPr>
          <w:rFonts w:ascii="Times New Roman" w:hAnsi="Times New Roman" w:cs="Times New Roman"/>
          <w:sz w:val="24"/>
          <w:szCs w:val="24"/>
        </w:rPr>
        <w:t>believed</w:t>
      </w:r>
      <w:r w:rsidR="00362574">
        <w:rPr>
          <w:rFonts w:ascii="Times New Roman" w:hAnsi="Times New Roman" w:cs="Times New Roman"/>
          <w:sz w:val="24"/>
          <w:szCs w:val="24"/>
        </w:rPr>
        <w:t xml:space="preserve"> that </w:t>
      </w:r>
      <w:r w:rsidR="00F37C43">
        <w:rPr>
          <w:rFonts w:ascii="Times New Roman" w:hAnsi="Times New Roman" w:cs="Times New Roman"/>
          <w:sz w:val="24"/>
          <w:szCs w:val="24"/>
        </w:rPr>
        <w:t>digital immigrant educators struggle to teach a population of digital natives.</w:t>
      </w:r>
      <w:r w:rsidR="000574F0">
        <w:rPr>
          <w:rFonts w:ascii="Times New Roman" w:hAnsi="Times New Roman" w:cs="Times New Roman"/>
          <w:sz w:val="24"/>
          <w:szCs w:val="24"/>
        </w:rPr>
        <w:t xml:space="preserve"> However, as Evans and Robertson (2019</w:t>
      </w:r>
      <w:r w:rsidR="00A32D27">
        <w:rPr>
          <w:rFonts w:ascii="Times New Roman" w:hAnsi="Times New Roman" w:cs="Times New Roman"/>
          <w:sz w:val="24"/>
          <w:szCs w:val="24"/>
        </w:rPr>
        <w:t>, p. 197</w:t>
      </w:r>
      <w:r w:rsidR="000574F0">
        <w:rPr>
          <w:rFonts w:ascii="Times New Roman" w:hAnsi="Times New Roman" w:cs="Times New Roman"/>
          <w:sz w:val="24"/>
          <w:szCs w:val="24"/>
        </w:rPr>
        <w:t>) noted, Prensky</w:t>
      </w:r>
      <w:r w:rsidR="008B3808">
        <w:rPr>
          <w:rFonts w:ascii="Times New Roman" w:hAnsi="Times New Roman" w:cs="Times New Roman"/>
          <w:sz w:val="24"/>
          <w:szCs w:val="24"/>
        </w:rPr>
        <w:t>’s idea was not supported by any empirical data.</w:t>
      </w:r>
      <w:r w:rsidR="00DF0D0B">
        <w:rPr>
          <w:rFonts w:ascii="Times New Roman" w:hAnsi="Times New Roman" w:cs="Times New Roman"/>
          <w:sz w:val="24"/>
          <w:szCs w:val="24"/>
        </w:rPr>
        <w:t xml:space="preserve"> </w:t>
      </w:r>
      <w:r w:rsidR="00A32D27">
        <w:rPr>
          <w:rFonts w:ascii="Times New Roman" w:hAnsi="Times New Roman" w:cs="Times New Roman"/>
          <w:sz w:val="24"/>
          <w:szCs w:val="24"/>
        </w:rPr>
        <w:t xml:space="preserve">Nevertheless, </w:t>
      </w:r>
      <w:r w:rsidR="00F508AE">
        <w:rPr>
          <w:rFonts w:ascii="Times New Roman" w:hAnsi="Times New Roman" w:cs="Times New Roman"/>
          <w:sz w:val="24"/>
          <w:szCs w:val="24"/>
        </w:rPr>
        <w:t xml:space="preserve">Prensky’s theory </w:t>
      </w:r>
      <w:r w:rsidR="009D6CD4">
        <w:rPr>
          <w:rFonts w:ascii="Times New Roman" w:hAnsi="Times New Roman" w:cs="Times New Roman"/>
          <w:sz w:val="24"/>
          <w:szCs w:val="24"/>
        </w:rPr>
        <w:t>gained traction</w:t>
      </w:r>
      <w:r w:rsidR="00A160E5">
        <w:rPr>
          <w:rFonts w:ascii="Times New Roman" w:hAnsi="Times New Roman" w:cs="Times New Roman"/>
          <w:sz w:val="24"/>
          <w:szCs w:val="24"/>
        </w:rPr>
        <w:t>,</w:t>
      </w:r>
      <w:r w:rsidR="000C73F5">
        <w:rPr>
          <w:rFonts w:ascii="Times New Roman" w:hAnsi="Times New Roman" w:cs="Times New Roman"/>
          <w:sz w:val="24"/>
          <w:szCs w:val="24"/>
        </w:rPr>
        <w:t xml:space="preserve"> </w:t>
      </w:r>
      <w:r w:rsidR="009D6CD4">
        <w:rPr>
          <w:rFonts w:ascii="Times New Roman" w:hAnsi="Times New Roman" w:cs="Times New Roman"/>
          <w:sz w:val="24"/>
          <w:szCs w:val="24"/>
        </w:rPr>
        <w:t xml:space="preserve">with the key argument </w:t>
      </w:r>
      <w:r w:rsidR="000C73F5">
        <w:rPr>
          <w:rFonts w:ascii="Times New Roman" w:hAnsi="Times New Roman" w:cs="Times New Roman"/>
          <w:sz w:val="24"/>
          <w:szCs w:val="24"/>
        </w:rPr>
        <w:t xml:space="preserve">summed up by Bennett, </w:t>
      </w:r>
      <w:proofErr w:type="spellStart"/>
      <w:r w:rsidR="000C73F5">
        <w:rPr>
          <w:rFonts w:ascii="Times New Roman" w:hAnsi="Times New Roman" w:cs="Times New Roman"/>
          <w:sz w:val="24"/>
          <w:szCs w:val="24"/>
        </w:rPr>
        <w:t>Maton</w:t>
      </w:r>
      <w:proofErr w:type="spellEnd"/>
      <w:r w:rsidR="000C73F5">
        <w:rPr>
          <w:rFonts w:ascii="Times New Roman" w:hAnsi="Times New Roman" w:cs="Times New Roman"/>
          <w:sz w:val="24"/>
          <w:szCs w:val="24"/>
        </w:rPr>
        <w:t xml:space="preserve"> and </w:t>
      </w:r>
      <w:proofErr w:type="spellStart"/>
      <w:r w:rsidR="000C73F5">
        <w:rPr>
          <w:rFonts w:ascii="Times New Roman" w:hAnsi="Times New Roman" w:cs="Times New Roman"/>
          <w:sz w:val="24"/>
          <w:szCs w:val="24"/>
        </w:rPr>
        <w:t>Kervin</w:t>
      </w:r>
      <w:proofErr w:type="spellEnd"/>
      <w:r w:rsidR="000C73F5">
        <w:rPr>
          <w:rFonts w:ascii="Times New Roman" w:hAnsi="Times New Roman" w:cs="Times New Roman"/>
          <w:sz w:val="24"/>
          <w:szCs w:val="24"/>
        </w:rPr>
        <w:t xml:space="preserve"> (2008, p. 777): </w:t>
      </w:r>
      <w:r w:rsidR="00F10D6F">
        <w:rPr>
          <w:rFonts w:ascii="Times New Roman" w:hAnsi="Times New Roman" w:cs="Times New Roman"/>
          <w:sz w:val="24"/>
          <w:szCs w:val="24"/>
        </w:rPr>
        <w:t>digital natives ‘possess sophisticated knowledge of and skills with information technologies’ and have ‘particular learning preferences…that differ from earlier generations’. Thus there are two key issues to discuss</w:t>
      </w:r>
      <w:r w:rsidR="00DF0D0B">
        <w:rPr>
          <w:rFonts w:ascii="Times New Roman" w:hAnsi="Times New Roman" w:cs="Times New Roman"/>
          <w:sz w:val="24"/>
          <w:szCs w:val="24"/>
        </w:rPr>
        <w:t xml:space="preserve">. Firstly, </w:t>
      </w:r>
      <w:r w:rsidR="00C16E0E">
        <w:rPr>
          <w:rFonts w:ascii="Times New Roman" w:hAnsi="Times New Roman" w:cs="Times New Roman"/>
          <w:sz w:val="24"/>
          <w:szCs w:val="24"/>
        </w:rPr>
        <w:t xml:space="preserve">are </w:t>
      </w:r>
      <w:r w:rsidR="004F2451">
        <w:rPr>
          <w:rFonts w:ascii="Times New Roman" w:hAnsi="Times New Roman" w:cs="Times New Roman"/>
          <w:sz w:val="24"/>
          <w:szCs w:val="24"/>
        </w:rPr>
        <w:t>contemporary learners</w:t>
      </w:r>
      <w:r w:rsidR="00C16E0E">
        <w:rPr>
          <w:rFonts w:ascii="Times New Roman" w:hAnsi="Times New Roman" w:cs="Times New Roman"/>
          <w:sz w:val="24"/>
          <w:szCs w:val="24"/>
        </w:rPr>
        <w:t xml:space="preserve"> really digital natives? </w:t>
      </w:r>
      <w:r w:rsidR="003D1352">
        <w:rPr>
          <w:rFonts w:ascii="Times New Roman" w:hAnsi="Times New Roman" w:cs="Times New Roman"/>
          <w:sz w:val="24"/>
          <w:szCs w:val="24"/>
        </w:rPr>
        <w:t>Secondly, how does the existence (or non-existence) of digital natives affect</w:t>
      </w:r>
      <w:r w:rsidR="00296011">
        <w:rPr>
          <w:rFonts w:ascii="Times New Roman" w:hAnsi="Times New Roman" w:cs="Times New Roman"/>
          <w:sz w:val="24"/>
          <w:szCs w:val="24"/>
        </w:rPr>
        <w:t xml:space="preserve"> pedagogical approaches to</w:t>
      </w:r>
      <w:r w:rsidR="003D1352">
        <w:rPr>
          <w:rFonts w:ascii="Times New Roman" w:hAnsi="Times New Roman" w:cs="Times New Roman"/>
          <w:sz w:val="24"/>
          <w:szCs w:val="24"/>
        </w:rPr>
        <w:t xml:space="preserve"> the creation of digital tools for teaching</w:t>
      </w:r>
      <w:r w:rsidR="00296011">
        <w:rPr>
          <w:rFonts w:ascii="Times New Roman" w:hAnsi="Times New Roman" w:cs="Times New Roman"/>
          <w:sz w:val="24"/>
          <w:szCs w:val="24"/>
        </w:rPr>
        <w:t>?</w:t>
      </w:r>
      <w:r w:rsidR="00DF7638">
        <w:rPr>
          <w:rFonts w:ascii="Times New Roman" w:hAnsi="Times New Roman" w:cs="Times New Roman"/>
          <w:sz w:val="24"/>
          <w:szCs w:val="24"/>
        </w:rPr>
        <w:t xml:space="preserve"> This latter question is particularly important, as </w:t>
      </w:r>
      <w:r w:rsidR="00DB69D0">
        <w:rPr>
          <w:rFonts w:ascii="Times New Roman" w:hAnsi="Times New Roman" w:cs="Times New Roman"/>
          <w:sz w:val="24"/>
          <w:szCs w:val="24"/>
        </w:rPr>
        <w:t>a knowledge of how students learn is a core component of the UK PSF (AdvanceHE, 2011).</w:t>
      </w:r>
    </w:p>
    <w:p w14:paraId="5138C82B" w14:textId="1BCBA1B9" w:rsidR="00E63E31" w:rsidRDefault="00E63E31"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There are two vociferous, opposing schools of thought. Prensky</w:t>
      </w:r>
      <w:r w:rsidR="0074236C">
        <w:rPr>
          <w:rFonts w:ascii="Times New Roman" w:hAnsi="Times New Roman" w:cs="Times New Roman"/>
          <w:sz w:val="24"/>
          <w:szCs w:val="24"/>
        </w:rPr>
        <w:t xml:space="preserve">’s </w:t>
      </w:r>
      <w:r>
        <w:rPr>
          <w:rFonts w:ascii="Times New Roman" w:hAnsi="Times New Roman" w:cs="Times New Roman"/>
          <w:sz w:val="24"/>
          <w:szCs w:val="24"/>
        </w:rPr>
        <w:t>(2001)</w:t>
      </w:r>
      <w:r w:rsidR="0074236C">
        <w:rPr>
          <w:rFonts w:ascii="Times New Roman" w:hAnsi="Times New Roman" w:cs="Times New Roman"/>
          <w:sz w:val="24"/>
          <w:szCs w:val="24"/>
        </w:rPr>
        <w:t xml:space="preserve"> </w:t>
      </w:r>
      <w:r w:rsidR="006318D8">
        <w:rPr>
          <w:rFonts w:ascii="Times New Roman" w:hAnsi="Times New Roman" w:cs="Times New Roman"/>
          <w:sz w:val="24"/>
          <w:szCs w:val="24"/>
        </w:rPr>
        <w:t>ideas built upon the earlier wor</w:t>
      </w:r>
      <w:r w:rsidR="00770FE9">
        <w:rPr>
          <w:rFonts w:ascii="Times New Roman" w:hAnsi="Times New Roman" w:cs="Times New Roman"/>
          <w:sz w:val="24"/>
          <w:szCs w:val="24"/>
        </w:rPr>
        <w:t>k of Tapscott (1999)</w:t>
      </w:r>
      <w:r w:rsidR="009133DE">
        <w:rPr>
          <w:rFonts w:ascii="Times New Roman" w:hAnsi="Times New Roman" w:cs="Times New Roman"/>
          <w:sz w:val="24"/>
          <w:szCs w:val="24"/>
        </w:rPr>
        <w:t>, who dubbed contemporary learners the ‘</w:t>
      </w:r>
      <w:r w:rsidR="00E95F0E">
        <w:rPr>
          <w:rFonts w:ascii="Times New Roman" w:hAnsi="Times New Roman" w:cs="Times New Roman"/>
          <w:sz w:val="24"/>
          <w:szCs w:val="24"/>
        </w:rPr>
        <w:t>N</w:t>
      </w:r>
      <w:r w:rsidR="009133DE">
        <w:rPr>
          <w:rFonts w:ascii="Times New Roman" w:hAnsi="Times New Roman" w:cs="Times New Roman"/>
          <w:sz w:val="24"/>
          <w:szCs w:val="24"/>
        </w:rPr>
        <w:t>et generation</w:t>
      </w:r>
      <w:r w:rsidR="001C332A">
        <w:rPr>
          <w:rFonts w:ascii="Times New Roman" w:hAnsi="Times New Roman" w:cs="Times New Roman"/>
          <w:sz w:val="24"/>
          <w:szCs w:val="24"/>
        </w:rPr>
        <w:t>’. He b</w:t>
      </w:r>
      <w:r w:rsidR="00BF7F5D">
        <w:rPr>
          <w:rFonts w:ascii="Times New Roman" w:hAnsi="Times New Roman" w:cs="Times New Roman"/>
          <w:sz w:val="24"/>
          <w:szCs w:val="24"/>
        </w:rPr>
        <w:t>elieved that this generation, born since 1977, has ‘eight distinctive attitudinal and behavioural characteristics…that differentiate them from other generations’</w:t>
      </w:r>
      <w:r w:rsidR="00F64ABF">
        <w:rPr>
          <w:rFonts w:ascii="Times New Roman" w:hAnsi="Times New Roman" w:cs="Times New Roman"/>
          <w:sz w:val="24"/>
          <w:szCs w:val="24"/>
        </w:rPr>
        <w:t xml:space="preserve">, </w:t>
      </w:r>
      <w:r w:rsidR="00414436">
        <w:rPr>
          <w:rFonts w:ascii="Times New Roman" w:hAnsi="Times New Roman" w:cs="Times New Roman"/>
          <w:sz w:val="24"/>
          <w:szCs w:val="24"/>
        </w:rPr>
        <w:t>including</w:t>
      </w:r>
      <w:r w:rsidR="00F64ABF">
        <w:rPr>
          <w:rFonts w:ascii="Times New Roman" w:hAnsi="Times New Roman" w:cs="Times New Roman"/>
          <w:sz w:val="24"/>
          <w:szCs w:val="24"/>
        </w:rPr>
        <w:t xml:space="preserve"> prizing freedom </w:t>
      </w:r>
      <w:r w:rsidR="00180C70">
        <w:rPr>
          <w:rFonts w:ascii="Times New Roman" w:hAnsi="Times New Roman" w:cs="Times New Roman"/>
          <w:sz w:val="24"/>
          <w:szCs w:val="24"/>
        </w:rPr>
        <w:t xml:space="preserve">of choice, a desire to customise things, a preference for collaboration, and </w:t>
      </w:r>
      <w:r w:rsidR="00B90A0B">
        <w:rPr>
          <w:rFonts w:ascii="Times New Roman" w:hAnsi="Times New Roman" w:cs="Times New Roman"/>
          <w:sz w:val="24"/>
          <w:szCs w:val="24"/>
        </w:rPr>
        <w:t>an aptitude for innovation</w:t>
      </w:r>
      <w:r w:rsidR="00BF7F5D">
        <w:rPr>
          <w:rFonts w:ascii="Times New Roman" w:hAnsi="Times New Roman" w:cs="Times New Roman"/>
          <w:sz w:val="24"/>
          <w:szCs w:val="24"/>
        </w:rPr>
        <w:t xml:space="preserve"> (Norton, 2010)</w:t>
      </w:r>
      <w:r w:rsidR="00FB46FE">
        <w:rPr>
          <w:rFonts w:ascii="Times New Roman" w:hAnsi="Times New Roman" w:cs="Times New Roman"/>
          <w:sz w:val="24"/>
          <w:szCs w:val="24"/>
        </w:rPr>
        <w:t>.</w:t>
      </w:r>
      <w:r w:rsidR="00FE044D">
        <w:rPr>
          <w:rFonts w:ascii="Times New Roman" w:hAnsi="Times New Roman" w:cs="Times New Roman"/>
          <w:sz w:val="24"/>
          <w:szCs w:val="24"/>
        </w:rPr>
        <w:t xml:space="preserve"> </w:t>
      </w:r>
      <w:r w:rsidR="0015647E">
        <w:rPr>
          <w:rFonts w:ascii="Times New Roman" w:hAnsi="Times New Roman" w:cs="Times New Roman"/>
          <w:sz w:val="24"/>
          <w:szCs w:val="24"/>
        </w:rPr>
        <w:t>Building on a small study</w:t>
      </w:r>
      <w:r w:rsidR="006D25E9">
        <w:rPr>
          <w:rFonts w:ascii="Times New Roman" w:hAnsi="Times New Roman" w:cs="Times New Roman"/>
          <w:sz w:val="24"/>
          <w:szCs w:val="24"/>
        </w:rPr>
        <w:t xml:space="preserve"> conducted by Schutte</w:t>
      </w:r>
      <w:r w:rsidR="00F66B27">
        <w:rPr>
          <w:rFonts w:ascii="Times New Roman" w:hAnsi="Times New Roman" w:cs="Times New Roman"/>
          <w:sz w:val="24"/>
          <w:szCs w:val="24"/>
        </w:rPr>
        <w:t xml:space="preserve"> (n.d.)</w:t>
      </w:r>
      <w:r w:rsidR="0015647E">
        <w:rPr>
          <w:rFonts w:ascii="Times New Roman" w:hAnsi="Times New Roman" w:cs="Times New Roman"/>
          <w:sz w:val="24"/>
          <w:szCs w:val="24"/>
        </w:rPr>
        <w:t xml:space="preserve"> </w:t>
      </w:r>
      <w:r w:rsidR="006D25E9">
        <w:rPr>
          <w:rFonts w:ascii="Times New Roman" w:hAnsi="Times New Roman" w:cs="Times New Roman"/>
          <w:sz w:val="24"/>
          <w:szCs w:val="24"/>
        </w:rPr>
        <w:t>on</w:t>
      </w:r>
      <w:r w:rsidR="0015647E">
        <w:rPr>
          <w:rFonts w:ascii="Times New Roman" w:hAnsi="Times New Roman" w:cs="Times New Roman"/>
          <w:sz w:val="24"/>
          <w:szCs w:val="24"/>
        </w:rPr>
        <w:t xml:space="preserve"> university students in </w:t>
      </w:r>
      <w:r w:rsidR="006D25E9">
        <w:rPr>
          <w:rFonts w:ascii="Times New Roman" w:hAnsi="Times New Roman" w:cs="Times New Roman"/>
          <w:sz w:val="24"/>
          <w:szCs w:val="24"/>
        </w:rPr>
        <w:t xml:space="preserve">California, </w:t>
      </w:r>
      <w:r w:rsidR="00FE044D">
        <w:rPr>
          <w:rFonts w:ascii="Times New Roman" w:hAnsi="Times New Roman" w:cs="Times New Roman"/>
          <w:sz w:val="24"/>
          <w:szCs w:val="24"/>
        </w:rPr>
        <w:t xml:space="preserve">Tapscott </w:t>
      </w:r>
      <w:r w:rsidR="006C03F3">
        <w:rPr>
          <w:rFonts w:ascii="Times New Roman" w:hAnsi="Times New Roman" w:cs="Times New Roman"/>
          <w:sz w:val="24"/>
          <w:szCs w:val="24"/>
        </w:rPr>
        <w:t xml:space="preserve">(1999) </w:t>
      </w:r>
      <w:r w:rsidR="00100522">
        <w:rPr>
          <w:rFonts w:ascii="Times New Roman" w:hAnsi="Times New Roman" w:cs="Times New Roman"/>
          <w:sz w:val="24"/>
          <w:szCs w:val="24"/>
        </w:rPr>
        <w:t xml:space="preserve">argued that non-linear teaching </w:t>
      </w:r>
      <w:r w:rsidR="007A3488">
        <w:rPr>
          <w:rFonts w:ascii="Times New Roman" w:hAnsi="Times New Roman" w:cs="Times New Roman"/>
          <w:sz w:val="24"/>
          <w:szCs w:val="24"/>
        </w:rPr>
        <w:t>was the way forward, as ‘N-Gen access to information is more interactive and non-sequential’</w:t>
      </w:r>
      <w:r w:rsidR="00CC7CAA">
        <w:rPr>
          <w:rFonts w:ascii="Times New Roman" w:hAnsi="Times New Roman" w:cs="Times New Roman"/>
          <w:sz w:val="24"/>
          <w:szCs w:val="24"/>
        </w:rPr>
        <w:t>.</w:t>
      </w:r>
      <w:r w:rsidR="004F1E6D">
        <w:rPr>
          <w:rFonts w:ascii="Times New Roman" w:hAnsi="Times New Roman" w:cs="Times New Roman"/>
          <w:sz w:val="24"/>
          <w:szCs w:val="24"/>
        </w:rPr>
        <w:t xml:space="preserve"> </w:t>
      </w:r>
      <w:r w:rsidR="00CC7CAA">
        <w:rPr>
          <w:rFonts w:ascii="Times New Roman" w:hAnsi="Times New Roman" w:cs="Times New Roman"/>
          <w:sz w:val="24"/>
          <w:szCs w:val="24"/>
        </w:rPr>
        <w:t>P</w:t>
      </w:r>
      <w:r w:rsidR="004F1E6D">
        <w:rPr>
          <w:rFonts w:ascii="Times New Roman" w:hAnsi="Times New Roman" w:cs="Times New Roman"/>
          <w:sz w:val="24"/>
          <w:szCs w:val="24"/>
        </w:rPr>
        <w:t>edagogy should shift towards ‘the creation of learning partnerships and learning cultures’</w:t>
      </w:r>
      <w:r w:rsidR="00CC7CAA">
        <w:rPr>
          <w:rFonts w:ascii="Times New Roman" w:hAnsi="Times New Roman" w:cs="Times New Roman"/>
          <w:sz w:val="24"/>
          <w:szCs w:val="24"/>
        </w:rPr>
        <w:t>, where the curriculum is designed in partnership with learners – a constructivist approach</w:t>
      </w:r>
      <w:r w:rsidR="00943DB5">
        <w:rPr>
          <w:rFonts w:ascii="Times New Roman" w:hAnsi="Times New Roman" w:cs="Times New Roman"/>
          <w:sz w:val="24"/>
          <w:szCs w:val="24"/>
        </w:rPr>
        <w:t>.</w:t>
      </w:r>
      <w:r w:rsidR="00F53F13">
        <w:rPr>
          <w:rFonts w:ascii="Times New Roman" w:hAnsi="Times New Roman" w:cs="Times New Roman"/>
          <w:sz w:val="24"/>
          <w:szCs w:val="24"/>
        </w:rPr>
        <w:t xml:space="preserve"> Importantly, </w:t>
      </w:r>
      <w:r w:rsidR="00482E83">
        <w:rPr>
          <w:rFonts w:ascii="Times New Roman" w:hAnsi="Times New Roman" w:cs="Times New Roman"/>
          <w:sz w:val="24"/>
          <w:szCs w:val="24"/>
        </w:rPr>
        <w:t>Tapscott argued (without any supporting evidence) that ‘N-</w:t>
      </w:r>
      <w:proofErr w:type="spellStart"/>
      <w:r w:rsidR="00482E83">
        <w:rPr>
          <w:rFonts w:ascii="Times New Roman" w:hAnsi="Times New Roman" w:cs="Times New Roman"/>
          <w:sz w:val="24"/>
          <w:szCs w:val="24"/>
        </w:rPr>
        <w:t>Geners</w:t>
      </w:r>
      <w:proofErr w:type="spellEnd"/>
      <w:r w:rsidR="00482E83">
        <w:rPr>
          <w:rFonts w:ascii="Times New Roman" w:hAnsi="Times New Roman" w:cs="Times New Roman"/>
          <w:sz w:val="24"/>
          <w:szCs w:val="24"/>
        </w:rPr>
        <w:t xml:space="preserve"> [</w:t>
      </w:r>
      <w:r w:rsidR="00482E83">
        <w:rPr>
          <w:rFonts w:ascii="Times New Roman" w:hAnsi="Times New Roman" w:cs="Times New Roman"/>
          <w:i/>
          <w:iCs/>
          <w:sz w:val="24"/>
          <w:szCs w:val="24"/>
        </w:rPr>
        <w:t>sic</w:t>
      </w:r>
      <w:r w:rsidR="00482E83">
        <w:rPr>
          <w:rFonts w:ascii="Times New Roman" w:hAnsi="Times New Roman" w:cs="Times New Roman"/>
          <w:sz w:val="24"/>
          <w:szCs w:val="24"/>
        </w:rPr>
        <w:t>] can assess and analyse facts</w:t>
      </w:r>
      <w:r w:rsidR="00DF05AF">
        <w:rPr>
          <w:rFonts w:ascii="Times New Roman" w:hAnsi="Times New Roman" w:cs="Times New Roman"/>
          <w:sz w:val="24"/>
          <w:szCs w:val="24"/>
        </w:rPr>
        <w:t>…but more important, they can synthesise</w:t>
      </w:r>
      <w:r w:rsidR="00C63C2F">
        <w:rPr>
          <w:rFonts w:ascii="Times New Roman" w:hAnsi="Times New Roman" w:cs="Times New Roman"/>
          <w:sz w:val="24"/>
          <w:szCs w:val="24"/>
        </w:rPr>
        <w:t>’</w:t>
      </w:r>
      <w:r w:rsidR="00DF05AF">
        <w:rPr>
          <w:rFonts w:ascii="Times New Roman" w:hAnsi="Times New Roman" w:cs="Times New Roman"/>
          <w:sz w:val="24"/>
          <w:szCs w:val="24"/>
        </w:rPr>
        <w:t xml:space="preserve">. </w:t>
      </w:r>
      <w:r w:rsidR="00D24B39">
        <w:rPr>
          <w:rFonts w:ascii="Times New Roman" w:hAnsi="Times New Roman" w:cs="Times New Roman"/>
          <w:sz w:val="24"/>
          <w:szCs w:val="24"/>
        </w:rPr>
        <w:t xml:space="preserve">Writing again ten years later, Tapscott </w:t>
      </w:r>
      <w:r w:rsidR="00BA3E31">
        <w:rPr>
          <w:rFonts w:ascii="Times New Roman" w:hAnsi="Times New Roman" w:cs="Times New Roman"/>
          <w:sz w:val="24"/>
          <w:szCs w:val="24"/>
        </w:rPr>
        <w:t xml:space="preserve">declared that </w:t>
      </w:r>
      <w:r w:rsidR="00D24B39">
        <w:rPr>
          <w:rFonts w:ascii="Times New Roman" w:hAnsi="Times New Roman" w:cs="Times New Roman"/>
          <w:sz w:val="24"/>
          <w:szCs w:val="24"/>
        </w:rPr>
        <w:t xml:space="preserve">‘digital natives are the smartest generation ever’ (Tapscott, 2009, cited in </w:t>
      </w:r>
      <w:proofErr w:type="spellStart"/>
      <w:r w:rsidR="00D24B39">
        <w:rPr>
          <w:rFonts w:ascii="Times New Roman" w:hAnsi="Times New Roman" w:cs="Times New Roman"/>
          <w:sz w:val="24"/>
          <w:szCs w:val="24"/>
        </w:rPr>
        <w:t>Kivunja</w:t>
      </w:r>
      <w:proofErr w:type="spellEnd"/>
      <w:r w:rsidR="00D24B39">
        <w:rPr>
          <w:rFonts w:ascii="Times New Roman" w:hAnsi="Times New Roman" w:cs="Times New Roman"/>
          <w:sz w:val="24"/>
          <w:szCs w:val="24"/>
        </w:rPr>
        <w:t>, 2014, p. 107)</w:t>
      </w:r>
      <w:r w:rsidR="00BA3E31">
        <w:rPr>
          <w:rFonts w:ascii="Times New Roman" w:hAnsi="Times New Roman" w:cs="Times New Roman"/>
          <w:sz w:val="24"/>
          <w:szCs w:val="24"/>
        </w:rPr>
        <w:t>. These</w:t>
      </w:r>
      <w:r w:rsidR="00C63C2F">
        <w:rPr>
          <w:rFonts w:ascii="Times New Roman" w:hAnsi="Times New Roman" w:cs="Times New Roman"/>
          <w:sz w:val="24"/>
          <w:szCs w:val="24"/>
        </w:rPr>
        <w:t xml:space="preserve"> assertion</w:t>
      </w:r>
      <w:r w:rsidR="00BA3E31">
        <w:rPr>
          <w:rFonts w:ascii="Times New Roman" w:hAnsi="Times New Roman" w:cs="Times New Roman"/>
          <w:sz w:val="24"/>
          <w:szCs w:val="24"/>
        </w:rPr>
        <w:t>s</w:t>
      </w:r>
      <w:r w:rsidR="00C63C2F">
        <w:rPr>
          <w:rFonts w:ascii="Times New Roman" w:hAnsi="Times New Roman" w:cs="Times New Roman"/>
          <w:sz w:val="24"/>
          <w:szCs w:val="24"/>
        </w:rPr>
        <w:t xml:space="preserve"> ha</w:t>
      </w:r>
      <w:r w:rsidR="00BA3E31">
        <w:rPr>
          <w:rFonts w:ascii="Times New Roman" w:hAnsi="Times New Roman" w:cs="Times New Roman"/>
          <w:sz w:val="24"/>
          <w:szCs w:val="24"/>
        </w:rPr>
        <w:t>ve</w:t>
      </w:r>
      <w:r w:rsidR="00C63C2F">
        <w:rPr>
          <w:rFonts w:ascii="Times New Roman" w:hAnsi="Times New Roman" w:cs="Times New Roman"/>
          <w:sz w:val="24"/>
          <w:szCs w:val="24"/>
        </w:rPr>
        <w:t xml:space="preserve"> been challenged by </w:t>
      </w:r>
      <w:r w:rsidR="00BA3E31">
        <w:rPr>
          <w:rFonts w:ascii="Times New Roman" w:hAnsi="Times New Roman" w:cs="Times New Roman"/>
          <w:sz w:val="24"/>
          <w:szCs w:val="24"/>
        </w:rPr>
        <w:t>various</w:t>
      </w:r>
      <w:r w:rsidR="00C63C2F">
        <w:rPr>
          <w:rFonts w:ascii="Times New Roman" w:hAnsi="Times New Roman" w:cs="Times New Roman"/>
          <w:sz w:val="24"/>
          <w:szCs w:val="24"/>
        </w:rPr>
        <w:t xml:space="preserve"> studies</w:t>
      </w:r>
      <w:r w:rsidR="0062273A">
        <w:rPr>
          <w:rFonts w:ascii="Times New Roman" w:hAnsi="Times New Roman" w:cs="Times New Roman"/>
          <w:sz w:val="24"/>
          <w:szCs w:val="24"/>
        </w:rPr>
        <w:t xml:space="preserve"> (Jenson, 2004; Kennedy </w:t>
      </w:r>
      <w:r w:rsidR="0062273A">
        <w:rPr>
          <w:rFonts w:ascii="Times New Roman" w:hAnsi="Times New Roman" w:cs="Times New Roman"/>
          <w:i/>
          <w:iCs/>
          <w:sz w:val="24"/>
          <w:szCs w:val="24"/>
        </w:rPr>
        <w:t>et al</w:t>
      </w:r>
      <w:r w:rsidR="0062273A">
        <w:rPr>
          <w:rFonts w:ascii="Times New Roman" w:hAnsi="Times New Roman" w:cs="Times New Roman"/>
          <w:sz w:val="24"/>
          <w:szCs w:val="24"/>
        </w:rPr>
        <w:t>., 2008)</w:t>
      </w:r>
      <w:r w:rsidR="00C63C2F">
        <w:rPr>
          <w:rFonts w:ascii="Times New Roman" w:hAnsi="Times New Roman" w:cs="Times New Roman"/>
          <w:sz w:val="24"/>
          <w:szCs w:val="24"/>
        </w:rPr>
        <w:t xml:space="preserve">, which found that learners might possess </w:t>
      </w:r>
      <w:r w:rsidR="00A3133F">
        <w:rPr>
          <w:rFonts w:ascii="Times New Roman" w:hAnsi="Times New Roman" w:cs="Times New Roman"/>
          <w:sz w:val="24"/>
          <w:szCs w:val="24"/>
        </w:rPr>
        <w:t>digital</w:t>
      </w:r>
      <w:r w:rsidR="00C63C2F">
        <w:rPr>
          <w:rFonts w:ascii="Times New Roman" w:hAnsi="Times New Roman" w:cs="Times New Roman"/>
          <w:sz w:val="24"/>
          <w:szCs w:val="24"/>
        </w:rPr>
        <w:t xml:space="preserve"> skills, but they were not necessarily able to apply them (see below).</w:t>
      </w:r>
      <w:r w:rsidR="00DF05AF">
        <w:rPr>
          <w:rFonts w:ascii="Times New Roman" w:hAnsi="Times New Roman" w:cs="Times New Roman"/>
          <w:sz w:val="24"/>
          <w:szCs w:val="24"/>
        </w:rPr>
        <w:t xml:space="preserve"> </w:t>
      </w:r>
    </w:p>
    <w:p w14:paraId="7B8CE1BF" w14:textId="6243B559" w:rsidR="00BB4949" w:rsidRPr="007049CF" w:rsidRDefault="00BB4949"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Despite criticism of Tapscott and Prensk</w:t>
      </w:r>
      <w:r w:rsidR="00272365">
        <w:rPr>
          <w:rFonts w:ascii="Times New Roman" w:hAnsi="Times New Roman" w:cs="Times New Roman"/>
          <w:sz w:val="24"/>
          <w:szCs w:val="24"/>
        </w:rPr>
        <w:t>y, the idea that this generation is different has nevertheless persisted. Twenge</w:t>
      </w:r>
      <w:r w:rsidR="0051103D">
        <w:rPr>
          <w:rFonts w:ascii="Times New Roman" w:hAnsi="Times New Roman" w:cs="Times New Roman"/>
          <w:sz w:val="24"/>
          <w:szCs w:val="24"/>
        </w:rPr>
        <w:t xml:space="preserve"> (2017</w:t>
      </w:r>
      <w:r w:rsidR="004F33CF">
        <w:rPr>
          <w:rFonts w:ascii="Times New Roman" w:hAnsi="Times New Roman" w:cs="Times New Roman"/>
          <w:sz w:val="24"/>
          <w:szCs w:val="24"/>
        </w:rPr>
        <w:t>, cited in Evans and Robertson, 2019, p. 274</w:t>
      </w:r>
      <w:r w:rsidR="0051103D">
        <w:rPr>
          <w:rFonts w:ascii="Times New Roman" w:hAnsi="Times New Roman" w:cs="Times New Roman"/>
          <w:sz w:val="24"/>
          <w:szCs w:val="24"/>
        </w:rPr>
        <w:t xml:space="preserve">) again renamed this cohort, </w:t>
      </w:r>
      <w:r w:rsidR="00A72908">
        <w:rPr>
          <w:rFonts w:ascii="Times New Roman" w:hAnsi="Times New Roman" w:cs="Times New Roman"/>
          <w:sz w:val="24"/>
          <w:szCs w:val="24"/>
        </w:rPr>
        <w:t>calling them ‘</w:t>
      </w:r>
      <w:proofErr w:type="spellStart"/>
      <w:r w:rsidR="00A72908">
        <w:rPr>
          <w:rFonts w:ascii="Times New Roman" w:hAnsi="Times New Roman" w:cs="Times New Roman"/>
          <w:sz w:val="24"/>
          <w:szCs w:val="24"/>
        </w:rPr>
        <w:t>iGen</w:t>
      </w:r>
      <w:proofErr w:type="spellEnd"/>
      <w:r w:rsidR="00A72908">
        <w:rPr>
          <w:rFonts w:ascii="Times New Roman" w:hAnsi="Times New Roman" w:cs="Times New Roman"/>
          <w:sz w:val="24"/>
          <w:szCs w:val="24"/>
        </w:rPr>
        <w:t>’, a generation which has grown up with smartphones, social media and texting.</w:t>
      </w:r>
      <w:r w:rsidR="00D9120D">
        <w:rPr>
          <w:rFonts w:ascii="Times New Roman" w:hAnsi="Times New Roman" w:cs="Times New Roman"/>
          <w:sz w:val="24"/>
          <w:szCs w:val="24"/>
        </w:rPr>
        <w:t xml:space="preserve"> Twenge and Campbell (2018) </w:t>
      </w:r>
      <w:r w:rsidR="00167C1F">
        <w:rPr>
          <w:rFonts w:ascii="Times New Roman" w:hAnsi="Times New Roman" w:cs="Times New Roman"/>
          <w:sz w:val="24"/>
          <w:szCs w:val="24"/>
        </w:rPr>
        <w:t xml:space="preserve">conducted a study </w:t>
      </w:r>
      <w:r w:rsidR="008F2F27">
        <w:rPr>
          <w:rFonts w:ascii="Times New Roman" w:hAnsi="Times New Roman" w:cs="Times New Roman"/>
          <w:sz w:val="24"/>
          <w:szCs w:val="24"/>
        </w:rPr>
        <w:t>o</w:t>
      </w:r>
      <w:r w:rsidR="0084281E">
        <w:rPr>
          <w:rFonts w:ascii="Times New Roman" w:hAnsi="Times New Roman" w:cs="Times New Roman"/>
          <w:sz w:val="24"/>
          <w:szCs w:val="24"/>
        </w:rPr>
        <w:t>n</w:t>
      </w:r>
      <w:r w:rsidR="008F2F27">
        <w:rPr>
          <w:rFonts w:ascii="Times New Roman" w:hAnsi="Times New Roman" w:cs="Times New Roman"/>
          <w:sz w:val="24"/>
          <w:szCs w:val="24"/>
        </w:rPr>
        <w:t xml:space="preserve"> </w:t>
      </w:r>
      <w:r w:rsidR="0084281E">
        <w:rPr>
          <w:rFonts w:ascii="Times New Roman" w:hAnsi="Times New Roman" w:cs="Times New Roman"/>
          <w:sz w:val="24"/>
          <w:szCs w:val="24"/>
        </w:rPr>
        <w:t xml:space="preserve">44,734 children and </w:t>
      </w:r>
      <w:r w:rsidR="008F2F27">
        <w:rPr>
          <w:rFonts w:ascii="Times New Roman" w:hAnsi="Times New Roman" w:cs="Times New Roman"/>
          <w:sz w:val="24"/>
          <w:szCs w:val="24"/>
        </w:rPr>
        <w:t>adolescents in the US</w:t>
      </w:r>
      <w:r w:rsidR="00167C1F">
        <w:rPr>
          <w:rFonts w:ascii="Times New Roman" w:hAnsi="Times New Roman" w:cs="Times New Roman"/>
          <w:sz w:val="24"/>
          <w:szCs w:val="24"/>
        </w:rPr>
        <w:t xml:space="preserve"> and found a concerning link between screen</w:t>
      </w:r>
      <w:r w:rsidR="00C13053">
        <w:rPr>
          <w:rFonts w:ascii="Times New Roman" w:hAnsi="Times New Roman" w:cs="Times New Roman"/>
          <w:sz w:val="24"/>
          <w:szCs w:val="24"/>
        </w:rPr>
        <w:t xml:space="preserve"> time and psychological wellbeing, concluding that </w:t>
      </w:r>
      <w:r w:rsidR="00367AB5">
        <w:rPr>
          <w:rFonts w:ascii="Times New Roman" w:hAnsi="Times New Roman" w:cs="Times New Roman"/>
          <w:sz w:val="24"/>
          <w:szCs w:val="24"/>
        </w:rPr>
        <w:t xml:space="preserve">high use of digital technology could be linked to </w:t>
      </w:r>
      <w:r w:rsidR="00C117F4">
        <w:rPr>
          <w:rFonts w:ascii="Times New Roman" w:hAnsi="Times New Roman" w:cs="Times New Roman"/>
          <w:sz w:val="24"/>
          <w:szCs w:val="24"/>
        </w:rPr>
        <w:t xml:space="preserve">an inability to </w:t>
      </w:r>
      <w:r w:rsidR="00C117F4">
        <w:rPr>
          <w:rFonts w:ascii="Times New Roman" w:hAnsi="Times New Roman" w:cs="Times New Roman"/>
          <w:sz w:val="24"/>
          <w:szCs w:val="24"/>
        </w:rPr>
        <w:lastRenderedPageBreak/>
        <w:t>finish tasks, lower curiosity, and low self-control (ibid., p. 279</w:t>
      </w:r>
      <w:r w:rsidR="00660AAB">
        <w:rPr>
          <w:rFonts w:ascii="Times New Roman" w:hAnsi="Times New Roman" w:cs="Times New Roman"/>
          <w:sz w:val="24"/>
          <w:szCs w:val="24"/>
        </w:rPr>
        <w:t>).</w:t>
      </w:r>
      <w:r w:rsidR="00B426CD">
        <w:rPr>
          <w:rFonts w:ascii="Times New Roman" w:hAnsi="Times New Roman" w:cs="Times New Roman"/>
          <w:sz w:val="24"/>
          <w:szCs w:val="24"/>
        </w:rPr>
        <w:t xml:space="preserve"> This might support Tapscott’s (1999) earlier assertion that interactive, non-sequential teaching </w:t>
      </w:r>
      <w:r w:rsidR="005743C1">
        <w:rPr>
          <w:rFonts w:ascii="Times New Roman" w:hAnsi="Times New Roman" w:cs="Times New Roman"/>
          <w:sz w:val="24"/>
          <w:szCs w:val="24"/>
        </w:rPr>
        <w:t>methods are required, as this generation is more likely to multi-task.</w:t>
      </w:r>
      <w:r w:rsidR="00C25DD4">
        <w:rPr>
          <w:rFonts w:ascii="Times New Roman" w:hAnsi="Times New Roman" w:cs="Times New Roman"/>
          <w:sz w:val="24"/>
          <w:szCs w:val="24"/>
        </w:rPr>
        <w:t xml:space="preserve"> However, </w:t>
      </w:r>
      <w:r w:rsidR="007049CF">
        <w:rPr>
          <w:rFonts w:ascii="Times New Roman" w:hAnsi="Times New Roman" w:cs="Times New Roman"/>
          <w:sz w:val="24"/>
          <w:szCs w:val="24"/>
        </w:rPr>
        <w:t xml:space="preserve">Wood </w:t>
      </w:r>
      <w:r w:rsidR="007049CF">
        <w:rPr>
          <w:rFonts w:ascii="Times New Roman" w:hAnsi="Times New Roman" w:cs="Times New Roman"/>
          <w:i/>
          <w:iCs/>
          <w:sz w:val="24"/>
          <w:szCs w:val="24"/>
        </w:rPr>
        <w:t>et al</w:t>
      </w:r>
      <w:r w:rsidR="007049CF">
        <w:rPr>
          <w:rFonts w:ascii="Times New Roman" w:hAnsi="Times New Roman" w:cs="Times New Roman"/>
          <w:sz w:val="24"/>
          <w:szCs w:val="24"/>
        </w:rPr>
        <w:t xml:space="preserve">. (2012) found that </w:t>
      </w:r>
      <w:r w:rsidR="004300B1">
        <w:rPr>
          <w:rFonts w:ascii="Times New Roman" w:hAnsi="Times New Roman" w:cs="Times New Roman"/>
          <w:sz w:val="24"/>
          <w:szCs w:val="24"/>
        </w:rPr>
        <w:t xml:space="preserve">multi-tasking with digital technologies while attempting to </w:t>
      </w:r>
      <w:r w:rsidR="00C36D1D">
        <w:rPr>
          <w:rFonts w:ascii="Times New Roman" w:hAnsi="Times New Roman" w:cs="Times New Roman"/>
          <w:sz w:val="24"/>
          <w:szCs w:val="24"/>
        </w:rPr>
        <w:t xml:space="preserve">follow a university lecture had a detrimental effect </w:t>
      </w:r>
      <w:r w:rsidR="00126D0B">
        <w:rPr>
          <w:rFonts w:ascii="Times New Roman" w:hAnsi="Times New Roman" w:cs="Times New Roman"/>
          <w:sz w:val="24"/>
          <w:szCs w:val="24"/>
        </w:rPr>
        <w:t>on learning.</w:t>
      </w:r>
      <w:r w:rsidR="006B011C">
        <w:rPr>
          <w:rFonts w:ascii="Times New Roman" w:hAnsi="Times New Roman" w:cs="Times New Roman"/>
          <w:sz w:val="24"/>
          <w:szCs w:val="24"/>
        </w:rPr>
        <w:t xml:space="preserve"> </w:t>
      </w:r>
      <w:r w:rsidR="00566FB8">
        <w:rPr>
          <w:rFonts w:ascii="Times New Roman" w:hAnsi="Times New Roman" w:cs="Times New Roman"/>
          <w:sz w:val="24"/>
          <w:szCs w:val="24"/>
        </w:rPr>
        <w:t xml:space="preserve">This indicates that digital tools need to be implemented carefully to support learning </w:t>
      </w:r>
      <w:r w:rsidR="00782F1C">
        <w:rPr>
          <w:rFonts w:ascii="Times New Roman" w:hAnsi="Times New Roman" w:cs="Times New Roman"/>
          <w:sz w:val="24"/>
          <w:szCs w:val="24"/>
        </w:rPr>
        <w:t>more</w:t>
      </w:r>
      <w:r w:rsidR="00554008">
        <w:rPr>
          <w:rFonts w:ascii="Times New Roman" w:hAnsi="Times New Roman" w:cs="Times New Roman"/>
          <w:sz w:val="24"/>
          <w:szCs w:val="24"/>
        </w:rPr>
        <w:t xml:space="preserve"> effectively</w:t>
      </w:r>
      <w:r w:rsidR="00FC04BC">
        <w:rPr>
          <w:rFonts w:ascii="Times New Roman" w:hAnsi="Times New Roman" w:cs="Times New Roman"/>
          <w:sz w:val="24"/>
          <w:szCs w:val="24"/>
        </w:rPr>
        <w:t>, which aligns with several areas of the UK PS</w:t>
      </w:r>
      <w:r w:rsidR="00807CA2">
        <w:rPr>
          <w:rFonts w:ascii="Times New Roman" w:hAnsi="Times New Roman" w:cs="Times New Roman"/>
          <w:sz w:val="24"/>
          <w:szCs w:val="24"/>
        </w:rPr>
        <w:t xml:space="preserve">F, not least </w:t>
      </w:r>
      <w:r w:rsidR="00212F76">
        <w:rPr>
          <w:rFonts w:ascii="Times New Roman" w:hAnsi="Times New Roman" w:cs="Times New Roman"/>
          <w:sz w:val="24"/>
          <w:szCs w:val="24"/>
        </w:rPr>
        <w:t>‘</w:t>
      </w:r>
      <w:r w:rsidR="00807CA2">
        <w:rPr>
          <w:rFonts w:ascii="Times New Roman" w:hAnsi="Times New Roman" w:cs="Times New Roman"/>
          <w:sz w:val="24"/>
          <w:szCs w:val="24"/>
        </w:rPr>
        <w:t>knowledge of the use and value of appropriate learning technolog</w:t>
      </w:r>
      <w:r w:rsidR="00212F76">
        <w:rPr>
          <w:rFonts w:ascii="Times New Roman" w:hAnsi="Times New Roman" w:cs="Times New Roman"/>
          <w:sz w:val="24"/>
          <w:szCs w:val="24"/>
        </w:rPr>
        <w:t>ies’ and ‘develop effective learning environments’ (AdvanceHE, 2011)</w:t>
      </w:r>
      <w:r w:rsidR="00554008">
        <w:rPr>
          <w:rFonts w:ascii="Times New Roman" w:hAnsi="Times New Roman" w:cs="Times New Roman"/>
          <w:sz w:val="24"/>
          <w:szCs w:val="24"/>
        </w:rPr>
        <w:t>.</w:t>
      </w:r>
      <w:r w:rsidR="00C71D7D">
        <w:rPr>
          <w:rFonts w:ascii="Times New Roman" w:hAnsi="Times New Roman" w:cs="Times New Roman"/>
          <w:sz w:val="24"/>
          <w:szCs w:val="24"/>
        </w:rPr>
        <w:t xml:space="preserve"> They must </w:t>
      </w:r>
      <w:r w:rsidR="00BC6D3D">
        <w:rPr>
          <w:rFonts w:ascii="Times New Roman" w:hAnsi="Times New Roman" w:cs="Times New Roman"/>
          <w:sz w:val="24"/>
          <w:szCs w:val="24"/>
        </w:rPr>
        <w:t>contribute towards</w:t>
      </w:r>
      <w:r w:rsidR="00C71D7D">
        <w:rPr>
          <w:rFonts w:ascii="Times New Roman" w:hAnsi="Times New Roman" w:cs="Times New Roman"/>
          <w:sz w:val="24"/>
          <w:szCs w:val="24"/>
        </w:rPr>
        <w:t>, rather than distract from, the key learning objectives.</w:t>
      </w:r>
    </w:p>
    <w:p w14:paraId="5171079F" w14:textId="598E49F8" w:rsidR="00DE6F10" w:rsidRDefault="009C1451" w:rsidP="00376DB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A97A9C">
        <w:rPr>
          <w:rFonts w:ascii="Times New Roman" w:hAnsi="Times New Roman" w:cs="Times New Roman"/>
          <w:sz w:val="24"/>
          <w:szCs w:val="24"/>
        </w:rPr>
        <w:t>Initial o</w:t>
      </w:r>
      <w:r w:rsidR="002F369A">
        <w:rPr>
          <w:rFonts w:ascii="Times New Roman" w:hAnsi="Times New Roman" w:cs="Times New Roman"/>
          <w:sz w:val="24"/>
          <w:szCs w:val="24"/>
        </w:rPr>
        <w:t>pposition to Prensky and Truscott frames the idea of ‘digital natives’ as a form of moral panic</w:t>
      </w:r>
      <w:r w:rsidR="00FA2530">
        <w:rPr>
          <w:rFonts w:ascii="Times New Roman" w:hAnsi="Times New Roman" w:cs="Times New Roman"/>
          <w:sz w:val="24"/>
          <w:szCs w:val="24"/>
        </w:rPr>
        <w:t>, and called for a firmer empirical basis to the designation of this new generation of learners</w:t>
      </w:r>
      <w:r w:rsidR="002F369A">
        <w:rPr>
          <w:rFonts w:ascii="Times New Roman" w:hAnsi="Times New Roman" w:cs="Times New Roman"/>
          <w:sz w:val="24"/>
          <w:szCs w:val="24"/>
        </w:rPr>
        <w:t xml:space="preserve"> </w:t>
      </w:r>
      <w:r w:rsidR="007B50FF">
        <w:rPr>
          <w:rFonts w:ascii="Times New Roman" w:hAnsi="Times New Roman" w:cs="Times New Roman"/>
          <w:sz w:val="24"/>
          <w:szCs w:val="24"/>
        </w:rPr>
        <w:t xml:space="preserve">and </w:t>
      </w:r>
      <w:r w:rsidR="00A7366D">
        <w:rPr>
          <w:rFonts w:ascii="Times New Roman" w:hAnsi="Times New Roman" w:cs="Times New Roman"/>
          <w:sz w:val="24"/>
          <w:szCs w:val="24"/>
        </w:rPr>
        <w:t xml:space="preserve">emphasised the existence of variation within the digital native generation, as well as between generations, due to </w:t>
      </w:r>
      <w:r w:rsidR="00ED1CAA">
        <w:rPr>
          <w:rFonts w:ascii="Times New Roman" w:hAnsi="Times New Roman" w:cs="Times New Roman"/>
          <w:sz w:val="24"/>
          <w:szCs w:val="24"/>
        </w:rPr>
        <w:t>socio-economic factors</w:t>
      </w:r>
      <w:r w:rsidR="009D35F0">
        <w:rPr>
          <w:rFonts w:ascii="Times New Roman" w:hAnsi="Times New Roman" w:cs="Times New Roman"/>
          <w:sz w:val="24"/>
          <w:szCs w:val="24"/>
        </w:rPr>
        <w:t xml:space="preserve"> (Bennet, </w:t>
      </w:r>
      <w:proofErr w:type="spellStart"/>
      <w:r w:rsidR="009D35F0">
        <w:rPr>
          <w:rFonts w:ascii="Times New Roman" w:hAnsi="Times New Roman" w:cs="Times New Roman"/>
          <w:sz w:val="24"/>
          <w:szCs w:val="24"/>
        </w:rPr>
        <w:t>Maton</w:t>
      </w:r>
      <w:proofErr w:type="spellEnd"/>
      <w:r w:rsidR="009D35F0">
        <w:rPr>
          <w:rFonts w:ascii="Times New Roman" w:hAnsi="Times New Roman" w:cs="Times New Roman"/>
          <w:sz w:val="24"/>
          <w:szCs w:val="24"/>
        </w:rPr>
        <w:t xml:space="preserve"> and </w:t>
      </w:r>
      <w:proofErr w:type="spellStart"/>
      <w:r w:rsidR="009D35F0">
        <w:rPr>
          <w:rFonts w:ascii="Times New Roman" w:hAnsi="Times New Roman" w:cs="Times New Roman"/>
          <w:sz w:val="24"/>
          <w:szCs w:val="24"/>
        </w:rPr>
        <w:t>Kervin</w:t>
      </w:r>
      <w:proofErr w:type="spellEnd"/>
      <w:r w:rsidR="009D35F0">
        <w:rPr>
          <w:rFonts w:ascii="Times New Roman" w:hAnsi="Times New Roman" w:cs="Times New Roman"/>
          <w:sz w:val="24"/>
          <w:szCs w:val="24"/>
        </w:rPr>
        <w:t>, 2008)</w:t>
      </w:r>
      <w:r w:rsidR="007C03AF">
        <w:rPr>
          <w:rFonts w:ascii="Times New Roman" w:hAnsi="Times New Roman" w:cs="Times New Roman"/>
          <w:sz w:val="24"/>
          <w:szCs w:val="24"/>
        </w:rPr>
        <w:t>. Beetham (2019, p. 39) summarises research from a number of studies which indicates that digital capabilities are contingent on external factors such as prior experience, socio-economic resources, and cultural attitudes</w:t>
      </w:r>
      <w:r w:rsidR="00F91CD7">
        <w:rPr>
          <w:rFonts w:ascii="Times New Roman" w:hAnsi="Times New Roman" w:cs="Times New Roman"/>
          <w:sz w:val="24"/>
          <w:szCs w:val="24"/>
        </w:rPr>
        <w:t>.</w:t>
      </w:r>
      <w:r w:rsidR="00F607D4">
        <w:rPr>
          <w:rFonts w:ascii="Times New Roman" w:hAnsi="Times New Roman" w:cs="Times New Roman"/>
          <w:sz w:val="24"/>
          <w:szCs w:val="24"/>
        </w:rPr>
        <w:t xml:space="preserve"> </w:t>
      </w:r>
      <w:r w:rsidR="007C03AF">
        <w:rPr>
          <w:rFonts w:ascii="Times New Roman" w:hAnsi="Times New Roman" w:cs="Times New Roman"/>
          <w:sz w:val="24"/>
          <w:szCs w:val="24"/>
        </w:rPr>
        <w:t xml:space="preserve">Thus </w:t>
      </w:r>
      <w:r w:rsidR="00EB0CAC">
        <w:rPr>
          <w:rFonts w:ascii="Times New Roman" w:hAnsi="Times New Roman" w:cs="Times New Roman"/>
          <w:sz w:val="24"/>
          <w:szCs w:val="24"/>
        </w:rPr>
        <w:t>we should perhaps, as</w:t>
      </w:r>
      <w:r w:rsidR="00F607D4">
        <w:rPr>
          <w:rFonts w:ascii="Times New Roman" w:hAnsi="Times New Roman" w:cs="Times New Roman"/>
          <w:sz w:val="24"/>
          <w:szCs w:val="24"/>
        </w:rPr>
        <w:t xml:space="preserve"> </w:t>
      </w:r>
      <w:proofErr w:type="spellStart"/>
      <w:r w:rsidR="00F607D4">
        <w:rPr>
          <w:rFonts w:ascii="Times New Roman" w:hAnsi="Times New Roman" w:cs="Times New Roman"/>
          <w:sz w:val="24"/>
          <w:szCs w:val="24"/>
        </w:rPr>
        <w:t>Cisler</w:t>
      </w:r>
      <w:proofErr w:type="spellEnd"/>
      <w:r w:rsidR="00F607D4">
        <w:rPr>
          <w:rFonts w:ascii="Times New Roman" w:hAnsi="Times New Roman" w:cs="Times New Roman"/>
          <w:sz w:val="24"/>
          <w:szCs w:val="24"/>
        </w:rPr>
        <w:t xml:space="preserve"> (2000, cited in </w:t>
      </w:r>
      <w:proofErr w:type="spellStart"/>
      <w:r w:rsidR="00F607D4">
        <w:rPr>
          <w:rFonts w:ascii="Times New Roman" w:hAnsi="Times New Roman" w:cs="Times New Roman"/>
          <w:sz w:val="24"/>
          <w:szCs w:val="24"/>
        </w:rPr>
        <w:t>Warschauer</w:t>
      </w:r>
      <w:proofErr w:type="spellEnd"/>
      <w:r w:rsidR="00F607D4">
        <w:rPr>
          <w:rFonts w:ascii="Times New Roman" w:hAnsi="Times New Roman" w:cs="Times New Roman"/>
          <w:sz w:val="24"/>
          <w:szCs w:val="24"/>
        </w:rPr>
        <w:t xml:space="preserve">, 2002) </w:t>
      </w:r>
      <w:r w:rsidR="00EB0CAC">
        <w:rPr>
          <w:rFonts w:ascii="Times New Roman" w:hAnsi="Times New Roman" w:cs="Times New Roman"/>
          <w:sz w:val="24"/>
          <w:szCs w:val="24"/>
        </w:rPr>
        <w:t>suggested,</w:t>
      </w:r>
      <w:r w:rsidR="00F607D4">
        <w:rPr>
          <w:rFonts w:ascii="Times New Roman" w:hAnsi="Times New Roman" w:cs="Times New Roman"/>
          <w:sz w:val="24"/>
          <w:szCs w:val="24"/>
        </w:rPr>
        <w:t xml:space="preserve"> </w:t>
      </w:r>
      <w:r w:rsidR="00EB0CAC">
        <w:rPr>
          <w:rFonts w:ascii="Times New Roman" w:hAnsi="Times New Roman" w:cs="Times New Roman"/>
          <w:sz w:val="24"/>
          <w:szCs w:val="24"/>
        </w:rPr>
        <w:t xml:space="preserve">view digital </w:t>
      </w:r>
      <w:r w:rsidR="00F607D4">
        <w:rPr>
          <w:rFonts w:ascii="Times New Roman" w:hAnsi="Times New Roman" w:cs="Times New Roman"/>
          <w:sz w:val="24"/>
          <w:szCs w:val="24"/>
        </w:rPr>
        <w:t xml:space="preserve">skills </w:t>
      </w:r>
      <w:r w:rsidR="00EB0CAC">
        <w:rPr>
          <w:rFonts w:ascii="Times New Roman" w:hAnsi="Times New Roman" w:cs="Times New Roman"/>
          <w:sz w:val="24"/>
          <w:szCs w:val="24"/>
        </w:rPr>
        <w:t xml:space="preserve">on </w:t>
      </w:r>
      <w:r w:rsidR="00F607D4">
        <w:rPr>
          <w:rFonts w:ascii="Times New Roman" w:hAnsi="Times New Roman" w:cs="Times New Roman"/>
          <w:sz w:val="24"/>
          <w:szCs w:val="24"/>
        </w:rPr>
        <w:t xml:space="preserve">a gradation, rather than a binary </w:t>
      </w:r>
      <w:r w:rsidR="001D370D">
        <w:rPr>
          <w:rFonts w:ascii="Times New Roman" w:hAnsi="Times New Roman" w:cs="Times New Roman"/>
          <w:sz w:val="24"/>
          <w:szCs w:val="24"/>
        </w:rPr>
        <w:t xml:space="preserve">of </w:t>
      </w:r>
      <w:r w:rsidR="00F607D4">
        <w:rPr>
          <w:rFonts w:ascii="Times New Roman" w:hAnsi="Times New Roman" w:cs="Times New Roman"/>
          <w:sz w:val="24"/>
          <w:szCs w:val="24"/>
        </w:rPr>
        <w:t>‘have</w:t>
      </w:r>
      <w:r w:rsidR="00632FF1">
        <w:rPr>
          <w:rFonts w:ascii="Times New Roman" w:hAnsi="Times New Roman" w:cs="Times New Roman"/>
          <w:sz w:val="24"/>
          <w:szCs w:val="24"/>
        </w:rPr>
        <w:t>s</w:t>
      </w:r>
      <w:r w:rsidR="00F607D4">
        <w:rPr>
          <w:rFonts w:ascii="Times New Roman" w:hAnsi="Times New Roman" w:cs="Times New Roman"/>
          <w:sz w:val="24"/>
          <w:szCs w:val="24"/>
        </w:rPr>
        <w:t>’ and ‘have-nots’.</w:t>
      </w:r>
      <w:r w:rsidR="008C1CF8">
        <w:rPr>
          <w:rFonts w:ascii="Times New Roman" w:hAnsi="Times New Roman" w:cs="Times New Roman"/>
          <w:sz w:val="24"/>
          <w:szCs w:val="24"/>
        </w:rPr>
        <w:t xml:space="preserve"> A 2004 study of US students indicated that, despite widespread ownership of technology, students had lower skill levels than might be expected (</w:t>
      </w:r>
      <w:proofErr w:type="spellStart"/>
      <w:r w:rsidR="008C1CF8">
        <w:rPr>
          <w:rFonts w:ascii="Times New Roman" w:hAnsi="Times New Roman" w:cs="Times New Roman"/>
          <w:sz w:val="24"/>
          <w:szCs w:val="24"/>
        </w:rPr>
        <w:t>Kvavik</w:t>
      </w:r>
      <w:proofErr w:type="spellEnd"/>
      <w:r w:rsidR="008C1CF8">
        <w:rPr>
          <w:rFonts w:ascii="Times New Roman" w:hAnsi="Times New Roman" w:cs="Times New Roman"/>
          <w:sz w:val="24"/>
          <w:szCs w:val="24"/>
        </w:rPr>
        <w:t xml:space="preserve">, Caruso and Morgan, 2004, cited in Bennet, </w:t>
      </w:r>
      <w:proofErr w:type="spellStart"/>
      <w:r w:rsidR="008C1CF8">
        <w:rPr>
          <w:rFonts w:ascii="Times New Roman" w:hAnsi="Times New Roman" w:cs="Times New Roman"/>
          <w:sz w:val="24"/>
          <w:szCs w:val="24"/>
        </w:rPr>
        <w:t>Maton</w:t>
      </w:r>
      <w:proofErr w:type="spellEnd"/>
      <w:r w:rsidR="008C1CF8">
        <w:rPr>
          <w:rFonts w:ascii="Times New Roman" w:hAnsi="Times New Roman" w:cs="Times New Roman"/>
          <w:sz w:val="24"/>
          <w:szCs w:val="24"/>
        </w:rPr>
        <w:t xml:space="preserve"> and </w:t>
      </w:r>
      <w:proofErr w:type="spellStart"/>
      <w:r w:rsidR="008C1CF8">
        <w:rPr>
          <w:rFonts w:ascii="Times New Roman" w:hAnsi="Times New Roman" w:cs="Times New Roman"/>
          <w:sz w:val="24"/>
          <w:szCs w:val="24"/>
        </w:rPr>
        <w:t>Kervin</w:t>
      </w:r>
      <w:proofErr w:type="spellEnd"/>
      <w:r w:rsidR="008C1CF8">
        <w:rPr>
          <w:rFonts w:ascii="Times New Roman" w:hAnsi="Times New Roman" w:cs="Times New Roman"/>
          <w:sz w:val="24"/>
          <w:szCs w:val="24"/>
        </w:rPr>
        <w:t>, 2008, p. 778).</w:t>
      </w:r>
      <w:r w:rsidR="001D370D">
        <w:rPr>
          <w:rFonts w:ascii="Times New Roman" w:hAnsi="Times New Roman" w:cs="Times New Roman"/>
          <w:sz w:val="24"/>
          <w:szCs w:val="24"/>
        </w:rPr>
        <w:t xml:space="preserve"> </w:t>
      </w:r>
      <w:r w:rsidR="00435D84">
        <w:rPr>
          <w:rFonts w:ascii="Times New Roman" w:hAnsi="Times New Roman" w:cs="Times New Roman"/>
          <w:sz w:val="24"/>
          <w:szCs w:val="24"/>
        </w:rPr>
        <w:t xml:space="preserve">This agrees with the findings of Kennedy </w:t>
      </w:r>
      <w:r w:rsidR="00435D84">
        <w:rPr>
          <w:rFonts w:ascii="Times New Roman" w:hAnsi="Times New Roman" w:cs="Times New Roman"/>
          <w:i/>
          <w:iCs/>
          <w:sz w:val="24"/>
          <w:szCs w:val="24"/>
        </w:rPr>
        <w:t>et al</w:t>
      </w:r>
      <w:r w:rsidR="00435D84">
        <w:rPr>
          <w:rFonts w:ascii="Times New Roman" w:hAnsi="Times New Roman" w:cs="Times New Roman"/>
          <w:sz w:val="24"/>
          <w:szCs w:val="24"/>
        </w:rPr>
        <w:t>. (2008, p. 115); their study of first-year Australian university students demonstrated that while many were ‘highly tech-savvy’ and used a variety of new technologies, the use of and familiarity with these tools was ‘far from universal or uniform’. Thus while the majority of students possess</w:t>
      </w:r>
      <w:r w:rsidR="00A9706E">
        <w:rPr>
          <w:rFonts w:ascii="Times New Roman" w:hAnsi="Times New Roman" w:cs="Times New Roman"/>
          <w:sz w:val="24"/>
          <w:szCs w:val="24"/>
        </w:rPr>
        <w:t>ed</w:t>
      </w:r>
      <w:r w:rsidR="00435D84">
        <w:rPr>
          <w:rFonts w:ascii="Times New Roman" w:hAnsi="Times New Roman" w:cs="Times New Roman"/>
          <w:sz w:val="24"/>
          <w:szCs w:val="24"/>
        </w:rPr>
        <w:t xml:space="preserve"> a core set of technology based skills, additional skills were more diverse, and did not automatically translate into general information literacy. </w:t>
      </w:r>
      <w:r w:rsidR="00376DB0">
        <w:rPr>
          <w:rFonts w:ascii="Times New Roman" w:hAnsi="Times New Roman" w:cs="Times New Roman"/>
          <w:sz w:val="24"/>
          <w:szCs w:val="24"/>
        </w:rPr>
        <w:t>Being</w:t>
      </w:r>
      <w:r w:rsidR="00435D84">
        <w:rPr>
          <w:rFonts w:ascii="Times New Roman" w:hAnsi="Times New Roman" w:cs="Times New Roman"/>
          <w:sz w:val="24"/>
          <w:szCs w:val="24"/>
        </w:rPr>
        <w:t xml:space="preserve"> a digital native was not ‘synonymous with knowing how to employ [tools] strategically to optimise learning experiences in university settings’ (Kennedy </w:t>
      </w:r>
      <w:r w:rsidR="00435D84">
        <w:rPr>
          <w:rFonts w:ascii="Times New Roman" w:hAnsi="Times New Roman" w:cs="Times New Roman"/>
          <w:i/>
          <w:iCs/>
          <w:sz w:val="24"/>
          <w:szCs w:val="24"/>
        </w:rPr>
        <w:t>et al</w:t>
      </w:r>
      <w:r w:rsidR="00435D84">
        <w:rPr>
          <w:rFonts w:ascii="Times New Roman" w:hAnsi="Times New Roman" w:cs="Times New Roman"/>
          <w:sz w:val="24"/>
          <w:szCs w:val="24"/>
        </w:rPr>
        <w:t xml:space="preserve">., 2008, pp. 117–118). </w:t>
      </w:r>
      <w:r w:rsidR="00F1312D">
        <w:rPr>
          <w:rFonts w:ascii="Times New Roman" w:hAnsi="Times New Roman" w:cs="Times New Roman"/>
          <w:sz w:val="24"/>
          <w:szCs w:val="24"/>
        </w:rPr>
        <w:t xml:space="preserve">Therefore, students need to be guided towards using </w:t>
      </w:r>
      <w:r w:rsidR="00593D33">
        <w:rPr>
          <w:rFonts w:ascii="Times New Roman" w:hAnsi="Times New Roman" w:cs="Times New Roman"/>
          <w:sz w:val="24"/>
          <w:szCs w:val="24"/>
        </w:rPr>
        <w:t>these tools effectively</w:t>
      </w:r>
      <w:r w:rsidR="00370444">
        <w:rPr>
          <w:rFonts w:ascii="Times New Roman" w:hAnsi="Times New Roman" w:cs="Times New Roman"/>
          <w:sz w:val="24"/>
          <w:szCs w:val="24"/>
        </w:rPr>
        <w:t>, with a view to building on a core skillset rather than introducing new forms of technology.</w:t>
      </w:r>
    </w:p>
    <w:p w14:paraId="076C84F6" w14:textId="43892EFF" w:rsidR="00435D84" w:rsidRDefault="00E36880" w:rsidP="00DE6F10">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Digital natives (if they exist at all) may be able to use technologies, but that does not mean that they are able to learn from them (</w:t>
      </w:r>
      <w:proofErr w:type="spellStart"/>
      <w:r>
        <w:rPr>
          <w:rFonts w:ascii="Times New Roman" w:hAnsi="Times New Roman" w:cs="Times New Roman"/>
          <w:sz w:val="24"/>
          <w:szCs w:val="24"/>
        </w:rPr>
        <w:t>Laurillard</w:t>
      </w:r>
      <w:proofErr w:type="spellEnd"/>
      <w:r>
        <w:rPr>
          <w:rFonts w:ascii="Times New Roman" w:hAnsi="Times New Roman" w:cs="Times New Roman"/>
          <w:sz w:val="24"/>
          <w:szCs w:val="24"/>
        </w:rPr>
        <w:t>, 2019, p. xxi)</w:t>
      </w:r>
      <w:r w:rsidR="00E94FD5">
        <w:rPr>
          <w:rFonts w:ascii="Times New Roman" w:hAnsi="Times New Roman" w:cs="Times New Roman"/>
          <w:sz w:val="24"/>
          <w:szCs w:val="24"/>
        </w:rPr>
        <w:t xml:space="preserve">, and </w:t>
      </w:r>
      <w:r w:rsidR="00E314E8">
        <w:rPr>
          <w:rFonts w:ascii="Times New Roman" w:hAnsi="Times New Roman" w:cs="Times New Roman"/>
          <w:sz w:val="24"/>
          <w:szCs w:val="24"/>
        </w:rPr>
        <w:t>Marshall (2018</w:t>
      </w:r>
      <w:r w:rsidR="00711F80">
        <w:rPr>
          <w:rFonts w:ascii="Times New Roman" w:hAnsi="Times New Roman" w:cs="Times New Roman"/>
          <w:sz w:val="24"/>
          <w:szCs w:val="24"/>
        </w:rPr>
        <w:t xml:space="preserve">, p. </w:t>
      </w:r>
      <w:r w:rsidR="00706869">
        <w:rPr>
          <w:rFonts w:ascii="Times New Roman" w:hAnsi="Times New Roman" w:cs="Times New Roman"/>
          <w:sz w:val="24"/>
          <w:szCs w:val="24"/>
        </w:rPr>
        <w:t>199</w:t>
      </w:r>
      <w:r w:rsidR="00E314E8">
        <w:rPr>
          <w:rFonts w:ascii="Times New Roman" w:hAnsi="Times New Roman" w:cs="Times New Roman"/>
          <w:sz w:val="24"/>
          <w:szCs w:val="24"/>
        </w:rPr>
        <w:t>) warned against</w:t>
      </w:r>
      <w:r w:rsidR="00016143">
        <w:rPr>
          <w:rFonts w:ascii="Times New Roman" w:hAnsi="Times New Roman" w:cs="Times New Roman"/>
          <w:sz w:val="24"/>
          <w:szCs w:val="24"/>
        </w:rPr>
        <w:t xml:space="preserve"> both</w:t>
      </w:r>
      <w:r w:rsidR="00E314E8">
        <w:rPr>
          <w:rFonts w:ascii="Times New Roman" w:hAnsi="Times New Roman" w:cs="Times New Roman"/>
          <w:sz w:val="24"/>
          <w:szCs w:val="24"/>
        </w:rPr>
        <w:t xml:space="preserve"> conflating </w:t>
      </w:r>
      <w:r w:rsidR="00DE27E9">
        <w:rPr>
          <w:rFonts w:ascii="Times New Roman" w:hAnsi="Times New Roman" w:cs="Times New Roman"/>
          <w:sz w:val="24"/>
          <w:szCs w:val="24"/>
        </w:rPr>
        <w:t>technology skills with information skills a</w:t>
      </w:r>
      <w:r w:rsidR="00711F80">
        <w:rPr>
          <w:rFonts w:ascii="Times New Roman" w:hAnsi="Times New Roman" w:cs="Times New Roman"/>
          <w:sz w:val="24"/>
          <w:szCs w:val="24"/>
        </w:rPr>
        <w:t xml:space="preserve">nd also focusing on the identification and retrieval of resources rather than </w:t>
      </w:r>
      <w:r w:rsidR="00016143">
        <w:rPr>
          <w:rFonts w:ascii="Times New Roman" w:hAnsi="Times New Roman" w:cs="Times New Roman"/>
          <w:sz w:val="24"/>
          <w:szCs w:val="24"/>
        </w:rPr>
        <w:t>effectively using the information</w:t>
      </w:r>
      <w:r w:rsidR="00711F80">
        <w:rPr>
          <w:rFonts w:ascii="Times New Roman" w:hAnsi="Times New Roman" w:cs="Times New Roman"/>
          <w:sz w:val="24"/>
          <w:szCs w:val="24"/>
        </w:rPr>
        <w:t>.</w:t>
      </w:r>
      <w:r w:rsidR="00376DB0">
        <w:rPr>
          <w:rFonts w:ascii="Times New Roman" w:hAnsi="Times New Roman" w:cs="Times New Roman"/>
          <w:sz w:val="24"/>
          <w:szCs w:val="24"/>
        </w:rPr>
        <w:t xml:space="preserve"> </w:t>
      </w:r>
      <w:r w:rsidR="00435D84">
        <w:rPr>
          <w:rFonts w:ascii="Times New Roman" w:hAnsi="Times New Roman" w:cs="Times New Roman"/>
          <w:sz w:val="24"/>
          <w:szCs w:val="24"/>
        </w:rPr>
        <w:t>Jenson (2004)</w:t>
      </w:r>
      <w:r>
        <w:rPr>
          <w:rFonts w:ascii="Times New Roman" w:hAnsi="Times New Roman" w:cs="Times New Roman"/>
          <w:sz w:val="24"/>
          <w:szCs w:val="24"/>
        </w:rPr>
        <w:t xml:space="preserve"> found</w:t>
      </w:r>
      <w:r w:rsidR="00435D84">
        <w:rPr>
          <w:rFonts w:ascii="Times New Roman" w:hAnsi="Times New Roman" w:cs="Times New Roman"/>
          <w:sz w:val="24"/>
          <w:szCs w:val="24"/>
        </w:rPr>
        <w:t xml:space="preserve"> little correlation between students’ computer skills and their ability to </w:t>
      </w:r>
      <w:r w:rsidR="00435D84">
        <w:rPr>
          <w:rFonts w:ascii="Times New Roman" w:hAnsi="Times New Roman" w:cs="Times New Roman"/>
          <w:sz w:val="24"/>
          <w:szCs w:val="24"/>
        </w:rPr>
        <w:lastRenderedPageBreak/>
        <w:t>conduct academic research. Even if, as Piaget suggested, learners construct meaning from new information by connecting it to what they already know (</w:t>
      </w:r>
      <w:proofErr w:type="spellStart"/>
      <w:r w:rsidR="00435D84">
        <w:rPr>
          <w:rFonts w:ascii="Times New Roman" w:hAnsi="Times New Roman" w:cs="Times New Roman"/>
          <w:sz w:val="24"/>
          <w:szCs w:val="24"/>
        </w:rPr>
        <w:t>Kivunja</w:t>
      </w:r>
      <w:proofErr w:type="spellEnd"/>
      <w:r w:rsidR="00435D84">
        <w:rPr>
          <w:rFonts w:ascii="Times New Roman" w:hAnsi="Times New Roman" w:cs="Times New Roman"/>
          <w:sz w:val="24"/>
          <w:szCs w:val="24"/>
        </w:rPr>
        <w:t xml:space="preserve">, 2014, p. 105), it is not enough to have grown up using computers and search engines. While Kelly, McCain and Jukes (2009, cited in </w:t>
      </w:r>
      <w:proofErr w:type="spellStart"/>
      <w:r w:rsidR="00435D84">
        <w:rPr>
          <w:rFonts w:ascii="Times New Roman" w:hAnsi="Times New Roman" w:cs="Times New Roman"/>
          <w:sz w:val="24"/>
          <w:szCs w:val="24"/>
        </w:rPr>
        <w:t>Kivunja</w:t>
      </w:r>
      <w:proofErr w:type="spellEnd"/>
      <w:r w:rsidR="00435D84">
        <w:rPr>
          <w:rFonts w:ascii="Times New Roman" w:hAnsi="Times New Roman" w:cs="Times New Roman"/>
          <w:sz w:val="24"/>
          <w:szCs w:val="24"/>
        </w:rPr>
        <w:t xml:space="preserve">, 2014) argued that digital natives have grown up in a world where using the internet is part of their normal experience and thus affects the way they think, Jenson’s research highlighted that students do not always understand what they see on their computer screens, or how to search for information effectively (Jenson, 2004, p. 111–112). </w:t>
      </w:r>
      <w:r w:rsidR="006360CB">
        <w:rPr>
          <w:rFonts w:ascii="Times New Roman" w:hAnsi="Times New Roman" w:cs="Times New Roman"/>
          <w:sz w:val="24"/>
          <w:szCs w:val="24"/>
        </w:rPr>
        <w:t xml:space="preserve">Similarly, </w:t>
      </w:r>
      <w:proofErr w:type="spellStart"/>
      <w:r w:rsidR="006360CB">
        <w:rPr>
          <w:rFonts w:ascii="Times New Roman" w:hAnsi="Times New Roman" w:cs="Times New Roman"/>
          <w:sz w:val="24"/>
          <w:szCs w:val="24"/>
        </w:rPr>
        <w:t>Margaryan</w:t>
      </w:r>
      <w:proofErr w:type="spellEnd"/>
      <w:r w:rsidR="006360CB">
        <w:rPr>
          <w:rFonts w:ascii="Times New Roman" w:hAnsi="Times New Roman" w:cs="Times New Roman"/>
          <w:sz w:val="24"/>
          <w:szCs w:val="24"/>
        </w:rPr>
        <w:t xml:space="preserve">, Littlejohn and </w:t>
      </w:r>
      <w:proofErr w:type="spellStart"/>
      <w:r w:rsidR="006360CB">
        <w:rPr>
          <w:rFonts w:ascii="Times New Roman" w:hAnsi="Times New Roman" w:cs="Times New Roman"/>
          <w:sz w:val="24"/>
          <w:szCs w:val="24"/>
        </w:rPr>
        <w:t>Vojt</w:t>
      </w:r>
      <w:proofErr w:type="spellEnd"/>
      <w:r w:rsidR="006360CB">
        <w:rPr>
          <w:rFonts w:ascii="Times New Roman" w:hAnsi="Times New Roman" w:cs="Times New Roman"/>
          <w:sz w:val="24"/>
          <w:szCs w:val="24"/>
        </w:rPr>
        <w:t xml:space="preserve"> (2011) found that students generally had the expertise to use conventional digital tools</w:t>
      </w:r>
      <w:r w:rsidR="00F5160B">
        <w:rPr>
          <w:rFonts w:ascii="Times New Roman" w:hAnsi="Times New Roman" w:cs="Times New Roman"/>
          <w:sz w:val="24"/>
          <w:szCs w:val="24"/>
        </w:rPr>
        <w:t xml:space="preserve">, they had limited understanding of how to apply them, or what </w:t>
      </w:r>
      <w:r w:rsidR="000A4D64">
        <w:rPr>
          <w:rFonts w:ascii="Times New Roman" w:hAnsi="Times New Roman" w:cs="Times New Roman"/>
          <w:sz w:val="24"/>
          <w:szCs w:val="24"/>
        </w:rPr>
        <w:t>alternative tools they could use to support their learning.</w:t>
      </w:r>
      <w:r w:rsidR="00980377">
        <w:rPr>
          <w:rFonts w:ascii="Times New Roman" w:hAnsi="Times New Roman" w:cs="Times New Roman"/>
          <w:sz w:val="24"/>
          <w:szCs w:val="24"/>
        </w:rPr>
        <w:t xml:space="preserve"> </w:t>
      </w:r>
      <w:r w:rsidR="00904486">
        <w:rPr>
          <w:rFonts w:ascii="Times New Roman" w:hAnsi="Times New Roman" w:cs="Times New Roman"/>
          <w:sz w:val="24"/>
          <w:szCs w:val="24"/>
        </w:rPr>
        <w:t xml:space="preserve">Additionally, they found that students appeared to favour conventional, linear teaching, as opposed to non-sequential teaching proposed by Tapscott (1999). </w:t>
      </w:r>
      <w:r w:rsidR="00980377">
        <w:rPr>
          <w:rFonts w:ascii="Times New Roman" w:hAnsi="Times New Roman" w:cs="Times New Roman"/>
          <w:sz w:val="24"/>
          <w:szCs w:val="24"/>
        </w:rPr>
        <w:t>Thus, ‘it would be misleading to ground the arguments for [pedagogical] change in students’ shifting patterns of learning and technology use’</w:t>
      </w:r>
      <w:r w:rsidR="00B352A9">
        <w:rPr>
          <w:rFonts w:ascii="Times New Roman" w:hAnsi="Times New Roman" w:cs="Times New Roman"/>
          <w:sz w:val="24"/>
          <w:szCs w:val="24"/>
        </w:rPr>
        <w:t xml:space="preserve"> (</w:t>
      </w:r>
      <w:proofErr w:type="spellStart"/>
      <w:r w:rsidR="00B352A9">
        <w:rPr>
          <w:rFonts w:ascii="Times New Roman" w:hAnsi="Times New Roman" w:cs="Times New Roman"/>
          <w:sz w:val="24"/>
          <w:szCs w:val="24"/>
        </w:rPr>
        <w:t>Margaryan</w:t>
      </w:r>
      <w:proofErr w:type="spellEnd"/>
      <w:r w:rsidR="00B352A9">
        <w:rPr>
          <w:rFonts w:ascii="Times New Roman" w:hAnsi="Times New Roman" w:cs="Times New Roman"/>
          <w:sz w:val="24"/>
          <w:szCs w:val="24"/>
        </w:rPr>
        <w:t xml:space="preserve">, Littlejohn and </w:t>
      </w:r>
      <w:proofErr w:type="spellStart"/>
      <w:r w:rsidR="00B352A9">
        <w:rPr>
          <w:rFonts w:ascii="Times New Roman" w:hAnsi="Times New Roman" w:cs="Times New Roman"/>
          <w:sz w:val="24"/>
          <w:szCs w:val="24"/>
        </w:rPr>
        <w:t>Vojt</w:t>
      </w:r>
      <w:proofErr w:type="spellEnd"/>
      <w:r w:rsidR="00B352A9">
        <w:rPr>
          <w:rFonts w:ascii="Times New Roman" w:hAnsi="Times New Roman" w:cs="Times New Roman"/>
          <w:sz w:val="24"/>
          <w:szCs w:val="24"/>
        </w:rPr>
        <w:t>, 2011</w:t>
      </w:r>
      <w:r w:rsidR="003126DD">
        <w:rPr>
          <w:rFonts w:ascii="Times New Roman" w:hAnsi="Times New Roman" w:cs="Times New Roman"/>
          <w:sz w:val="24"/>
          <w:szCs w:val="24"/>
        </w:rPr>
        <w:t>, p. 439</w:t>
      </w:r>
      <w:r w:rsidR="00B352A9">
        <w:rPr>
          <w:rFonts w:ascii="Times New Roman" w:hAnsi="Times New Roman" w:cs="Times New Roman"/>
          <w:sz w:val="24"/>
          <w:szCs w:val="24"/>
        </w:rPr>
        <w:t>)</w:t>
      </w:r>
      <w:r w:rsidR="00980377">
        <w:rPr>
          <w:rFonts w:ascii="Times New Roman" w:hAnsi="Times New Roman" w:cs="Times New Roman"/>
          <w:sz w:val="24"/>
          <w:szCs w:val="24"/>
        </w:rPr>
        <w:t>.</w:t>
      </w:r>
      <w:r w:rsidR="00CA0113">
        <w:rPr>
          <w:rFonts w:ascii="Times New Roman" w:hAnsi="Times New Roman" w:cs="Times New Roman"/>
          <w:sz w:val="24"/>
          <w:szCs w:val="24"/>
        </w:rPr>
        <w:t xml:space="preserve"> </w:t>
      </w:r>
      <w:r w:rsidR="002B28A9">
        <w:rPr>
          <w:rFonts w:ascii="Times New Roman" w:hAnsi="Times New Roman" w:cs="Times New Roman"/>
          <w:sz w:val="24"/>
          <w:szCs w:val="24"/>
        </w:rPr>
        <w:t>T</w:t>
      </w:r>
      <w:r w:rsidR="00CA0113">
        <w:rPr>
          <w:rFonts w:ascii="Times New Roman" w:hAnsi="Times New Roman" w:cs="Times New Roman"/>
          <w:sz w:val="24"/>
          <w:szCs w:val="24"/>
        </w:rPr>
        <w:t>h</w:t>
      </w:r>
      <w:r w:rsidR="002B28A9">
        <w:rPr>
          <w:rFonts w:ascii="Times New Roman" w:hAnsi="Times New Roman" w:cs="Times New Roman"/>
          <w:sz w:val="24"/>
          <w:szCs w:val="24"/>
        </w:rPr>
        <w:t>is is an important consideration; the</w:t>
      </w:r>
      <w:r w:rsidR="00CA0113">
        <w:rPr>
          <w:rFonts w:ascii="Times New Roman" w:hAnsi="Times New Roman" w:cs="Times New Roman"/>
          <w:sz w:val="24"/>
          <w:szCs w:val="24"/>
        </w:rPr>
        <w:t xml:space="preserve"> UK PSF requires practitioners to use evidence-informed approaches and incorporate research </w:t>
      </w:r>
      <w:r w:rsidR="00236B3C">
        <w:rPr>
          <w:rFonts w:ascii="Times New Roman" w:hAnsi="Times New Roman" w:cs="Times New Roman"/>
          <w:sz w:val="24"/>
          <w:szCs w:val="24"/>
        </w:rPr>
        <w:t>into professional practice (AdvanceHE, 2011</w:t>
      </w:r>
      <w:r w:rsidR="008571D0">
        <w:rPr>
          <w:rFonts w:ascii="Times New Roman" w:hAnsi="Times New Roman" w:cs="Times New Roman"/>
          <w:sz w:val="24"/>
          <w:szCs w:val="24"/>
        </w:rPr>
        <w:t>, V3, A5</w:t>
      </w:r>
      <w:r w:rsidR="00236B3C">
        <w:rPr>
          <w:rFonts w:ascii="Times New Roman" w:hAnsi="Times New Roman" w:cs="Times New Roman"/>
          <w:sz w:val="24"/>
          <w:szCs w:val="24"/>
        </w:rPr>
        <w:t>).</w:t>
      </w:r>
    </w:p>
    <w:p w14:paraId="3D676BDA" w14:textId="10F871F2" w:rsidR="00B27428" w:rsidRDefault="00942822" w:rsidP="00435D8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CE7EF7">
        <w:rPr>
          <w:rFonts w:ascii="Times New Roman" w:hAnsi="Times New Roman" w:cs="Times New Roman"/>
          <w:sz w:val="24"/>
          <w:szCs w:val="24"/>
        </w:rPr>
        <w:t>Access to technology is a key predicator of digital ‘</w:t>
      </w:r>
      <w:proofErr w:type="spellStart"/>
      <w:r w:rsidR="00CE7EF7">
        <w:rPr>
          <w:rFonts w:ascii="Times New Roman" w:hAnsi="Times New Roman" w:cs="Times New Roman"/>
          <w:sz w:val="24"/>
          <w:szCs w:val="24"/>
        </w:rPr>
        <w:t>nativeness</w:t>
      </w:r>
      <w:proofErr w:type="spellEnd"/>
      <w:r w:rsidR="00CE7EF7">
        <w:rPr>
          <w:rFonts w:ascii="Times New Roman" w:hAnsi="Times New Roman" w:cs="Times New Roman"/>
          <w:sz w:val="24"/>
          <w:szCs w:val="24"/>
        </w:rPr>
        <w:t>’</w:t>
      </w:r>
      <w:r w:rsidR="00C419BE">
        <w:rPr>
          <w:rFonts w:ascii="Times New Roman" w:hAnsi="Times New Roman" w:cs="Times New Roman"/>
          <w:sz w:val="24"/>
          <w:szCs w:val="24"/>
        </w:rPr>
        <w:t xml:space="preserve">. As of 2023, </w:t>
      </w:r>
      <w:r w:rsidR="00101A27">
        <w:rPr>
          <w:rFonts w:ascii="Times New Roman" w:hAnsi="Times New Roman" w:cs="Times New Roman"/>
          <w:sz w:val="24"/>
          <w:szCs w:val="24"/>
        </w:rPr>
        <w:t>64% of the global population are internet users</w:t>
      </w:r>
      <w:r w:rsidR="00A9478A">
        <w:rPr>
          <w:rFonts w:ascii="Times New Roman" w:hAnsi="Times New Roman" w:cs="Times New Roman"/>
          <w:sz w:val="24"/>
          <w:szCs w:val="24"/>
        </w:rPr>
        <w:t xml:space="preserve"> </w:t>
      </w:r>
      <w:r w:rsidR="005A7EED">
        <w:rPr>
          <w:rFonts w:ascii="Times New Roman" w:hAnsi="Times New Roman" w:cs="Times New Roman"/>
          <w:sz w:val="24"/>
          <w:szCs w:val="24"/>
        </w:rPr>
        <w:t>(Statista, 2023</w:t>
      </w:r>
      <w:r w:rsidR="00A9478A">
        <w:rPr>
          <w:rFonts w:ascii="Times New Roman" w:hAnsi="Times New Roman" w:cs="Times New Roman"/>
          <w:sz w:val="24"/>
          <w:szCs w:val="24"/>
        </w:rPr>
        <w:t>), wi</w:t>
      </w:r>
      <w:r w:rsidR="00511FF7">
        <w:rPr>
          <w:rFonts w:ascii="Times New Roman" w:hAnsi="Times New Roman" w:cs="Times New Roman"/>
          <w:sz w:val="24"/>
          <w:szCs w:val="24"/>
        </w:rPr>
        <w:t xml:space="preserve">th 95% </w:t>
      </w:r>
      <w:r w:rsidR="00C34B0E">
        <w:rPr>
          <w:rFonts w:ascii="Times New Roman" w:hAnsi="Times New Roman" w:cs="Times New Roman"/>
          <w:sz w:val="24"/>
          <w:szCs w:val="24"/>
        </w:rPr>
        <w:t xml:space="preserve">regularly </w:t>
      </w:r>
      <w:r w:rsidR="00511FF7">
        <w:rPr>
          <w:rFonts w:ascii="Times New Roman" w:hAnsi="Times New Roman" w:cs="Times New Roman"/>
          <w:sz w:val="24"/>
          <w:szCs w:val="24"/>
        </w:rPr>
        <w:t xml:space="preserve">accessing the internet via smartphone </w:t>
      </w:r>
      <w:r w:rsidR="00BF0C64">
        <w:rPr>
          <w:rFonts w:ascii="Times New Roman" w:hAnsi="Times New Roman" w:cs="Times New Roman"/>
          <w:sz w:val="24"/>
          <w:szCs w:val="24"/>
        </w:rPr>
        <w:t>(</w:t>
      </w:r>
      <w:proofErr w:type="spellStart"/>
      <w:r w:rsidR="00511FF7">
        <w:rPr>
          <w:rFonts w:ascii="Times New Roman" w:hAnsi="Times New Roman" w:cs="Times New Roman"/>
          <w:sz w:val="24"/>
          <w:szCs w:val="24"/>
        </w:rPr>
        <w:t>Data</w:t>
      </w:r>
      <w:r w:rsidR="00731E9E">
        <w:rPr>
          <w:rFonts w:ascii="Times New Roman" w:hAnsi="Times New Roman" w:cs="Times New Roman"/>
          <w:sz w:val="24"/>
          <w:szCs w:val="24"/>
        </w:rPr>
        <w:t>r</w:t>
      </w:r>
      <w:r w:rsidR="00511FF7">
        <w:rPr>
          <w:rFonts w:ascii="Times New Roman" w:hAnsi="Times New Roman" w:cs="Times New Roman"/>
          <w:sz w:val="24"/>
          <w:szCs w:val="24"/>
        </w:rPr>
        <w:t>eportal</w:t>
      </w:r>
      <w:proofErr w:type="spellEnd"/>
      <w:r w:rsidR="00731E9E">
        <w:rPr>
          <w:rFonts w:ascii="Times New Roman" w:hAnsi="Times New Roman" w:cs="Times New Roman"/>
          <w:sz w:val="24"/>
          <w:szCs w:val="24"/>
        </w:rPr>
        <w:t>, 2023</w:t>
      </w:r>
      <w:r w:rsidR="00511FF7">
        <w:rPr>
          <w:rFonts w:ascii="Times New Roman" w:hAnsi="Times New Roman" w:cs="Times New Roman"/>
          <w:sz w:val="24"/>
          <w:szCs w:val="24"/>
        </w:rPr>
        <w:t>)</w:t>
      </w:r>
      <w:r w:rsidR="00BE077C">
        <w:rPr>
          <w:rFonts w:ascii="Times New Roman" w:hAnsi="Times New Roman" w:cs="Times New Roman"/>
          <w:sz w:val="24"/>
          <w:szCs w:val="24"/>
        </w:rPr>
        <w:t>.</w:t>
      </w:r>
      <w:r w:rsidR="00B86857">
        <w:rPr>
          <w:rFonts w:ascii="Times New Roman" w:hAnsi="Times New Roman" w:cs="Times New Roman"/>
          <w:sz w:val="24"/>
          <w:szCs w:val="24"/>
        </w:rPr>
        <w:t xml:space="preserve"> </w:t>
      </w:r>
      <w:r w:rsidR="00CE7EF7">
        <w:rPr>
          <w:rFonts w:ascii="Times New Roman" w:hAnsi="Times New Roman" w:cs="Times New Roman"/>
          <w:sz w:val="24"/>
          <w:szCs w:val="24"/>
        </w:rPr>
        <w:t>Income</w:t>
      </w:r>
      <w:r w:rsidR="00B86857">
        <w:rPr>
          <w:rFonts w:ascii="Times New Roman" w:hAnsi="Times New Roman" w:cs="Times New Roman"/>
          <w:sz w:val="24"/>
          <w:szCs w:val="24"/>
        </w:rPr>
        <w:t xml:space="preserve"> levels remain an important determinant to access (Statista, 2023)</w:t>
      </w:r>
      <w:r w:rsidR="008325B8">
        <w:rPr>
          <w:rFonts w:ascii="Times New Roman" w:hAnsi="Times New Roman" w:cs="Times New Roman"/>
          <w:sz w:val="24"/>
          <w:szCs w:val="24"/>
        </w:rPr>
        <w:t>, and this echoes much of the research synthesised by Beetham (2019, p. 39)</w:t>
      </w:r>
      <w:r w:rsidR="00B86857">
        <w:rPr>
          <w:rFonts w:ascii="Times New Roman" w:hAnsi="Times New Roman" w:cs="Times New Roman"/>
          <w:sz w:val="24"/>
          <w:szCs w:val="24"/>
        </w:rPr>
        <w:t>.</w:t>
      </w:r>
      <w:r w:rsidR="00BE077C">
        <w:rPr>
          <w:rFonts w:ascii="Times New Roman" w:hAnsi="Times New Roman" w:cs="Times New Roman"/>
          <w:sz w:val="24"/>
          <w:szCs w:val="24"/>
        </w:rPr>
        <w:t xml:space="preserve"> </w:t>
      </w:r>
      <w:r w:rsidR="00D3414B">
        <w:rPr>
          <w:rFonts w:ascii="Times New Roman" w:hAnsi="Times New Roman" w:cs="Times New Roman"/>
          <w:sz w:val="24"/>
          <w:szCs w:val="24"/>
        </w:rPr>
        <w:t xml:space="preserve">Nevertheless, the debate about </w:t>
      </w:r>
      <w:r w:rsidR="00B530C4">
        <w:rPr>
          <w:rFonts w:ascii="Times New Roman" w:hAnsi="Times New Roman" w:cs="Times New Roman"/>
          <w:sz w:val="24"/>
          <w:szCs w:val="24"/>
        </w:rPr>
        <w:t>whether ‘digital natives’ exist continues</w:t>
      </w:r>
      <w:r w:rsidR="00734853">
        <w:rPr>
          <w:rFonts w:ascii="Times New Roman" w:hAnsi="Times New Roman" w:cs="Times New Roman"/>
          <w:sz w:val="24"/>
          <w:szCs w:val="24"/>
        </w:rPr>
        <w:t xml:space="preserve">, and </w:t>
      </w:r>
      <w:r w:rsidR="004A60B6">
        <w:rPr>
          <w:rFonts w:ascii="Times New Roman" w:hAnsi="Times New Roman" w:cs="Times New Roman"/>
          <w:sz w:val="24"/>
          <w:szCs w:val="24"/>
        </w:rPr>
        <w:t>researchers do</w:t>
      </w:r>
      <w:r w:rsidR="00734853">
        <w:rPr>
          <w:rFonts w:ascii="Times New Roman" w:hAnsi="Times New Roman" w:cs="Times New Roman"/>
          <w:sz w:val="24"/>
          <w:szCs w:val="24"/>
        </w:rPr>
        <w:t xml:space="preserve"> not always take mitigating factors into account</w:t>
      </w:r>
      <w:r w:rsidR="00B530C4">
        <w:rPr>
          <w:rFonts w:ascii="Times New Roman" w:hAnsi="Times New Roman" w:cs="Times New Roman"/>
          <w:sz w:val="24"/>
          <w:szCs w:val="24"/>
        </w:rPr>
        <w:t>.</w:t>
      </w:r>
      <w:r w:rsidR="00734853">
        <w:rPr>
          <w:rFonts w:ascii="Times New Roman" w:hAnsi="Times New Roman" w:cs="Times New Roman"/>
          <w:sz w:val="24"/>
          <w:szCs w:val="24"/>
        </w:rPr>
        <w:t xml:space="preserve"> </w:t>
      </w:r>
      <w:r w:rsidR="004A60B6">
        <w:rPr>
          <w:rFonts w:ascii="Times New Roman" w:hAnsi="Times New Roman" w:cs="Times New Roman"/>
          <w:sz w:val="24"/>
          <w:szCs w:val="24"/>
        </w:rPr>
        <w:t xml:space="preserve">For example, </w:t>
      </w:r>
      <w:r w:rsidR="00734853">
        <w:rPr>
          <w:rFonts w:ascii="Times New Roman" w:hAnsi="Times New Roman" w:cs="Times New Roman"/>
          <w:sz w:val="24"/>
          <w:szCs w:val="24"/>
        </w:rPr>
        <w:t xml:space="preserve">Ting Yong and Gates (2014) concluded that </w:t>
      </w:r>
      <w:r w:rsidR="00E354D2">
        <w:rPr>
          <w:rFonts w:ascii="Times New Roman" w:hAnsi="Times New Roman" w:cs="Times New Roman"/>
          <w:sz w:val="24"/>
          <w:szCs w:val="24"/>
        </w:rPr>
        <w:t>students are indeed digital natives. However, their study was based on 135 students at a private university in Malaysia</w:t>
      </w:r>
      <w:r w:rsidR="00AA748A">
        <w:rPr>
          <w:rFonts w:ascii="Times New Roman" w:hAnsi="Times New Roman" w:cs="Times New Roman"/>
          <w:sz w:val="24"/>
          <w:szCs w:val="24"/>
        </w:rPr>
        <w:t>. This</w:t>
      </w:r>
      <w:r w:rsidR="00E354D2">
        <w:rPr>
          <w:rFonts w:ascii="Times New Roman" w:hAnsi="Times New Roman" w:cs="Times New Roman"/>
          <w:sz w:val="24"/>
          <w:szCs w:val="24"/>
        </w:rPr>
        <w:t xml:space="preserve"> suggests a certain level of affluence</w:t>
      </w:r>
      <w:r w:rsidR="00AA748A">
        <w:rPr>
          <w:rFonts w:ascii="Times New Roman" w:hAnsi="Times New Roman" w:cs="Times New Roman"/>
          <w:sz w:val="24"/>
          <w:szCs w:val="24"/>
        </w:rPr>
        <w:t xml:space="preserve">; tuition fees for private universities </w:t>
      </w:r>
      <w:r w:rsidR="006F2156">
        <w:rPr>
          <w:rFonts w:ascii="Times New Roman" w:hAnsi="Times New Roman" w:cs="Times New Roman"/>
          <w:sz w:val="24"/>
          <w:szCs w:val="24"/>
        </w:rPr>
        <w:t>start at</w:t>
      </w:r>
      <w:r w:rsidR="004E45E0">
        <w:rPr>
          <w:rFonts w:ascii="Times New Roman" w:hAnsi="Times New Roman" w:cs="Times New Roman"/>
          <w:sz w:val="24"/>
          <w:szCs w:val="24"/>
        </w:rPr>
        <w:t xml:space="preserve"> RM15,000 per year</w:t>
      </w:r>
      <w:r w:rsidR="005E5162">
        <w:rPr>
          <w:rFonts w:ascii="Times New Roman" w:hAnsi="Times New Roman" w:cs="Times New Roman"/>
          <w:sz w:val="24"/>
          <w:szCs w:val="24"/>
        </w:rPr>
        <w:t xml:space="preserve"> (</w:t>
      </w:r>
      <w:r w:rsidR="00A42D1C">
        <w:rPr>
          <w:rFonts w:ascii="Times New Roman" w:hAnsi="Times New Roman" w:cs="Times New Roman"/>
          <w:sz w:val="24"/>
          <w:szCs w:val="24"/>
        </w:rPr>
        <w:t xml:space="preserve">UOW Malaysia, 2022), while </w:t>
      </w:r>
      <w:r w:rsidR="00B11136">
        <w:rPr>
          <w:rFonts w:ascii="Times New Roman" w:hAnsi="Times New Roman" w:cs="Times New Roman"/>
          <w:sz w:val="24"/>
          <w:szCs w:val="24"/>
        </w:rPr>
        <w:t xml:space="preserve">in 2021 the mean monthly salary </w:t>
      </w:r>
      <w:r w:rsidR="008907E4">
        <w:rPr>
          <w:rFonts w:ascii="Times New Roman" w:hAnsi="Times New Roman" w:cs="Times New Roman"/>
          <w:sz w:val="24"/>
          <w:szCs w:val="24"/>
        </w:rPr>
        <w:t>was RM3,037 (</w:t>
      </w:r>
      <w:r w:rsidR="00C5660A">
        <w:rPr>
          <w:rFonts w:ascii="Times New Roman" w:hAnsi="Times New Roman" w:cs="Times New Roman"/>
          <w:sz w:val="24"/>
          <w:szCs w:val="24"/>
        </w:rPr>
        <w:t>Department of Statistics Malaysia, 2022</w:t>
      </w:r>
      <w:r w:rsidR="008907E4">
        <w:rPr>
          <w:rFonts w:ascii="Times New Roman" w:hAnsi="Times New Roman" w:cs="Times New Roman"/>
          <w:sz w:val="24"/>
          <w:szCs w:val="24"/>
        </w:rPr>
        <w:t xml:space="preserve">) equating to </w:t>
      </w:r>
      <w:r w:rsidR="00C5660A">
        <w:rPr>
          <w:rFonts w:ascii="Times New Roman" w:hAnsi="Times New Roman" w:cs="Times New Roman"/>
          <w:sz w:val="24"/>
          <w:szCs w:val="24"/>
        </w:rPr>
        <w:t>RM36,444 per year</w:t>
      </w:r>
      <w:r w:rsidR="00AA748A">
        <w:rPr>
          <w:rFonts w:ascii="Times New Roman" w:hAnsi="Times New Roman" w:cs="Times New Roman"/>
          <w:sz w:val="24"/>
          <w:szCs w:val="24"/>
        </w:rPr>
        <w:t>.</w:t>
      </w:r>
      <w:r w:rsidR="008D5591">
        <w:rPr>
          <w:rFonts w:ascii="Times New Roman" w:hAnsi="Times New Roman" w:cs="Times New Roman"/>
          <w:sz w:val="24"/>
          <w:szCs w:val="24"/>
        </w:rPr>
        <w:t xml:space="preserve"> Ting Yong and Gates (2014) found that </w:t>
      </w:r>
      <w:r w:rsidR="004049D1">
        <w:rPr>
          <w:rFonts w:ascii="Times New Roman" w:hAnsi="Times New Roman" w:cs="Times New Roman"/>
          <w:sz w:val="24"/>
          <w:szCs w:val="24"/>
        </w:rPr>
        <w:t>87% of students enjoyed unrestricted access to a smartphone, and only 2% reported that they had no access to a laptop.</w:t>
      </w:r>
      <w:r w:rsidR="00612EEA">
        <w:rPr>
          <w:rFonts w:ascii="Times New Roman" w:hAnsi="Times New Roman" w:cs="Times New Roman"/>
          <w:sz w:val="24"/>
          <w:szCs w:val="24"/>
        </w:rPr>
        <w:t xml:space="preserve"> In other words, access to technology was widespread</w:t>
      </w:r>
      <w:r w:rsidR="009450E5">
        <w:rPr>
          <w:rFonts w:ascii="Times New Roman" w:hAnsi="Times New Roman" w:cs="Times New Roman"/>
          <w:sz w:val="24"/>
          <w:szCs w:val="24"/>
        </w:rPr>
        <w:t xml:space="preserve"> </w:t>
      </w:r>
      <w:r w:rsidR="00896D3F">
        <w:rPr>
          <w:rFonts w:ascii="Times New Roman" w:hAnsi="Times New Roman" w:cs="Times New Roman"/>
          <w:sz w:val="24"/>
          <w:szCs w:val="24"/>
        </w:rPr>
        <w:t>among students who were able to pay for private education</w:t>
      </w:r>
      <w:r w:rsidR="00612EEA">
        <w:rPr>
          <w:rFonts w:ascii="Times New Roman" w:hAnsi="Times New Roman" w:cs="Times New Roman"/>
          <w:sz w:val="24"/>
          <w:szCs w:val="24"/>
        </w:rPr>
        <w:t xml:space="preserve">, although </w:t>
      </w:r>
      <w:r w:rsidR="00E574DB">
        <w:rPr>
          <w:rFonts w:ascii="Times New Roman" w:hAnsi="Times New Roman" w:cs="Times New Roman"/>
          <w:sz w:val="24"/>
          <w:szCs w:val="24"/>
        </w:rPr>
        <w:t xml:space="preserve">one questions whether the same </w:t>
      </w:r>
      <w:r w:rsidR="002869C4">
        <w:rPr>
          <w:rFonts w:ascii="Times New Roman" w:hAnsi="Times New Roman" w:cs="Times New Roman"/>
          <w:sz w:val="24"/>
          <w:szCs w:val="24"/>
        </w:rPr>
        <w:t>results</w:t>
      </w:r>
      <w:r w:rsidR="00E574DB">
        <w:rPr>
          <w:rFonts w:ascii="Times New Roman" w:hAnsi="Times New Roman" w:cs="Times New Roman"/>
          <w:sz w:val="24"/>
          <w:szCs w:val="24"/>
        </w:rPr>
        <w:t xml:space="preserve"> would be the same for students at a public university</w:t>
      </w:r>
      <w:r w:rsidR="00612EEA">
        <w:rPr>
          <w:rFonts w:ascii="Times New Roman" w:hAnsi="Times New Roman" w:cs="Times New Roman"/>
          <w:sz w:val="24"/>
          <w:szCs w:val="24"/>
        </w:rPr>
        <w:t>.</w:t>
      </w:r>
      <w:r w:rsidR="004273BF">
        <w:rPr>
          <w:rFonts w:ascii="Times New Roman" w:hAnsi="Times New Roman" w:cs="Times New Roman"/>
          <w:sz w:val="24"/>
          <w:szCs w:val="24"/>
        </w:rPr>
        <w:t xml:space="preserve"> </w:t>
      </w:r>
    </w:p>
    <w:p w14:paraId="2364A5FD" w14:textId="1EB051EC" w:rsidR="00BA6339" w:rsidRPr="00E1271F" w:rsidRDefault="002B2B09" w:rsidP="00B27428">
      <w:pPr>
        <w:spacing w:after="0" w:line="360" w:lineRule="auto"/>
        <w:ind w:firstLine="720"/>
        <w:jc w:val="both"/>
        <w:rPr>
          <w:rFonts w:ascii="Times New Roman" w:hAnsi="Times New Roman" w:cs="Times New Roman"/>
          <w:sz w:val="24"/>
          <w:szCs w:val="24"/>
        </w:rPr>
      </w:pPr>
      <w:proofErr w:type="spellStart"/>
      <w:r>
        <w:rPr>
          <w:rFonts w:ascii="Times New Roman" w:hAnsi="Times New Roman" w:cs="Times New Roman"/>
          <w:sz w:val="24"/>
          <w:szCs w:val="24"/>
        </w:rPr>
        <w:t>Janschitz</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Penker</w:t>
      </w:r>
      <w:proofErr w:type="spellEnd"/>
      <w:r>
        <w:rPr>
          <w:rFonts w:ascii="Times New Roman" w:hAnsi="Times New Roman" w:cs="Times New Roman"/>
          <w:sz w:val="24"/>
          <w:szCs w:val="24"/>
        </w:rPr>
        <w:t xml:space="preserve"> (2021)</w:t>
      </w:r>
      <w:r w:rsidR="00CD3200">
        <w:rPr>
          <w:rFonts w:ascii="Times New Roman" w:hAnsi="Times New Roman" w:cs="Times New Roman"/>
          <w:sz w:val="24"/>
          <w:szCs w:val="24"/>
        </w:rPr>
        <w:t xml:space="preserve">, </w:t>
      </w:r>
      <w:r w:rsidR="00C34B0E">
        <w:rPr>
          <w:rFonts w:ascii="Times New Roman" w:hAnsi="Times New Roman" w:cs="Times New Roman"/>
          <w:sz w:val="24"/>
          <w:szCs w:val="24"/>
        </w:rPr>
        <w:t xml:space="preserve">conversely, </w:t>
      </w:r>
      <w:r>
        <w:rPr>
          <w:rFonts w:ascii="Times New Roman" w:hAnsi="Times New Roman" w:cs="Times New Roman"/>
          <w:sz w:val="24"/>
          <w:szCs w:val="24"/>
        </w:rPr>
        <w:t xml:space="preserve">concluded that </w:t>
      </w:r>
      <w:r w:rsidR="00380E53">
        <w:rPr>
          <w:rFonts w:ascii="Times New Roman" w:hAnsi="Times New Roman" w:cs="Times New Roman"/>
          <w:sz w:val="24"/>
          <w:szCs w:val="24"/>
        </w:rPr>
        <w:t>digital inequalities exist in higher education to</w:t>
      </w:r>
      <w:r w:rsidR="00FF1196">
        <w:rPr>
          <w:rFonts w:ascii="Times New Roman" w:hAnsi="Times New Roman" w:cs="Times New Roman"/>
          <w:sz w:val="24"/>
          <w:szCs w:val="24"/>
        </w:rPr>
        <w:t xml:space="preserve"> such</w:t>
      </w:r>
      <w:r w:rsidR="00380E53">
        <w:rPr>
          <w:rFonts w:ascii="Times New Roman" w:hAnsi="Times New Roman" w:cs="Times New Roman"/>
          <w:sz w:val="24"/>
          <w:szCs w:val="24"/>
        </w:rPr>
        <w:t xml:space="preserve"> an exten</w:t>
      </w:r>
      <w:r w:rsidR="009546B7">
        <w:rPr>
          <w:rFonts w:ascii="Times New Roman" w:hAnsi="Times New Roman" w:cs="Times New Roman"/>
          <w:sz w:val="24"/>
          <w:szCs w:val="24"/>
        </w:rPr>
        <w:t>t that</w:t>
      </w:r>
      <w:r w:rsidR="00FF1196">
        <w:rPr>
          <w:rFonts w:ascii="Times New Roman" w:hAnsi="Times New Roman" w:cs="Times New Roman"/>
          <w:sz w:val="24"/>
          <w:szCs w:val="24"/>
        </w:rPr>
        <w:t xml:space="preserve"> it</w:t>
      </w:r>
      <w:r w:rsidR="009546B7">
        <w:rPr>
          <w:rFonts w:ascii="Times New Roman" w:hAnsi="Times New Roman" w:cs="Times New Roman"/>
          <w:sz w:val="24"/>
          <w:szCs w:val="24"/>
        </w:rPr>
        <w:t xml:space="preserve"> puts the empirical assumption that students are digital natives on shaky ground.</w:t>
      </w:r>
      <w:r w:rsidR="00B27428">
        <w:rPr>
          <w:rFonts w:ascii="Times New Roman" w:hAnsi="Times New Roman" w:cs="Times New Roman"/>
          <w:sz w:val="24"/>
          <w:szCs w:val="24"/>
        </w:rPr>
        <w:t xml:space="preserve"> </w:t>
      </w:r>
      <w:r w:rsidR="00C34B0E">
        <w:rPr>
          <w:rFonts w:ascii="Times New Roman" w:hAnsi="Times New Roman" w:cs="Times New Roman"/>
          <w:sz w:val="24"/>
          <w:szCs w:val="24"/>
        </w:rPr>
        <w:t>Their study focused on</w:t>
      </w:r>
      <w:r w:rsidR="00C34B0E">
        <w:rPr>
          <w:rFonts w:ascii="Times New Roman" w:hAnsi="Times New Roman" w:cs="Times New Roman"/>
          <w:sz w:val="24"/>
          <w:szCs w:val="24"/>
        </w:rPr>
        <w:t xml:space="preserve"> 5,866 university students</w:t>
      </w:r>
      <w:r w:rsidR="00C34B0E">
        <w:rPr>
          <w:rFonts w:ascii="Times New Roman" w:hAnsi="Times New Roman" w:cs="Times New Roman"/>
          <w:sz w:val="24"/>
          <w:szCs w:val="24"/>
        </w:rPr>
        <w:t xml:space="preserve"> in Austria, a country </w:t>
      </w:r>
      <w:r w:rsidR="00C34B0E">
        <w:rPr>
          <w:rFonts w:ascii="Times New Roman" w:hAnsi="Times New Roman" w:cs="Times New Roman"/>
          <w:sz w:val="24"/>
          <w:szCs w:val="24"/>
        </w:rPr>
        <w:lastRenderedPageBreak/>
        <w:t>where universities do not generally charge tuition fees</w:t>
      </w:r>
      <w:r w:rsidR="00E33F3B">
        <w:rPr>
          <w:rFonts w:ascii="Times New Roman" w:hAnsi="Times New Roman" w:cs="Times New Roman"/>
          <w:sz w:val="24"/>
          <w:szCs w:val="24"/>
        </w:rPr>
        <w:t xml:space="preserve"> (</w:t>
      </w:r>
      <w:r w:rsidR="00382164">
        <w:rPr>
          <w:rFonts w:ascii="Times New Roman" w:hAnsi="Times New Roman" w:cs="Times New Roman"/>
          <w:sz w:val="24"/>
          <w:szCs w:val="24"/>
        </w:rPr>
        <w:t>Godfrey-Evans, 2022)</w:t>
      </w:r>
      <w:r w:rsidR="004B75F0">
        <w:rPr>
          <w:rFonts w:ascii="Times New Roman" w:hAnsi="Times New Roman" w:cs="Times New Roman"/>
          <w:sz w:val="24"/>
          <w:szCs w:val="24"/>
        </w:rPr>
        <w:t>,</w:t>
      </w:r>
      <w:r w:rsidR="00CA7047">
        <w:rPr>
          <w:rFonts w:ascii="Times New Roman" w:hAnsi="Times New Roman" w:cs="Times New Roman"/>
          <w:sz w:val="24"/>
          <w:szCs w:val="24"/>
        </w:rPr>
        <w:t xml:space="preserve"> so this</w:t>
      </w:r>
      <w:r w:rsidR="00DD3F0A">
        <w:rPr>
          <w:rFonts w:ascii="Times New Roman" w:hAnsi="Times New Roman" w:cs="Times New Roman"/>
          <w:sz w:val="24"/>
          <w:szCs w:val="24"/>
        </w:rPr>
        <w:t xml:space="preserve"> is perhaps more indicative of the general picture in education than Ting Yong and Gates</w:t>
      </w:r>
      <w:r w:rsidR="004B75F0">
        <w:rPr>
          <w:rFonts w:ascii="Times New Roman" w:hAnsi="Times New Roman" w:cs="Times New Roman"/>
          <w:sz w:val="24"/>
          <w:szCs w:val="24"/>
        </w:rPr>
        <w:t xml:space="preserve">’ </w:t>
      </w:r>
      <w:r w:rsidR="00710ED6">
        <w:rPr>
          <w:rFonts w:ascii="Times New Roman" w:hAnsi="Times New Roman" w:cs="Times New Roman"/>
          <w:sz w:val="24"/>
          <w:szCs w:val="24"/>
        </w:rPr>
        <w:t>research</w:t>
      </w:r>
      <w:r w:rsidR="00382164">
        <w:rPr>
          <w:rFonts w:ascii="Times New Roman" w:hAnsi="Times New Roman" w:cs="Times New Roman"/>
          <w:sz w:val="24"/>
          <w:szCs w:val="24"/>
        </w:rPr>
        <w:t>.</w:t>
      </w:r>
      <w:r w:rsidR="009546B7">
        <w:rPr>
          <w:rFonts w:ascii="Times New Roman" w:hAnsi="Times New Roman" w:cs="Times New Roman"/>
          <w:sz w:val="24"/>
          <w:szCs w:val="24"/>
        </w:rPr>
        <w:t xml:space="preserve"> </w:t>
      </w:r>
      <w:proofErr w:type="spellStart"/>
      <w:r w:rsidR="00382164">
        <w:rPr>
          <w:rFonts w:ascii="Times New Roman" w:hAnsi="Times New Roman" w:cs="Times New Roman"/>
          <w:sz w:val="24"/>
          <w:szCs w:val="24"/>
        </w:rPr>
        <w:t>Janschitz</w:t>
      </w:r>
      <w:proofErr w:type="spellEnd"/>
      <w:r w:rsidR="00382164">
        <w:rPr>
          <w:rFonts w:ascii="Times New Roman" w:hAnsi="Times New Roman" w:cs="Times New Roman"/>
          <w:sz w:val="24"/>
          <w:szCs w:val="24"/>
        </w:rPr>
        <w:t xml:space="preserve"> and </w:t>
      </w:r>
      <w:proofErr w:type="spellStart"/>
      <w:r w:rsidR="00382164">
        <w:rPr>
          <w:rFonts w:ascii="Times New Roman" w:hAnsi="Times New Roman" w:cs="Times New Roman"/>
          <w:sz w:val="24"/>
          <w:szCs w:val="24"/>
        </w:rPr>
        <w:t>Penker</w:t>
      </w:r>
      <w:proofErr w:type="spellEnd"/>
      <w:r w:rsidR="00382164">
        <w:rPr>
          <w:rFonts w:ascii="Times New Roman" w:hAnsi="Times New Roman" w:cs="Times New Roman"/>
          <w:sz w:val="24"/>
          <w:szCs w:val="24"/>
        </w:rPr>
        <w:t xml:space="preserve"> (2021) </w:t>
      </w:r>
      <w:r w:rsidR="00617A76">
        <w:rPr>
          <w:rFonts w:ascii="Times New Roman" w:hAnsi="Times New Roman" w:cs="Times New Roman"/>
          <w:sz w:val="24"/>
          <w:szCs w:val="24"/>
        </w:rPr>
        <w:t xml:space="preserve">found significant differences </w:t>
      </w:r>
      <w:r w:rsidR="009546B7">
        <w:rPr>
          <w:rFonts w:ascii="Times New Roman" w:hAnsi="Times New Roman" w:cs="Times New Roman"/>
          <w:sz w:val="24"/>
          <w:szCs w:val="24"/>
        </w:rPr>
        <w:t>between</w:t>
      </w:r>
      <w:r w:rsidR="00617A76">
        <w:rPr>
          <w:rFonts w:ascii="Times New Roman" w:hAnsi="Times New Roman" w:cs="Times New Roman"/>
          <w:sz w:val="24"/>
          <w:szCs w:val="24"/>
        </w:rPr>
        <w:t xml:space="preserve"> students’</w:t>
      </w:r>
      <w:r w:rsidR="009546B7">
        <w:rPr>
          <w:rFonts w:ascii="Times New Roman" w:hAnsi="Times New Roman" w:cs="Times New Roman"/>
          <w:sz w:val="24"/>
          <w:szCs w:val="24"/>
        </w:rPr>
        <w:t xml:space="preserve"> digital competencies as well as access to technology.</w:t>
      </w:r>
      <w:r w:rsidR="00E561D3">
        <w:rPr>
          <w:rFonts w:ascii="Times New Roman" w:hAnsi="Times New Roman" w:cs="Times New Roman"/>
          <w:sz w:val="24"/>
          <w:szCs w:val="24"/>
        </w:rPr>
        <w:t xml:space="preserve"> </w:t>
      </w:r>
      <w:r w:rsidR="004E07B6">
        <w:rPr>
          <w:rFonts w:ascii="Times New Roman" w:hAnsi="Times New Roman" w:cs="Times New Roman"/>
          <w:sz w:val="24"/>
          <w:szCs w:val="24"/>
        </w:rPr>
        <w:t>While the authors acknowledged that their research should be re-conducted to demonstrate the potential impact of COVID-19, t</w:t>
      </w:r>
      <w:r w:rsidR="00E561D3">
        <w:rPr>
          <w:rFonts w:ascii="Times New Roman" w:hAnsi="Times New Roman" w:cs="Times New Roman"/>
          <w:sz w:val="24"/>
          <w:szCs w:val="24"/>
        </w:rPr>
        <w:t xml:space="preserve">hey concluded that </w:t>
      </w:r>
      <w:r w:rsidR="00321E23">
        <w:rPr>
          <w:rFonts w:ascii="Times New Roman" w:hAnsi="Times New Roman" w:cs="Times New Roman"/>
          <w:sz w:val="24"/>
          <w:szCs w:val="24"/>
        </w:rPr>
        <w:t xml:space="preserve">differences </w:t>
      </w:r>
      <w:r w:rsidR="00D816BF">
        <w:rPr>
          <w:rFonts w:ascii="Times New Roman" w:hAnsi="Times New Roman" w:cs="Times New Roman"/>
          <w:sz w:val="24"/>
          <w:szCs w:val="24"/>
        </w:rPr>
        <w:t>in students’ access to, use of, and competencies with digital technology were ‘not random, but are systematically influenced by socio-demographic factors’</w:t>
      </w:r>
      <w:r w:rsidR="004E07B6">
        <w:rPr>
          <w:rFonts w:ascii="Times New Roman" w:hAnsi="Times New Roman" w:cs="Times New Roman"/>
          <w:sz w:val="24"/>
          <w:szCs w:val="24"/>
        </w:rPr>
        <w:t xml:space="preserve"> </w:t>
      </w:r>
      <w:r w:rsidR="00402062">
        <w:rPr>
          <w:rFonts w:ascii="Times New Roman" w:hAnsi="Times New Roman" w:cs="Times New Roman"/>
          <w:sz w:val="24"/>
          <w:szCs w:val="24"/>
        </w:rPr>
        <w:t>(</w:t>
      </w:r>
      <w:proofErr w:type="spellStart"/>
      <w:r w:rsidR="00402062">
        <w:rPr>
          <w:rFonts w:ascii="Times New Roman" w:hAnsi="Times New Roman" w:cs="Times New Roman"/>
          <w:sz w:val="24"/>
          <w:szCs w:val="24"/>
        </w:rPr>
        <w:t>Janschitz</w:t>
      </w:r>
      <w:proofErr w:type="spellEnd"/>
      <w:r w:rsidR="00402062">
        <w:rPr>
          <w:rFonts w:ascii="Times New Roman" w:hAnsi="Times New Roman" w:cs="Times New Roman"/>
          <w:sz w:val="24"/>
          <w:szCs w:val="24"/>
        </w:rPr>
        <w:t xml:space="preserve"> and </w:t>
      </w:r>
      <w:proofErr w:type="spellStart"/>
      <w:r w:rsidR="00402062">
        <w:rPr>
          <w:rFonts w:ascii="Times New Roman" w:hAnsi="Times New Roman" w:cs="Times New Roman"/>
          <w:sz w:val="24"/>
          <w:szCs w:val="24"/>
        </w:rPr>
        <w:t>Penker</w:t>
      </w:r>
      <w:proofErr w:type="spellEnd"/>
      <w:r w:rsidR="00402062">
        <w:rPr>
          <w:rFonts w:ascii="Times New Roman" w:hAnsi="Times New Roman" w:cs="Times New Roman"/>
          <w:sz w:val="24"/>
          <w:szCs w:val="24"/>
        </w:rPr>
        <w:t>, 2021, pp. 145–6).</w:t>
      </w:r>
      <w:r w:rsidR="005771DE">
        <w:rPr>
          <w:rFonts w:ascii="Times New Roman" w:hAnsi="Times New Roman" w:cs="Times New Roman"/>
          <w:sz w:val="24"/>
          <w:szCs w:val="24"/>
        </w:rPr>
        <w:t xml:space="preserve"> </w:t>
      </w:r>
      <w:r w:rsidR="00BB4D7A">
        <w:rPr>
          <w:rFonts w:ascii="Times New Roman" w:hAnsi="Times New Roman" w:cs="Times New Roman"/>
          <w:sz w:val="24"/>
          <w:szCs w:val="24"/>
        </w:rPr>
        <w:t>While</w:t>
      </w:r>
      <w:r w:rsidR="008C1CF8">
        <w:rPr>
          <w:rFonts w:ascii="Times New Roman" w:hAnsi="Times New Roman" w:cs="Times New Roman"/>
          <w:sz w:val="24"/>
          <w:szCs w:val="24"/>
        </w:rPr>
        <w:t xml:space="preserve"> </w:t>
      </w:r>
      <w:r w:rsidR="00583379">
        <w:rPr>
          <w:rFonts w:ascii="Times New Roman" w:hAnsi="Times New Roman" w:cs="Times New Roman"/>
          <w:sz w:val="24"/>
          <w:szCs w:val="24"/>
        </w:rPr>
        <w:t>digital skill</w:t>
      </w:r>
      <w:r w:rsidR="0099468C">
        <w:rPr>
          <w:rFonts w:ascii="Times New Roman" w:hAnsi="Times New Roman" w:cs="Times New Roman"/>
          <w:sz w:val="24"/>
          <w:szCs w:val="24"/>
        </w:rPr>
        <w:t xml:space="preserve"> acquisition</w:t>
      </w:r>
      <w:r w:rsidR="00583379">
        <w:rPr>
          <w:rFonts w:ascii="Times New Roman" w:hAnsi="Times New Roman" w:cs="Times New Roman"/>
          <w:sz w:val="24"/>
          <w:szCs w:val="24"/>
        </w:rPr>
        <w:t xml:space="preserve"> </w:t>
      </w:r>
      <w:r w:rsidR="00E1271F">
        <w:rPr>
          <w:rFonts w:ascii="Times New Roman" w:hAnsi="Times New Roman" w:cs="Times New Roman"/>
          <w:sz w:val="24"/>
          <w:szCs w:val="24"/>
        </w:rPr>
        <w:t>is</w:t>
      </w:r>
      <w:r w:rsidR="00583379">
        <w:rPr>
          <w:rFonts w:ascii="Times New Roman" w:hAnsi="Times New Roman" w:cs="Times New Roman"/>
          <w:sz w:val="24"/>
          <w:szCs w:val="24"/>
        </w:rPr>
        <w:t xml:space="preserve"> not </w:t>
      </w:r>
      <w:r w:rsidR="00E1271F">
        <w:rPr>
          <w:rFonts w:ascii="Times New Roman" w:hAnsi="Times New Roman" w:cs="Times New Roman"/>
          <w:sz w:val="24"/>
          <w:szCs w:val="24"/>
        </w:rPr>
        <w:t xml:space="preserve">necessarily </w:t>
      </w:r>
      <w:r w:rsidR="00583379">
        <w:rPr>
          <w:rFonts w:ascii="Times New Roman" w:hAnsi="Times New Roman" w:cs="Times New Roman"/>
          <w:sz w:val="24"/>
          <w:szCs w:val="24"/>
        </w:rPr>
        <w:t>predicated upon age, there is almost certainly a gap between those who are adept at using technology</w:t>
      </w:r>
      <w:r w:rsidR="00143565">
        <w:rPr>
          <w:rFonts w:ascii="Times New Roman" w:hAnsi="Times New Roman" w:cs="Times New Roman"/>
          <w:sz w:val="24"/>
          <w:szCs w:val="24"/>
        </w:rPr>
        <w:t xml:space="preserve"> and those who are not, with each group displaying</w:t>
      </w:r>
      <w:r w:rsidR="00583379">
        <w:rPr>
          <w:rFonts w:ascii="Times New Roman" w:hAnsi="Times New Roman" w:cs="Times New Roman"/>
          <w:sz w:val="24"/>
          <w:szCs w:val="24"/>
        </w:rPr>
        <w:t xml:space="preserve"> different behaviours and preferences</w:t>
      </w:r>
      <w:r w:rsidR="00143565">
        <w:rPr>
          <w:rFonts w:ascii="Times New Roman" w:hAnsi="Times New Roman" w:cs="Times New Roman"/>
          <w:sz w:val="24"/>
          <w:szCs w:val="24"/>
        </w:rPr>
        <w:t xml:space="preserve"> (Dede, 2005, cited in Bennett and </w:t>
      </w:r>
      <w:proofErr w:type="spellStart"/>
      <w:r w:rsidR="00143565">
        <w:rPr>
          <w:rFonts w:ascii="Times New Roman" w:hAnsi="Times New Roman" w:cs="Times New Roman"/>
          <w:sz w:val="24"/>
          <w:szCs w:val="24"/>
        </w:rPr>
        <w:t>Maton</w:t>
      </w:r>
      <w:proofErr w:type="spellEnd"/>
      <w:r w:rsidR="00143565">
        <w:rPr>
          <w:rFonts w:ascii="Times New Roman" w:hAnsi="Times New Roman" w:cs="Times New Roman"/>
          <w:sz w:val="24"/>
          <w:szCs w:val="24"/>
        </w:rPr>
        <w:t>, 2010, p. 322)</w:t>
      </w:r>
      <w:r w:rsidR="000924BA">
        <w:rPr>
          <w:rFonts w:ascii="Times New Roman" w:hAnsi="Times New Roman" w:cs="Times New Roman"/>
          <w:sz w:val="24"/>
          <w:szCs w:val="24"/>
        </w:rPr>
        <w:t xml:space="preserve">. </w:t>
      </w:r>
    </w:p>
    <w:p w14:paraId="08AC2E8E" w14:textId="744EDE97" w:rsidR="00EB0108" w:rsidRDefault="00A917E3" w:rsidP="0008520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Much of the preceding debate </w:t>
      </w:r>
      <w:r w:rsidR="00EA344E">
        <w:rPr>
          <w:rFonts w:ascii="Times New Roman" w:hAnsi="Times New Roman" w:cs="Times New Roman"/>
          <w:sz w:val="24"/>
          <w:szCs w:val="24"/>
        </w:rPr>
        <w:t xml:space="preserve">has been summarised neatly by </w:t>
      </w:r>
      <w:proofErr w:type="spellStart"/>
      <w:r w:rsidR="00EA344E">
        <w:rPr>
          <w:rFonts w:ascii="Times New Roman" w:hAnsi="Times New Roman" w:cs="Times New Roman"/>
          <w:sz w:val="24"/>
          <w:szCs w:val="24"/>
        </w:rPr>
        <w:t>Šorgo</w:t>
      </w:r>
      <w:proofErr w:type="spellEnd"/>
      <w:r w:rsidR="00EA344E">
        <w:rPr>
          <w:rFonts w:ascii="Times New Roman" w:hAnsi="Times New Roman" w:cs="Times New Roman"/>
          <w:sz w:val="24"/>
          <w:szCs w:val="24"/>
        </w:rPr>
        <w:t xml:space="preserve"> </w:t>
      </w:r>
      <w:r w:rsidR="00EA344E">
        <w:rPr>
          <w:rFonts w:ascii="Times New Roman" w:hAnsi="Times New Roman" w:cs="Times New Roman"/>
          <w:i/>
          <w:iCs/>
          <w:sz w:val="24"/>
          <w:szCs w:val="24"/>
        </w:rPr>
        <w:t>et al</w:t>
      </w:r>
      <w:r w:rsidR="00EA344E">
        <w:rPr>
          <w:rFonts w:ascii="Times New Roman" w:hAnsi="Times New Roman" w:cs="Times New Roman"/>
          <w:sz w:val="24"/>
          <w:szCs w:val="24"/>
        </w:rPr>
        <w:t>. (2016, p. 751)</w:t>
      </w:r>
      <w:r>
        <w:rPr>
          <w:rFonts w:ascii="Times New Roman" w:hAnsi="Times New Roman" w:cs="Times New Roman"/>
          <w:sz w:val="24"/>
          <w:szCs w:val="24"/>
        </w:rPr>
        <w:t>: t</w:t>
      </w:r>
      <w:r w:rsidR="00371B39">
        <w:rPr>
          <w:rFonts w:ascii="Times New Roman" w:hAnsi="Times New Roman" w:cs="Times New Roman"/>
          <w:sz w:val="24"/>
          <w:szCs w:val="24"/>
        </w:rPr>
        <w:t xml:space="preserve">he possession of digital skills is </w:t>
      </w:r>
      <w:r w:rsidR="00887C3F">
        <w:rPr>
          <w:rFonts w:ascii="Times New Roman" w:hAnsi="Times New Roman" w:cs="Times New Roman"/>
          <w:sz w:val="24"/>
          <w:szCs w:val="24"/>
        </w:rPr>
        <w:t>influenced by</w:t>
      </w:r>
      <w:r w:rsidR="005827CF">
        <w:rPr>
          <w:rFonts w:ascii="Times New Roman" w:hAnsi="Times New Roman" w:cs="Times New Roman"/>
          <w:sz w:val="24"/>
          <w:szCs w:val="24"/>
        </w:rPr>
        <w:t xml:space="preserve"> </w:t>
      </w:r>
      <w:r w:rsidR="00887C3F">
        <w:rPr>
          <w:rFonts w:ascii="Times New Roman" w:hAnsi="Times New Roman" w:cs="Times New Roman"/>
          <w:sz w:val="24"/>
          <w:szCs w:val="24"/>
        </w:rPr>
        <w:t xml:space="preserve">possession of appropriate devices, </w:t>
      </w:r>
      <w:r>
        <w:rPr>
          <w:rFonts w:ascii="Times New Roman" w:hAnsi="Times New Roman" w:cs="Times New Roman"/>
          <w:sz w:val="24"/>
          <w:szCs w:val="24"/>
        </w:rPr>
        <w:t xml:space="preserve">learners’ experience of using IT, </w:t>
      </w:r>
      <w:r w:rsidR="005827CF">
        <w:rPr>
          <w:rFonts w:ascii="Times New Roman" w:hAnsi="Times New Roman" w:cs="Times New Roman"/>
          <w:sz w:val="24"/>
          <w:szCs w:val="24"/>
        </w:rPr>
        <w:t>and personal confidence in using the internet</w:t>
      </w:r>
      <w:r w:rsidR="0012655F">
        <w:rPr>
          <w:rFonts w:ascii="Times New Roman" w:hAnsi="Times New Roman" w:cs="Times New Roman"/>
          <w:sz w:val="24"/>
          <w:szCs w:val="24"/>
        </w:rPr>
        <w:t xml:space="preserve">. </w:t>
      </w:r>
      <w:r w:rsidR="00954200">
        <w:rPr>
          <w:rFonts w:ascii="Times New Roman" w:hAnsi="Times New Roman" w:cs="Times New Roman"/>
          <w:sz w:val="24"/>
          <w:szCs w:val="24"/>
        </w:rPr>
        <w:t>Other factors include age, gender</w:t>
      </w:r>
      <w:r w:rsidR="0027203E">
        <w:rPr>
          <w:rFonts w:ascii="Times New Roman" w:hAnsi="Times New Roman" w:cs="Times New Roman"/>
          <w:sz w:val="24"/>
          <w:szCs w:val="24"/>
        </w:rPr>
        <w:t xml:space="preserve">, income, educational levels, and overall proficiency, with </w:t>
      </w:r>
      <w:r w:rsidR="004549D8">
        <w:rPr>
          <w:rFonts w:ascii="Times New Roman" w:hAnsi="Times New Roman" w:cs="Times New Roman"/>
          <w:sz w:val="24"/>
          <w:szCs w:val="24"/>
        </w:rPr>
        <w:t xml:space="preserve">previous </w:t>
      </w:r>
      <w:r w:rsidR="0027203E">
        <w:rPr>
          <w:rFonts w:ascii="Times New Roman" w:hAnsi="Times New Roman" w:cs="Times New Roman"/>
          <w:sz w:val="24"/>
          <w:szCs w:val="24"/>
        </w:rPr>
        <w:t>education seemingly the most significant</w:t>
      </w:r>
      <w:r w:rsidR="008F0D03">
        <w:rPr>
          <w:rFonts w:ascii="Times New Roman" w:hAnsi="Times New Roman" w:cs="Times New Roman"/>
          <w:sz w:val="24"/>
          <w:szCs w:val="24"/>
        </w:rPr>
        <w:t xml:space="preserve"> (Evans and Robertson, 2019).</w:t>
      </w:r>
      <w:r w:rsidR="004549D8">
        <w:rPr>
          <w:rFonts w:ascii="Times New Roman" w:hAnsi="Times New Roman" w:cs="Times New Roman"/>
          <w:sz w:val="24"/>
          <w:szCs w:val="24"/>
        </w:rPr>
        <w:t xml:space="preserve"> However,</w:t>
      </w:r>
      <w:r w:rsidR="00742917">
        <w:rPr>
          <w:rFonts w:ascii="Times New Roman" w:hAnsi="Times New Roman" w:cs="Times New Roman"/>
          <w:sz w:val="24"/>
          <w:szCs w:val="24"/>
        </w:rPr>
        <w:t xml:space="preserve"> </w:t>
      </w:r>
      <w:proofErr w:type="spellStart"/>
      <w:r w:rsidR="00450823">
        <w:rPr>
          <w:rFonts w:ascii="Times New Roman" w:hAnsi="Times New Roman" w:cs="Times New Roman"/>
          <w:sz w:val="24"/>
          <w:szCs w:val="24"/>
        </w:rPr>
        <w:t>Helsper</w:t>
      </w:r>
      <w:proofErr w:type="spellEnd"/>
      <w:r w:rsidR="00450823">
        <w:rPr>
          <w:rFonts w:ascii="Times New Roman" w:hAnsi="Times New Roman" w:cs="Times New Roman"/>
          <w:sz w:val="24"/>
          <w:szCs w:val="24"/>
        </w:rPr>
        <w:t xml:space="preserve"> and </w:t>
      </w:r>
      <w:proofErr w:type="spellStart"/>
      <w:r w:rsidR="00450823">
        <w:rPr>
          <w:rFonts w:ascii="Times New Roman" w:hAnsi="Times New Roman" w:cs="Times New Roman"/>
          <w:sz w:val="24"/>
          <w:szCs w:val="24"/>
        </w:rPr>
        <w:t>Ey</w:t>
      </w:r>
      <w:r w:rsidR="005635AC">
        <w:rPr>
          <w:rFonts w:ascii="Times New Roman" w:hAnsi="Times New Roman" w:cs="Times New Roman"/>
          <w:sz w:val="24"/>
          <w:szCs w:val="24"/>
        </w:rPr>
        <w:t>n</w:t>
      </w:r>
      <w:r w:rsidR="00450823">
        <w:rPr>
          <w:rFonts w:ascii="Times New Roman" w:hAnsi="Times New Roman" w:cs="Times New Roman"/>
          <w:sz w:val="24"/>
          <w:szCs w:val="24"/>
        </w:rPr>
        <w:t>on</w:t>
      </w:r>
      <w:proofErr w:type="spellEnd"/>
      <w:r w:rsidR="00450823">
        <w:rPr>
          <w:rFonts w:ascii="Times New Roman" w:hAnsi="Times New Roman" w:cs="Times New Roman"/>
          <w:sz w:val="24"/>
          <w:szCs w:val="24"/>
        </w:rPr>
        <w:t xml:space="preserve"> (2010) </w:t>
      </w:r>
      <w:r w:rsidR="005635AC">
        <w:rPr>
          <w:rFonts w:ascii="Times New Roman" w:hAnsi="Times New Roman" w:cs="Times New Roman"/>
          <w:sz w:val="24"/>
          <w:szCs w:val="24"/>
        </w:rPr>
        <w:t>concluded</w:t>
      </w:r>
      <w:r w:rsidR="00450823">
        <w:rPr>
          <w:rFonts w:ascii="Times New Roman" w:hAnsi="Times New Roman" w:cs="Times New Roman"/>
          <w:sz w:val="24"/>
          <w:szCs w:val="24"/>
        </w:rPr>
        <w:t xml:space="preserve"> that the differences between so-called digital natives or digital immigrants are not unbridgeable</w:t>
      </w:r>
      <w:r w:rsidR="005635AC">
        <w:rPr>
          <w:rFonts w:ascii="Times New Roman" w:hAnsi="Times New Roman" w:cs="Times New Roman"/>
          <w:sz w:val="24"/>
          <w:szCs w:val="24"/>
        </w:rPr>
        <w:t>, and</w:t>
      </w:r>
      <w:r w:rsidR="00450823">
        <w:rPr>
          <w:rFonts w:ascii="Times New Roman" w:hAnsi="Times New Roman" w:cs="Times New Roman"/>
          <w:sz w:val="24"/>
          <w:szCs w:val="24"/>
        </w:rPr>
        <w:t xml:space="preserve"> </w:t>
      </w:r>
      <w:r w:rsidR="005635AC">
        <w:rPr>
          <w:rFonts w:ascii="Times New Roman" w:hAnsi="Times New Roman" w:cs="Times New Roman"/>
          <w:sz w:val="24"/>
          <w:szCs w:val="24"/>
        </w:rPr>
        <w:t>e</w:t>
      </w:r>
      <w:r w:rsidR="00450823">
        <w:rPr>
          <w:rFonts w:ascii="Times New Roman" w:hAnsi="Times New Roman" w:cs="Times New Roman"/>
          <w:sz w:val="24"/>
          <w:szCs w:val="24"/>
        </w:rPr>
        <w:t xml:space="preserve">xposure to technology can help to close the gap between the haves and have-nots. </w:t>
      </w:r>
      <w:r w:rsidR="00B002C3">
        <w:rPr>
          <w:rFonts w:ascii="Times New Roman" w:hAnsi="Times New Roman" w:cs="Times New Roman"/>
          <w:sz w:val="24"/>
          <w:szCs w:val="24"/>
        </w:rPr>
        <w:t xml:space="preserve">In fact, </w:t>
      </w:r>
      <w:r w:rsidR="005635AC">
        <w:rPr>
          <w:rFonts w:ascii="Times New Roman" w:hAnsi="Times New Roman" w:cs="Times New Roman"/>
          <w:sz w:val="24"/>
          <w:szCs w:val="24"/>
        </w:rPr>
        <w:t xml:space="preserve">they </w:t>
      </w:r>
      <w:r w:rsidR="00B002C3">
        <w:rPr>
          <w:rFonts w:ascii="Times New Roman" w:hAnsi="Times New Roman" w:cs="Times New Roman"/>
          <w:sz w:val="24"/>
          <w:szCs w:val="24"/>
        </w:rPr>
        <w:t xml:space="preserve"> argued that digital immigrants can develop a greater degree of digital proficiency than digital natives</w:t>
      </w:r>
      <w:r w:rsidR="00955C89">
        <w:rPr>
          <w:rFonts w:ascii="Times New Roman" w:hAnsi="Times New Roman" w:cs="Times New Roman"/>
          <w:sz w:val="24"/>
          <w:szCs w:val="24"/>
        </w:rPr>
        <w:t xml:space="preserve">, in part because they are more likely to seek to apply, rather than simply absorb, the </w:t>
      </w:r>
      <w:r w:rsidR="00D42FA8">
        <w:rPr>
          <w:rFonts w:ascii="Times New Roman" w:hAnsi="Times New Roman" w:cs="Times New Roman"/>
          <w:sz w:val="24"/>
          <w:szCs w:val="24"/>
        </w:rPr>
        <w:t>information they receive</w:t>
      </w:r>
      <w:r w:rsidR="001235DB">
        <w:rPr>
          <w:rFonts w:ascii="Times New Roman" w:hAnsi="Times New Roman" w:cs="Times New Roman"/>
          <w:sz w:val="24"/>
          <w:szCs w:val="24"/>
        </w:rPr>
        <w:t xml:space="preserve">. </w:t>
      </w:r>
      <w:r w:rsidR="00021784">
        <w:rPr>
          <w:rFonts w:ascii="Times New Roman" w:hAnsi="Times New Roman" w:cs="Times New Roman"/>
          <w:sz w:val="24"/>
          <w:szCs w:val="24"/>
        </w:rPr>
        <w:t xml:space="preserve">Ransdell </w:t>
      </w:r>
      <w:r w:rsidR="00021784">
        <w:rPr>
          <w:rFonts w:ascii="Times New Roman" w:hAnsi="Times New Roman" w:cs="Times New Roman"/>
          <w:i/>
          <w:iCs/>
          <w:sz w:val="24"/>
          <w:szCs w:val="24"/>
        </w:rPr>
        <w:t>et al</w:t>
      </w:r>
      <w:r w:rsidR="00021784">
        <w:rPr>
          <w:rFonts w:ascii="Times New Roman" w:hAnsi="Times New Roman" w:cs="Times New Roman"/>
          <w:sz w:val="24"/>
          <w:szCs w:val="24"/>
        </w:rPr>
        <w:t>. (2010, p. 935) found that</w:t>
      </w:r>
      <w:r w:rsidR="00021784">
        <w:rPr>
          <w:rFonts w:ascii="Times New Roman" w:hAnsi="Times New Roman" w:cs="Times New Roman"/>
          <w:i/>
          <w:iCs/>
          <w:sz w:val="24"/>
          <w:szCs w:val="24"/>
        </w:rPr>
        <w:t xml:space="preserve"> </w:t>
      </w:r>
      <w:r w:rsidR="00021784">
        <w:rPr>
          <w:rFonts w:ascii="Times New Roman" w:hAnsi="Times New Roman" w:cs="Times New Roman"/>
          <w:sz w:val="24"/>
          <w:szCs w:val="24"/>
        </w:rPr>
        <w:t>o</w:t>
      </w:r>
      <w:r w:rsidR="001235DB">
        <w:rPr>
          <w:rFonts w:ascii="Times New Roman" w:hAnsi="Times New Roman" w:cs="Times New Roman"/>
          <w:sz w:val="24"/>
          <w:szCs w:val="24"/>
        </w:rPr>
        <w:t xml:space="preserve">lder </w:t>
      </w:r>
      <w:r w:rsidR="005754B4">
        <w:rPr>
          <w:rFonts w:ascii="Times New Roman" w:hAnsi="Times New Roman" w:cs="Times New Roman"/>
          <w:sz w:val="24"/>
          <w:szCs w:val="24"/>
        </w:rPr>
        <w:t>learners</w:t>
      </w:r>
      <w:r w:rsidR="001235DB">
        <w:rPr>
          <w:rFonts w:ascii="Times New Roman" w:hAnsi="Times New Roman" w:cs="Times New Roman"/>
          <w:sz w:val="24"/>
          <w:szCs w:val="24"/>
        </w:rPr>
        <w:t xml:space="preserve"> were also more likely to </w:t>
      </w:r>
      <w:r w:rsidR="00853CE7">
        <w:rPr>
          <w:rFonts w:ascii="Times New Roman" w:hAnsi="Times New Roman" w:cs="Times New Roman"/>
          <w:sz w:val="24"/>
          <w:szCs w:val="24"/>
        </w:rPr>
        <w:t xml:space="preserve">demonstrate active participation in the online learning </w:t>
      </w:r>
      <w:r w:rsidR="00A23B0A">
        <w:rPr>
          <w:rFonts w:ascii="Times New Roman" w:hAnsi="Times New Roman" w:cs="Times New Roman"/>
          <w:sz w:val="24"/>
          <w:szCs w:val="24"/>
        </w:rPr>
        <w:t>environment</w:t>
      </w:r>
      <w:r w:rsidR="00CE1E6D">
        <w:rPr>
          <w:rFonts w:ascii="Times New Roman" w:hAnsi="Times New Roman" w:cs="Times New Roman"/>
          <w:sz w:val="24"/>
          <w:szCs w:val="24"/>
        </w:rPr>
        <w:t xml:space="preserve">, and </w:t>
      </w:r>
      <w:r w:rsidR="005754B4">
        <w:rPr>
          <w:rFonts w:ascii="Times New Roman" w:hAnsi="Times New Roman" w:cs="Times New Roman"/>
          <w:sz w:val="24"/>
          <w:szCs w:val="24"/>
        </w:rPr>
        <w:t>were more likely to exhibit an external locus of control by actively seeking feedback</w:t>
      </w:r>
      <w:r w:rsidR="0014467A">
        <w:rPr>
          <w:rFonts w:ascii="Times New Roman" w:hAnsi="Times New Roman" w:cs="Times New Roman"/>
          <w:sz w:val="24"/>
          <w:szCs w:val="24"/>
        </w:rPr>
        <w:t xml:space="preserve"> or searching for assistance when needed</w:t>
      </w:r>
      <w:r w:rsidR="00021784">
        <w:rPr>
          <w:rFonts w:ascii="Times New Roman" w:hAnsi="Times New Roman" w:cs="Times New Roman"/>
          <w:sz w:val="24"/>
          <w:szCs w:val="24"/>
        </w:rPr>
        <w:t>.</w:t>
      </w:r>
      <w:r w:rsidR="0007524F">
        <w:rPr>
          <w:rFonts w:ascii="Times New Roman" w:hAnsi="Times New Roman" w:cs="Times New Roman"/>
          <w:sz w:val="24"/>
          <w:szCs w:val="24"/>
        </w:rPr>
        <w:t xml:space="preserve"> This does of course have pedagogical implications</w:t>
      </w:r>
      <w:r w:rsidR="00021784">
        <w:rPr>
          <w:rFonts w:ascii="Times New Roman" w:hAnsi="Times New Roman" w:cs="Times New Roman"/>
          <w:sz w:val="24"/>
          <w:szCs w:val="24"/>
        </w:rPr>
        <w:t xml:space="preserve">, as it implies that digital natives are less likely to </w:t>
      </w:r>
      <w:r w:rsidR="005D4A53">
        <w:rPr>
          <w:rFonts w:ascii="Times New Roman" w:hAnsi="Times New Roman" w:cs="Times New Roman"/>
          <w:sz w:val="24"/>
          <w:szCs w:val="24"/>
        </w:rPr>
        <w:t xml:space="preserve">ask for help; this could be particularly damaging if we assume that these students do indeed ‘possess sophisticated knowledge of and skills with information technologies’ </w:t>
      </w:r>
      <w:r w:rsidR="005F1AB3">
        <w:rPr>
          <w:rFonts w:ascii="Times New Roman" w:hAnsi="Times New Roman" w:cs="Times New Roman"/>
          <w:sz w:val="24"/>
          <w:szCs w:val="24"/>
        </w:rPr>
        <w:t xml:space="preserve">(Bennett, </w:t>
      </w:r>
      <w:proofErr w:type="spellStart"/>
      <w:r w:rsidR="005F1AB3">
        <w:rPr>
          <w:rFonts w:ascii="Times New Roman" w:hAnsi="Times New Roman" w:cs="Times New Roman"/>
          <w:sz w:val="24"/>
          <w:szCs w:val="24"/>
        </w:rPr>
        <w:t>Maton</w:t>
      </w:r>
      <w:proofErr w:type="spellEnd"/>
      <w:r w:rsidR="005F1AB3">
        <w:rPr>
          <w:rFonts w:ascii="Times New Roman" w:hAnsi="Times New Roman" w:cs="Times New Roman"/>
          <w:sz w:val="24"/>
          <w:szCs w:val="24"/>
        </w:rPr>
        <w:t xml:space="preserve"> and </w:t>
      </w:r>
      <w:proofErr w:type="spellStart"/>
      <w:r w:rsidR="005F1AB3">
        <w:rPr>
          <w:rFonts w:ascii="Times New Roman" w:hAnsi="Times New Roman" w:cs="Times New Roman"/>
          <w:sz w:val="24"/>
          <w:szCs w:val="24"/>
        </w:rPr>
        <w:t>Kervin</w:t>
      </w:r>
      <w:proofErr w:type="spellEnd"/>
      <w:r w:rsidR="005F1AB3">
        <w:rPr>
          <w:rFonts w:ascii="Times New Roman" w:hAnsi="Times New Roman" w:cs="Times New Roman"/>
          <w:sz w:val="24"/>
          <w:szCs w:val="24"/>
        </w:rPr>
        <w:t>, 2008, p. 777)</w:t>
      </w:r>
      <w:r w:rsidR="00D65A6E">
        <w:rPr>
          <w:rFonts w:ascii="Times New Roman" w:hAnsi="Times New Roman" w:cs="Times New Roman"/>
          <w:sz w:val="24"/>
          <w:szCs w:val="24"/>
        </w:rPr>
        <w:t xml:space="preserve">, as empirical </w:t>
      </w:r>
      <w:r w:rsidR="00F74B92">
        <w:rPr>
          <w:rFonts w:ascii="Times New Roman" w:hAnsi="Times New Roman" w:cs="Times New Roman"/>
          <w:sz w:val="24"/>
          <w:szCs w:val="24"/>
        </w:rPr>
        <w:t xml:space="preserve">research </w:t>
      </w:r>
      <w:r w:rsidR="00D65A6E">
        <w:rPr>
          <w:rFonts w:ascii="Times New Roman" w:hAnsi="Times New Roman" w:cs="Times New Roman"/>
          <w:sz w:val="24"/>
          <w:szCs w:val="24"/>
        </w:rPr>
        <w:t>indicate</w:t>
      </w:r>
      <w:r w:rsidR="00F74B92">
        <w:rPr>
          <w:rFonts w:ascii="Times New Roman" w:hAnsi="Times New Roman" w:cs="Times New Roman"/>
          <w:sz w:val="24"/>
          <w:szCs w:val="24"/>
        </w:rPr>
        <w:t>s</w:t>
      </w:r>
      <w:r w:rsidR="00D65A6E">
        <w:rPr>
          <w:rFonts w:ascii="Times New Roman" w:hAnsi="Times New Roman" w:cs="Times New Roman"/>
          <w:sz w:val="24"/>
          <w:szCs w:val="24"/>
        </w:rPr>
        <w:t xml:space="preserve"> that this is simply not the case.</w:t>
      </w:r>
    </w:p>
    <w:p w14:paraId="30E7ED80" w14:textId="6F5D709B" w:rsidR="00B6067D" w:rsidRDefault="00B6067D" w:rsidP="0008520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In short, while there is a role for creativity and innovative use of technology in teaching, this must be tempered with an understanding that learners may lack access to technology</w:t>
      </w:r>
      <w:r w:rsidR="00153B41">
        <w:rPr>
          <w:rFonts w:ascii="Times New Roman" w:hAnsi="Times New Roman" w:cs="Times New Roman"/>
          <w:sz w:val="24"/>
          <w:szCs w:val="24"/>
        </w:rPr>
        <w:t xml:space="preserve">, and may possess only basic digital skills. Therefore, it would perhaps be </w:t>
      </w:r>
      <w:r w:rsidR="00CB7AD0">
        <w:rPr>
          <w:rFonts w:ascii="Times New Roman" w:hAnsi="Times New Roman" w:cs="Times New Roman"/>
          <w:sz w:val="24"/>
          <w:szCs w:val="24"/>
        </w:rPr>
        <w:t>sensible to focus on supplementing learners</w:t>
      </w:r>
      <w:r w:rsidR="00E10045">
        <w:rPr>
          <w:rFonts w:ascii="Times New Roman" w:hAnsi="Times New Roman" w:cs="Times New Roman"/>
          <w:sz w:val="24"/>
          <w:szCs w:val="24"/>
        </w:rPr>
        <w:t>’</w:t>
      </w:r>
      <w:r w:rsidR="00CB7AD0">
        <w:rPr>
          <w:rFonts w:ascii="Times New Roman" w:hAnsi="Times New Roman" w:cs="Times New Roman"/>
          <w:sz w:val="24"/>
          <w:szCs w:val="24"/>
        </w:rPr>
        <w:t xml:space="preserve"> basic skills and inculcating an appreciation of how </w:t>
      </w:r>
      <w:r w:rsidR="00410154">
        <w:rPr>
          <w:rFonts w:ascii="Times New Roman" w:hAnsi="Times New Roman" w:cs="Times New Roman"/>
          <w:sz w:val="24"/>
          <w:szCs w:val="24"/>
        </w:rPr>
        <w:t xml:space="preserve">to employ them to optimise </w:t>
      </w:r>
      <w:r w:rsidR="00E10045">
        <w:rPr>
          <w:rFonts w:ascii="Times New Roman" w:hAnsi="Times New Roman" w:cs="Times New Roman"/>
          <w:sz w:val="24"/>
          <w:szCs w:val="24"/>
        </w:rPr>
        <w:t xml:space="preserve">their </w:t>
      </w:r>
      <w:r w:rsidR="00410154">
        <w:rPr>
          <w:rFonts w:ascii="Times New Roman" w:hAnsi="Times New Roman" w:cs="Times New Roman"/>
          <w:sz w:val="24"/>
          <w:szCs w:val="24"/>
        </w:rPr>
        <w:t xml:space="preserve">learning (Kennedy </w:t>
      </w:r>
      <w:r w:rsidR="00410154">
        <w:rPr>
          <w:rFonts w:ascii="Times New Roman" w:hAnsi="Times New Roman" w:cs="Times New Roman"/>
          <w:i/>
          <w:iCs/>
          <w:sz w:val="24"/>
          <w:szCs w:val="24"/>
        </w:rPr>
        <w:t>et al</w:t>
      </w:r>
      <w:r w:rsidR="00410154">
        <w:rPr>
          <w:rFonts w:ascii="Times New Roman" w:hAnsi="Times New Roman" w:cs="Times New Roman"/>
          <w:sz w:val="24"/>
          <w:szCs w:val="24"/>
        </w:rPr>
        <w:t>., 2008)</w:t>
      </w:r>
      <w:r w:rsidR="00E10045">
        <w:rPr>
          <w:rFonts w:ascii="Times New Roman" w:hAnsi="Times New Roman" w:cs="Times New Roman"/>
          <w:sz w:val="24"/>
          <w:szCs w:val="24"/>
        </w:rPr>
        <w:t>, rather than introducing them to new</w:t>
      </w:r>
      <w:r w:rsidR="0038721B">
        <w:rPr>
          <w:rFonts w:ascii="Times New Roman" w:hAnsi="Times New Roman" w:cs="Times New Roman"/>
          <w:sz w:val="24"/>
          <w:szCs w:val="24"/>
        </w:rPr>
        <w:t xml:space="preserve"> or</w:t>
      </w:r>
      <w:r w:rsidR="00E10045">
        <w:rPr>
          <w:rFonts w:ascii="Times New Roman" w:hAnsi="Times New Roman" w:cs="Times New Roman"/>
          <w:sz w:val="24"/>
          <w:szCs w:val="24"/>
        </w:rPr>
        <w:t xml:space="preserve"> unfamiliar technology for the sake of innovation.</w:t>
      </w:r>
    </w:p>
    <w:p w14:paraId="4446A6D3" w14:textId="4909A7E3" w:rsidR="00B340C1" w:rsidRPr="001235DB" w:rsidRDefault="00B340C1" w:rsidP="0008520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(1</w:t>
      </w:r>
      <w:r w:rsidR="00A673C4">
        <w:rPr>
          <w:rFonts w:ascii="Times New Roman" w:hAnsi="Times New Roman" w:cs="Times New Roman"/>
          <w:sz w:val="24"/>
          <w:szCs w:val="24"/>
        </w:rPr>
        <w:t>894</w:t>
      </w:r>
      <w:r>
        <w:rPr>
          <w:rFonts w:ascii="Times New Roman" w:hAnsi="Times New Roman" w:cs="Times New Roman"/>
          <w:sz w:val="24"/>
          <w:szCs w:val="24"/>
        </w:rPr>
        <w:t xml:space="preserve"> words)</w:t>
      </w:r>
    </w:p>
    <w:p w14:paraId="678B508B" w14:textId="77777777" w:rsidR="002A02F7" w:rsidRDefault="002A02F7" w:rsidP="000560D9">
      <w:pPr>
        <w:spacing w:after="0" w:line="360" w:lineRule="auto"/>
        <w:jc w:val="both"/>
        <w:rPr>
          <w:rFonts w:ascii="Times New Roman" w:hAnsi="Times New Roman" w:cs="Times New Roman"/>
          <w:sz w:val="24"/>
          <w:szCs w:val="24"/>
        </w:rPr>
      </w:pPr>
    </w:p>
    <w:p w14:paraId="30FFBB8A" w14:textId="21FCE1B9" w:rsidR="00BC3337" w:rsidRDefault="00BC3337" w:rsidP="000560D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Selection and justification of resource</w:t>
      </w:r>
    </w:p>
    <w:p w14:paraId="4F851522" w14:textId="7699E90B" w:rsidR="00DA195C" w:rsidRDefault="00E61CA4"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My chosen resource was an online Vevox quiz. </w:t>
      </w:r>
      <w:r w:rsidR="00AB004E">
        <w:rPr>
          <w:rFonts w:ascii="Times New Roman" w:hAnsi="Times New Roman" w:cs="Times New Roman"/>
          <w:sz w:val="24"/>
          <w:szCs w:val="24"/>
        </w:rPr>
        <w:t>I chose this for a number of reasons.</w:t>
      </w:r>
      <w:r w:rsidR="005A2A6D">
        <w:rPr>
          <w:rFonts w:ascii="Times New Roman" w:hAnsi="Times New Roman" w:cs="Times New Roman"/>
          <w:sz w:val="24"/>
          <w:szCs w:val="24"/>
        </w:rPr>
        <w:t xml:space="preserve"> Firstly, I have previously used this </w:t>
      </w:r>
      <w:r w:rsidR="007712CD">
        <w:rPr>
          <w:rFonts w:ascii="Times New Roman" w:hAnsi="Times New Roman" w:cs="Times New Roman"/>
          <w:sz w:val="24"/>
          <w:szCs w:val="24"/>
        </w:rPr>
        <w:t xml:space="preserve">software, both as a student and as a practitioner, and therefore I felt I would be able to anticipate potential problems </w:t>
      </w:r>
      <w:r w:rsidR="00A55349">
        <w:rPr>
          <w:rFonts w:ascii="Times New Roman" w:hAnsi="Times New Roman" w:cs="Times New Roman"/>
          <w:sz w:val="24"/>
          <w:szCs w:val="24"/>
        </w:rPr>
        <w:t>that might arise</w:t>
      </w:r>
      <w:r w:rsidR="00F36C90">
        <w:rPr>
          <w:rFonts w:ascii="Times New Roman" w:hAnsi="Times New Roman" w:cs="Times New Roman"/>
          <w:sz w:val="24"/>
          <w:szCs w:val="24"/>
        </w:rPr>
        <w:t>. This would be p</w:t>
      </w:r>
      <w:r w:rsidR="00A673C4">
        <w:rPr>
          <w:rFonts w:ascii="Times New Roman" w:hAnsi="Times New Roman" w:cs="Times New Roman"/>
          <w:sz w:val="24"/>
          <w:szCs w:val="24"/>
        </w:rPr>
        <w:t>articularly</w:t>
      </w:r>
      <w:r w:rsidR="00F36C90">
        <w:rPr>
          <w:rFonts w:ascii="Times New Roman" w:hAnsi="Times New Roman" w:cs="Times New Roman"/>
          <w:sz w:val="24"/>
          <w:szCs w:val="24"/>
        </w:rPr>
        <w:t xml:space="preserve"> useful</w:t>
      </w:r>
      <w:r w:rsidR="00A673C4">
        <w:rPr>
          <w:rFonts w:ascii="Times New Roman" w:hAnsi="Times New Roman" w:cs="Times New Roman"/>
          <w:sz w:val="24"/>
          <w:szCs w:val="24"/>
        </w:rPr>
        <w:t xml:space="preserve"> if digital native students are indeed less likely to ask for help</w:t>
      </w:r>
      <w:r w:rsidR="00A55349">
        <w:rPr>
          <w:rFonts w:ascii="Times New Roman" w:hAnsi="Times New Roman" w:cs="Times New Roman"/>
          <w:sz w:val="24"/>
          <w:szCs w:val="24"/>
        </w:rPr>
        <w:t>.</w:t>
      </w:r>
      <w:r w:rsidR="006932A4">
        <w:rPr>
          <w:rFonts w:ascii="Times New Roman" w:hAnsi="Times New Roman" w:cs="Times New Roman"/>
          <w:sz w:val="24"/>
          <w:szCs w:val="24"/>
        </w:rPr>
        <w:t xml:space="preserve"> Prensky (2001) believed that digital immigrants </w:t>
      </w:r>
      <w:r w:rsidR="00FF2AB1">
        <w:rPr>
          <w:rFonts w:ascii="Times New Roman" w:hAnsi="Times New Roman" w:cs="Times New Roman"/>
          <w:sz w:val="24"/>
          <w:szCs w:val="24"/>
        </w:rPr>
        <w:t>struggle to teach digital natives</w:t>
      </w:r>
      <w:r w:rsidR="00C315AC">
        <w:rPr>
          <w:rFonts w:ascii="Times New Roman" w:hAnsi="Times New Roman" w:cs="Times New Roman"/>
          <w:sz w:val="24"/>
          <w:szCs w:val="24"/>
        </w:rPr>
        <w:t>,</w:t>
      </w:r>
      <w:r w:rsidR="0015541F">
        <w:rPr>
          <w:rFonts w:ascii="Times New Roman" w:hAnsi="Times New Roman" w:cs="Times New Roman"/>
          <w:sz w:val="24"/>
          <w:szCs w:val="24"/>
        </w:rPr>
        <w:t xml:space="preserve"> with much of the literature predicated on the idea that digital natives students can teach their teachers new skills. However,</w:t>
      </w:r>
      <w:r w:rsidR="00C315AC">
        <w:rPr>
          <w:rFonts w:ascii="Times New Roman" w:hAnsi="Times New Roman" w:cs="Times New Roman"/>
          <w:sz w:val="24"/>
          <w:szCs w:val="24"/>
        </w:rPr>
        <w:t xml:space="preserve"> I myself am a digital native whereas a number of my students are digital immigrants</w:t>
      </w:r>
      <w:r w:rsidR="0015541F">
        <w:rPr>
          <w:rFonts w:ascii="Times New Roman" w:hAnsi="Times New Roman" w:cs="Times New Roman"/>
          <w:sz w:val="24"/>
          <w:szCs w:val="24"/>
        </w:rPr>
        <w:t>, and therefore I felt it best to use a technology that I am already familiar</w:t>
      </w:r>
      <w:r w:rsidR="00E53F59">
        <w:rPr>
          <w:rFonts w:ascii="Times New Roman" w:hAnsi="Times New Roman" w:cs="Times New Roman"/>
          <w:sz w:val="24"/>
          <w:szCs w:val="24"/>
        </w:rPr>
        <w:t>. Mishra and Koehler (2006, cited in Selwyn, 2017) warn that ‘merely knowing how to use a technology is not the same as knowing how to teach with it’</w:t>
      </w:r>
      <w:r w:rsidR="004B52F5">
        <w:rPr>
          <w:rFonts w:ascii="Times New Roman" w:hAnsi="Times New Roman" w:cs="Times New Roman"/>
          <w:sz w:val="24"/>
          <w:szCs w:val="24"/>
        </w:rPr>
        <w:t xml:space="preserve">. </w:t>
      </w:r>
      <w:r w:rsidR="00B7528D">
        <w:rPr>
          <w:rFonts w:ascii="Times New Roman" w:hAnsi="Times New Roman" w:cs="Times New Roman"/>
          <w:sz w:val="24"/>
          <w:szCs w:val="24"/>
        </w:rPr>
        <w:t>From this perspective,</w:t>
      </w:r>
      <w:r w:rsidR="000E7313">
        <w:rPr>
          <w:rFonts w:ascii="Times New Roman" w:hAnsi="Times New Roman" w:cs="Times New Roman"/>
          <w:sz w:val="24"/>
          <w:szCs w:val="24"/>
        </w:rPr>
        <w:t xml:space="preserve"> as I am still developing my pedagogical knowledge, based on the</w:t>
      </w:r>
      <w:r w:rsidR="00B7528D">
        <w:rPr>
          <w:rFonts w:ascii="Times New Roman" w:hAnsi="Times New Roman" w:cs="Times New Roman"/>
          <w:sz w:val="24"/>
          <w:szCs w:val="24"/>
        </w:rPr>
        <w:t xml:space="preserve"> </w:t>
      </w:r>
      <w:r w:rsidR="006F4F63">
        <w:rPr>
          <w:rFonts w:ascii="Times New Roman" w:hAnsi="Times New Roman" w:cs="Times New Roman"/>
          <w:sz w:val="24"/>
          <w:szCs w:val="24"/>
        </w:rPr>
        <w:t xml:space="preserve">TPACK model </w:t>
      </w:r>
      <w:r w:rsidR="00B7528D">
        <w:rPr>
          <w:rFonts w:ascii="Times New Roman" w:hAnsi="Times New Roman" w:cs="Times New Roman"/>
          <w:sz w:val="24"/>
          <w:szCs w:val="24"/>
        </w:rPr>
        <w:t xml:space="preserve">my </w:t>
      </w:r>
      <w:r w:rsidR="000E7313">
        <w:rPr>
          <w:rFonts w:ascii="Times New Roman" w:hAnsi="Times New Roman" w:cs="Times New Roman"/>
          <w:sz w:val="24"/>
          <w:szCs w:val="24"/>
        </w:rPr>
        <w:t>teaching is</w:t>
      </w:r>
      <w:r w:rsidR="00BD72C2">
        <w:rPr>
          <w:rFonts w:ascii="Times New Roman" w:hAnsi="Times New Roman" w:cs="Times New Roman"/>
          <w:sz w:val="24"/>
          <w:szCs w:val="24"/>
        </w:rPr>
        <w:t xml:space="preserve"> somewhat</w:t>
      </w:r>
      <w:r w:rsidR="000E7313">
        <w:rPr>
          <w:rFonts w:ascii="Times New Roman" w:hAnsi="Times New Roman" w:cs="Times New Roman"/>
          <w:sz w:val="24"/>
          <w:szCs w:val="24"/>
        </w:rPr>
        <w:t xml:space="preserve"> limited </w:t>
      </w:r>
      <w:r w:rsidR="006F4F63">
        <w:rPr>
          <w:rFonts w:ascii="Times New Roman" w:hAnsi="Times New Roman" w:cs="Times New Roman"/>
          <w:sz w:val="24"/>
          <w:szCs w:val="24"/>
        </w:rPr>
        <w:t xml:space="preserve">to </w:t>
      </w:r>
      <w:r w:rsidR="004B52F5">
        <w:rPr>
          <w:rFonts w:ascii="Times New Roman" w:hAnsi="Times New Roman" w:cs="Times New Roman"/>
          <w:sz w:val="24"/>
          <w:szCs w:val="24"/>
        </w:rPr>
        <w:t>TCK</w:t>
      </w:r>
      <w:r w:rsidR="000E7313">
        <w:rPr>
          <w:rFonts w:ascii="Times New Roman" w:hAnsi="Times New Roman" w:cs="Times New Roman"/>
          <w:sz w:val="24"/>
          <w:szCs w:val="24"/>
        </w:rPr>
        <w:t xml:space="preserve"> </w:t>
      </w:r>
      <w:r w:rsidR="008B2DA7">
        <w:rPr>
          <w:rFonts w:ascii="Times New Roman" w:hAnsi="Times New Roman" w:cs="Times New Roman"/>
          <w:sz w:val="24"/>
          <w:szCs w:val="24"/>
        </w:rPr>
        <w:t xml:space="preserve">– </w:t>
      </w:r>
      <w:r w:rsidR="000E7313">
        <w:rPr>
          <w:rFonts w:ascii="Times New Roman" w:hAnsi="Times New Roman" w:cs="Times New Roman"/>
          <w:sz w:val="24"/>
          <w:szCs w:val="24"/>
        </w:rPr>
        <w:t>technological</w:t>
      </w:r>
      <w:r w:rsidR="008B2DA7">
        <w:rPr>
          <w:rFonts w:ascii="Times New Roman" w:hAnsi="Times New Roman" w:cs="Times New Roman"/>
          <w:sz w:val="24"/>
          <w:szCs w:val="24"/>
        </w:rPr>
        <w:t xml:space="preserve"> </w:t>
      </w:r>
      <w:r w:rsidR="000E7313">
        <w:rPr>
          <w:rFonts w:ascii="Times New Roman" w:hAnsi="Times New Roman" w:cs="Times New Roman"/>
          <w:sz w:val="24"/>
          <w:szCs w:val="24"/>
        </w:rPr>
        <w:t>content knowledge</w:t>
      </w:r>
      <w:r w:rsidR="0029674A">
        <w:rPr>
          <w:rFonts w:ascii="Times New Roman" w:hAnsi="Times New Roman" w:cs="Times New Roman"/>
          <w:sz w:val="24"/>
          <w:szCs w:val="24"/>
        </w:rPr>
        <w:t xml:space="preserve"> (</w:t>
      </w:r>
      <w:r w:rsidR="00123DB0">
        <w:rPr>
          <w:rFonts w:ascii="Times New Roman" w:hAnsi="Times New Roman" w:cs="Times New Roman"/>
          <w:sz w:val="24"/>
          <w:szCs w:val="24"/>
        </w:rPr>
        <w:t>S</w:t>
      </w:r>
      <w:r w:rsidR="003015B3">
        <w:rPr>
          <w:rFonts w:ascii="Times New Roman" w:hAnsi="Times New Roman" w:cs="Times New Roman"/>
          <w:sz w:val="24"/>
          <w:szCs w:val="24"/>
        </w:rPr>
        <w:t xml:space="preserve">chmidt </w:t>
      </w:r>
      <w:r w:rsidR="003015B3">
        <w:rPr>
          <w:rFonts w:ascii="Times New Roman" w:hAnsi="Times New Roman" w:cs="Times New Roman"/>
          <w:i/>
          <w:iCs/>
          <w:sz w:val="24"/>
          <w:szCs w:val="24"/>
        </w:rPr>
        <w:t>et al</w:t>
      </w:r>
      <w:r w:rsidR="003015B3">
        <w:rPr>
          <w:rFonts w:ascii="Times New Roman" w:hAnsi="Times New Roman" w:cs="Times New Roman"/>
          <w:sz w:val="24"/>
          <w:szCs w:val="24"/>
        </w:rPr>
        <w:t>., 2009)</w:t>
      </w:r>
      <w:r w:rsidR="00123DB0">
        <w:rPr>
          <w:rFonts w:ascii="Times New Roman" w:hAnsi="Times New Roman" w:cs="Times New Roman"/>
          <w:sz w:val="24"/>
          <w:szCs w:val="24"/>
        </w:rPr>
        <w:t xml:space="preserve"> </w:t>
      </w:r>
      <w:r w:rsidR="000E7313">
        <w:rPr>
          <w:rFonts w:ascii="Times New Roman" w:hAnsi="Times New Roman" w:cs="Times New Roman"/>
          <w:sz w:val="24"/>
          <w:szCs w:val="24"/>
        </w:rPr>
        <w:t>.</w:t>
      </w:r>
      <w:r w:rsidR="00D14AE2">
        <w:rPr>
          <w:rFonts w:ascii="Times New Roman" w:hAnsi="Times New Roman" w:cs="Times New Roman"/>
          <w:sz w:val="24"/>
          <w:szCs w:val="24"/>
        </w:rPr>
        <w:t xml:space="preserve"> </w:t>
      </w:r>
      <w:r w:rsidR="000E7313">
        <w:rPr>
          <w:rFonts w:ascii="Times New Roman" w:hAnsi="Times New Roman" w:cs="Times New Roman"/>
          <w:sz w:val="24"/>
          <w:szCs w:val="24"/>
        </w:rPr>
        <w:t>H</w:t>
      </w:r>
      <w:r w:rsidR="00D14AE2">
        <w:rPr>
          <w:rFonts w:ascii="Times New Roman" w:hAnsi="Times New Roman" w:cs="Times New Roman"/>
          <w:sz w:val="24"/>
          <w:szCs w:val="24"/>
        </w:rPr>
        <w:t>owever I felt confident that I do have the ability to use Vevox to support learning and teaching</w:t>
      </w:r>
      <w:r w:rsidR="00F90EDB">
        <w:rPr>
          <w:rFonts w:ascii="Times New Roman" w:hAnsi="Times New Roman" w:cs="Times New Roman"/>
          <w:sz w:val="24"/>
          <w:szCs w:val="24"/>
        </w:rPr>
        <w:t xml:space="preserve"> when building on students’ prior knowledge</w:t>
      </w:r>
      <w:r w:rsidR="00D14AE2">
        <w:rPr>
          <w:rFonts w:ascii="Times New Roman" w:hAnsi="Times New Roman" w:cs="Times New Roman"/>
          <w:sz w:val="24"/>
          <w:szCs w:val="24"/>
        </w:rPr>
        <w:t xml:space="preserve">. </w:t>
      </w:r>
      <w:r w:rsidR="00F90EDB">
        <w:rPr>
          <w:rFonts w:ascii="Times New Roman" w:hAnsi="Times New Roman" w:cs="Times New Roman"/>
          <w:sz w:val="24"/>
          <w:szCs w:val="24"/>
        </w:rPr>
        <w:t>I also took</w:t>
      </w:r>
      <w:r w:rsidR="008F17DA">
        <w:rPr>
          <w:rFonts w:ascii="Times New Roman" w:hAnsi="Times New Roman" w:cs="Times New Roman"/>
          <w:sz w:val="24"/>
          <w:szCs w:val="24"/>
        </w:rPr>
        <w:t xml:space="preserve"> the opportunity to try some new question types with the students.</w:t>
      </w:r>
      <w:r w:rsidR="007523CA">
        <w:rPr>
          <w:rFonts w:ascii="Times New Roman" w:hAnsi="Times New Roman" w:cs="Times New Roman"/>
          <w:sz w:val="24"/>
          <w:szCs w:val="24"/>
        </w:rPr>
        <w:t xml:space="preserve"> </w:t>
      </w:r>
    </w:p>
    <w:p w14:paraId="5B2C7494" w14:textId="27453A53" w:rsidR="00123D1D" w:rsidRDefault="00DA195C" w:rsidP="00DA195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I felt that the quiz was an appropriate way of informally testing the students knowledge. Some students are reluctant to participate in open discussion, and more vocal students do generally dominate such activities unless carefully managed</w:t>
      </w:r>
      <w:r w:rsidR="006E1F67">
        <w:rPr>
          <w:rFonts w:ascii="Times New Roman" w:hAnsi="Times New Roman" w:cs="Times New Roman"/>
          <w:sz w:val="24"/>
          <w:szCs w:val="24"/>
        </w:rPr>
        <w:t xml:space="preserve"> (Petty, 2014, p. </w:t>
      </w:r>
      <w:r w:rsidR="00381628">
        <w:rPr>
          <w:rFonts w:ascii="Times New Roman" w:hAnsi="Times New Roman" w:cs="Times New Roman"/>
          <w:sz w:val="24"/>
          <w:szCs w:val="24"/>
        </w:rPr>
        <w:t>213)</w:t>
      </w:r>
      <w:r>
        <w:rPr>
          <w:rFonts w:ascii="Times New Roman" w:hAnsi="Times New Roman" w:cs="Times New Roman"/>
          <w:sz w:val="24"/>
          <w:szCs w:val="24"/>
        </w:rPr>
        <w:t xml:space="preserve">. It is also unlikely that, in a group of this size, all students </w:t>
      </w:r>
      <w:r w:rsidR="00335518">
        <w:rPr>
          <w:rFonts w:ascii="Times New Roman" w:hAnsi="Times New Roman" w:cs="Times New Roman"/>
          <w:sz w:val="24"/>
          <w:szCs w:val="24"/>
        </w:rPr>
        <w:t>would</w:t>
      </w:r>
      <w:r>
        <w:rPr>
          <w:rFonts w:ascii="Times New Roman" w:hAnsi="Times New Roman" w:cs="Times New Roman"/>
          <w:sz w:val="24"/>
          <w:szCs w:val="24"/>
        </w:rPr>
        <w:t xml:space="preserve"> have an opportunity to speak or share their views. The anonymous quiz also enabled students to test their own knowledge without any judgement. </w:t>
      </w:r>
      <w:r w:rsidR="007523CA">
        <w:rPr>
          <w:rFonts w:ascii="Times New Roman" w:hAnsi="Times New Roman" w:cs="Times New Roman"/>
          <w:sz w:val="24"/>
          <w:szCs w:val="24"/>
        </w:rPr>
        <w:t>The activity therefore aligned with several elements of the UK PSF, namely teaching and supporting learning, appropriate methods for learning</w:t>
      </w:r>
      <w:r w:rsidR="00ED5A1F">
        <w:rPr>
          <w:rFonts w:ascii="Times New Roman" w:hAnsi="Times New Roman" w:cs="Times New Roman"/>
          <w:sz w:val="24"/>
          <w:szCs w:val="24"/>
        </w:rPr>
        <w:t xml:space="preserve"> (using appropriate learning technologies) </w:t>
      </w:r>
      <w:r w:rsidR="00395CF1">
        <w:rPr>
          <w:rFonts w:ascii="Times New Roman" w:hAnsi="Times New Roman" w:cs="Times New Roman"/>
          <w:sz w:val="24"/>
          <w:szCs w:val="24"/>
        </w:rPr>
        <w:t xml:space="preserve">as well as my own professional development (AdvanceHE, 2011, A2, </w:t>
      </w:r>
      <w:r w:rsidR="00A8712C">
        <w:rPr>
          <w:rFonts w:ascii="Times New Roman" w:hAnsi="Times New Roman" w:cs="Times New Roman"/>
          <w:sz w:val="24"/>
          <w:szCs w:val="24"/>
        </w:rPr>
        <w:t>K2, K4, A5).</w:t>
      </w:r>
    </w:p>
    <w:p w14:paraId="6DD0C753" w14:textId="098E3D57" w:rsidR="00557717" w:rsidRDefault="00A95C1C" w:rsidP="00A95C1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am aware </w:t>
      </w:r>
      <w:r w:rsidR="003346B7">
        <w:rPr>
          <w:rFonts w:ascii="Times New Roman" w:hAnsi="Times New Roman" w:cs="Times New Roman"/>
          <w:sz w:val="24"/>
          <w:szCs w:val="24"/>
        </w:rPr>
        <w:t xml:space="preserve">of the limits of both my own and my students’ </w:t>
      </w:r>
      <w:r>
        <w:rPr>
          <w:rFonts w:ascii="Times New Roman" w:hAnsi="Times New Roman" w:cs="Times New Roman"/>
          <w:sz w:val="24"/>
          <w:szCs w:val="24"/>
        </w:rPr>
        <w:t xml:space="preserve">technical </w:t>
      </w:r>
      <w:r w:rsidR="003346B7">
        <w:rPr>
          <w:rFonts w:ascii="Times New Roman" w:hAnsi="Times New Roman" w:cs="Times New Roman"/>
          <w:sz w:val="24"/>
          <w:szCs w:val="24"/>
        </w:rPr>
        <w:t xml:space="preserve">abilities. </w:t>
      </w:r>
      <w:r w:rsidR="00032985">
        <w:rPr>
          <w:rFonts w:ascii="Times New Roman" w:hAnsi="Times New Roman" w:cs="Times New Roman"/>
          <w:sz w:val="24"/>
          <w:szCs w:val="24"/>
        </w:rPr>
        <w:t xml:space="preserve">Time pressures were a consideration </w:t>
      </w:r>
      <w:r w:rsidR="00350977">
        <w:rPr>
          <w:rFonts w:ascii="Times New Roman" w:hAnsi="Times New Roman" w:cs="Times New Roman"/>
          <w:sz w:val="24"/>
          <w:szCs w:val="24"/>
        </w:rPr>
        <w:t>–</w:t>
      </w:r>
      <w:r w:rsidR="00032985">
        <w:rPr>
          <w:rFonts w:ascii="Times New Roman" w:hAnsi="Times New Roman" w:cs="Times New Roman"/>
          <w:sz w:val="24"/>
          <w:szCs w:val="24"/>
        </w:rPr>
        <w:t xml:space="preserve"> </w:t>
      </w:r>
      <w:r w:rsidR="00350977">
        <w:rPr>
          <w:rFonts w:ascii="Times New Roman" w:hAnsi="Times New Roman" w:cs="Times New Roman"/>
          <w:sz w:val="24"/>
          <w:szCs w:val="24"/>
        </w:rPr>
        <w:t xml:space="preserve">technology can intensify </w:t>
      </w:r>
      <w:r w:rsidR="00AE63AE">
        <w:rPr>
          <w:rFonts w:ascii="Times New Roman" w:hAnsi="Times New Roman" w:cs="Times New Roman"/>
          <w:sz w:val="24"/>
          <w:szCs w:val="24"/>
        </w:rPr>
        <w:t xml:space="preserve">time pressure (Selwyn, 2017, p. 108), and I did not feel that I had the time to familiarise myself sufficiently with a completely </w:t>
      </w:r>
      <w:r w:rsidR="00593358">
        <w:rPr>
          <w:rFonts w:ascii="Times New Roman" w:hAnsi="Times New Roman" w:cs="Times New Roman"/>
          <w:sz w:val="24"/>
          <w:szCs w:val="24"/>
        </w:rPr>
        <w:t>new</w:t>
      </w:r>
      <w:r w:rsidR="00AE63AE">
        <w:rPr>
          <w:rFonts w:ascii="Times New Roman" w:hAnsi="Times New Roman" w:cs="Times New Roman"/>
          <w:sz w:val="24"/>
          <w:szCs w:val="24"/>
        </w:rPr>
        <w:t xml:space="preserve"> tool</w:t>
      </w:r>
      <w:r w:rsidR="00593358">
        <w:rPr>
          <w:rFonts w:ascii="Times New Roman" w:hAnsi="Times New Roman" w:cs="Times New Roman"/>
          <w:sz w:val="24"/>
          <w:szCs w:val="24"/>
        </w:rPr>
        <w:t>. This might also pose difficulties when applying the tool in the classroom setting, and</w:t>
      </w:r>
      <w:r w:rsidR="00032985">
        <w:rPr>
          <w:rFonts w:ascii="Times New Roman" w:hAnsi="Times New Roman" w:cs="Times New Roman"/>
          <w:sz w:val="24"/>
          <w:szCs w:val="24"/>
        </w:rPr>
        <w:t xml:space="preserve"> </w:t>
      </w:r>
      <w:r>
        <w:rPr>
          <w:rFonts w:ascii="Times New Roman" w:hAnsi="Times New Roman" w:cs="Times New Roman"/>
          <w:sz w:val="24"/>
          <w:szCs w:val="24"/>
        </w:rPr>
        <w:t xml:space="preserve">I was also conscious that the </w:t>
      </w:r>
      <w:r w:rsidR="00C159EA">
        <w:rPr>
          <w:rFonts w:ascii="Times New Roman" w:hAnsi="Times New Roman" w:cs="Times New Roman"/>
          <w:sz w:val="24"/>
          <w:szCs w:val="24"/>
        </w:rPr>
        <w:t>digital tool</w:t>
      </w:r>
      <w:r>
        <w:rPr>
          <w:rFonts w:ascii="Times New Roman" w:hAnsi="Times New Roman" w:cs="Times New Roman"/>
          <w:sz w:val="24"/>
          <w:szCs w:val="24"/>
        </w:rPr>
        <w:t xml:space="preserve"> needed to support and enhance learning, rather than distract from it.</w:t>
      </w:r>
      <w:r w:rsidR="00593358">
        <w:rPr>
          <w:rFonts w:ascii="Times New Roman" w:hAnsi="Times New Roman" w:cs="Times New Roman"/>
          <w:sz w:val="24"/>
          <w:szCs w:val="24"/>
        </w:rPr>
        <w:t xml:space="preserve"> A brand new piece of technology might prove overly distracting.</w:t>
      </w:r>
      <w:r>
        <w:rPr>
          <w:rFonts w:ascii="Times New Roman" w:hAnsi="Times New Roman" w:cs="Times New Roman"/>
          <w:sz w:val="24"/>
          <w:szCs w:val="24"/>
        </w:rPr>
        <w:t xml:space="preserve"> </w:t>
      </w:r>
      <w:r w:rsidR="003346B7">
        <w:rPr>
          <w:rFonts w:ascii="Times New Roman" w:hAnsi="Times New Roman" w:cs="Times New Roman"/>
          <w:sz w:val="24"/>
          <w:szCs w:val="24"/>
        </w:rPr>
        <w:t xml:space="preserve">Therefore, rather than </w:t>
      </w:r>
      <w:r w:rsidR="00482803">
        <w:rPr>
          <w:rFonts w:ascii="Times New Roman" w:hAnsi="Times New Roman" w:cs="Times New Roman"/>
          <w:sz w:val="24"/>
          <w:szCs w:val="24"/>
        </w:rPr>
        <w:t xml:space="preserve">aiming for </w:t>
      </w:r>
      <w:r w:rsidR="00E06C4F">
        <w:rPr>
          <w:rFonts w:ascii="Times New Roman" w:hAnsi="Times New Roman" w:cs="Times New Roman"/>
          <w:sz w:val="24"/>
          <w:szCs w:val="24"/>
        </w:rPr>
        <w:t>the transformational levels of the SAMR model (</w:t>
      </w:r>
      <w:proofErr w:type="spellStart"/>
      <w:r w:rsidR="00C002EF">
        <w:rPr>
          <w:rFonts w:ascii="Times New Roman" w:hAnsi="Times New Roman" w:cs="Times New Roman"/>
          <w:sz w:val="24"/>
          <w:szCs w:val="24"/>
        </w:rPr>
        <w:t>Pu</w:t>
      </w:r>
      <w:r w:rsidR="00803E14">
        <w:rPr>
          <w:rFonts w:ascii="Times New Roman" w:hAnsi="Times New Roman" w:cs="Times New Roman"/>
          <w:sz w:val="24"/>
          <w:szCs w:val="24"/>
        </w:rPr>
        <w:t>e</w:t>
      </w:r>
      <w:r w:rsidR="00C002EF">
        <w:rPr>
          <w:rFonts w:ascii="Times New Roman" w:hAnsi="Times New Roman" w:cs="Times New Roman"/>
          <w:sz w:val="24"/>
          <w:szCs w:val="24"/>
        </w:rPr>
        <w:t>ntedura</w:t>
      </w:r>
      <w:proofErr w:type="spellEnd"/>
      <w:r w:rsidR="00C002EF">
        <w:rPr>
          <w:rFonts w:ascii="Times New Roman" w:hAnsi="Times New Roman" w:cs="Times New Roman"/>
          <w:sz w:val="24"/>
          <w:szCs w:val="24"/>
        </w:rPr>
        <w:t>, 2015)</w:t>
      </w:r>
      <w:r w:rsidR="007F4BD8">
        <w:rPr>
          <w:rFonts w:ascii="Times New Roman" w:hAnsi="Times New Roman" w:cs="Times New Roman"/>
          <w:sz w:val="24"/>
          <w:szCs w:val="24"/>
        </w:rPr>
        <w:t>, I chose to treat the tool as a means of augme</w:t>
      </w:r>
      <w:r w:rsidR="00874038">
        <w:rPr>
          <w:rFonts w:ascii="Times New Roman" w:hAnsi="Times New Roman" w:cs="Times New Roman"/>
          <w:sz w:val="24"/>
          <w:szCs w:val="24"/>
        </w:rPr>
        <w:t xml:space="preserve">ntation; the Vevox quiz acted as a direct substitute </w:t>
      </w:r>
      <w:r w:rsidR="00874038">
        <w:rPr>
          <w:rFonts w:ascii="Times New Roman" w:hAnsi="Times New Roman" w:cs="Times New Roman"/>
          <w:sz w:val="24"/>
          <w:szCs w:val="24"/>
        </w:rPr>
        <w:lastRenderedPageBreak/>
        <w:t>for a traditional quiz, with functional improvements</w:t>
      </w:r>
      <w:r w:rsidR="00766BEE">
        <w:rPr>
          <w:rFonts w:ascii="Times New Roman" w:hAnsi="Times New Roman" w:cs="Times New Roman"/>
          <w:sz w:val="24"/>
          <w:szCs w:val="24"/>
        </w:rPr>
        <w:t xml:space="preserve"> </w:t>
      </w:r>
      <w:r w:rsidR="00B7402C">
        <w:rPr>
          <w:rFonts w:ascii="Times New Roman" w:hAnsi="Times New Roman" w:cs="Times New Roman"/>
          <w:sz w:val="24"/>
          <w:szCs w:val="24"/>
        </w:rPr>
        <w:t xml:space="preserve">as </w:t>
      </w:r>
      <w:r w:rsidR="00766BEE">
        <w:rPr>
          <w:rFonts w:ascii="Times New Roman" w:hAnsi="Times New Roman" w:cs="Times New Roman"/>
          <w:sz w:val="24"/>
          <w:szCs w:val="24"/>
        </w:rPr>
        <w:t>the students were able to answer anonymously and see their results instantly. Petty (201</w:t>
      </w:r>
      <w:r w:rsidR="000A2969">
        <w:rPr>
          <w:rFonts w:ascii="Times New Roman" w:hAnsi="Times New Roman" w:cs="Times New Roman"/>
          <w:sz w:val="24"/>
          <w:szCs w:val="24"/>
        </w:rPr>
        <w:t>4</w:t>
      </w:r>
      <w:r w:rsidR="00766BEE">
        <w:rPr>
          <w:rFonts w:ascii="Times New Roman" w:hAnsi="Times New Roman" w:cs="Times New Roman"/>
          <w:sz w:val="24"/>
          <w:szCs w:val="24"/>
        </w:rPr>
        <w:t xml:space="preserve">) </w:t>
      </w:r>
      <w:r w:rsidR="00A007B5">
        <w:rPr>
          <w:rFonts w:ascii="Times New Roman" w:hAnsi="Times New Roman" w:cs="Times New Roman"/>
          <w:sz w:val="24"/>
          <w:szCs w:val="24"/>
        </w:rPr>
        <w:t xml:space="preserve">notes that students like immediate feedback from quizzes, and their score can be used to dictate what they do next. This was my intention with this quiz, that it would </w:t>
      </w:r>
      <w:r w:rsidR="000A2969">
        <w:rPr>
          <w:rFonts w:ascii="Times New Roman" w:hAnsi="Times New Roman" w:cs="Times New Roman"/>
          <w:sz w:val="24"/>
          <w:szCs w:val="24"/>
        </w:rPr>
        <w:t>lead the students towards self-directed study.</w:t>
      </w:r>
      <w:r w:rsidR="00964622">
        <w:rPr>
          <w:rFonts w:ascii="Times New Roman" w:hAnsi="Times New Roman" w:cs="Times New Roman"/>
          <w:sz w:val="24"/>
          <w:szCs w:val="24"/>
        </w:rPr>
        <w:t xml:space="preserve"> I </w:t>
      </w:r>
      <w:r w:rsidR="00352333">
        <w:rPr>
          <w:rFonts w:ascii="Times New Roman" w:hAnsi="Times New Roman" w:cs="Times New Roman"/>
          <w:sz w:val="24"/>
          <w:szCs w:val="24"/>
        </w:rPr>
        <w:t>did not</w:t>
      </w:r>
      <w:r w:rsidR="00803E14">
        <w:rPr>
          <w:rFonts w:ascii="Times New Roman" w:hAnsi="Times New Roman" w:cs="Times New Roman"/>
          <w:sz w:val="24"/>
          <w:szCs w:val="24"/>
        </w:rPr>
        <w:t xml:space="preserve"> quite reached the levels of ‘significant task redesign’ on the SAMR model (</w:t>
      </w:r>
      <w:proofErr w:type="spellStart"/>
      <w:r w:rsidR="00803E14">
        <w:rPr>
          <w:rFonts w:ascii="Times New Roman" w:hAnsi="Times New Roman" w:cs="Times New Roman"/>
          <w:sz w:val="24"/>
          <w:szCs w:val="24"/>
        </w:rPr>
        <w:t>Puentedura</w:t>
      </w:r>
      <w:proofErr w:type="spellEnd"/>
      <w:r w:rsidR="00803E14">
        <w:rPr>
          <w:rFonts w:ascii="Times New Roman" w:hAnsi="Times New Roman" w:cs="Times New Roman"/>
          <w:sz w:val="24"/>
          <w:szCs w:val="24"/>
        </w:rPr>
        <w:t>, 2015), but this is something to strive for going forward</w:t>
      </w:r>
      <w:r w:rsidR="007E48CD">
        <w:rPr>
          <w:rFonts w:ascii="Times New Roman" w:hAnsi="Times New Roman" w:cs="Times New Roman"/>
          <w:sz w:val="24"/>
          <w:szCs w:val="24"/>
        </w:rPr>
        <w:t>.</w:t>
      </w:r>
    </w:p>
    <w:p w14:paraId="34CB834F" w14:textId="056794E7" w:rsidR="007E48CD" w:rsidRDefault="007E48CD"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13BE2">
        <w:rPr>
          <w:rFonts w:ascii="Times New Roman" w:hAnsi="Times New Roman" w:cs="Times New Roman"/>
          <w:sz w:val="24"/>
          <w:szCs w:val="24"/>
        </w:rPr>
        <w:t>In terms of Moersch’s</w:t>
      </w:r>
      <w:r w:rsidR="00992D16">
        <w:rPr>
          <w:rFonts w:ascii="Times New Roman" w:hAnsi="Times New Roman" w:cs="Times New Roman"/>
          <w:sz w:val="24"/>
          <w:szCs w:val="24"/>
        </w:rPr>
        <w:t xml:space="preserve"> (1995)</w:t>
      </w:r>
      <w:r w:rsidR="00F13BE2">
        <w:rPr>
          <w:rFonts w:ascii="Times New Roman" w:hAnsi="Times New Roman" w:cs="Times New Roman"/>
          <w:sz w:val="24"/>
          <w:szCs w:val="24"/>
        </w:rPr>
        <w:t xml:space="preserve"> </w:t>
      </w:r>
      <w:proofErr w:type="spellStart"/>
      <w:r w:rsidR="00F13BE2">
        <w:rPr>
          <w:rFonts w:ascii="Times New Roman" w:hAnsi="Times New Roman" w:cs="Times New Roman"/>
          <w:sz w:val="24"/>
          <w:szCs w:val="24"/>
        </w:rPr>
        <w:t>LoTi</w:t>
      </w:r>
      <w:proofErr w:type="spellEnd"/>
      <w:r w:rsidR="00F13BE2">
        <w:rPr>
          <w:rFonts w:ascii="Times New Roman" w:hAnsi="Times New Roman" w:cs="Times New Roman"/>
          <w:sz w:val="24"/>
          <w:szCs w:val="24"/>
        </w:rPr>
        <w:t xml:space="preserve"> fr</w:t>
      </w:r>
      <w:r w:rsidR="00181F23">
        <w:rPr>
          <w:rFonts w:ascii="Times New Roman" w:hAnsi="Times New Roman" w:cs="Times New Roman"/>
          <w:sz w:val="24"/>
          <w:szCs w:val="24"/>
        </w:rPr>
        <w:t>amework, I focused on the</w:t>
      </w:r>
      <w:r w:rsidR="00EB4AA3">
        <w:rPr>
          <w:rFonts w:ascii="Times New Roman" w:hAnsi="Times New Roman" w:cs="Times New Roman"/>
          <w:sz w:val="24"/>
          <w:szCs w:val="24"/>
        </w:rPr>
        <w:t xml:space="preserve"> th</w:t>
      </w:r>
      <w:r w:rsidR="001D7D4C">
        <w:rPr>
          <w:rFonts w:ascii="Times New Roman" w:hAnsi="Times New Roman" w:cs="Times New Roman"/>
          <w:sz w:val="24"/>
          <w:szCs w:val="24"/>
        </w:rPr>
        <w:t>ird</w:t>
      </w:r>
      <w:r w:rsidR="00181F23">
        <w:rPr>
          <w:rFonts w:ascii="Times New Roman" w:hAnsi="Times New Roman" w:cs="Times New Roman"/>
          <w:sz w:val="24"/>
          <w:szCs w:val="24"/>
        </w:rPr>
        <w:t xml:space="preserve"> stage,</w:t>
      </w:r>
      <w:r w:rsidR="001D7D4C">
        <w:rPr>
          <w:rFonts w:ascii="Times New Roman" w:hAnsi="Times New Roman" w:cs="Times New Roman"/>
          <w:sz w:val="24"/>
          <w:szCs w:val="24"/>
        </w:rPr>
        <w:t xml:space="preserve"> ‘infusion’</w:t>
      </w:r>
      <w:r w:rsidR="008B2DA7">
        <w:rPr>
          <w:rFonts w:ascii="Times New Roman" w:hAnsi="Times New Roman" w:cs="Times New Roman"/>
          <w:sz w:val="24"/>
          <w:szCs w:val="24"/>
        </w:rPr>
        <w:t>;</w:t>
      </w:r>
      <w:r w:rsidR="001D7D4C">
        <w:rPr>
          <w:rFonts w:ascii="Times New Roman" w:hAnsi="Times New Roman" w:cs="Times New Roman"/>
          <w:sz w:val="24"/>
          <w:szCs w:val="24"/>
        </w:rPr>
        <w:t xml:space="preserve"> I employed a digital tool to execute a teacher-directed task that encouraged higher level cognitive processing</w:t>
      </w:r>
      <w:r w:rsidR="003E7E3D">
        <w:rPr>
          <w:rFonts w:ascii="Times New Roman" w:hAnsi="Times New Roman" w:cs="Times New Roman"/>
          <w:sz w:val="24"/>
          <w:szCs w:val="24"/>
        </w:rPr>
        <w:t xml:space="preserve"> (</w:t>
      </w:r>
      <w:proofErr w:type="spellStart"/>
      <w:r w:rsidR="00674F3C">
        <w:rPr>
          <w:rFonts w:ascii="Times New Roman" w:hAnsi="Times New Roman" w:cs="Times New Roman"/>
          <w:sz w:val="24"/>
          <w:szCs w:val="24"/>
        </w:rPr>
        <w:t>LoTi</w:t>
      </w:r>
      <w:proofErr w:type="spellEnd"/>
      <w:r w:rsidR="00674F3C">
        <w:rPr>
          <w:rFonts w:ascii="Times New Roman" w:hAnsi="Times New Roman" w:cs="Times New Roman"/>
          <w:sz w:val="24"/>
          <w:szCs w:val="24"/>
        </w:rPr>
        <w:t>, 2020)</w:t>
      </w:r>
      <w:r w:rsidR="003E7E3D">
        <w:rPr>
          <w:rFonts w:ascii="Times New Roman" w:hAnsi="Times New Roman" w:cs="Times New Roman"/>
          <w:sz w:val="24"/>
          <w:szCs w:val="24"/>
        </w:rPr>
        <w:t xml:space="preserve">, as students were required to apply prior knowledge to answer the questions. Again, this did not reach the </w:t>
      </w:r>
      <w:r w:rsidR="00C51017">
        <w:rPr>
          <w:rFonts w:ascii="Times New Roman" w:hAnsi="Times New Roman" w:cs="Times New Roman"/>
          <w:sz w:val="24"/>
          <w:szCs w:val="24"/>
        </w:rPr>
        <w:t>higher levels of the model, and was limited to teacher-directed, practice-based activities.</w:t>
      </w:r>
      <w:r w:rsidR="004372EF">
        <w:rPr>
          <w:rFonts w:ascii="Times New Roman" w:hAnsi="Times New Roman" w:cs="Times New Roman"/>
          <w:sz w:val="24"/>
          <w:szCs w:val="24"/>
        </w:rPr>
        <w:t xml:space="preserve"> However, as Selwyn (2017</w:t>
      </w:r>
      <w:r w:rsidR="00920C7A">
        <w:rPr>
          <w:rFonts w:ascii="Times New Roman" w:hAnsi="Times New Roman" w:cs="Times New Roman"/>
          <w:sz w:val="24"/>
          <w:szCs w:val="24"/>
        </w:rPr>
        <w:t>, p. 103</w:t>
      </w:r>
      <w:r w:rsidR="004372EF">
        <w:rPr>
          <w:rFonts w:ascii="Times New Roman" w:hAnsi="Times New Roman" w:cs="Times New Roman"/>
          <w:sz w:val="24"/>
          <w:szCs w:val="24"/>
        </w:rPr>
        <w:t xml:space="preserve">) noted, this model </w:t>
      </w:r>
      <w:r w:rsidR="00920C7A">
        <w:rPr>
          <w:rFonts w:ascii="Times New Roman" w:hAnsi="Times New Roman" w:cs="Times New Roman"/>
          <w:sz w:val="24"/>
          <w:szCs w:val="24"/>
        </w:rPr>
        <w:t>stresses the need to focus on learning outcomes and critical content rather than technology.</w:t>
      </w:r>
      <w:r w:rsidR="00C73F1D">
        <w:rPr>
          <w:rFonts w:ascii="Times New Roman" w:hAnsi="Times New Roman" w:cs="Times New Roman"/>
          <w:sz w:val="24"/>
          <w:szCs w:val="24"/>
        </w:rPr>
        <w:t xml:space="preserve"> </w:t>
      </w:r>
      <w:r w:rsidR="002370E5">
        <w:rPr>
          <w:rFonts w:ascii="Times New Roman" w:hAnsi="Times New Roman" w:cs="Times New Roman"/>
          <w:sz w:val="24"/>
          <w:szCs w:val="24"/>
        </w:rPr>
        <w:t>During this activity, the focus was on the students’ knowledge, and I used it to try and reinforce learning rather than demonstrate new technology.</w:t>
      </w:r>
    </w:p>
    <w:p w14:paraId="1C5E1680" w14:textId="16C0C197" w:rsidR="004C5168" w:rsidRDefault="00123D1D" w:rsidP="008C353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Selwyn (2017) notes that all these models highlight the importance of awareness, planning and forethought in the implementation of technology, including awareness of the problem to be addressed, the students’ skills and knowledge, and ‘thoughtful pedagogic uses of technology’ (Mishra and Koehler, 2006, p. 1017, cited in Selwyn, 2017, p. 105)</w:t>
      </w:r>
      <w:r w:rsidR="003F18E3">
        <w:rPr>
          <w:rFonts w:ascii="Times New Roman" w:hAnsi="Times New Roman" w:cs="Times New Roman"/>
          <w:sz w:val="24"/>
          <w:szCs w:val="24"/>
        </w:rPr>
        <w:t>.</w:t>
      </w:r>
      <w:r w:rsidR="003C0A49">
        <w:rPr>
          <w:rFonts w:ascii="Times New Roman" w:hAnsi="Times New Roman" w:cs="Times New Roman"/>
          <w:sz w:val="24"/>
          <w:szCs w:val="24"/>
        </w:rPr>
        <w:t xml:space="preserve"> I made sure to </w:t>
      </w:r>
      <w:r w:rsidR="008B2DA7">
        <w:rPr>
          <w:rFonts w:ascii="Times New Roman" w:hAnsi="Times New Roman" w:cs="Times New Roman"/>
          <w:sz w:val="24"/>
          <w:szCs w:val="24"/>
        </w:rPr>
        <w:t>consider</w:t>
      </w:r>
      <w:r w:rsidR="003C0A49">
        <w:rPr>
          <w:rFonts w:ascii="Times New Roman" w:hAnsi="Times New Roman" w:cs="Times New Roman"/>
          <w:sz w:val="24"/>
          <w:szCs w:val="24"/>
        </w:rPr>
        <w:t xml:space="preserve"> the students’ skills and knowledge, particularly digital skills and knowledge, when selecting my tool</w:t>
      </w:r>
      <w:r w:rsidR="003F18E3">
        <w:rPr>
          <w:rFonts w:ascii="Times New Roman" w:hAnsi="Times New Roman" w:cs="Times New Roman"/>
          <w:sz w:val="24"/>
          <w:szCs w:val="24"/>
        </w:rPr>
        <w:t xml:space="preserve">. </w:t>
      </w:r>
      <w:r>
        <w:rPr>
          <w:rFonts w:ascii="Times New Roman" w:hAnsi="Times New Roman" w:cs="Times New Roman"/>
          <w:sz w:val="24"/>
          <w:szCs w:val="24"/>
        </w:rPr>
        <w:t>Vevox can be accessed in multiple ways, so students could participate in the quiz on their computer or on another device</w:t>
      </w:r>
      <w:r w:rsidR="002A5C86">
        <w:rPr>
          <w:rFonts w:ascii="Times New Roman" w:hAnsi="Times New Roman" w:cs="Times New Roman"/>
          <w:sz w:val="24"/>
          <w:szCs w:val="24"/>
        </w:rPr>
        <w:t xml:space="preserve">. </w:t>
      </w:r>
      <w:r>
        <w:rPr>
          <w:rFonts w:ascii="Times New Roman" w:hAnsi="Times New Roman" w:cs="Times New Roman"/>
          <w:sz w:val="24"/>
          <w:szCs w:val="24"/>
        </w:rPr>
        <w:t xml:space="preserve">I have previously struggled to integrate it directly into PowerPoint, and this is something I need to work on further (see </w:t>
      </w:r>
      <w:r w:rsidR="00B50A12">
        <w:rPr>
          <w:rFonts w:ascii="Times New Roman" w:hAnsi="Times New Roman" w:cs="Times New Roman"/>
          <w:sz w:val="24"/>
          <w:szCs w:val="24"/>
        </w:rPr>
        <w:t>reflection</w:t>
      </w:r>
      <w:r>
        <w:rPr>
          <w:rFonts w:ascii="Times New Roman" w:hAnsi="Times New Roman" w:cs="Times New Roman"/>
          <w:sz w:val="24"/>
          <w:szCs w:val="24"/>
        </w:rPr>
        <w:t xml:space="preserve">), but I find it helpful to embed the QR code into PowerPoint, so students can access Vevox on their phones. </w:t>
      </w:r>
    </w:p>
    <w:p w14:paraId="31FF285C" w14:textId="72255196" w:rsidR="008C3538" w:rsidRDefault="004C5168" w:rsidP="008C353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 </w:t>
      </w:r>
      <w:r w:rsidR="00123D1D">
        <w:rPr>
          <w:rFonts w:ascii="Times New Roman" w:hAnsi="Times New Roman" w:cs="Times New Roman"/>
          <w:sz w:val="24"/>
          <w:szCs w:val="24"/>
        </w:rPr>
        <w:t>am aware that a number of students either do not feel confident using their smartphones to access resources, or prefer to avoid distractions during class</w:t>
      </w:r>
      <w:r w:rsidR="008B2DA7">
        <w:rPr>
          <w:rFonts w:ascii="Times New Roman" w:hAnsi="Times New Roman" w:cs="Times New Roman"/>
          <w:sz w:val="24"/>
          <w:szCs w:val="24"/>
        </w:rPr>
        <w:t>. Avoiding distractions</w:t>
      </w:r>
      <w:r w:rsidR="00123D1D">
        <w:rPr>
          <w:rFonts w:ascii="Times New Roman" w:hAnsi="Times New Roman" w:cs="Times New Roman"/>
          <w:sz w:val="24"/>
          <w:szCs w:val="24"/>
        </w:rPr>
        <w:t xml:space="preserve"> is something I consciously encourage given the detrimental effects of multi-tasking on learning highlighted by Wood </w:t>
      </w:r>
      <w:r w:rsidR="00123D1D">
        <w:rPr>
          <w:rFonts w:ascii="Times New Roman" w:hAnsi="Times New Roman" w:cs="Times New Roman"/>
          <w:i/>
          <w:iCs/>
          <w:sz w:val="24"/>
          <w:szCs w:val="24"/>
        </w:rPr>
        <w:t>et al</w:t>
      </w:r>
      <w:r w:rsidR="00123D1D">
        <w:rPr>
          <w:rFonts w:ascii="Times New Roman" w:hAnsi="Times New Roman" w:cs="Times New Roman"/>
          <w:sz w:val="24"/>
          <w:szCs w:val="24"/>
        </w:rPr>
        <w:t>. (2012). Vevox can easily be integrated into Teams and students can access the quiz within the Teams call (Vevox, 2023), which I felt would make it easily accessible for less IT-proficient students. Students also had the option of accessing Vevox via the web using the 9-digit code which was clearly visible on the Vevox screen.</w:t>
      </w:r>
      <w:r w:rsidR="008C3538">
        <w:rPr>
          <w:rFonts w:ascii="Times New Roman" w:hAnsi="Times New Roman" w:cs="Times New Roman"/>
          <w:sz w:val="24"/>
          <w:szCs w:val="24"/>
        </w:rPr>
        <w:t xml:space="preserve"> I felt it was important to let students choose how to access the quiz. Device use while engaged in formal learning activities can be a cause of conflict between staff and students, but Marshall (2018, p. 204) notes that these are often driven by concerns about control and authority than educational effectiveness.</w:t>
      </w:r>
      <w:r w:rsidR="00883BD5">
        <w:rPr>
          <w:rFonts w:ascii="Times New Roman" w:hAnsi="Times New Roman" w:cs="Times New Roman"/>
          <w:sz w:val="24"/>
          <w:szCs w:val="24"/>
        </w:rPr>
        <w:t xml:space="preserve"> </w:t>
      </w:r>
      <w:r w:rsidR="00DA39AB">
        <w:rPr>
          <w:rFonts w:ascii="Times New Roman" w:hAnsi="Times New Roman" w:cs="Times New Roman"/>
          <w:sz w:val="24"/>
          <w:szCs w:val="24"/>
        </w:rPr>
        <w:t xml:space="preserve">Although </w:t>
      </w:r>
      <w:r w:rsidR="00A10832">
        <w:rPr>
          <w:rFonts w:ascii="Times New Roman" w:hAnsi="Times New Roman" w:cs="Times New Roman"/>
          <w:sz w:val="24"/>
          <w:szCs w:val="24"/>
        </w:rPr>
        <w:t xml:space="preserve">numerous studies have highlighted that using technology </w:t>
      </w:r>
      <w:r w:rsidR="00A10832">
        <w:rPr>
          <w:rFonts w:ascii="Times New Roman" w:hAnsi="Times New Roman" w:cs="Times New Roman"/>
          <w:sz w:val="24"/>
          <w:szCs w:val="24"/>
        </w:rPr>
        <w:lastRenderedPageBreak/>
        <w:t xml:space="preserve">in class is indicative of </w:t>
      </w:r>
      <w:r w:rsidR="00DA32D2">
        <w:rPr>
          <w:rFonts w:ascii="Times New Roman" w:hAnsi="Times New Roman" w:cs="Times New Roman"/>
          <w:sz w:val="24"/>
          <w:szCs w:val="24"/>
        </w:rPr>
        <w:t xml:space="preserve">disengagement or boredom (see Marshall, 2018, pp. 207–208), I </w:t>
      </w:r>
      <w:r w:rsidR="003B5717">
        <w:rPr>
          <w:rFonts w:ascii="Times New Roman" w:hAnsi="Times New Roman" w:cs="Times New Roman"/>
          <w:sz w:val="24"/>
          <w:szCs w:val="24"/>
        </w:rPr>
        <w:t>felt that the interactive nature of the activity should prompt engagement</w:t>
      </w:r>
      <w:r w:rsidR="00CE358C">
        <w:rPr>
          <w:rFonts w:ascii="Times New Roman" w:hAnsi="Times New Roman" w:cs="Times New Roman"/>
          <w:sz w:val="24"/>
          <w:szCs w:val="24"/>
        </w:rPr>
        <w:t>.</w:t>
      </w:r>
      <w:r w:rsidR="00A93488">
        <w:rPr>
          <w:rFonts w:ascii="Times New Roman" w:hAnsi="Times New Roman" w:cs="Times New Roman"/>
          <w:sz w:val="24"/>
          <w:szCs w:val="24"/>
        </w:rPr>
        <w:t xml:space="preserve"> The reality of this assumption is discussed in the evaluation and reflection below.</w:t>
      </w:r>
    </w:p>
    <w:p w14:paraId="207C376C" w14:textId="0B008928" w:rsidR="007823BD" w:rsidRDefault="007823BD" w:rsidP="003F18E3">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7E367D">
        <w:rPr>
          <w:rFonts w:ascii="Times New Roman" w:hAnsi="Times New Roman" w:cs="Times New Roman"/>
          <w:sz w:val="24"/>
          <w:szCs w:val="24"/>
        </w:rPr>
        <w:t>9</w:t>
      </w:r>
      <w:r w:rsidR="001F2BD5">
        <w:rPr>
          <w:rFonts w:ascii="Times New Roman" w:hAnsi="Times New Roman" w:cs="Times New Roman"/>
          <w:sz w:val="24"/>
          <w:szCs w:val="24"/>
        </w:rPr>
        <w:t xml:space="preserve">85 </w:t>
      </w:r>
      <w:r>
        <w:rPr>
          <w:rFonts w:ascii="Times New Roman" w:hAnsi="Times New Roman" w:cs="Times New Roman"/>
          <w:sz w:val="24"/>
          <w:szCs w:val="24"/>
        </w:rPr>
        <w:t>words)</w:t>
      </w:r>
    </w:p>
    <w:p w14:paraId="2840E055" w14:textId="7AB219E3" w:rsidR="009450E5" w:rsidRDefault="009450E5" w:rsidP="000560D9">
      <w:pPr>
        <w:spacing w:after="0" w:line="360" w:lineRule="auto"/>
        <w:jc w:val="both"/>
        <w:rPr>
          <w:rFonts w:ascii="Times New Roman" w:hAnsi="Times New Roman" w:cs="Times New Roman"/>
          <w:b/>
          <w:bCs/>
          <w:sz w:val="24"/>
          <w:szCs w:val="24"/>
        </w:rPr>
      </w:pPr>
    </w:p>
    <w:p w14:paraId="5F9F2769" w14:textId="0C02699D" w:rsidR="00BC3337" w:rsidRDefault="00BC3337" w:rsidP="000560D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Application of learning tool</w:t>
      </w:r>
    </w:p>
    <w:p w14:paraId="7978BDEB" w14:textId="59372440" w:rsidR="00B713E6" w:rsidRDefault="000560D9" w:rsidP="00E5221A">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You can access a recording of the session here: </w:t>
      </w:r>
      <w:hyperlink r:id="rId8" w:history="1">
        <w:r w:rsidR="00B713E6" w:rsidRPr="00B713E6">
          <w:rPr>
            <w:rStyle w:val="Hyperlink"/>
            <w:rFonts w:ascii="Times New Roman" w:hAnsi="Times New Roman" w:cs="Times New Roman"/>
            <w:sz w:val="24"/>
            <w:szCs w:val="24"/>
          </w:rPr>
          <w:t>BMPL4007 Learning in the Digital Era - Group A-20230323_144356-Meeting Recording.mp4</w:t>
        </w:r>
      </w:hyperlink>
    </w:p>
    <w:p w14:paraId="2BFD32D0" w14:textId="283D9AC6" w:rsidR="000560D9" w:rsidRDefault="000560D9"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 full lesson plan can be found in Appendix A.</w:t>
      </w:r>
    </w:p>
    <w:p w14:paraId="5E676B2E" w14:textId="77777777" w:rsidR="000560D9" w:rsidRDefault="000560D9" w:rsidP="000560D9">
      <w:pPr>
        <w:spacing w:after="0" w:line="360" w:lineRule="auto"/>
        <w:jc w:val="both"/>
        <w:rPr>
          <w:rFonts w:ascii="Times New Roman" w:hAnsi="Times New Roman" w:cs="Times New Roman"/>
          <w:sz w:val="24"/>
          <w:szCs w:val="24"/>
        </w:rPr>
      </w:pPr>
    </w:p>
    <w:p w14:paraId="302D5321" w14:textId="4A743AB4" w:rsidR="00BC3337" w:rsidRDefault="00BC3337" w:rsidP="000560D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Evaluation and reflection</w:t>
      </w:r>
    </w:p>
    <w:p w14:paraId="73427A86" w14:textId="2DB24D00" w:rsidR="00A42D9D" w:rsidRDefault="000560D9"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 will use Gibbs’ reflective model (1988, cited in University of Hull, 2022) to evaluate and reflect on my use of this digital learning tool. I used it as part of a session on academic integrity. This session took place while I was in the process of marking the students’ first assignments, which acted</w:t>
      </w:r>
      <w:r w:rsidR="00B713E6">
        <w:rPr>
          <w:rFonts w:ascii="Times New Roman" w:hAnsi="Times New Roman" w:cs="Times New Roman"/>
          <w:sz w:val="24"/>
          <w:szCs w:val="24"/>
        </w:rPr>
        <w:t xml:space="preserve"> </w:t>
      </w:r>
      <w:r>
        <w:rPr>
          <w:rFonts w:ascii="Times New Roman" w:hAnsi="Times New Roman" w:cs="Times New Roman"/>
          <w:sz w:val="24"/>
          <w:szCs w:val="24"/>
        </w:rPr>
        <w:t>as a means of assessing their understanding of referencing and plagiarism</w:t>
      </w:r>
      <w:r w:rsidR="00B713E6">
        <w:rPr>
          <w:rFonts w:ascii="Times New Roman" w:hAnsi="Times New Roman" w:cs="Times New Roman"/>
          <w:sz w:val="24"/>
          <w:szCs w:val="24"/>
        </w:rPr>
        <w:t>, among other things</w:t>
      </w:r>
      <w:r w:rsidR="00AA5B4D">
        <w:rPr>
          <w:rFonts w:ascii="Times New Roman" w:hAnsi="Times New Roman" w:cs="Times New Roman"/>
          <w:sz w:val="24"/>
          <w:szCs w:val="24"/>
        </w:rPr>
        <w:t xml:space="preserve"> (</w:t>
      </w:r>
      <w:r w:rsidR="00AF33EB">
        <w:rPr>
          <w:rFonts w:ascii="Times New Roman" w:hAnsi="Times New Roman" w:cs="Times New Roman"/>
          <w:sz w:val="24"/>
          <w:szCs w:val="24"/>
        </w:rPr>
        <w:t>AdvanceHE, 2011</w:t>
      </w:r>
      <w:r w:rsidR="00B77EC3">
        <w:rPr>
          <w:rFonts w:ascii="Times New Roman" w:hAnsi="Times New Roman" w:cs="Times New Roman"/>
          <w:sz w:val="24"/>
          <w:szCs w:val="24"/>
        </w:rPr>
        <w:t>, K2</w:t>
      </w:r>
      <w:r w:rsidR="00AF33EB">
        <w:rPr>
          <w:rFonts w:ascii="Times New Roman" w:hAnsi="Times New Roman" w:cs="Times New Roman"/>
          <w:sz w:val="24"/>
          <w:szCs w:val="24"/>
        </w:rPr>
        <w:t>)</w:t>
      </w:r>
      <w:r>
        <w:rPr>
          <w:rFonts w:ascii="Times New Roman" w:hAnsi="Times New Roman" w:cs="Times New Roman"/>
          <w:sz w:val="24"/>
          <w:szCs w:val="24"/>
        </w:rPr>
        <w:t xml:space="preserve">. Prior to using the tool, we had a group discussion about plagiarism and how to avoid it, and </w:t>
      </w:r>
      <w:r w:rsidR="006D563B">
        <w:rPr>
          <w:rFonts w:ascii="Times New Roman" w:hAnsi="Times New Roman" w:cs="Times New Roman"/>
          <w:sz w:val="24"/>
          <w:szCs w:val="24"/>
        </w:rPr>
        <w:t xml:space="preserve">considered </w:t>
      </w:r>
      <w:r>
        <w:rPr>
          <w:rFonts w:ascii="Times New Roman" w:hAnsi="Times New Roman" w:cs="Times New Roman"/>
          <w:sz w:val="24"/>
          <w:szCs w:val="24"/>
        </w:rPr>
        <w:t>different scenarios. I then used the quiz as a tool for evaluating the effectiveness of my teaching (AdvanceHE, 2011).</w:t>
      </w:r>
      <w:r w:rsidR="00026A67">
        <w:rPr>
          <w:rFonts w:ascii="Times New Roman" w:hAnsi="Times New Roman" w:cs="Times New Roman"/>
          <w:sz w:val="24"/>
          <w:szCs w:val="24"/>
        </w:rPr>
        <w:t xml:space="preserve"> </w:t>
      </w:r>
      <w:r w:rsidR="00A42D9D">
        <w:rPr>
          <w:rFonts w:ascii="Times New Roman" w:hAnsi="Times New Roman" w:cs="Times New Roman"/>
          <w:sz w:val="24"/>
          <w:szCs w:val="24"/>
        </w:rPr>
        <w:t xml:space="preserve">I connected the Vevox quiz to Teams so the students could access it directly through the Teams interface. I also provided the QR code, and the access code in the Teams chat. Despite this, some students were very slow to engage. </w:t>
      </w:r>
      <w:r w:rsidR="0002267D">
        <w:rPr>
          <w:rFonts w:ascii="Times New Roman" w:hAnsi="Times New Roman" w:cs="Times New Roman"/>
          <w:sz w:val="24"/>
          <w:szCs w:val="24"/>
        </w:rPr>
        <w:t xml:space="preserve">Lack of engagement is a particular problem in online teaching, </w:t>
      </w:r>
      <w:r w:rsidR="003805CF">
        <w:rPr>
          <w:rFonts w:ascii="Times New Roman" w:hAnsi="Times New Roman" w:cs="Times New Roman"/>
          <w:sz w:val="24"/>
          <w:szCs w:val="24"/>
        </w:rPr>
        <w:t>and lack of digital skills also forms a barrier to accessing activities. This is why I tried to make the quiz as accessible as possible by multiple means.</w:t>
      </w:r>
    </w:p>
    <w:p w14:paraId="28CD1093" w14:textId="7B0CAB85" w:rsidR="00F10280" w:rsidRDefault="00B536DC"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I hoped that the students would engage with the quiz and </w:t>
      </w:r>
      <w:r w:rsidR="006D563B">
        <w:rPr>
          <w:rFonts w:ascii="Times New Roman" w:hAnsi="Times New Roman" w:cs="Times New Roman"/>
          <w:sz w:val="24"/>
          <w:szCs w:val="24"/>
        </w:rPr>
        <w:t xml:space="preserve">use </w:t>
      </w:r>
      <w:r>
        <w:rPr>
          <w:rFonts w:ascii="Times New Roman" w:hAnsi="Times New Roman" w:cs="Times New Roman"/>
          <w:sz w:val="24"/>
          <w:szCs w:val="24"/>
        </w:rPr>
        <w:t xml:space="preserve">the variety of </w:t>
      </w:r>
      <w:r w:rsidR="006D563B">
        <w:rPr>
          <w:rFonts w:ascii="Times New Roman" w:hAnsi="Times New Roman" w:cs="Times New Roman"/>
          <w:sz w:val="24"/>
          <w:szCs w:val="24"/>
        </w:rPr>
        <w:t>q</w:t>
      </w:r>
      <w:r>
        <w:rPr>
          <w:rFonts w:ascii="Times New Roman" w:hAnsi="Times New Roman" w:cs="Times New Roman"/>
          <w:sz w:val="24"/>
          <w:szCs w:val="24"/>
        </w:rPr>
        <w:t xml:space="preserve">uestion types as a means of testing their own knowledge. It was not a formal assessment, and students answered anonymously, </w:t>
      </w:r>
      <w:r w:rsidR="000E73D0">
        <w:rPr>
          <w:rFonts w:ascii="Times New Roman" w:hAnsi="Times New Roman" w:cs="Times New Roman"/>
          <w:sz w:val="24"/>
          <w:szCs w:val="24"/>
        </w:rPr>
        <w:t>but it provided me with an indication of the students’ level of knowledge as a group and I was a little disheartened by some of the results. The lack of engagement was disappointing, as I hoped that the students would appreciate the importance of the topic.</w:t>
      </w:r>
      <w:r w:rsidR="00FC0F47">
        <w:rPr>
          <w:rFonts w:ascii="Times New Roman" w:hAnsi="Times New Roman" w:cs="Times New Roman"/>
          <w:sz w:val="24"/>
          <w:szCs w:val="24"/>
        </w:rPr>
        <w:t xml:space="preserve"> </w:t>
      </w:r>
      <w:r w:rsidR="00F10280">
        <w:rPr>
          <w:rFonts w:ascii="Times New Roman" w:hAnsi="Times New Roman" w:cs="Times New Roman"/>
          <w:sz w:val="24"/>
          <w:szCs w:val="24"/>
        </w:rPr>
        <w:t xml:space="preserve">Nevertheless, </w:t>
      </w:r>
      <w:r w:rsidR="008F1604">
        <w:rPr>
          <w:rFonts w:ascii="Times New Roman" w:hAnsi="Times New Roman" w:cs="Times New Roman"/>
          <w:sz w:val="24"/>
          <w:szCs w:val="24"/>
        </w:rPr>
        <w:t>w</w:t>
      </w:r>
      <w:r w:rsidR="00036181">
        <w:rPr>
          <w:rFonts w:ascii="Times New Roman" w:hAnsi="Times New Roman" w:cs="Times New Roman"/>
          <w:sz w:val="24"/>
          <w:szCs w:val="24"/>
        </w:rPr>
        <w:t xml:space="preserve">hen I asked for feedback afterwards, I found that the students </w:t>
      </w:r>
      <w:r w:rsidR="008F1604">
        <w:rPr>
          <w:rFonts w:ascii="Times New Roman" w:hAnsi="Times New Roman" w:cs="Times New Roman"/>
          <w:sz w:val="24"/>
          <w:szCs w:val="24"/>
        </w:rPr>
        <w:t xml:space="preserve">who had actively participated </w:t>
      </w:r>
      <w:r w:rsidR="00036181">
        <w:rPr>
          <w:rFonts w:ascii="Times New Roman" w:hAnsi="Times New Roman" w:cs="Times New Roman"/>
          <w:sz w:val="24"/>
          <w:szCs w:val="24"/>
        </w:rPr>
        <w:t>found the quiz enjoyable and a useful method of testing their understanding and identifying gaps in their knowledge</w:t>
      </w:r>
      <w:r w:rsidR="009354CE">
        <w:rPr>
          <w:rFonts w:ascii="Times New Roman" w:hAnsi="Times New Roman" w:cs="Times New Roman"/>
          <w:sz w:val="24"/>
          <w:szCs w:val="24"/>
        </w:rPr>
        <w:t>.</w:t>
      </w:r>
      <w:r w:rsidR="00BD4302">
        <w:rPr>
          <w:rFonts w:ascii="Times New Roman" w:hAnsi="Times New Roman" w:cs="Times New Roman"/>
          <w:sz w:val="24"/>
          <w:szCs w:val="24"/>
        </w:rPr>
        <w:t xml:space="preserve"> I was very pleased to hear this</w:t>
      </w:r>
      <w:r w:rsidR="009354CE">
        <w:rPr>
          <w:rFonts w:ascii="Times New Roman" w:hAnsi="Times New Roman" w:cs="Times New Roman"/>
          <w:sz w:val="24"/>
          <w:szCs w:val="24"/>
        </w:rPr>
        <w:t xml:space="preserve"> and </w:t>
      </w:r>
      <w:r w:rsidR="00022AAD">
        <w:rPr>
          <w:rFonts w:ascii="Times New Roman" w:hAnsi="Times New Roman" w:cs="Times New Roman"/>
          <w:sz w:val="24"/>
          <w:szCs w:val="24"/>
        </w:rPr>
        <w:t>this</w:t>
      </w:r>
      <w:r w:rsidR="00770C05">
        <w:rPr>
          <w:rFonts w:ascii="Times New Roman" w:hAnsi="Times New Roman" w:cs="Times New Roman"/>
          <w:sz w:val="24"/>
          <w:szCs w:val="24"/>
        </w:rPr>
        <w:t xml:space="preserve"> made up for </w:t>
      </w:r>
      <w:r w:rsidR="00022AAD">
        <w:rPr>
          <w:rFonts w:ascii="Times New Roman" w:hAnsi="Times New Roman" w:cs="Times New Roman"/>
          <w:sz w:val="24"/>
          <w:szCs w:val="24"/>
        </w:rPr>
        <w:t xml:space="preserve">my disappointment at </w:t>
      </w:r>
      <w:r w:rsidR="00770C05">
        <w:rPr>
          <w:rFonts w:ascii="Times New Roman" w:hAnsi="Times New Roman" w:cs="Times New Roman"/>
          <w:sz w:val="24"/>
          <w:szCs w:val="24"/>
        </w:rPr>
        <w:t>the patchy engagement</w:t>
      </w:r>
      <w:r w:rsidR="004A4B71">
        <w:rPr>
          <w:rFonts w:ascii="Times New Roman" w:hAnsi="Times New Roman" w:cs="Times New Roman"/>
          <w:sz w:val="24"/>
          <w:szCs w:val="24"/>
        </w:rPr>
        <w:t>.</w:t>
      </w:r>
    </w:p>
    <w:p w14:paraId="5F5B1E85" w14:textId="5F729CB1" w:rsidR="00B536DC" w:rsidRDefault="00A82DA4" w:rsidP="00E4185C">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To evaluate the experience, there was a </w:t>
      </w:r>
      <w:r w:rsidR="00810996">
        <w:rPr>
          <w:rFonts w:ascii="Times New Roman" w:hAnsi="Times New Roman" w:cs="Times New Roman"/>
          <w:sz w:val="24"/>
          <w:szCs w:val="24"/>
        </w:rPr>
        <w:t xml:space="preserve">(not unexpected) lack of engagement, however those students who did participate enjoyed the activity and found it useful. </w:t>
      </w:r>
      <w:r w:rsidR="00FC0F47">
        <w:rPr>
          <w:rFonts w:ascii="Times New Roman" w:hAnsi="Times New Roman" w:cs="Times New Roman"/>
          <w:sz w:val="24"/>
          <w:szCs w:val="24"/>
        </w:rPr>
        <w:t xml:space="preserve">In order to support </w:t>
      </w:r>
      <w:r w:rsidR="00FC0F47">
        <w:rPr>
          <w:rFonts w:ascii="Times New Roman" w:hAnsi="Times New Roman" w:cs="Times New Roman"/>
          <w:sz w:val="24"/>
          <w:szCs w:val="24"/>
        </w:rPr>
        <w:lastRenderedPageBreak/>
        <w:t>individual learni</w:t>
      </w:r>
      <w:r w:rsidR="001F1C5B">
        <w:rPr>
          <w:rFonts w:ascii="Times New Roman" w:hAnsi="Times New Roman" w:cs="Times New Roman"/>
          <w:sz w:val="24"/>
          <w:szCs w:val="24"/>
        </w:rPr>
        <w:t xml:space="preserve">ng </w:t>
      </w:r>
      <w:r w:rsidR="00121F20">
        <w:rPr>
          <w:rFonts w:ascii="Times New Roman" w:hAnsi="Times New Roman" w:cs="Times New Roman"/>
          <w:sz w:val="24"/>
          <w:szCs w:val="24"/>
        </w:rPr>
        <w:t>and promote participation and equality of opportunity (AdvanceHE, 2011</w:t>
      </w:r>
      <w:r w:rsidR="00022AAD">
        <w:rPr>
          <w:rFonts w:ascii="Times New Roman" w:hAnsi="Times New Roman" w:cs="Times New Roman"/>
          <w:sz w:val="24"/>
          <w:szCs w:val="24"/>
        </w:rPr>
        <w:t>, A2, V2</w:t>
      </w:r>
      <w:r w:rsidR="00121F20">
        <w:rPr>
          <w:rFonts w:ascii="Times New Roman" w:hAnsi="Times New Roman" w:cs="Times New Roman"/>
          <w:sz w:val="24"/>
          <w:szCs w:val="24"/>
        </w:rPr>
        <w:t>) I used the quiz as a</w:t>
      </w:r>
      <w:r w:rsidR="009C0821">
        <w:rPr>
          <w:rFonts w:ascii="Times New Roman" w:hAnsi="Times New Roman" w:cs="Times New Roman"/>
          <w:sz w:val="24"/>
          <w:szCs w:val="24"/>
        </w:rPr>
        <w:t xml:space="preserve"> way for the students to self-diagnose gaps in their knowledge. I asked them to identify whether they needed to start by looking at plagia</w:t>
      </w:r>
      <w:r w:rsidR="0043344E">
        <w:rPr>
          <w:rFonts w:ascii="Times New Roman" w:hAnsi="Times New Roman" w:cs="Times New Roman"/>
          <w:sz w:val="24"/>
          <w:szCs w:val="24"/>
        </w:rPr>
        <w:t>rism or Harvard referencing, and provided them with links to helpful resources during the second part of the session which was devoted to independent study.</w:t>
      </w:r>
      <w:r w:rsidR="008F1D4A">
        <w:rPr>
          <w:rFonts w:ascii="Times New Roman" w:hAnsi="Times New Roman" w:cs="Times New Roman"/>
          <w:sz w:val="24"/>
          <w:szCs w:val="24"/>
        </w:rPr>
        <w:t xml:space="preserve"> The feedback </w:t>
      </w:r>
      <w:r w:rsidR="00AA336A">
        <w:rPr>
          <w:rFonts w:ascii="Times New Roman" w:hAnsi="Times New Roman" w:cs="Times New Roman"/>
          <w:sz w:val="24"/>
          <w:szCs w:val="24"/>
        </w:rPr>
        <w:t>indicated</w:t>
      </w:r>
      <w:r w:rsidR="008F1D4A">
        <w:rPr>
          <w:rFonts w:ascii="Times New Roman" w:hAnsi="Times New Roman" w:cs="Times New Roman"/>
          <w:sz w:val="24"/>
          <w:szCs w:val="24"/>
        </w:rPr>
        <w:t xml:space="preserve"> that they found the quiz helpful in this regard, although I </w:t>
      </w:r>
      <w:r w:rsidR="00E56276">
        <w:rPr>
          <w:rFonts w:ascii="Times New Roman" w:hAnsi="Times New Roman" w:cs="Times New Roman"/>
          <w:sz w:val="24"/>
          <w:szCs w:val="24"/>
        </w:rPr>
        <w:t xml:space="preserve">chose to treat the students as adults and trust that they would complete independent study, so I do not know how effective this was overall. </w:t>
      </w:r>
    </w:p>
    <w:p w14:paraId="48134B82" w14:textId="48FF5876" w:rsidR="000560D9" w:rsidRDefault="002B2485"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The lack of engagement was not unexpected, both based on my previous experience with this group and the wider context of online learning. </w:t>
      </w:r>
      <w:r w:rsidR="004079D3">
        <w:rPr>
          <w:rFonts w:ascii="Times New Roman" w:hAnsi="Times New Roman" w:cs="Times New Roman"/>
          <w:sz w:val="24"/>
          <w:szCs w:val="24"/>
        </w:rPr>
        <w:t>Lack of connection with peers, as well as underlying technological issues, can affect attendance and engagement, a</w:t>
      </w:r>
      <w:r w:rsidR="00401CB9">
        <w:rPr>
          <w:rFonts w:ascii="Times New Roman" w:hAnsi="Times New Roman" w:cs="Times New Roman"/>
          <w:sz w:val="24"/>
          <w:szCs w:val="24"/>
        </w:rPr>
        <w:t xml:space="preserve">s well as </w:t>
      </w:r>
      <w:r w:rsidR="00E54BF0">
        <w:rPr>
          <w:rFonts w:ascii="Times New Roman" w:hAnsi="Times New Roman" w:cs="Times New Roman"/>
          <w:sz w:val="24"/>
          <w:szCs w:val="24"/>
        </w:rPr>
        <w:t>the</w:t>
      </w:r>
      <w:r w:rsidR="00401CB9">
        <w:rPr>
          <w:rFonts w:ascii="Times New Roman" w:hAnsi="Times New Roman" w:cs="Times New Roman"/>
          <w:sz w:val="24"/>
          <w:szCs w:val="24"/>
        </w:rPr>
        <w:t xml:space="preserve"> perceived lack of social accountability </w:t>
      </w:r>
      <w:r w:rsidR="00E54BF0">
        <w:rPr>
          <w:rFonts w:ascii="Times New Roman" w:hAnsi="Times New Roman" w:cs="Times New Roman"/>
          <w:sz w:val="24"/>
          <w:szCs w:val="24"/>
        </w:rPr>
        <w:t xml:space="preserve">rendered by the digital environment (Hollister, </w:t>
      </w:r>
      <w:r w:rsidR="00E54BF0">
        <w:rPr>
          <w:rFonts w:ascii="Times New Roman" w:hAnsi="Times New Roman" w:cs="Times New Roman"/>
          <w:i/>
          <w:iCs/>
          <w:sz w:val="24"/>
          <w:szCs w:val="24"/>
        </w:rPr>
        <w:t>et al</w:t>
      </w:r>
      <w:r w:rsidR="00E54BF0">
        <w:rPr>
          <w:rFonts w:ascii="Times New Roman" w:hAnsi="Times New Roman" w:cs="Times New Roman"/>
          <w:sz w:val="24"/>
          <w:szCs w:val="24"/>
        </w:rPr>
        <w:t>., 2022)</w:t>
      </w:r>
      <w:r w:rsidR="008D2C42">
        <w:rPr>
          <w:rFonts w:ascii="Times New Roman" w:hAnsi="Times New Roman" w:cs="Times New Roman"/>
          <w:sz w:val="24"/>
          <w:szCs w:val="24"/>
        </w:rPr>
        <w:t xml:space="preserve">. While I know that those students who participated found the activity useful, </w:t>
      </w:r>
      <w:r w:rsidR="005C43ED">
        <w:rPr>
          <w:rFonts w:ascii="Times New Roman" w:hAnsi="Times New Roman" w:cs="Times New Roman"/>
          <w:sz w:val="24"/>
          <w:szCs w:val="24"/>
        </w:rPr>
        <w:t>I should have considered how to measure the effectiveness of their self-directed study.</w:t>
      </w:r>
      <w:r w:rsidR="000C7124">
        <w:rPr>
          <w:rFonts w:ascii="Times New Roman" w:hAnsi="Times New Roman" w:cs="Times New Roman"/>
          <w:sz w:val="24"/>
          <w:szCs w:val="24"/>
        </w:rPr>
        <w:t xml:space="preserve"> I</w:t>
      </w:r>
      <w:r w:rsidR="00B45A1F">
        <w:rPr>
          <w:rFonts w:ascii="Times New Roman" w:hAnsi="Times New Roman" w:cs="Times New Roman"/>
          <w:sz w:val="24"/>
          <w:szCs w:val="24"/>
        </w:rPr>
        <w:t xml:space="preserve"> considered asking the students to complete a referencing task for homework, but this would have necessitated additional work for me to mark them, and as Petty (2014) noted, students prefer instant feedback. I</w:t>
      </w:r>
      <w:r w:rsidR="000C7124">
        <w:rPr>
          <w:rFonts w:ascii="Times New Roman" w:hAnsi="Times New Roman" w:cs="Times New Roman"/>
          <w:sz w:val="24"/>
          <w:szCs w:val="24"/>
        </w:rPr>
        <w:t xml:space="preserve"> could have </w:t>
      </w:r>
      <w:r w:rsidR="00B45A1F">
        <w:rPr>
          <w:rFonts w:ascii="Times New Roman" w:hAnsi="Times New Roman" w:cs="Times New Roman"/>
          <w:sz w:val="24"/>
          <w:szCs w:val="24"/>
        </w:rPr>
        <w:t>tested their learning</w:t>
      </w:r>
      <w:r w:rsidR="000C7124">
        <w:rPr>
          <w:rFonts w:ascii="Times New Roman" w:hAnsi="Times New Roman" w:cs="Times New Roman"/>
          <w:sz w:val="24"/>
          <w:szCs w:val="24"/>
        </w:rPr>
        <w:t xml:space="preserve"> by reconvening the class and re-taking the quiz</w:t>
      </w:r>
      <w:r w:rsidR="00B45A1F">
        <w:rPr>
          <w:rFonts w:ascii="Times New Roman" w:hAnsi="Times New Roman" w:cs="Times New Roman"/>
          <w:sz w:val="24"/>
          <w:szCs w:val="24"/>
        </w:rPr>
        <w:t>, but I did not expect a high level of engagement</w:t>
      </w:r>
      <w:r w:rsidR="00A10934">
        <w:rPr>
          <w:rFonts w:ascii="Times New Roman" w:hAnsi="Times New Roman" w:cs="Times New Roman"/>
          <w:sz w:val="24"/>
          <w:szCs w:val="24"/>
        </w:rPr>
        <w:t xml:space="preserve"> if I took that path. Therefore I chose to use the students’ second assignments as a means of </w:t>
      </w:r>
      <w:r w:rsidR="0062264A">
        <w:rPr>
          <w:rFonts w:ascii="Times New Roman" w:hAnsi="Times New Roman" w:cs="Times New Roman"/>
          <w:sz w:val="24"/>
          <w:szCs w:val="24"/>
        </w:rPr>
        <w:t>evaluating the effectiveness of my teaching (AdvanceHE, 2011, K5) though I think I would do this differently in future</w:t>
      </w:r>
      <w:r w:rsidR="004473B9">
        <w:rPr>
          <w:rFonts w:ascii="Times New Roman" w:hAnsi="Times New Roman" w:cs="Times New Roman"/>
          <w:sz w:val="24"/>
          <w:szCs w:val="24"/>
        </w:rPr>
        <w:t>.</w:t>
      </w:r>
    </w:p>
    <w:p w14:paraId="46556EEB" w14:textId="55F389BC" w:rsidR="00ED3891" w:rsidRDefault="004473B9"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FB6A99">
        <w:rPr>
          <w:rFonts w:ascii="Times New Roman" w:hAnsi="Times New Roman" w:cs="Times New Roman"/>
          <w:sz w:val="24"/>
          <w:szCs w:val="24"/>
        </w:rPr>
        <w:t>In conclusion</w:t>
      </w:r>
      <w:r w:rsidR="00A93453">
        <w:rPr>
          <w:rFonts w:ascii="Times New Roman" w:hAnsi="Times New Roman" w:cs="Times New Roman"/>
          <w:sz w:val="24"/>
          <w:szCs w:val="24"/>
        </w:rPr>
        <w:t xml:space="preserve"> I think the quiz itself was effective because I used a technology that assisted with, rather than distract</w:t>
      </w:r>
      <w:r w:rsidR="005F6B75">
        <w:rPr>
          <w:rFonts w:ascii="Times New Roman" w:hAnsi="Times New Roman" w:cs="Times New Roman"/>
          <w:sz w:val="24"/>
          <w:szCs w:val="24"/>
        </w:rPr>
        <w:t>ed</w:t>
      </w:r>
      <w:r w:rsidR="00A93453">
        <w:rPr>
          <w:rFonts w:ascii="Times New Roman" w:hAnsi="Times New Roman" w:cs="Times New Roman"/>
          <w:sz w:val="24"/>
          <w:szCs w:val="24"/>
        </w:rPr>
        <w:t xml:space="preserve"> from, teaching</w:t>
      </w:r>
      <w:r w:rsidR="00676D07">
        <w:rPr>
          <w:rFonts w:ascii="Times New Roman" w:hAnsi="Times New Roman" w:cs="Times New Roman"/>
          <w:sz w:val="24"/>
          <w:szCs w:val="24"/>
        </w:rPr>
        <w:t>. I was conscious of the ‘digital natives’ debate and bore in mind that while the students might have access to technology, they were not necessarily adept at using it in unfamiliar ways, and therefore I chose not to adopt any drastically new approaches when implementing this activity</w:t>
      </w:r>
      <w:r w:rsidR="00C876F5">
        <w:rPr>
          <w:rFonts w:ascii="Times New Roman" w:hAnsi="Times New Roman" w:cs="Times New Roman"/>
          <w:sz w:val="24"/>
          <w:szCs w:val="24"/>
        </w:rPr>
        <w:t xml:space="preserve"> (AdvanceHE, 2011, K2, K3)</w:t>
      </w:r>
      <w:r w:rsidR="005F6B75">
        <w:rPr>
          <w:rFonts w:ascii="Times New Roman" w:hAnsi="Times New Roman" w:cs="Times New Roman"/>
          <w:sz w:val="24"/>
          <w:szCs w:val="24"/>
        </w:rPr>
        <w:t xml:space="preserve">, although I did employ some new question types that the students may not have </w:t>
      </w:r>
      <w:r w:rsidR="00D04680">
        <w:rPr>
          <w:rFonts w:ascii="Times New Roman" w:hAnsi="Times New Roman" w:cs="Times New Roman"/>
          <w:sz w:val="24"/>
          <w:szCs w:val="24"/>
        </w:rPr>
        <w:t>encountered</w:t>
      </w:r>
      <w:r w:rsidR="005F6B75">
        <w:rPr>
          <w:rFonts w:ascii="Times New Roman" w:hAnsi="Times New Roman" w:cs="Times New Roman"/>
          <w:sz w:val="24"/>
          <w:szCs w:val="24"/>
        </w:rPr>
        <w:t xml:space="preserve"> previously</w:t>
      </w:r>
      <w:r w:rsidR="00676D07">
        <w:rPr>
          <w:rFonts w:ascii="Times New Roman" w:hAnsi="Times New Roman" w:cs="Times New Roman"/>
          <w:sz w:val="24"/>
          <w:szCs w:val="24"/>
        </w:rPr>
        <w:t>. I also</w:t>
      </w:r>
      <w:r w:rsidR="00C37AA0">
        <w:rPr>
          <w:rFonts w:ascii="Times New Roman" w:hAnsi="Times New Roman" w:cs="Times New Roman"/>
          <w:sz w:val="24"/>
          <w:szCs w:val="24"/>
        </w:rPr>
        <w:t xml:space="preserve"> created an effective learning environment for the class </w:t>
      </w:r>
      <w:r w:rsidR="00FD16F3">
        <w:rPr>
          <w:rFonts w:ascii="Times New Roman" w:hAnsi="Times New Roman" w:cs="Times New Roman"/>
          <w:sz w:val="24"/>
          <w:szCs w:val="24"/>
        </w:rPr>
        <w:t xml:space="preserve">by encouraging discussion of the topic before introducing the quiz </w:t>
      </w:r>
      <w:r w:rsidR="00C37AA0">
        <w:rPr>
          <w:rFonts w:ascii="Times New Roman" w:hAnsi="Times New Roman" w:cs="Times New Roman"/>
          <w:sz w:val="24"/>
          <w:szCs w:val="24"/>
        </w:rPr>
        <w:t xml:space="preserve">(AdvanceHE, 2011, </w:t>
      </w:r>
      <w:r w:rsidR="00FB6A99">
        <w:rPr>
          <w:rFonts w:ascii="Times New Roman" w:hAnsi="Times New Roman" w:cs="Times New Roman"/>
          <w:sz w:val="24"/>
          <w:szCs w:val="24"/>
        </w:rPr>
        <w:t xml:space="preserve">K4, </w:t>
      </w:r>
      <w:r w:rsidR="00C37AA0">
        <w:rPr>
          <w:rFonts w:ascii="Times New Roman" w:hAnsi="Times New Roman" w:cs="Times New Roman"/>
          <w:sz w:val="24"/>
          <w:szCs w:val="24"/>
        </w:rPr>
        <w:t>A4</w:t>
      </w:r>
      <w:r w:rsidR="00FB6A99">
        <w:rPr>
          <w:rFonts w:ascii="Times New Roman" w:hAnsi="Times New Roman" w:cs="Times New Roman"/>
          <w:sz w:val="24"/>
          <w:szCs w:val="24"/>
        </w:rPr>
        <w:t>).</w:t>
      </w:r>
      <w:r w:rsidR="00363155">
        <w:rPr>
          <w:rFonts w:ascii="Times New Roman" w:hAnsi="Times New Roman" w:cs="Times New Roman"/>
          <w:sz w:val="24"/>
          <w:szCs w:val="24"/>
        </w:rPr>
        <w:t xml:space="preserve"> By this means, I encouraged the students to build on existing </w:t>
      </w:r>
      <w:r w:rsidR="00E77FB1">
        <w:rPr>
          <w:rFonts w:ascii="Times New Roman" w:hAnsi="Times New Roman" w:cs="Times New Roman"/>
          <w:sz w:val="24"/>
          <w:szCs w:val="24"/>
        </w:rPr>
        <w:t>knowledge as a means for them to assess any gaps</w:t>
      </w:r>
      <w:r w:rsidR="00363155">
        <w:rPr>
          <w:rFonts w:ascii="Times New Roman" w:hAnsi="Times New Roman" w:cs="Times New Roman"/>
          <w:sz w:val="24"/>
          <w:szCs w:val="24"/>
        </w:rPr>
        <w:t>.</w:t>
      </w:r>
      <w:r w:rsidR="00FB6A99">
        <w:rPr>
          <w:rFonts w:ascii="Times New Roman" w:hAnsi="Times New Roman" w:cs="Times New Roman"/>
          <w:sz w:val="24"/>
          <w:szCs w:val="24"/>
        </w:rPr>
        <w:t xml:space="preserve"> However, I should have given more thought to how to re-test their learning after individual study, rather than waiting for them to submit </w:t>
      </w:r>
      <w:r w:rsidR="00FD16F3">
        <w:rPr>
          <w:rFonts w:ascii="Times New Roman" w:hAnsi="Times New Roman" w:cs="Times New Roman"/>
          <w:sz w:val="24"/>
          <w:szCs w:val="24"/>
        </w:rPr>
        <w:t>their second assignments.</w:t>
      </w:r>
    </w:p>
    <w:p w14:paraId="2C0DF1A8" w14:textId="42574A58" w:rsidR="004473B9" w:rsidRPr="001D666B" w:rsidRDefault="000B3387" w:rsidP="008F0914">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Going forward, </w:t>
      </w:r>
      <w:r w:rsidR="004473B9">
        <w:rPr>
          <w:rFonts w:ascii="Times New Roman" w:hAnsi="Times New Roman" w:cs="Times New Roman"/>
          <w:sz w:val="24"/>
          <w:szCs w:val="24"/>
        </w:rPr>
        <w:t>I will investigate the options for asynchronous testing, in order to assess the effectiveness of teaching and learning</w:t>
      </w:r>
      <w:r w:rsidR="00B00292">
        <w:rPr>
          <w:rFonts w:ascii="Times New Roman" w:hAnsi="Times New Roman" w:cs="Times New Roman"/>
          <w:sz w:val="24"/>
          <w:szCs w:val="24"/>
        </w:rPr>
        <w:t xml:space="preserve"> and provide the students with instant feedback.</w:t>
      </w:r>
      <w:r w:rsidR="008C168E">
        <w:rPr>
          <w:rFonts w:ascii="Times New Roman" w:hAnsi="Times New Roman" w:cs="Times New Roman"/>
          <w:sz w:val="24"/>
          <w:szCs w:val="24"/>
        </w:rPr>
        <w:t xml:space="preserve"> I will also look into how to integrate Vevox into PowerPoint, </w:t>
      </w:r>
      <w:r w:rsidR="004A7A73">
        <w:rPr>
          <w:rFonts w:ascii="Times New Roman" w:hAnsi="Times New Roman" w:cs="Times New Roman"/>
          <w:sz w:val="24"/>
          <w:szCs w:val="24"/>
        </w:rPr>
        <w:t>as this is something I struggle with at present</w:t>
      </w:r>
      <w:r w:rsidR="00DA1B98">
        <w:rPr>
          <w:rFonts w:ascii="Times New Roman" w:hAnsi="Times New Roman" w:cs="Times New Roman"/>
          <w:sz w:val="24"/>
          <w:szCs w:val="24"/>
        </w:rPr>
        <w:t>.</w:t>
      </w:r>
      <w:r w:rsidR="00247CFE">
        <w:rPr>
          <w:rFonts w:ascii="Times New Roman" w:hAnsi="Times New Roman" w:cs="Times New Roman"/>
          <w:sz w:val="24"/>
          <w:szCs w:val="24"/>
        </w:rPr>
        <w:t xml:space="preserve"> </w:t>
      </w:r>
      <w:r w:rsidR="003D56D2">
        <w:rPr>
          <w:rFonts w:ascii="Times New Roman" w:hAnsi="Times New Roman" w:cs="Times New Roman"/>
          <w:sz w:val="24"/>
          <w:szCs w:val="24"/>
        </w:rPr>
        <w:t xml:space="preserve">I think that this will be particularly useful for in-person teaching, where it is not </w:t>
      </w:r>
      <w:r w:rsidR="003D56D2">
        <w:rPr>
          <w:rFonts w:ascii="Times New Roman" w:hAnsi="Times New Roman" w:cs="Times New Roman"/>
          <w:sz w:val="24"/>
          <w:szCs w:val="24"/>
        </w:rPr>
        <w:lastRenderedPageBreak/>
        <w:t>necessary to integrate the quiz into Teams.</w:t>
      </w:r>
      <w:r w:rsidR="00DA1B98">
        <w:rPr>
          <w:rFonts w:ascii="Times New Roman" w:hAnsi="Times New Roman" w:cs="Times New Roman"/>
          <w:sz w:val="24"/>
          <w:szCs w:val="24"/>
        </w:rPr>
        <w:t xml:space="preserve"> Finally, as it is clear that engagement is an ongoing issue, I am </w:t>
      </w:r>
      <w:r w:rsidR="005F2787">
        <w:rPr>
          <w:rFonts w:ascii="Times New Roman" w:hAnsi="Times New Roman" w:cs="Times New Roman"/>
          <w:sz w:val="24"/>
          <w:szCs w:val="24"/>
        </w:rPr>
        <w:t>going to improve my pedagogical skills to address this</w:t>
      </w:r>
      <w:r w:rsidR="00BD4947">
        <w:rPr>
          <w:rFonts w:ascii="Times New Roman" w:hAnsi="Times New Roman" w:cs="Times New Roman"/>
          <w:sz w:val="24"/>
          <w:szCs w:val="24"/>
        </w:rPr>
        <w:t>.</w:t>
      </w:r>
      <w:r w:rsidR="005F2787">
        <w:rPr>
          <w:rFonts w:ascii="Times New Roman" w:hAnsi="Times New Roman" w:cs="Times New Roman"/>
          <w:sz w:val="24"/>
          <w:szCs w:val="24"/>
        </w:rPr>
        <w:t xml:space="preserve"> Preliminary research indicates that gamification </w:t>
      </w:r>
      <w:r w:rsidR="001D666B">
        <w:rPr>
          <w:rFonts w:ascii="Times New Roman" w:hAnsi="Times New Roman" w:cs="Times New Roman"/>
          <w:sz w:val="24"/>
          <w:szCs w:val="24"/>
        </w:rPr>
        <w:t>can have a positive impact on engagement and motivation for e-learning (</w:t>
      </w:r>
      <w:proofErr w:type="spellStart"/>
      <w:r w:rsidR="001D666B">
        <w:rPr>
          <w:rFonts w:ascii="Times New Roman" w:hAnsi="Times New Roman" w:cs="Times New Roman"/>
          <w:sz w:val="24"/>
          <w:szCs w:val="24"/>
        </w:rPr>
        <w:t>Bouchrika</w:t>
      </w:r>
      <w:proofErr w:type="spellEnd"/>
      <w:r w:rsidR="001D666B">
        <w:rPr>
          <w:rFonts w:ascii="Times New Roman" w:hAnsi="Times New Roman" w:cs="Times New Roman"/>
          <w:sz w:val="24"/>
          <w:szCs w:val="24"/>
        </w:rPr>
        <w:t xml:space="preserve"> </w:t>
      </w:r>
      <w:r w:rsidR="001D666B">
        <w:rPr>
          <w:rFonts w:ascii="Times New Roman" w:hAnsi="Times New Roman" w:cs="Times New Roman"/>
          <w:i/>
          <w:iCs/>
          <w:sz w:val="24"/>
          <w:szCs w:val="24"/>
        </w:rPr>
        <w:t>et al</w:t>
      </w:r>
      <w:r w:rsidR="001D666B">
        <w:rPr>
          <w:rFonts w:ascii="Times New Roman" w:hAnsi="Times New Roman" w:cs="Times New Roman"/>
          <w:sz w:val="24"/>
          <w:szCs w:val="24"/>
        </w:rPr>
        <w:t>., 20</w:t>
      </w:r>
      <w:r w:rsidR="00D72F3D">
        <w:rPr>
          <w:rFonts w:ascii="Times New Roman" w:hAnsi="Times New Roman" w:cs="Times New Roman"/>
          <w:sz w:val="24"/>
          <w:szCs w:val="24"/>
        </w:rPr>
        <w:t>21</w:t>
      </w:r>
      <w:r w:rsidR="001A7308">
        <w:rPr>
          <w:rFonts w:ascii="Times New Roman" w:hAnsi="Times New Roman" w:cs="Times New Roman"/>
          <w:sz w:val="24"/>
          <w:szCs w:val="24"/>
        </w:rPr>
        <w:t xml:space="preserve">; </w:t>
      </w:r>
      <w:r w:rsidR="009F1EE5">
        <w:rPr>
          <w:rFonts w:ascii="Times New Roman" w:hAnsi="Times New Roman" w:cs="Times New Roman"/>
          <w:sz w:val="24"/>
          <w:szCs w:val="24"/>
        </w:rPr>
        <w:t xml:space="preserve">Saleem, Noori and </w:t>
      </w:r>
      <w:proofErr w:type="spellStart"/>
      <w:r w:rsidR="009F1EE5">
        <w:rPr>
          <w:rFonts w:ascii="Times New Roman" w:hAnsi="Times New Roman" w:cs="Times New Roman"/>
          <w:sz w:val="24"/>
          <w:szCs w:val="24"/>
        </w:rPr>
        <w:t>Ozdamli</w:t>
      </w:r>
      <w:proofErr w:type="spellEnd"/>
      <w:r w:rsidR="009F1EE5">
        <w:rPr>
          <w:rFonts w:ascii="Times New Roman" w:hAnsi="Times New Roman" w:cs="Times New Roman"/>
          <w:sz w:val="24"/>
          <w:szCs w:val="24"/>
        </w:rPr>
        <w:t>, 2022</w:t>
      </w:r>
      <w:r w:rsidR="00D72F3D">
        <w:rPr>
          <w:rFonts w:ascii="Times New Roman" w:hAnsi="Times New Roman" w:cs="Times New Roman"/>
          <w:sz w:val="24"/>
          <w:szCs w:val="24"/>
        </w:rPr>
        <w:t>)</w:t>
      </w:r>
      <w:r w:rsidR="00402068">
        <w:rPr>
          <w:rFonts w:ascii="Times New Roman" w:hAnsi="Times New Roman" w:cs="Times New Roman"/>
          <w:sz w:val="24"/>
          <w:szCs w:val="24"/>
        </w:rPr>
        <w:t xml:space="preserve">, and therefore I intend to undertake the </w:t>
      </w:r>
      <w:r w:rsidR="00AE6068">
        <w:rPr>
          <w:rFonts w:ascii="Times New Roman" w:hAnsi="Times New Roman" w:cs="Times New Roman"/>
          <w:sz w:val="24"/>
          <w:szCs w:val="24"/>
        </w:rPr>
        <w:t>‘Gamification of Learning’ course via LinkedIn Learning (202</w:t>
      </w:r>
      <w:r w:rsidR="00F425F6">
        <w:rPr>
          <w:rFonts w:ascii="Times New Roman" w:hAnsi="Times New Roman" w:cs="Times New Roman"/>
          <w:sz w:val="24"/>
          <w:szCs w:val="24"/>
        </w:rPr>
        <w:t>3</w:t>
      </w:r>
      <w:r w:rsidR="00AE6068">
        <w:rPr>
          <w:rFonts w:ascii="Times New Roman" w:hAnsi="Times New Roman" w:cs="Times New Roman"/>
          <w:sz w:val="24"/>
          <w:szCs w:val="24"/>
        </w:rPr>
        <w:t>).</w:t>
      </w:r>
    </w:p>
    <w:p w14:paraId="0CEB621C" w14:textId="7930D474" w:rsidR="000560D9" w:rsidRDefault="003D061E"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w:t>
      </w:r>
      <w:r w:rsidR="00082136">
        <w:rPr>
          <w:rFonts w:ascii="Times New Roman" w:hAnsi="Times New Roman" w:cs="Times New Roman"/>
          <w:sz w:val="24"/>
          <w:szCs w:val="24"/>
        </w:rPr>
        <w:t>9</w:t>
      </w:r>
      <w:r w:rsidR="00D04680">
        <w:rPr>
          <w:rFonts w:ascii="Times New Roman" w:hAnsi="Times New Roman" w:cs="Times New Roman"/>
          <w:sz w:val="24"/>
          <w:szCs w:val="24"/>
        </w:rPr>
        <w:t>23</w:t>
      </w:r>
      <w:r>
        <w:rPr>
          <w:rFonts w:ascii="Times New Roman" w:hAnsi="Times New Roman" w:cs="Times New Roman"/>
          <w:sz w:val="24"/>
          <w:szCs w:val="24"/>
        </w:rPr>
        <w:t xml:space="preserve"> words)</w:t>
      </w:r>
    </w:p>
    <w:p w14:paraId="4B8FB26B" w14:textId="77777777" w:rsidR="00B87EE7" w:rsidRDefault="00B87EE7" w:rsidP="000560D9">
      <w:pPr>
        <w:spacing w:after="0" w:line="360" w:lineRule="auto"/>
        <w:jc w:val="both"/>
        <w:rPr>
          <w:rFonts w:ascii="Times New Roman" w:hAnsi="Times New Roman" w:cs="Times New Roman"/>
          <w:sz w:val="24"/>
          <w:szCs w:val="24"/>
        </w:rPr>
      </w:pPr>
    </w:p>
    <w:p w14:paraId="75695F8E" w14:textId="2594ADF3" w:rsidR="00B87EE7" w:rsidRPr="00F97C8B" w:rsidRDefault="00F97C8B" w:rsidP="000560D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(40</w:t>
      </w:r>
      <w:r w:rsidR="00F167FB">
        <w:rPr>
          <w:rFonts w:ascii="Times New Roman" w:hAnsi="Times New Roman" w:cs="Times New Roman"/>
          <w:sz w:val="24"/>
          <w:szCs w:val="24"/>
        </w:rPr>
        <w:t>93</w:t>
      </w:r>
      <w:r>
        <w:rPr>
          <w:rFonts w:ascii="Times New Roman" w:hAnsi="Times New Roman" w:cs="Times New Roman"/>
          <w:sz w:val="24"/>
          <w:szCs w:val="24"/>
        </w:rPr>
        <w:t xml:space="preserve"> words + 1000 word equivalent = </w:t>
      </w:r>
      <w:r>
        <w:rPr>
          <w:rFonts w:ascii="Times New Roman" w:hAnsi="Times New Roman" w:cs="Times New Roman"/>
          <w:b/>
          <w:bCs/>
          <w:sz w:val="24"/>
          <w:szCs w:val="24"/>
        </w:rPr>
        <w:t>50</w:t>
      </w:r>
      <w:r w:rsidR="00F167FB">
        <w:rPr>
          <w:rFonts w:ascii="Times New Roman" w:hAnsi="Times New Roman" w:cs="Times New Roman"/>
          <w:b/>
          <w:bCs/>
          <w:sz w:val="24"/>
          <w:szCs w:val="24"/>
        </w:rPr>
        <w:t>93</w:t>
      </w:r>
      <w:r>
        <w:rPr>
          <w:rFonts w:ascii="Times New Roman" w:hAnsi="Times New Roman" w:cs="Times New Roman"/>
          <w:b/>
          <w:bCs/>
          <w:sz w:val="24"/>
          <w:szCs w:val="24"/>
        </w:rPr>
        <w:t xml:space="preserve"> words</w:t>
      </w:r>
      <w:r>
        <w:rPr>
          <w:rFonts w:ascii="Times New Roman" w:hAnsi="Times New Roman" w:cs="Times New Roman"/>
          <w:sz w:val="24"/>
          <w:szCs w:val="24"/>
        </w:rPr>
        <w:t>)</w:t>
      </w:r>
    </w:p>
    <w:p w14:paraId="7D9BC786" w14:textId="5C4258D6" w:rsidR="000560D9" w:rsidRDefault="000560D9" w:rsidP="000560D9">
      <w:pPr>
        <w:spacing w:after="0" w:line="360" w:lineRule="auto"/>
        <w:jc w:val="both"/>
        <w:rPr>
          <w:rFonts w:ascii="Times New Roman" w:hAnsi="Times New Roman" w:cs="Times New Roman"/>
          <w:sz w:val="24"/>
          <w:szCs w:val="24"/>
        </w:rPr>
      </w:pPr>
    </w:p>
    <w:p w14:paraId="03FF540C" w14:textId="77777777" w:rsidR="00F97C8B" w:rsidRDefault="00F97C8B" w:rsidP="000560D9">
      <w:pPr>
        <w:spacing w:after="0" w:line="360" w:lineRule="auto"/>
        <w:jc w:val="both"/>
        <w:rPr>
          <w:rFonts w:ascii="Times New Roman" w:hAnsi="Times New Roman" w:cs="Times New Roman"/>
          <w:sz w:val="24"/>
          <w:szCs w:val="24"/>
        </w:rPr>
      </w:pPr>
    </w:p>
    <w:p w14:paraId="657D6949" w14:textId="77777777" w:rsidR="00F97C8B" w:rsidRDefault="00F97C8B" w:rsidP="000560D9">
      <w:pPr>
        <w:spacing w:after="0" w:line="360" w:lineRule="auto"/>
        <w:jc w:val="both"/>
        <w:rPr>
          <w:rFonts w:ascii="Times New Roman" w:hAnsi="Times New Roman" w:cs="Times New Roman"/>
          <w:sz w:val="24"/>
          <w:szCs w:val="24"/>
        </w:rPr>
      </w:pPr>
    </w:p>
    <w:p w14:paraId="19B15756" w14:textId="77777777" w:rsidR="00F97C8B" w:rsidRDefault="00F97C8B" w:rsidP="000560D9">
      <w:pPr>
        <w:spacing w:after="0" w:line="360" w:lineRule="auto"/>
        <w:jc w:val="both"/>
        <w:rPr>
          <w:rFonts w:ascii="Times New Roman" w:hAnsi="Times New Roman" w:cs="Times New Roman"/>
          <w:sz w:val="24"/>
          <w:szCs w:val="24"/>
        </w:rPr>
      </w:pPr>
    </w:p>
    <w:p w14:paraId="42A8EC16" w14:textId="77777777" w:rsidR="00F97C8B" w:rsidRDefault="00F97C8B" w:rsidP="000560D9">
      <w:pPr>
        <w:spacing w:after="0" w:line="360" w:lineRule="auto"/>
        <w:jc w:val="both"/>
        <w:rPr>
          <w:rFonts w:ascii="Times New Roman" w:hAnsi="Times New Roman" w:cs="Times New Roman"/>
          <w:sz w:val="24"/>
          <w:szCs w:val="24"/>
        </w:rPr>
      </w:pPr>
    </w:p>
    <w:p w14:paraId="73631CB5" w14:textId="77777777" w:rsidR="00F97C8B" w:rsidRDefault="00F97C8B" w:rsidP="000560D9">
      <w:pPr>
        <w:spacing w:after="0" w:line="360" w:lineRule="auto"/>
        <w:jc w:val="both"/>
        <w:rPr>
          <w:rFonts w:ascii="Times New Roman" w:hAnsi="Times New Roman" w:cs="Times New Roman"/>
          <w:sz w:val="24"/>
          <w:szCs w:val="24"/>
        </w:rPr>
      </w:pPr>
    </w:p>
    <w:p w14:paraId="1494167F" w14:textId="77777777" w:rsidR="00F97C8B" w:rsidRDefault="00F97C8B" w:rsidP="000560D9">
      <w:pPr>
        <w:spacing w:after="0" w:line="360" w:lineRule="auto"/>
        <w:jc w:val="both"/>
        <w:rPr>
          <w:rFonts w:ascii="Times New Roman" w:hAnsi="Times New Roman" w:cs="Times New Roman"/>
          <w:sz w:val="24"/>
          <w:szCs w:val="24"/>
        </w:rPr>
      </w:pPr>
    </w:p>
    <w:p w14:paraId="1454D22A" w14:textId="77777777" w:rsidR="00F97C8B" w:rsidRDefault="00F97C8B" w:rsidP="000560D9">
      <w:pPr>
        <w:spacing w:after="0" w:line="360" w:lineRule="auto"/>
        <w:jc w:val="both"/>
        <w:rPr>
          <w:rFonts w:ascii="Times New Roman" w:hAnsi="Times New Roman" w:cs="Times New Roman"/>
          <w:sz w:val="24"/>
          <w:szCs w:val="24"/>
        </w:rPr>
      </w:pPr>
    </w:p>
    <w:p w14:paraId="07043EDC" w14:textId="77777777" w:rsidR="00F97C8B" w:rsidRDefault="00F97C8B" w:rsidP="000560D9">
      <w:pPr>
        <w:spacing w:after="0" w:line="360" w:lineRule="auto"/>
        <w:jc w:val="both"/>
        <w:rPr>
          <w:rFonts w:ascii="Times New Roman" w:hAnsi="Times New Roman" w:cs="Times New Roman"/>
          <w:sz w:val="24"/>
          <w:szCs w:val="24"/>
        </w:rPr>
      </w:pPr>
    </w:p>
    <w:p w14:paraId="28A5C26D" w14:textId="77777777" w:rsidR="00F97C8B" w:rsidRDefault="00F97C8B" w:rsidP="000560D9">
      <w:pPr>
        <w:spacing w:after="0" w:line="360" w:lineRule="auto"/>
        <w:jc w:val="both"/>
        <w:rPr>
          <w:rFonts w:ascii="Times New Roman" w:hAnsi="Times New Roman" w:cs="Times New Roman"/>
          <w:sz w:val="24"/>
          <w:szCs w:val="24"/>
        </w:rPr>
      </w:pPr>
    </w:p>
    <w:p w14:paraId="4FACBAE8" w14:textId="77777777" w:rsidR="00F97C8B" w:rsidRDefault="00F97C8B" w:rsidP="000560D9">
      <w:pPr>
        <w:spacing w:after="0" w:line="360" w:lineRule="auto"/>
        <w:jc w:val="both"/>
        <w:rPr>
          <w:rFonts w:ascii="Times New Roman" w:hAnsi="Times New Roman" w:cs="Times New Roman"/>
          <w:sz w:val="24"/>
          <w:szCs w:val="24"/>
        </w:rPr>
      </w:pPr>
    </w:p>
    <w:p w14:paraId="66042F78" w14:textId="77777777" w:rsidR="00F97C8B" w:rsidRDefault="00F97C8B" w:rsidP="000560D9">
      <w:pPr>
        <w:spacing w:after="0" w:line="360" w:lineRule="auto"/>
        <w:jc w:val="both"/>
        <w:rPr>
          <w:rFonts w:ascii="Times New Roman" w:hAnsi="Times New Roman" w:cs="Times New Roman"/>
          <w:sz w:val="24"/>
          <w:szCs w:val="24"/>
        </w:rPr>
      </w:pPr>
    </w:p>
    <w:p w14:paraId="4A5DB6D3" w14:textId="77777777" w:rsidR="00F97C8B" w:rsidRDefault="00F97C8B" w:rsidP="000560D9">
      <w:pPr>
        <w:spacing w:after="0" w:line="360" w:lineRule="auto"/>
        <w:jc w:val="both"/>
        <w:rPr>
          <w:rFonts w:ascii="Times New Roman" w:hAnsi="Times New Roman" w:cs="Times New Roman"/>
          <w:sz w:val="24"/>
          <w:szCs w:val="24"/>
        </w:rPr>
      </w:pPr>
    </w:p>
    <w:p w14:paraId="6F4305E0" w14:textId="77777777" w:rsidR="00F97C8B" w:rsidRDefault="00F97C8B" w:rsidP="000560D9">
      <w:pPr>
        <w:spacing w:after="0" w:line="360" w:lineRule="auto"/>
        <w:jc w:val="both"/>
        <w:rPr>
          <w:rFonts w:ascii="Times New Roman" w:hAnsi="Times New Roman" w:cs="Times New Roman"/>
          <w:sz w:val="24"/>
          <w:szCs w:val="24"/>
        </w:rPr>
      </w:pPr>
    </w:p>
    <w:p w14:paraId="75AA1C19" w14:textId="77777777" w:rsidR="00F97C8B" w:rsidRDefault="00F97C8B" w:rsidP="000560D9">
      <w:pPr>
        <w:spacing w:after="0" w:line="360" w:lineRule="auto"/>
        <w:jc w:val="both"/>
        <w:rPr>
          <w:rFonts w:ascii="Times New Roman" w:hAnsi="Times New Roman" w:cs="Times New Roman"/>
          <w:sz w:val="24"/>
          <w:szCs w:val="24"/>
        </w:rPr>
      </w:pPr>
    </w:p>
    <w:p w14:paraId="45DACE46" w14:textId="77777777" w:rsidR="00F97C8B" w:rsidRDefault="00F97C8B" w:rsidP="000560D9">
      <w:pPr>
        <w:spacing w:after="0" w:line="360" w:lineRule="auto"/>
        <w:jc w:val="both"/>
        <w:rPr>
          <w:rFonts w:ascii="Times New Roman" w:hAnsi="Times New Roman" w:cs="Times New Roman"/>
          <w:sz w:val="24"/>
          <w:szCs w:val="24"/>
        </w:rPr>
      </w:pPr>
    </w:p>
    <w:p w14:paraId="7BCB3F5A" w14:textId="77777777" w:rsidR="00F97C8B" w:rsidRDefault="00F97C8B" w:rsidP="000560D9">
      <w:pPr>
        <w:spacing w:after="0" w:line="360" w:lineRule="auto"/>
        <w:jc w:val="both"/>
        <w:rPr>
          <w:rFonts w:ascii="Times New Roman" w:hAnsi="Times New Roman" w:cs="Times New Roman"/>
          <w:sz w:val="24"/>
          <w:szCs w:val="24"/>
        </w:rPr>
      </w:pPr>
    </w:p>
    <w:p w14:paraId="20F22776" w14:textId="77777777" w:rsidR="00F97C8B" w:rsidRDefault="00F97C8B" w:rsidP="000560D9">
      <w:pPr>
        <w:spacing w:after="0" w:line="360" w:lineRule="auto"/>
        <w:jc w:val="both"/>
        <w:rPr>
          <w:rFonts w:ascii="Times New Roman" w:hAnsi="Times New Roman" w:cs="Times New Roman"/>
          <w:sz w:val="24"/>
          <w:szCs w:val="24"/>
        </w:rPr>
      </w:pPr>
    </w:p>
    <w:p w14:paraId="39CB6A67" w14:textId="77777777" w:rsidR="00F97C8B" w:rsidRDefault="00F97C8B" w:rsidP="000560D9">
      <w:pPr>
        <w:spacing w:after="0" w:line="360" w:lineRule="auto"/>
        <w:jc w:val="both"/>
        <w:rPr>
          <w:rFonts w:ascii="Times New Roman" w:hAnsi="Times New Roman" w:cs="Times New Roman"/>
          <w:sz w:val="24"/>
          <w:szCs w:val="24"/>
        </w:rPr>
      </w:pPr>
    </w:p>
    <w:p w14:paraId="4AB599F3" w14:textId="77777777" w:rsidR="00F97C8B" w:rsidRDefault="00F97C8B" w:rsidP="000560D9">
      <w:pPr>
        <w:spacing w:after="0" w:line="360" w:lineRule="auto"/>
        <w:jc w:val="both"/>
        <w:rPr>
          <w:rFonts w:ascii="Times New Roman" w:hAnsi="Times New Roman" w:cs="Times New Roman"/>
          <w:sz w:val="24"/>
          <w:szCs w:val="24"/>
        </w:rPr>
      </w:pPr>
    </w:p>
    <w:p w14:paraId="2FDAEB94" w14:textId="77777777" w:rsidR="00F97C8B" w:rsidRDefault="00F97C8B" w:rsidP="000560D9">
      <w:pPr>
        <w:spacing w:after="0" w:line="360" w:lineRule="auto"/>
        <w:jc w:val="both"/>
        <w:rPr>
          <w:rFonts w:ascii="Times New Roman" w:hAnsi="Times New Roman" w:cs="Times New Roman"/>
          <w:sz w:val="24"/>
          <w:szCs w:val="24"/>
        </w:rPr>
      </w:pPr>
    </w:p>
    <w:p w14:paraId="2DD0E1F2" w14:textId="77777777" w:rsidR="00F97C8B" w:rsidRDefault="00F97C8B" w:rsidP="000560D9">
      <w:pPr>
        <w:spacing w:after="0" w:line="360" w:lineRule="auto"/>
        <w:jc w:val="both"/>
        <w:rPr>
          <w:rFonts w:ascii="Times New Roman" w:hAnsi="Times New Roman" w:cs="Times New Roman"/>
          <w:sz w:val="24"/>
          <w:szCs w:val="24"/>
        </w:rPr>
      </w:pPr>
    </w:p>
    <w:p w14:paraId="4FBB65D8" w14:textId="77777777" w:rsidR="00F97C8B" w:rsidRDefault="00F97C8B" w:rsidP="000560D9">
      <w:pPr>
        <w:spacing w:after="0" w:line="360" w:lineRule="auto"/>
        <w:jc w:val="both"/>
        <w:rPr>
          <w:rFonts w:ascii="Times New Roman" w:hAnsi="Times New Roman" w:cs="Times New Roman"/>
          <w:sz w:val="24"/>
          <w:szCs w:val="24"/>
        </w:rPr>
      </w:pPr>
    </w:p>
    <w:p w14:paraId="7EE8549C" w14:textId="77777777" w:rsidR="00F97C8B" w:rsidRDefault="00F97C8B" w:rsidP="000560D9">
      <w:pPr>
        <w:spacing w:after="0" w:line="360" w:lineRule="auto"/>
        <w:jc w:val="both"/>
        <w:rPr>
          <w:rFonts w:ascii="Times New Roman" w:hAnsi="Times New Roman" w:cs="Times New Roman"/>
          <w:sz w:val="24"/>
          <w:szCs w:val="24"/>
        </w:rPr>
      </w:pPr>
    </w:p>
    <w:p w14:paraId="3418F6DD" w14:textId="77777777" w:rsidR="00F97C8B" w:rsidRDefault="00F97C8B" w:rsidP="000560D9">
      <w:pPr>
        <w:spacing w:after="0" w:line="360" w:lineRule="auto"/>
        <w:jc w:val="both"/>
        <w:rPr>
          <w:rFonts w:ascii="Times New Roman" w:hAnsi="Times New Roman" w:cs="Times New Roman"/>
          <w:sz w:val="24"/>
          <w:szCs w:val="24"/>
        </w:rPr>
      </w:pPr>
    </w:p>
    <w:p w14:paraId="67264745" w14:textId="77777777" w:rsidR="006D563B" w:rsidRDefault="006D563B" w:rsidP="000560D9">
      <w:pPr>
        <w:spacing w:after="0" w:line="360" w:lineRule="auto"/>
        <w:jc w:val="both"/>
        <w:rPr>
          <w:rFonts w:ascii="Times New Roman" w:hAnsi="Times New Roman" w:cs="Times New Roman"/>
          <w:sz w:val="24"/>
          <w:szCs w:val="24"/>
        </w:rPr>
      </w:pPr>
    </w:p>
    <w:p w14:paraId="09DF004F" w14:textId="5AEF3C4F" w:rsidR="000560D9" w:rsidRDefault="000560D9" w:rsidP="000560D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Reference list</w:t>
      </w:r>
    </w:p>
    <w:p w14:paraId="57C01759"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Abdulrahmin</w:t>
      </w:r>
      <w:proofErr w:type="spellEnd"/>
      <w:r w:rsidRPr="00F07BD0">
        <w:rPr>
          <w:rFonts w:ascii="Times New Roman" w:hAnsi="Times New Roman" w:cs="Times New Roman"/>
          <w:sz w:val="24"/>
          <w:szCs w:val="24"/>
        </w:rPr>
        <w:t xml:space="preserve">, H. and Mabrouk, F. (2020) ‘COVID-19 and the digital transformation of Saudi higher education’, </w:t>
      </w:r>
      <w:r w:rsidRPr="00F07BD0">
        <w:rPr>
          <w:rFonts w:ascii="Times New Roman" w:hAnsi="Times New Roman" w:cs="Times New Roman"/>
          <w:i/>
          <w:iCs/>
          <w:sz w:val="24"/>
          <w:szCs w:val="24"/>
        </w:rPr>
        <w:t>Asian Journal of Distance Education</w:t>
      </w:r>
      <w:r w:rsidRPr="00F07BD0">
        <w:rPr>
          <w:rFonts w:ascii="Times New Roman" w:hAnsi="Times New Roman" w:cs="Times New Roman"/>
          <w:sz w:val="24"/>
          <w:szCs w:val="24"/>
        </w:rPr>
        <w:t>, 15(1), pp. 291–306. Available at: https://eric.ed.gov/?id=EJ1289975 (Accessed: 6 May 2023).</w:t>
      </w:r>
    </w:p>
    <w:p w14:paraId="7F4C90A3" w14:textId="77777777" w:rsidR="00247CFE" w:rsidRPr="00F07BD0" w:rsidRDefault="00247CFE" w:rsidP="00247CFE">
      <w:pPr>
        <w:spacing w:after="0"/>
        <w:rPr>
          <w:rFonts w:ascii="Times New Roman" w:hAnsi="Times New Roman" w:cs="Times New Roman"/>
          <w:sz w:val="24"/>
          <w:szCs w:val="24"/>
        </w:rPr>
      </w:pPr>
    </w:p>
    <w:p w14:paraId="3755BF37"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AdvanceHE (2011) </w:t>
      </w:r>
      <w:r w:rsidRPr="00F07BD0">
        <w:rPr>
          <w:rFonts w:ascii="Times New Roman" w:hAnsi="Times New Roman" w:cs="Times New Roman"/>
          <w:i/>
          <w:iCs/>
          <w:sz w:val="24"/>
          <w:szCs w:val="24"/>
        </w:rPr>
        <w:t>The UK Professional Standards Framework for teaching and supporting learning in higher education</w:t>
      </w:r>
      <w:r w:rsidRPr="00F07BD0">
        <w:rPr>
          <w:rFonts w:ascii="Times New Roman" w:hAnsi="Times New Roman" w:cs="Times New Roman"/>
          <w:sz w:val="24"/>
          <w:szCs w:val="24"/>
        </w:rPr>
        <w:t>. Available at: https://www.advance-he.ac.uk/knowledge-hub/uk-professional-standards-framework-ukpsf (Accessed: 20 May 2023).</w:t>
      </w:r>
    </w:p>
    <w:p w14:paraId="6F958083" w14:textId="77777777" w:rsidR="00247CFE" w:rsidRPr="00F07BD0" w:rsidRDefault="00247CFE" w:rsidP="00247CFE">
      <w:pPr>
        <w:spacing w:after="0"/>
        <w:rPr>
          <w:rFonts w:ascii="Times New Roman" w:hAnsi="Times New Roman" w:cs="Times New Roman"/>
          <w:sz w:val="24"/>
          <w:szCs w:val="24"/>
        </w:rPr>
      </w:pPr>
    </w:p>
    <w:p w14:paraId="55701222"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Balkin</w:t>
      </w:r>
      <w:proofErr w:type="spellEnd"/>
      <w:r w:rsidRPr="00F07BD0">
        <w:rPr>
          <w:rFonts w:ascii="Times New Roman" w:hAnsi="Times New Roman" w:cs="Times New Roman"/>
          <w:sz w:val="24"/>
          <w:szCs w:val="24"/>
        </w:rPr>
        <w:t xml:space="preserve">, J. and </w:t>
      </w:r>
      <w:proofErr w:type="spellStart"/>
      <w:r w:rsidRPr="00F07BD0">
        <w:rPr>
          <w:rFonts w:ascii="Times New Roman" w:hAnsi="Times New Roman" w:cs="Times New Roman"/>
          <w:sz w:val="24"/>
          <w:szCs w:val="24"/>
        </w:rPr>
        <w:t>Sonnevend</w:t>
      </w:r>
      <w:proofErr w:type="spellEnd"/>
      <w:r w:rsidRPr="00F07BD0">
        <w:rPr>
          <w:rFonts w:ascii="Times New Roman" w:hAnsi="Times New Roman" w:cs="Times New Roman"/>
          <w:sz w:val="24"/>
          <w:szCs w:val="24"/>
        </w:rPr>
        <w:t xml:space="preserve">, J. (2016) ‘The digital transformation of education’, in Greenhow, C., </w:t>
      </w:r>
      <w:proofErr w:type="spellStart"/>
      <w:r w:rsidRPr="00F07BD0">
        <w:rPr>
          <w:rFonts w:ascii="Times New Roman" w:hAnsi="Times New Roman" w:cs="Times New Roman"/>
          <w:sz w:val="24"/>
          <w:szCs w:val="24"/>
        </w:rPr>
        <w:t>Sonnevend</w:t>
      </w:r>
      <w:proofErr w:type="spellEnd"/>
      <w:r w:rsidRPr="00F07BD0">
        <w:rPr>
          <w:rFonts w:ascii="Times New Roman" w:hAnsi="Times New Roman" w:cs="Times New Roman"/>
          <w:sz w:val="24"/>
          <w:szCs w:val="24"/>
        </w:rPr>
        <w:t xml:space="preserve">, J. and </w:t>
      </w:r>
      <w:proofErr w:type="spellStart"/>
      <w:r w:rsidRPr="00F07BD0">
        <w:rPr>
          <w:rFonts w:ascii="Times New Roman" w:hAnsi="Times New Roman" w:cs="Times New Roman"/>
          <w:sz w:val="24"/>
          <w:szCs w:val="24"/>
        </w:rPr>
        <w:t>Agur</w:t>
      </w:r>
      <w:proofErr w:type="spellEnd"/>
      <w:r w:rsidRPr="00F07BD0">
        <w:rPr>
          <w:rFonts w:ascii="Times New Roman" w:hAnsi="Times New Roman" w:cs="Times New Roman"/>
          <w:sz w:val="24"/>
          <w:szCs w:val="24"/>
        </w:rPr>
        <w:t xml:space="preserve">, C. (eds.) </w:t>
      </w:r>
      <w:r w:rsidRPr="00F07BD0">
        <w:rPr>
          <w:rFonts w:ascii="Times New Roman" w:hAnsi="Times New Roman" w:cs="Times New Roman"/>
          <w:i/>
          <w:iCs/>
          <w:sz w:val="24"/>
          <w:szCs w:val="24"/>
        </w:rPr>
        <w:t>Education and social media: Towards a digital future</w:t>
      </w:r>
      <w:r w:rsidRPr="00F07BD0">
        <w:rPr>
          <w:rFonts w:ascii="Times New Roman" w:hAnsi="Times New Roman" w:cs="Times New Roman"/>
          <w:sz w:val="24"/>
          <w:szCs w:val="24"/>
        </w:rPr>
        <w:t>. Cambridge, MA: MIT Press, pp. 9–24.</w:t>
      </w:r>
    </w:p>
    <w:p w14:paraId="47747599" w14:textId="77777777" w:rsidR="00247CFE" w:rsidRPr="00F07BD0" w:rsidRDefault="00247CFE" w:rsidP="00247CFE">
      <w:pPr>
        <w:spacing w:after="0"/>
        <w:rPr>
          <w:rFonts w:ascii="Times New Roman" w:hAnsi="Times New Roman" w:cs="Times New Roman"/>
          <w:sz w:val="24"/>
          <w:szCs w:val="24"/>
        </w:rPr>
      </w:pPr>
    </w:p>
    <w:p w14:paraId="59D040DA"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Balyer</w:t>
      </w:r>
      <w:proofErr w:type="spellEnd"/>
      <w:r w:rsidRPr="00F07BD0">
        <w:rPr>
          <w:rFonts w:ascii="Times New Roman" w:hAnsi="Times New Roman" w:cs="Times New Roman"/>
          <w:sz w:val="24"/>
          <w:szCs w:val="24"/>
        </w:rPr>
        <w:t xml:space="preserve">, A. and </w:t>
      </w:r>
      <w:proofErr w:type="spellStart"/>
      <w:r w:rsidRPr="00F07BD0">
        <w:rPr>
          <w:rFonts w:ascii="Times New Roman" w:hAnsi="Times New Roman" w:cs="Times New Roman"/>
          <w:sz w:val="24"/>
          <w:szCs w:val="24"/>
        </w:rPr>
        <w:t>Öz</w:t>
      </w:r>
      <w:proofErr w:type="spellEnd"/>
      <w:r w:rsidRPr="00F07BD0">
        <w:rPr>
          <w:rFonts w:ascii="Times New Roman" w:hAnsi="Times New Roman" w:cs="Times New Roman"/>
          <w:sz w:val="24"/>
          <w:szCs w:val="24"/>
        </w:rPr>
        <w:t xml:space="preserve">, Ö. (2018) ‘Academicians’ views on digital transformation in education’, </w:t>
      </w:r>
      <w:r w:rsidRPr="00F07BD0">
        <w:rPr>
          <w:rFonts w:ascii="Times New Roman" w:hAnsi="Times New Roman" w:cs="Times New Roman"/>
          <w:i/>
          <w:iCs/>
          <w:sz w:val="24"/>
          <w:szCs w:val="24"/>
        </w:rPr>
        <w:t>International Online Journal of Education and Teaching</w:t>
      </w:r>
      <w:r w:rsidRPr="00F07BD0">
        <w:rPr>
          <w:rFonts w:ascii="Times New Roman" w:hAnsi="Times New Roman" w:cs="Times New Roman"/>
          <w:sz w:val="24"/>
          <w:szCs w:val="24"/>
        </w:rPr>
        <w:t>, 5(4), pp. 809–830. Available at: https://files.eric.ed.gov/fulltext/EJ1250526.pdf (Accessed: 6 May 2023).</w:t>
      </w:r>
    </w:p>
    <w:p w14:paraId="2554D5F8" w14:textId="77777777" w:rsidR="00247CFE" w:rsidRPr="00F07BD0" w:rsidRDefault="00247CFE" w:rsidP="00247CFE">
      <w:pPr>
        <w:spacing w:after="0"/>
        <w:rPr>
          <w:rFonts w:ascii="Times New Roman" w:hAnsi="Times New Roman" w:cs="Times New Roman"/>
          <w:sz w:val="24"/>
          <w:szCs w:val="24"/>
        </w:rPr>
      </w:pPr>
    </w:p>
    <w:p w14:paraId="42A15EB7"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Beetham, H. (2019) ‘Learning activities and learning systems’, in Beetham H. and Sharpe, R. (eds.) </w:t>
      </w:r>
      <w:r w:rsidRPr="00F07BD0">
        <w:rPr>
          <w:rFonts w:ascii="Times New Roman" w:hAnsi="Times New Roman" w:cs="Times New Roman"/>
          <w:i/>
          <w:iCs/>
          <w:sz w:val="24"/>
          <w:szCs w:val="24"/>
        </w:rPr>
        <w:t>Rethinking pedagogy for a digital age: principles and practices of design</w:t>
      </w:r>
      <w:r w:rsidRPr="00F07BD0">
        <w:rPr>
          <w:rFonts w:ascii="Times New Roman" w:hAnsi="Times New Roman" w:cs="Times New Roman"/>
          <w:sz w:val="24"/>
          <w:szCs w:val="24"/>
        </w:rPr>
        <w:t>, 3</w:t>
      </w:r>
      <w:r w:rsidRPr="00F07BD0">
        <w:rPr>
          <w:rFonts w:ascii="Times New Roman" w:hAnsi="Times New Roman" w:cs="Times New Roman"/>
          <w:sz w:val="24"/>
          <w:szCs w:val="24"/>
          <w:vertAlign w:val="superscript"/>
        </w:rPr>
        <w:t>rd</w:t>
      </w:r>
      <w:r w:rsidRPr="00F07BD0">
        <w:rPr>
          <w:rFonts w:ascii="Times New Roman" w:hAnsi="Times New Roman" w:cs="Times New Roman"/>
          <w:sz w:val="24"/>
          <w:szCs w:val="24"/>
        </w:rPr>
        <w:t xml:space="preserve"> edn. New York: Routledge, pp. 32–48.</w:t>
      </w:r>
    </w:p>
    <w:p w14:paraId="43BB613B" w14:textId="77777777" w:rsidR="00247CFE" w:rsidRPr="00F07BD0" w:rsidRDefault="00247CFE" w:rsidP="00247CFE">
      <w:pPr>
        <w:spacing w:after="0"/>
        <w:rPr>
          <w:rFonts w:ascii="Times New Roman" w:hAnsi="Times New Roman" w:cs="Times New Roman"/>
          <w:sz w:val="24"/>
          <w:szCs w:val="24"/>
        </w:rPr>
      </w:pPr>
    </w:p>
    <w:p w14:paraId="068DEA9B"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Bennet, S., </w:t>
      </w:r>
      <w:proofErr w:type="spellStart"/>
      <w:r w:rsidRPr="00F07BD0">
        <w:rPr>
          <w:rFonts w:ascii="Times New Roman" w:hAnsi="Times New Roman" w:cs="Times New Roman"/>
          <w:sz w:val="24"/>
          <w:szCs w:val="24"/>
        </w:rPr>
        <w:t>Maton</w:t>
      </w:r>
      <w:proofErr w:type="spellEnd"/>
      <w:r w:rsidRPr="00F07BD0">
        <w:rPr>
          <w:rFonts w:ascii="Times New Roman" w:hAnsi="Times New Roman" w:cs="Times New Roman"/>
          <w:sz w:val="24"/>
          <w:szCs w:val="24"/>
        </w:rPr>
        <w:t xml:space="preserve">, K. and </w:t>
      </w:r>
      <w:proofErr w:type="spellStart"/>
      <w:r w:rsidRPr="00F07BD0">
        <w:rPr>
          <w:rFonts w:ascii="Times New Roman" w:hAnsi="Times New Roman" w:cs="Times New Roman"/>
          <w:sz w:val="24"/>
          <w:szCs w:val="24"/>
        </w:rPr>
        <w:t>Kervin</w:t>
      </w:r>
      <w:proofErr w:type="spellEnd"/>
      <w:r w:rsidRPr="00F07BD0">
        <w:rPr>
          <w:rFonts w:ascii="Times New Roman" w:hAnsi="Times New Roman" w:cs="Times New Roman"/>
          <w:sz w:val="24"/>
          <w:szCs w:val="24"/>
        </w:rPr>
        <w:t xml:space="preserve">, L. (2008) ‘The ‘digital natives’ debate: a critical review of the evidence’, </w:t>
      </w:r>
      <w:r w:rsidRPr="00F07BD0">
        <w:rPr>
          <w:rFonts w:ascii="Times New Roman" w:hAnsi="Times New Roman" w:cs="Times New Roman"/>
          <w:i/>
          <w:iCs/>
          <w:sz w:val="24"/>
          <w:szCs w:val="24"/>
        </w:rPr>
        <w:t>British Journal of Educational Technology</w:t>
      </w:r>
      <w:r w:rsidRPr="00F07BD0">
        <w:rPr>
          <w:rFonts w:ascii="Times New Roman" w:hAnsi="Times New Roman" w:cs="Times New Roman"/>
          <w:sz w:val="24"/>
          <w:szCs w:val="24"/>
        </w:rPr>
        <w:t>, 39(5), pp. 775–786. DOI: 10.1111/j.1467-8535.2007.00793.x</w:t>
      </w:r>
    </w:p>
    <w:p w14:paraId="0D6DEB71" w14:textId="77777777" w:rsidR="00247CFE" w:rsidRPr="00F07BD0" w:rsidRDefault="00247CFE" w:rsidP="00247CFE">
      <w:pPr>
        <w:spacing w:after="0"/>
        <w:rPr>
          <w:rFonts w:ascii="Times New Roman" w:hAnsi="Times New Roman" w:cs="Times New Roman"/>
          <w:sz w:val="24"/>
          <w:szCs w:val="24"/>
        </w:rPr>
      </w:pPr>
    </w:p>
    <w:p w14:paraId="4CEE0B31"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Bennett, S. and </w:t>
      </w:r>
      <w:proofErr w:type="spellStart"/>
      <w:r w:rsidRPr="00F07BD0">
        <w:rPr>
          <w:rFonts w:ascii="Times New Roman" w:hAnsi="Times New Roman" w:cs="Times New Roman"/>
          <w:sz w:val="24"/>
          <w:szCs w:val="24"/>
        </w:rPr>
        <w:t>Maton</w:t>
      </w:r>
      <w:proofErr w:type="spellEnd"/>
      <w:r w:rsidRPr="00F07BD0">
        <w:rPr>
          <w:rFonts w:ascii="Times New Roman" w:hAnsi="Times New Roman" w:cs="Times New Roman"/>
          <w:sz w:val="24"/>
          <w:szCs w:val="24"/>
        </w:rPr>
        <w:t xml:space="preserve">, K. (2010) ‘Beyond the ‘digital natives’ debate: towards a more nuanced understanding of students’ technology experiences’, </w:t>
      </w:r>
      <w:r w:rsidRPr="00F07BD0">
        <w:rPr>
          <w:rFonts w:ascii="Times New Roman" w:hAnsi="Times New Roman" w:cs="Times New Roman"/>
          <w:i/>
          <w:iCs/>
          <w:sz w:val="24"/>
          <w:szCs w:val="24"/>
        </w:rPr>
        <w:t>Journal of Computer Assisted Learning</w:t>
      </w:r>
      <w:r w:rsidRPr="00F07BD0">
        <w:rPr>
          <w:rFonts w:ascii="Times New Roman" w:hAnsi="Times New Roman" w:cs="Times New Roman"/>
          <w:sz w:val="24"/>
          <w:szCs w:val="24"/>
        </w:rPr>
        <w:t>, 26(5), pp. 317–447. DOI: 10.1111/j.1365-2729.2010.00360.x</w:t>
      </w:r>
    </w:p>
    <w:p w14:paraId="63303908" w14:textId="77777777" w:rsidR="00247CFE" w:rsidRPr="00F07BD0" w:rsidRDefault="00247CFE" w:rsidP="00247CFE">
      <w:pPr>
        <w:spacing w:after="0"/>
        <w:rPr>
          <w:rFonts w:ascii="Times New Roman" w:hAnsi="Times New Roman" w:cs="Times New Roman"/>
          <w:sz w:val="24"/>
          <w:szCs w:val="24"/>
        </w:rPr>
      </w:pPr>
    </w:p>
    <w:p w14:paraId="4C08C6C4"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Bouchrika</w:t>
      </w:r>
      <w:proofErr w:type="spellEnd"/>
      <w:r w:rsidRPr="00F07BD0">
        <w:rPr>
          <w:rFonts w:ascii="Times New Roman" w:hAnsi="Times New Roman" w:cs="Times New Roman"/>
          <w:sz w:val="24"/>
          <w:szCs w:val="24"/>
        </w:rPr>
        <w:t xml:space="preserve">, I.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(2021) ‘Exploring the impact of gamification on student engagement and involvement with e-learning systems’, </w:t>
      </w:r>
      <w:r w:rsidRPr="00F07BD0">
        <w:rPr>
          <w:rFonts w:ascii="Times New Roman" w:hAnsi="Times New Roman" w:cs="Times New Roman"/>
          <w:i/>
          <w:iCs/>
          <w:sz w:val="24"/>
          <w:szCs w:val="24"/>
        </w:rPr>
        <w:t>Interactive Learning Environments</w:t>
      </w:r>
      <w:r w:rsidRPr="00F07BD0">
        <w:rPr>
          <w:rFonts w:ascii="Times New Roman" w:hAnsi="Times New Roman" w:cs="Times New Roman"/>
          <w:sz w:val="24"/>
          <w:szCs w:val="24"/>
        </w:rPr>
        <w:t>, 29(8), pp. 1244–1257. DOI: 10.1080/10494820.2019.1623267</w:t>
      </w:r>
    </w:p>
    <w:p w14:paraId="07BE2566" w14:textId="77777777" w:rsidR="00247CFE" w:rsidRPr="00F07BD0" w:rsidRDefault="00247CFE" w:rsidP="00247CFE">
      <w:pPr>
        <w:spacing w:after="0"/>
        <w:rPr>
          <w:rFonts w:ascii="Times New Roman" w:hAnsi="Times New Roman" w:cs="Times New Roman"/>
          <w:sz w:val="24"/>
          <w:szCs w:val="24"/>
        </w:rPr>
      </w:pPr>
    </w:p>
    <w:p w14:paraId="24AD6584"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Datareportal</w:t>
      </w:r>
      <w:proofErr w:type="spellEnd"/>
      <w:r w:rsidRPr="00F07BD0">
        <w:rPr>
          <w:rFonts w:ascii="Times New Roman" w:hAnsi="Times New Roman" w:cs="Times New Roman"/>
          <w:sz w:val="24"/>
          <w:szCs w:val="24"/>
        </w:rPr>
        <w:t xml:space="preserve"> (2023) </w:t>
      </w:r>
      <w:r w:rsidRPr="00F07BD0">
        <w:rPr>
          <w:rFonts w:ascii="Times New Roman" w:hAnsi="Times New Roman" w:cs="Times New Roman"/>
          <w:i/>
          <w:iCs/>
          <w:sz w:val="24"/>
          <w:szCs w:val="24"/>
        </w:rPr>
        <w:t>Digital around the world</w:t>
      </w:r>
      <w:r w:rsidRPr="00F07BD0">
        <w:rPr>
          <w:rFonts w:ascii="Times New Roman" w:hAnsi="Times New Roman" w:cs="Times New Roman"/>
          <w:sz w:val="24"/>
          <w:szCs w:val="24"/>
        </w:rPr>
        <w:t>. Available at: https://datareportal.com/global-digital-overview (Accessed: 7 May 2023).</w:t>
      </w:r>
    </w:p>
    <w:p w14:paraId="2B1C39EB" w14:textId="77777777" w:rsidR="00247CFE" w:rsidRPr="00F07BD0" w:rsidRDefault="00247CFE" w:rsidP="00247CFE">
      <w:pPr>
        <w:spacing w:after="0"/>
        <w:rPr>
          <w:rFonts w:ascii="Times New Roman" w:hAnsi="Times New Roman" w:cs="Times New Roman"/>
          <w:sz w:val="24"/>
          <w:szCs w:val="24"/>
        </w:rPr>
      </w:pPr>
    </w:p>
    <w:p w14:paraId="74E6B25A"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Department of Statistics Malaysia (2022) </w:t>
      </w:r>
      <w:r w:rsidRPr="00F07BD0">
        <w:rPr>
          <w:rFonts w:ascii="Times New Roman" w:hAnsi="Times New Roman" w:cs="Times New Roman"/>
          <w:i/>
          <w:iCs/>
          <w:sz w:val="24"/>
          <w:szCs w:val="24"/>
        </w:rPr>
        <w:t>Salaries &amp; wages survey report, Malaysia, 2021</w:t>
      </w:r>
      <w:r w:rsidRPr="00F07BD0">
        <w:rPr>
          <w:rFonts w:ascii="Times New Roman" w:hAnsi="Times New Roman" w:cs="Times New Roman"/>
          <w:sz w:val="24"/>
          <w:szCs w:val="24"/>
        </w:rPr>
        <w:t>. Available at: https://www.dosm.gov.my/portal-main/release-content/salaries-&amp;-wages-survey-report-malaysia-2021 (Accessed: 13 May 2023).</w:t>
      </w:r>
    </w:p>
    <w:p w14:paraId="5155198F" w14:textId="77777777" w:rsidR="00247CFE" w:rsidRPr="00F07BD0" w:rsidRDefault="00247CFE" w:rsidP="00247CFE">
      <w:pPr>
        <w:spacing w:after="0"/>
        <w:rPr>
          <w:rFonts w:ascii="Times New Roman" w:hAnsi="Times New Roman" w:cs="Times New Roman"/>
          <w:sz w:val="24"/>
          <w:szCs w:val="24"/>
        </w:rPr>
      </w:pPr>
    </w:p>
    <w:p w14:paraId="48C26E52"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Evans, C. and Robertson, W. (2019) ‘The four phases of the digital natives debate’, </w:t>
      </w:r>
      <w:r w:rsidRPr="00F07BD0">
        <w:rPr>
          <w:rFonts w:ascii="Times New Roman" w:hAnsi="Times New Roman" w:cs="Times New Roman"/>
          <w:i/>
          <w:iCs/>
          <w:sz w:val="24"/>
          <w:szCs w:val="24"/>
        </w:rPr>
        <w:t xml:space="preserve">Human </w:t>
      </w:r>
      <w:proofErr w:type="spellStart"/>
      <w:r w:rsidRPr="00F07BD0">
        <w:rPr>
          <w:rFonts w:ascii="Times New Roman" w:hAnsi="Times New Roman" w:cs="Times New Roman"/>
          <w:i/>
          <w:iCs/>
          <w:sz w:val="24"/>
          <w:szCs w:val="24"/>
        </w:rPr>
        <w:t>Behavior</w:t>
      </w:r>
      <w:proofErr w:type="spellEnd"/>
      <w:r w:rsidRPr="00F07BD0">
        <w:rPr>
          <w:rFonts w:ascii="Times New Roman" w:hAnsi="Times New Roman" w:cs="Times New Roman"/>
          <w:i/>
          <w:iCs/>
          <w:sz w:val="24"/>
          <w:szCs w:val="24"/>
        </w:rPr>
        <w:t xml:space="preserve"> and Emerging Technologies</w:t>
      </w:r>
      <w:r w:rsidRPr="00F07BD0">
        <w:rPr>
          <w:rFonts w:ascii="Times New Roman" w:hAnsi="Times New Roman" w:cs="Times New Roman"/>
          <w:sz w:val="24"/>
          <w:szCs w:val="24"/>
        </w:rPr>
        <w:t>, 2(3), pp. 197–297. DOI: 10.1002/hbe2.196</w:t>
      </w:r>
    </w:p>
    <w:p w14:paraId="660F24CA" w14:textId="77777777" w:rsidR="00247CFE" w:rsidRPr="00F07BD0" w:rsidRDefault="00247CFE" w:rsidP="00247CFE">
      <w:pPr>
        <w:spacing w:after="0"/>
        <w:rPr>
          <w:rFonts w:ascii="Times New Roman" w:hAnsi="Times New Roman" w:cs="Times New Roman"/>
          <w:sz w:val="24"/>
          <w:szCs w:val="24"/>
        </w:rPr>
      </w:pPr>
    </w:p>
    <w:p w14:paraId="6E0353E3"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Godfrey-Evans, H. (2022) </w:t>
      </w:r>
      <w:r w:rsidRPr="00F07BD0">
        <w:rPr>
          <w:rFonts w:ascii="Times New Roman" w:hAnsi="Times New Roman" w:cs="Times New Roman"/>
          <w:i/>
          <w:iCs/>
          <w:sz w:val="24"/>
          <w:szCs w:val="24"/>
        </w:rPr>
        <w:t>Study in Austria</w:t>
      </w:r>
      <w:r w:rsidRPr="00F07BD0">
        <w:rPr>
          <w:rFonts w:ascii="Times New Roman" w:hAnsi="Times New Roman" w:cs="Times New Roman"/>
          <w:sz w:val="24"/>
          <w:szCs w:val="24"/>
        </w:rPr>
        <w:t>. Available at: https://www.prospects.ac.uk/postgraduate-study/study-abroad/study-in-austria (Accessed: 13 May 2023).</w:t>
      </w:r>
    </w:p>
    <w:p w14:paraId="10B62AFF" w14:textId="77777777" w:rsidR="00247CFE" w:rsidRPr="00F07BD0" w:rsidRDefault="00247CFE" w:rsidP="00247CFE">
      <w:pPr>
        <w:spacing w:after="0"/>
        <w:rPr>
          <w:rFonts w:ascii="Times New Roman" w:hAnsi="Times New Roman" w:cs="Times New Roman"/>
          <w:sz w:val="24"/>
          <w:szCs w:val="24"/>
        </w:rPr>
      </w:pPr>
    </w:p>
    <w:p w14:paraId="379C321C"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Helsper</w:t>
      </w:r>
      <w:proofErr w:type="spellEnd"/>
      <w:r w:rsidRPr="00F07BD0">
        <w:rPr>
          <w:rFonts w:ascii="Times New Roman" w:hAnsi="Times New Roman" w:cs="Times New Roman"/>
          <w:sz w:val="24"/>
          <w:szCs w:val="24"/>
        </w:rPr>
        <w:t xml:space="preserve">, E.J. and </w:t>
      </w:r>
      <w:proofErr w:type="spellStart"/>
      <w:r w:rsidRPr="00F07BD0">
        <w:rPr>
          <w:rFonts w:ascii="Times New Roman" w:hAnsi="Times New Roman" w:cs="Times New Roman"/>
          <w:sz w:val="24"/>
          <w:szCs w:val="24"/>
        </w:rPr>
        <w:t>Eynon</w:t>
      </w:r>
      <w:proofErr w:type="spellEnd"/>
      <w:r w:rsidRPr="00F07BD0">
        <w:rPr>
          <w:rFonts w:ascii="Times New Roman" w:hAnsi="Times New Roman" w:cs="Times New Roman"/>
          <w:sz w:val="24"/>
          <w:szCs w:val="24"/>
        </w:rPr>
        <w:t xml:space="preserve">, R. (2010) ‘Digital natives: where is the evidence?’, </w:t>
      </w:r>
      <w:r w:rsidRPr="00F07BD0">
        <w:rPr>
          <w:rFonts w:ascii="Times New Roman" w:hAnsi="Times New Roman" w:cs="Times New Roman"/>
          <w:i/>
          <w:iCs/>
          <w:sz w:val="24"/>
          <w:szCs w:val="24"/>
        </w:rPr>
        <w:t>British Educational Research Journal</w:t>
      </w:r>
      <w:r w:rsidRPr="00F07BD0">
        <w:rPr>
          <w:rFonts w:ascii="Times New Roman" w:hAnsi="Times New Roman" w:cs="Times New Roman"/>
          <w:sz w:val="24"/>
          <w:szCs w:val="24"/>
        </w:rPr>
        <w:t>, 36(3), pp. 503–520. DOI: 10.1080/01411920902989227</w:t>
      </w:r>
    </w:p>
    <w:p w14:paraId="7E3B1BDC" w14:textId="77777777" w:rsidR="00247CFE" w:rsidRPr="00F07BD0" w:rsidRDefault="00247CFE" w:rsidP="00247CFE">
      <w:pPr>
        <w:spacing w:after="0"/>
        <w:rPr>
          <w:rFonts w:ascii="Times New Roman" w:hAnsi="Times New Roman" w:cs="Times New Roman"/>
          <w:sz w:val="24"/>
          <w:szCs w:val="24"/>
        </w:rPr>
      </w:pPr>
    </w:p>
    <w:p w14:paraId="3CA8AFE6"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Hollister, B.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(2022) ‘Engagement in online learning: Student attitudes and </w:t>
      </w:r>
      <w:proofErr w:type="spellStart"/>
      <w:r w:rsidRPr="00F07BD0">
        <w:rPr>
          <w:rFonts w:ascii="Times New Roman" w:hAnsi="Times New Roman" w:cs="Times New Roman"/>
          <w:sz w:val="24"/>
          <w:szCs w:val="24"/>
        </w:rPr>
        <w:t>behavior</w:t>
      </w:r>
      <w:proofErr w:type="spellEnd"/>
      <w:r w:rsidRPr="00F07BD0">
        <w:rPr>
          <w:rFonts w:ascii="Times New Roman" w:hAnsi="Times New Roman" w:cs="Times New Roman"/>
          <w:sz w:val="24"/>
          <w:szCs w:val="24"/>
        </w:rPr>
        <w:t xml:space="preserve"> during COVID-19’, </w:t>
      </w:r>
      <w:r w:rsidRPr="00F07BD0">
        <w:rPr>
          <w:rFonts w:ascii="Times New Roman" w:hAnsi="Times New Roman" w:cs="Times New Roman"/>
          <w:i/>
          <w:iCs/>
          <w:sz w:val="24"/>
          <w:szCs w:val="24"/>
        </w:rPr>
        <w:t>Frontiers in Education</w:t>
      </w:r>
      <w:r w:rsidRPr="00F07BD0">
        <w:rPr>
          <w:rFonts w:ascii="Times New Roman" w:hAnsi="Times New Roman" w:cs="Times New Roman"/>
          <w:sz w:val="24"/>
          <w:szCs w:val="24"/>
        </w:rPr>
        <w:t>, 7, article 851019. DOI: 10.3389/feduc.2022.851019</w:t>
      </w:r>
    </w:p>
    <w:p w14:paraId="2E70D077" w14:textId="77777777" w:rsidR="00247CFE" w:rsidRPr="00F07BD0" w:rsidRDefault="00247CFE" w:rsidP="00247CFE">
      <w:pPr>
        <w:spacing w:after="0"/>
        <w:rPr>
          <w:rFonts w:ascii="Times New Roman" w:hAnsi="Times New Roman" w:cs="Times New Roman"/>
          <w:sz w:val="24"/>
          <w:szCs w:val="24"/>
        </w:rPr>
      </w:pPr>
    </w:p>
    <w:p w14:paraId="38FA2AC4"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Janschitz</w:t>
      </w:r>
      <w:proofErr w:type="spellEnd"/>
      <w:r w:rsidRPr="00F07BD0">
        <w:rPr>
          <w:rFonts w:ascii="Times New Roman" w:hAnsi="Times New Roman" w:cs="Times New Roman"/>
          <w:sz w:val="24"/>
          <w:szCs w:val="24"/>
        </w:rPr>
        <w:t xml:space="preserve">, G. and </w:t>
      </w:r>
      <w:proofErr w:type="spellStart"/>
      <w:r w:rsidRPr="00F07BD0">
        <w:rPr>
          <w:rFonts w:ascii="Times New Roman" w:hAnsi="Times New Roman" w:cs="Times New Roman"/>
          <w:sz w:val="24"/>
          <w:szCs w:val="24"/>
        </w:rPr>
        <w:t>Penker</w:t>
      </w:r>
      <w:proofErr w:type="spellEnd"/>
      <w:r w:rsidRPr="00F07BD0">
        <w:rPr>
          <w:rFonts w:ascii="Times New Roman" w:hAnsi="Times New Roman" w:cs="Times New Roman"/>
          <w:sz w:val="24"/>
          <w:szCs w:val="24"/>
        </w:rPr>
        <w:t xml:space="preserve">, M. (2022) ‘How digital are ‘digital natives’ actually? Developing an instrument to measure the degree of digitalisation of university students – the DDS-Index’, </w:t>
      </w:r>
      <w:r w:rsidRPr="00F07BD0">
        <w:rPr>
          <w:rFonts w:ascii="Times New Roman" w:hAnsi="Times New Roman" w:cs="Times New Roman"/>
          <w:i/>
          <w:iCs/>
          <w:sz w:val="24"/>
          <w:szCs w:val="24"/>
        </w:rPr>
        <w:t xml:space="preserve">Bulletin of Sociological Methodology/Bulletin de </w:t>
      </w:r>
      <w:proofErr w:type="spellStart"/>
      <w:r w:rsidRPr="00F07BD0">
        <w:rPr>
          <w:rFonts w:ascii="Times New Roman" w:hAnsi="Times New Roman" w:cs="Times New Roman"/>
          <w:i/>
          <w:iCs/>
          <w:sz w:val="24"/>
          <w:szCs w:val="24"/>
        </w:rPr>
        <w:t>Méthodologie</w:t>
      </w:r>
      <w:proofErr w:type="spellEnd"/>
      <w:r w:rsidRPr="00F07BD0">
        <w:rPr>
          <w:rFonts w:ascii="Times New Roman" w:hAnsi="Times New Roman" w:cs="Times New Roman"/>
          <w:i/>
          <w:iCs/>
          <w:sz w:val="24"/>
          <w:szCs w:val="24"/>
        </w:rPr>
        <w:t xml:space="preserve"> </w:t>
      </w:r>
      <w:proofErr w:type="spellStart"/>
      <w:r w:rsidRPr="00F07BD0">
        <w:rPr>
          <w:rFonts w:ascii="Times New Roman" w:hAnsi="Times New Roman" w:cs="Times New Roman"/>
          <w:i/>
          <w:iCs/>
          <w:sz w:val="24"/>
          <w:szCs w:val="24"/>
        </w:rPr>
        <w:t>Sociologique</w:t>
      </w:r>
      <w:proofErr w:type="spellEnd"/>
      <w:r w:rsidRPr="00F07BD0">
        <w:rPr>
          <w:rFonts w:ascii="Times New Roman" w:hAnsi="Times New Roman" w:cs="Times New Roman"/>
          <w:sz w:val="24"/>
          <w:szCs w:val="24"/>
        </w:rPr>
        <w:t>, 153(1), pp. 127–159. DOI: 10.1177/07591063211061760</w:t>
      </w:r>
    </w:p>
    <w:p w14:paraId="70476A41" w14:textId="77777777" w:rsidR="00247CFE" w:rsidRPr="00F07BD0" w:rsidRDefault="00247CFE" w:rsidP="00247CFE">
      <w:pPr>
        <w:spacing w:after="0"/>
        <w:rPr>
          <w:rFonts w:ascii="Times New Roman" w:hAnsi="Times New Roman" w:cs="Times New Roman"/>
          <w:sz w:val="24"/>
          <w:szCs w:val="24"/>
        </w:rPr>
      </w:pPr>
    </w:p>
    <w:p w14:paraId="7EC443A2"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Jenson, J. (2004) ‘It’s the information age, so where’s the information?: Why our students can’t find it and what we can do to help’, </w:t>
      </w:r>
      <w:r w:rsidRPr="00F07BD0">
        <w:rPr>
          <w:rFonts w:ascii="Times New Roman" w:hAnsi="Times New Roman" w:cs="Times New Roman"/>
          <w:i/>
          <w:iCs/>
          <w:sz w:val="24"/>
          <w:szCs w:val="24"/>
        </w:rPr>
        <w:t>College Teaching</w:t>
      </w:r>
      <w:r w:rsidRPr="00F07BD0">
        <w:rPr>
          <w:rFonts w:ascii="Times New Roman" w:hAnsi="Times New Roman" w:cs="Times New Roman"/>
          <w:sz w:val="24"/>
          <w:szCs w:val="24"/>
        </w:rPr>
        <w:t>, 52(3), pp. 107–112. Available at: https://www.kimep.kz/files/LC/Information_Age.pdf (Accessed: 6 May 2023).</w:t>
      </w:r>
    </w:p>
    <w:p w14:paraId="4A63A027" w14:textId="77777777" w:rsidR="00247CFE" w:rsidRPr="00F07BD0" w:rsidRDefault="00247CFE" w:rsidP="00247CFE">
      <w:pPr>
        <w:spacing w:after="0"/>
        <w:rPr>
          <w:rFonts w:ascii="Times New Roman" w:hAnsi="Times New Roman" w:cs="Times New Roman"/>
          <w:sz w:val="24"/>
          <w:szCs w:val="24"/>
        </w:rPr>
      </w:pPr>
    </w:p>
    <w:p w14:paraId="6B03CD36"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Keane, T.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(2022) ‘Digital technologies: students’ expectations and experiences during their transition from high school to university’, </w:t>
      </w:r>
      <w:r w:rsidRPr="00F07BD0">
        <w:rPr>
          <w:rFonts w:ascii="Times New Roman" w:hAnsi="Times New Roman" w:cs="Times New Roman"/>
          <w:i/>
          <w:iCs/>
          <w:sz w:val="24"/>
          <w:szCs w:val="24"/>
        </w:rPr>
        <w:t>Education and Information Technologies</w:t>
      </w:r>
      <w:r w:rsidRPr="00F07BD0">
        <w:rPr>
          <w:rFonts w:ascii="Times New Roman" w:hAnsi="Times New Roman" w:cs="Times New Roman"/>
          <w:sz w:val="24"/>
          <w:szCs w:val="24"/>
        </w:rPr>
        <w:t>, 28, pp. 857–877. DOI: 10.1007/s10639-022-11184-4</w:t>
      </w:r>
    </w:p>
    <w:p w14:paraId="0BE470AE" w14:textId="77777777" w:rsidR="00247CFE" w:rsidRPr="00F07BD0" w:rsidRDefault="00247CFE" w:rsidP="00247CFE">
      <w:pPr>
        <w:spacing w:after="0"/>
        <w:rPr>
          <w:rFonts w:ascii="Times New Roman" w:hAnsi="Times New Roman" w:cs="Times New Roman"/>
          <w:sz w:val="24"/>
          <w:szCs w:val="24"/>
        </w:rPr>
      </w:pPr>
    </w:p>
    <w:p w14:paraId="55C37197"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Keller, C. (2005) ‘Virtual learning environments: three implementation perspectives’, </w:t>
      </w:r>
      <w:r w:rsidRPr="00F07BD0">
        <w:rPr>
          <w:rFonts w:ascii="Times New Roman" w:hAnsi="Times New Roman" w:cs="Times New Roman"/>
          <w:i/>
          <w:iCs/>
          <w:sz w:val="24"/>
          <w:szCs w:val="24"/>
        </w:rPr>
        <w:t>Learning, Media and Technology</w:t>
      </w:r>
      <w:r w:rsidRPr="00F07BD0">
        <w:rPr>
          <w:rFonts w:ascii="Times New Roman" w:hAnsi="Times New Roman" w:cs="Times New Roman"/>
          <w:sz w:val="24"/>
          <w:szCs w:val="24"/>
        </w:rPr>
        <w:t>, 30(3), pp. 299–311. DOI: 10.1080/17439880500250527</w:t>
      </w:r>
    </w:p>
    <w:p w14:paraId="45E99867" w14:textId="77777777" w:rsidR="00247CFE" w:rsidRPr="00F07BD0" w:rsidRDefault="00247CFE" w:rsidP="00247CFE">
      <w:pPr>
        <w:spacing w:after="0"/>
        <w:rPr>
          <w:rFonts w:ascii="Times New Roman" w:hAnsi="Times New Roman" w:cs="Times New Roman"/>
          <w:sz w:val="24"/>
          <w:szCs w:val="24"/>
        </w:rPr>
      </w:pPr>
    </w:p>
    <w:p w14:paraId="2D888C7F"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Kennedy, G.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(2008) ‘First year students’ experiences with technology: Are they really digital natives?’, </w:t>
      </w:r>
      <w:r w:rsidRPr="00F07BD0">
        <w:rPr>
          <w:rFonts w:ascii="Times New Roman" w:hAnsi="Times New Roman" w:cs="Times New Roman"/>
          <w:i/>
          <w:iCs/>
          <w:sz w:val="24"/>
          <w:szCs w:val="24"/>
        </w:rPr>
        <w:t>Australasian Journal of Educational Technology</w:t>
      </w:r>
      <w:r w:rsidRPr="00F07BD0">
        <w:rPr>
          <w:rFonts w:ascii="Times New Roman" w:hAnsi="Times New Roman" w:cs="Times New Roman"/>
          <w:sz w:val="24"/>
          <w:szCs w:val="24"/>
        </w:rPr>
        <w:t>, 24(1), pp. 108–122. DOI: doi.org/10.14742/ajet.1233</w:t>
      </w:r>
    </w:p>
    <w:p w14:paraId="6A82BF3F" w14:textId="77777777" w:rsidR="00247CFE" w:rsidRPr="00F07BD0" w:rsidRDefault="00247CFE" w:rsidP="00247CFE">
      <w:pPr>
        <w:spacing w:after="0"/>
        <w:rPr>
          <w:rFonts w:ascii="Times New Roman" w:hAnsi="Times New Roman" w:cs="Times New Roman"/>
          <w:sz w:val="24"/>
          <w:szCs w:val="24"/>
        </w:rPr>
      </w:pPr>
    </w:p>
    <w:p w14:paraId="34EFCF4B"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Kivunja</w:t>
      </w:r>
      <w:proofErr w:type="spellEnd"/>
      <w:r w:rsidRPr="00F07BD0">
        <w:rPr>
          <w:rFonts w:ascii="Times New Roman" w:hAnsi="Times New Roman" w:cs="Times New Roman"/>
          <w:sz w:val="24"/>
          <w:szCs w:val="24"/>
        </w:rPr>
        <w:t xml:space="preserve">, C. (2014) ‘Theoretical perspectives of how digital natives learn’, </w:t>
      </w:r>
      <w:r w:rsidRPr="00F07BD0">
        <w:rPr>
          <w:rFonts w:ascii="Times New Roman" w:hAnsi="Times New Roman" w:cs="Times New Roman"/>
          <w:i/>
          <w:iCs/>
          <w:sz w:val="24"/>
          <w:szCs w:val="24"/>
        </w:rPr>
        <w:t>International Journal of Higher Education</w:t>
      </w:r>
      <w:r w:rsidRPr="00F07BD0">
        <w:rPr>
          <w:rFonts w:ascii="Times New Roman" w:hAnsi="Times New Roman" w:cs="Times New Roman"/>
          <w:sz w:val="24"/>
          <w:szCs w:val="24"/>
        </w:rPr>
        <w:t>, 3(1), pp. 94–109 DOI: 10.5430/ijhe.v3n1p94</w:t>
      </w:r>
    </w:p>
    <w:p w14:paraId="6EF0504D" w14:textId="77777777" w:rsidR="00247CFE" w:rsidRPr="00F07BD0" w:rsidRDefault="00247CFE" w:rsidP="00247CFE">
      <w:pPr>
        <w:spacing w:after="0"/>
        <w:rPr>
          <w:rFonts w:ascii="Times New Roman" w:hAnsi="Times New Roman" w:cs="Times New Roman"/>
          <w:sz w:val="24"/>
          <w:szCs w:val="24"/>
        </w:rPr>
      </w:pPr>
    </w:p>
    <w:p w14:paraId="144594EF"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Laurillard</w:t>
      </w:r>
      <w:proofErr w:type="spellEnd"/>
      <w:r w:rsidRPr="00F07BD0">
        <w:rPr>
          <w:rFonts w:ascii="Times New Roman" w:hAnsi="Times New Roman" w:cs="Times New Roman"/>
          <w:sz w:val="24"/>
          <w:szCs w:val="24"/>
        </w:rPr>
        <w:t xml:space="preserve">, D. (2020) ‘Foreword to the Second Edition’, in Beetham, H. and Sharpe, R. (eds.) </w:t>
      </w:r>
      <w:r w:rsidRPr="00F07BD0">
        <w:rPr>
          <w:rFonts w:ascii="Times New Roman" w:hAnsi="Times New Roman" w:cs="Times New Roman"/>
          <w:i/>
          <w:iCs/>
          <w:sz w:val="24"/>
          <w:szCs w:val="24"/>
        </w:rPr>
        <w:t>Rethinking pedagogy for a digital age: Principles and practices of design</w:t>
      </w:r>
      <w:r w:rsidRPr="00F07BD0">
        <w:rPr>
          <w:rFonts w:ascii="Times New Roman" w:hAnsi="Times New Roman" w:cs="Times New Roman"/>
          <w:sz w:val="24"/>
          <w:szCs w:val="24"/>
        </w:rPr>
        <w:t>. 3</w:t>
      </w:r>
      <w:r w:rsidRPr="00F07BD0">
        <w:rPr>
          <w:rFonts w:ascii="Times New Roman" w:hAnsi="Times New Roman" w:cs="Times New Roman"/>
          <w:sz w:val="24"/>
          <w:szCs w:val="24"/>
          <w:vertAlign w:val="superscript"/>
        </w:rPr>
        <w:t>rd</w:t>
      </w:r>
      <w:r w:rsidRPr="00F07BD0">
        <w:rPr>
          <w:rFonts w:ascii="Times New Roman" w:hAnsi="Times New Roman" w:cs="Times New Roman"/>
          <w:sz w:val="24"/>
          <w:szCs w:val="24"/>
        </w:rPr>
        <w:t xml:space="preserve"> edn. New York and Abingdon: Routledge, pp. xx–xxii.</w:t>
      </w:r>
    </w:p>
    <w:p w14:paraId="4C6F4B26" w14:textId="77777777" w:rsidR="00247CFE" w:rsidRPr="00F07BD0" w:rsidRDefault="00247CFE" w:rsidP="00247CFE">
      <w:pPr>
        <w:spacing w:after="0"/>
        <w:rPr>
          <w:rFonts w:ascii="Times New Roman" w:hAnsi="Times New Roman" w:cs="Times New Roman"/>
          <w:sz w:val="24"/>
          <w:szCs w:val="24"/>
        </w:rPr>
      </w:pPr>
    </w:p>
    <w:p w14:paraId="64A2BEBA"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Li, C. and Lalani, F. (2020) ‘The COVID-19 pandemic has changed education forever. This is how’, </w:t>
      </w:r>
      <w:r w:rsidRPr="00F07BD0">
        <w:rPr>
          <w:rFonts w:ascii="Times New Roman" w:hAnsi="Times New Roman" w:cs="Times New Roman"/>
          <w:i/>
          <w:iCs/>
          <w:sz w:val="24"/>
          <w:szCs w:val="24"/>
        </w:rPr>
        <w:t>World Economic Forum</w:t>
      </w:r>
      <w:r w:rsidRPr="00F07BD0">
        <w:rPr>
          <w:rFonts w:ascii="Times New Roman" w:hAnsi="Times New Roman" w:cs="Times New Roman"/>
          <w:sz w:val="24"/>
          <w:szCs w:val="24"/>
        </w:rPr>
        <w:t>, 29 April. Available at: https://www.weforum.org/agenda/2020/04/coronavirus-education-global-covid19-online-digital-learning/ (Accessed: 6 May 2023).</w:t>
      </w:r>
    </w:p>
    <w:p w14:paraId="527BE22D" w14:textId="77777777" w:rsidR="00247CFE" w:rsidRPr="00F07BD0" w:rsidRDefault="00247CFE" w:rsidP="00247CFE">
      <w:pPr>
        <w:spacing w:after="0"/>
        <w:rPr>
          <w:rFonts w:ascii="Times New Roman" w:hAnsi="Times New Roman" w:cs="Times New Roman"/>
          <w:sz w:val="24"/>
          <w:szCs w:val="24"/>
        </w:rPr>
      </w:pPr>
    </w:p>
    <w:p w14:paraId="75A0B4CE"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LinkedIn Learning (2023) </w:t>
      </w:r>
      <w:r w:rsidRPr="00F07BD0">
        <w:rPr>
          <w:rFonts w:ascii="Times New Roman" w:hAnsi="Times New Roman" w:cs="Times New Roman"/>
          <w:i/>
          <w:iCs/>
          <w:sz w:val="24"/>
          <w:szCs w:val="24"/>
        </w:rPr>
        <w:t>Gamification of Learning</w:t>
      </w:r>
      <w:r w:rsidRPr="00F07BD0">
        <w:rPr>
          <w:rFonts w:ascii="Times New Roman" w:hAnsi="Times New Roman" w:cs="Times New Roman"/>
          <w:sz w:val="24"/>
          <w:szCs w:val="24"/>
        </w:rPr>
        <w:t>. Available at: https://www.linkedin.com/learning/gamification-of-learning (Accessed: 20 May 2023).</w:t>
      </w:r>
    </w:p>
    <w:p w14:paraId="31454896" w14:textId="77777777" w:rsidR="00247CFE" w:rsidRPr="00F07BD0" w:rsidRDefault="00247CFE" w:rsidP="00247CFE">
      <w:pPr>
        <w:spacing w:after="0"/>
        <w:rPr>
          <w:rFonts w:ascii="Times New Roman" w:hAnsi="Times New Roman" w:cs="Times New Roman"/>
          <w:sz w:val="24"/>
          <w:szCs w:val="24"/>
        </w:rPr>
      </w:pPr>
    </w:p>
    <w:p w14:paraId="49FE5ECF"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LoTi</w:t>
      </w:r>
      <w:proofErr w:type="spellEnd"/>
      <w:r w:rsidRPr="00F07BD0">
        <w:rPr>
          <w:rFonts w:ascii="Times New Roman" w:hAnsi="Times New Roman" w:cs="Times New Roman"/>
          <w:sz w:val="24"/>
          <w:szCs w:val="24"/>
        </w:rPr>
        <w:t xml:space="preserve"> (2020) </w:t>
      </w:r>
      <w:proofErr w:type="spellStart"/>
      <w:r w:rsidRPr="00F07BD0">
        <w:rPr>
          <w:rFonts w:ascii="Times New Roman" w:hAnsi="Times New Roman" w:cs="Times New Roman"/>
          <w:i/>
          <w:iCs/>
          <w:sz w:val="24"/>
          <w:szCs w:val="24"/>
        </w:rPr>
        <w:t>LoTi</w:t>
      </w:r>
      <w:proofErr w:type="spellEnd"/>
      <w:r w:rsidRPr="00F07BD0">
        <w:rPr>
          <w:rFonts w:ascii="Times New Roman" w:hAnsi="Times New Roman" w:cs="Times New Roman"/>
          <w:i/>
          <w:iCs/>
          <w:sz w:val="24"/>
          <w:szCs w:val="24"/>
        </w:rPr>
        <w:t>® framework</w:t>
      </w:r>
      <w:r w:rsidRPr="00F07BD0">
        <w:rPr>
          <w:rFonts w:ascii="Times New Roman" w:hAnsi="Times New Roman" w:cs="Times New Roman"/>
          <w:sz w:val="24"/>
          <w:szCs w:val="24"/>
        </w:rPr>
        <w:t>. Available at: https://www.loticonnection.com/loti-framework (Accessed: 20 May 2023).</w:t>
      </w:r>
    </w:p>
    <w:p w14:paraId="3E880D81" w14:textId="77777777" w:rsidR="00247CFE" w:rsidRPr="00F07BD0" w:rsidRDefault="00247CFE" w:rsidP="00247CFE">
      <w:pPr>
        <w:spacing w:after="0"/>
        <w:rPr>
          <w:rFonts w:ascii="Times New Roman" w:hAnsi="Times New Roman" w:cs="Times New Roman"/>
          <w:sz w:val="24"/>
          <w:szCs w:val="24"/>
        </w:rPr>
      </w:pPr>
    </w:p>
    <w:p w14:paraId="047AF3B2"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lastRenderedPageBreak/>
        <w:t>Margaryan</w:t>
      </w:r>
      <w:proofErr w:type="spellEnd"/>
      <w:r w:rsidRPr="00F07BD0">
        <w:rPr>
          <w:rFonts w:ascii="Times New Roman" w:hAnsi="Times New Roman" w:cs="Times New Roman"/>
          <w:sz w:val="24"/>
          <w:szCs w:val="24"/>
        </w:rPr>
        <w:t xml:space="preserve">, A., Littlejohn, A. and </w:t>
      </w:r>
      <w:proofErr w:type="spellStart"/>
      <w:r w:rsidRPr="00F07BD0">
        <w:rPr>
          <w:rFonts w:ascii="Times New Roman" w:hAnsi="Times New Roman" w:cs="Times New Roman"/>
          <w:sz w:val="24"/>
          <w:szCs w:val="24"/>
        </w:rPr>
        <w:t>Vojt</w:t>
      </w:r>
      <w:proofErr w:type="spellEnd"/>
      <w:r w:rsidRPr="00F07BD0">
        <w:rPr>
          <w:rFonts w:ascii="Times New Roman" w:hAnsi="Times New Roman" w:cs="Times New Roman"/>
          <w:sz w:val="24"/>
          <w:szCs w:val="24"/>
        </w:rPr>
        <w:t xml:space="preserve">, G. (2011) ‘Are digital natives a myth or reality? University students’ use of digital technologies’, </w:t>
      </w:r>
      <w:r w:rsidRPr="00F07BD0">
        <w:rPr>
          <w:rFonts w:ascii="Times New Roman" w:hAnsi="Times New Roman" w:cs="Times New Roman"/>
          <w:i/>
          <w:iCs/>
          <w:sz w:val="24"/>
          <w:szCs w:val="24"/>
        </w:rPr>
        <w:t>Computers &amp; Education</w:t>
      </w:r>
      <w:r w:rsidRPr="00F07BD0">
        <w:rPr>
          <w:rFonts w:ascii="Times New Roman" w:hAnsi="Times New Roman" w:cs="Times New Roman"/>
          <w:sz w:val="24"/>
          <w:szCs w:val="24"/>
        </w:rPr>
        <w:t>, 56(2), pp. 429–440. DOI: 10.1016/j.compedu.2010.09.004</w:t>
      </w:r>
    </w:p>
    <w:p w14:paraId="7BE3A15E" w14:textId="77777777" w:rsidR="00247CFE" w:rsidRPr="00F07BD0" w:rsidRDefault="00247CFE" w:rsidP="00247CFE">
      <w:pPr>
        <w:spacing w:after="0"/>
        <w:rPr>
          <w:rFonts w:ascii="Times New Roman" w:hAnsi="Times New Roman" w:cs="Times New Roman"/>
          <w:sz w:val="24"/>
          <w:szCs w:val="24"/>
        </w:rPr>
      </w:pPr>
    </w:p>
    <w:p w14:paraId="66B28BB5"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Marshall, S.J. (2018) </w:t>
      </w:r>
      <w:r w:rsidRPr="00F07BD0">
        <w:rPr>
          <w:rFonts w:ascii="Times New Roman" w:hAnsi="Times New Roman" w:cs="Times New Roman"/>
          <w:i/>
          <w:iCs/>
          <w:sz w:val="24"/>
          <w:szCs w:val="24"/>
        </w:rPr>
        <w:t>Shaping the university of the future: Using technology to catalyse change in university learning and teaching</w:t>
      </w:r>
      <w:r w:rsidRPr="00F07BD0">
        <w:rPr>
          <w:rFonts w:ascii="Times New Roman" w:hAnsi="Times New Roman" w:cs="Times New Roman"/>
          <w:sz w:val="24"/>
          <w:szCs w:val="24"/>
        </w:rPr>
        <w:t>. Singapore: Springer Nature.</w:t>
      </w:r>
    </w:p>
    <w:p w14:paraId="6AA682A2" w14:textId="77777777" w:rsidR="00247CFE" w:rsidRPr="00F07BD0" w:rsidRDefault="00247CFE" w:rsidP="00247CFE">
      <w:pPr>
        <w:spacing w:after="0"/>
        <w:rPr>
          <w:rFonts w:ascii="Times New Roman" w:hAnsi="Times New Roman" w:cs="Times New Roman"/>
          <w:sz w:val="24"/>
          <w:szCs w:val="24"/>
        </w:rPr>
      </w:pPr>
    </w:p>
    <w:p w14:paraId="10EE5F90"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Moersch, C. (1995) ‘Levels of technology implementation (</w:t>
      </w:r>
      <w:proofErr w:type="spellStart"/>
      <w:r w:rsidRPr="00F07BD0">
        <w:rPr>
          <w:rFonts w:ascii="Times New Roman" w:hAnsi="Times New Roman" w:cs="Times New Roman"/>
          <w:sz w:val="24"/>
          <w:szCs w:val="24"/>
        </w:rPr>
        <w:t>LoTi</w:t>
      </w:r>
      <w:proofErr w:type="spellEnd"/>
      <w:r w:rsidRPr="00F07BD0">
        <w:rPr>
          <w:rFonts w:ascii="Times New Roman" w:hAnsi="Times New Roman" w:cs="Times New Roman"/>
          <w:sz w:val="24"/>
          <w:szCs w:val="24"/>
        </w:rPr>
        <w:t xml:space="preserve">): A framework for measuring classroom technology use’, </w:t>
      </w:r>
      <w:r w:rsidRPr="00F07BD0">
        <w:rPr>
          <w:rFonts w:ascii="Times New Roman" w:hAnsi="Times New Roman" w:cs="Times New Roman"/>
          <w:i/>
          <w:iCs/>
          <w:sz w:val="24"/>
          <w:szCs w:val="24"/>
        </w:rPr>
        <w:t>Learning and Leading with Technology</w:t>
      </w:r>
      <w:r w:rsidRPr="00F07BD0">
        <w:rPr>
          <w:rFonts w:ascii="Times New Roman" w:hAnsi="Times New Roman" w:cs="Times New Roman"/>
          <w:sz w:val="24"/>
          <w:szCs w:val="24"/>
        </w:rPr>
        <w:t>, 23(3), pp. 40–42. Available at: http://siop.pbworks.com/f/LoTiFrameworkNov95.pdf (Accessed: 20 May 2023).</w:t>
      </w:r>
    </w:p>
    <w:p w14:paraId="23D4E192" w14:textId="77777777" w:rsidR="00247CFE" w:rsidRPr="00F07BD0" w:rsidRDefault="00247CFE" w:rsidP="00247CFE">
      <w:pPr>
        <w:spacing w:after="0"/>
        <w:rPr>
          <w:rFonts w:ascii="Times New Roman" w:hAnsi="Times New Roman" w:cs="Times New Roman"/>
          <w:sz w:val="24"/>
          <w:szCs w:val="24"/>
        </w:rPr>
      </w:pPr>
    </w:p>
    <w:p w14:paraId="38DE51BE"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Norton, J. (2010) ‘Interview with Don Tapscott, author of </w:t>
      </w:r>
      <w:r w:rsidRPr="00F07BD0">
        <w:rPr>
          <w:rFonts w:ascii="Times New Roman" w:hAnsi="Times New Roman" w:cs="Times New Roman"/>
          <w:i/>
          <w:iCs/>
          <w:sz w:val="24"/>
          <w:szCs w:val="24"/>
        </w:rPr>
        <w:t>Grown up digital</w:t>
      </w:r>
      <w:r w:rsidRPr="00F07BD0">
        <w:rPr>
          <w:rFonts w:ascii="Times New Roman" w:hAnsi="Times New Roman" w:cs="Times New Roman"/>
          <w:sz w:val="24"/>
          <w:szCs w:val="24"/>
        </w:rPr>
        <w:t xml:space="preserve">’, </w:t>
      </w:r>
      <w:r w:rsidRPr="00F07BD0">
        <w:rPr>
          <w:rFonts w:ascii="Times New Roman" w:hAnsi="Times New Roman" w:cs="Times New Roman"/>
          <w:i/>
          <w:iCs/>
          <w:sz w:val="24"/>
          <w:szCs w:val="24"/>
        </w:rPr>
        <w:t>Strategic Direction</w:t>
      </w:r>
      <w:r w:rsidRPr="00F07BD0">
        <w:rPr>
          <w:rFonts w:ascii="Times New Roman" w:hAnsi="Times New Roman" w:cs="Times New Roman"/>
          <w:sz w:val="24"/>
          <w:szCs w:val="24"/>
        </w:rPr>
        <w:t>, 26(5), pp. 29–31. DOI: 10.1108/02580541011035456</w:t>
      </w:r>
    </w:p>
    <w:p w14:paraId="43F2A63D" w14:textId="77777777" w:rsidR="00247CFE" w:rsidRPr="00F07BD0" w:rsidRDefault="00247CFE" w:rsidP="00247CFE">
      <w:pPr>
        <w:spacing w:after="0"/>
        <w:rPr>
          <w:rFonts w:ascii="Times New Roman" w:hAnsi="Times New Roman" w:cs="Times New Roman"/>
          <w:sz w:val="24"/>
          <w:szCs w:val="24"/>
        </w:rPr>
      </w:pPr>
    </w:p>
    <w:p w14:paraId="4EE03F30"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Petty, G. (2014) </w:t>
      </w:r>
      <w:r w:rsidRPr="00F07BD0">
        <w:rPr>
          <w:rFonts w:ascii="Times New Roman" w:hAnsi="Times New Roman" w:cs="Times New Roman"/>
          <w:i/>
          <w:iCs/>
          <w:sz w:val="24"/>
          <w:szCs w:val="24"/>
        </w:rPr>
        <w:t>Teaching today: A practical guide</w:t>
      </w:r>
      <w:r w:rsidRPr="00F07BD0">
        <w:rPr>
          <w:rFonts w:ascii="Times New Roman" w:hAnsi="Times New Roman" w:cs="Times New Roman"/>
          <w:sz w:val="24"/>
          <w:szCs w:val="24"/>
        </w:rPr>
        <w:t>. 5</w:t>
      </w:r>
      <w:r w:rsidRPr="00F07BD0">
        <w:rPr>
          <w:rFonts w:ascii="Times New Roman" w:hAnsi="Times New Roman" w:cs="Times New Roman"/>
          <w:sz w:val="24"/>
          <w:szCs w:val="24"/>
          <w:vertAlign w:val="superscript"/>
        </w:rPr>
        <w:t>th</w:t>
      </w:r>
      <w:r w:rsidRPr="00F07BD0">
        <w:rPr>
          <w:rFonts w:ascii="Times New Roman" w:hAnsi="Times New Roman" w:cs="Times New Roman"/>
          <w:sz w:val="24"/>
          <w:szCs w:val="24"/>
        </w:rPr>
        <w:t xml:space="preserve"> edn. Oxford: Oxford University Press.</w:t>
      </w:r>
    </w:p>
    <w:p w14:paraId="0BE4E3CA" w14:textId="77777777" w:rsidR="00247CFE" w:rsidRPr="00F07BD0" w:rsidRDefault="00247CFE" w:rsidP="00247CFE">
      <w:pPr>
        <w:spacing w:after="0"/>
        <w:rPr>
          <w:rFonts w:ascii="Times New Roman" w:hAnsi="Times New Roman" w:cs="Times New Roman"/>
          <w:sz w:val="24"/>
          <w:szCs w:val="24"/>
        </w:rPr>
      </w:pPr>
    </w:p>
    <w:p w14:paraId="67037D92"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Prensky, M. (2001) ‘Digital natives, digital immigrants’, </w:t>
      </w:r>
      <w:r w:rsidRPr="00F07BD0">
        <w:rPr>
          <w:rFonts w:ascii="Times New Roman" w:hAnsi="Times New Roman" w:cs="Times New Roman"/>
          <w:i/>
          <w:iCs/>
          <w:sz w:val="24"/>
          <w:szCs w:val="24"/>
        </w:rPr>
        <w:t>On the Horizon</w:t>
      </w:r>
      <w:r w:rsidRPr="00F07BD0">
        <w:rPr>
          <w:rFonts w:ascii="Times New Roman" w:hAnsi="Times New Roman" w:cs="Times New Roman"/>
          <w:sz w:val="24"/>
          <w:szCs w:val="24"/>
        </w:rPr>
        <w:t>, 9(5), pp. 1–6. DOI: 10.1108/10748120110424816</w:t>
      </w:r>
    </w:p>
    <w:p w14:paraId="0BF524EE" w14:textId="77777777" w:rsidR="00247CFE" w:rsidRPr="00F07BD0" w:rsidRDefault="00247CFE" w:rsidP="00247CFE">
      <w:pPr>
        <w:spacing w:after="0"/>
        <w:rPr>
          <w:rFonts w:ascii="Times New Roman" w:hAnsi="Times New Roman" w:cs="Times New Roman"/>
          <w:sz w:val="24"/>
          <w:szCs w:val="24"/>
        </w:rPr>
      </w:pPr>
    </w:p>
    <w:p w14:paraId="56967E99"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Puentedura</w:t>
      </w:r>
      <w:proofErr w:type="spellEnd"/>
      <w:r w:rsidRPr="00F07BD0">
        <w:rPr>
          <w:rFonts w:ascii="Times New Roman" w:hAnsi="Times New Roman" w:cs="Times New Roman"/>
          <w:sz w:val="24"/>
          <w:szCs w:val="24"/>
        </w:rPr>
        <w:t xml:space="preserve">, R.R. (2015) ‘SAMR: A brief introduction’, </w:t>
      </w:r>
      <w:r w:rsidRPr="00F07BD0">
        <w:rPr>
          <w:rFonts w:ascii="Times New Roman" w:hAnsi="Times New Roman" w:cs="Times New Roman"/>
          <w:i/>
          <w:iCs/>
          <w:sz w:val="24"/>
          <w:szCs w:val="24"/>
        </w:rPr>
        <w:t xml:space="preserve">Ruben R. </w:t>
      </w:r>
      <w:proofErr w:type="spellStart"/>
      <w:r w:rsidRPr="00F07BD0">
        <w:rPr>
          <w:rFonts w:ascii="Times New Roman" w:hAnsi="Times New Roman" w:cs="Times New Roman"/>
          <w:i/>
          <w:iCs/>
          <w:sz w:val="24"/>
          <w:szCs w:val="24"/>
        </w:rPr>
        <w:t>Puendedura’s</w:t>
      </w:r>
      <w:proofErr w:type="spellEnd"/>
      <w:r w:rsidRPr="00F07BD0">
        <w:rPr>
          <w:rFonts w:ascii="Times New Roman" w:hAnsi="Times New Roman" w:cs="Times New Roman"/>
          <w:i/>
          <w:iCs/>
          <w:sz w:val="24"/>
          <w:szCs w:val="24"/>
        </w:rPr>
        <w:t xml:space="preserve"> Blog</w:t>
      </w:r>
      <w:r w:rsidRPr="00F07BD0">
        <w:rPr>
          <w:rFonts w:ascii="Times New Roman" w:hAnsi="Times New Roman" w:cs="Times New Roman"/>
          <w:sz w:val="24"/>
          <w:szCs w:val="24"/>
        </w:rPr>
        <w:t>, 14 October. Available at: http://hippasus.com/blog/archives/227 (Accessed: 20 May 2023).</w:t>
      </w:r>
    </w:p>
    <w:p w14:paraId="6683A000" w14:textId="77777777" w:rsidR="00247CFE" w:rsidRPr="00F07BD0" w:rsidRDefault="00247CFE" w:rsidP="00247CFE">
      <w:pPr>
        <w:spacing w:after="0"/>
        <w:rPr>
          <w:rFonts w:ascii="Times New Roman" w:hAnsi="Times New Roman" w:cs="Times New Roman"/>
          <w:sz w:val="24"/>
          <w:szCs w:val="24"/>
        </w:rPr>
      </w:pPr>
    </w:p>
    <w:p w14:paraId="629E19D5"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Ransdell, S.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(2010) ‘Digital immigrants fare better than digital natives due to social reliance’, </w:t>
      </w:r>
      <w:r w:rsidRPr="00F07BD0">
        <w:rPr>
          <w:rFonts w:ascii="Times New Roman" w:hAnsi="Times New Roman" w:cs="Times New Roman"/>
          <w:i/>
          <w:iCs/>
          <w:sz w:val="24"/>
          <w:szCs w:val="24"/>
        </w:rPr>
        <w:t>British Journal of Educational Technology</w:t>
      </w:r>
      <w:r w:rsidRPr="00F07BD0">
        <w:rPr>
          <w:rFonts w:ascii="Times New Roman" w:hAnsi="Times New Roman" w:cs="Times New Roman"/>
          <w:sz w:val="24"/>
          <w:szCs w:val="24"/>
        </w:rPr>
        <w:t>, 42(6), pp. 931–938. DOI: 10.1111/j.1467-8535.2010.01137.x</w:t>
      </w:r>
    </w:p>
    <w:p w14:paraId="6651E78E" w14:textId="77777777" w:rsidR="00247CFE" w:rsidRPr="00F07BD0" w:rsidRDefault="00247CFE" w:rsidP="00247CFE">
      <w:pPr>
        <w:spacing w:after="0"/>
        <w:rPr>
          <w:rFonts w:ascii="Times New Roman" w:hAnsi="Times New Roman" w:cs="Times New Roman"/>
          <w:sz w:val="24"/>
          <w:szCs w:val="24"/>
        </w:rPr>
      </w:pPr>
    </w:p>
    <w:p w14:paraId="6F2D10FE"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Saleem, A.N., Noori, N.M. and </w:t>
      </w:r>
      <w:proofErr w:type="spellStart"/>
      <w:r w:rsidRPr="00F07BD0">
        <w:rPr>
          <w:rFonts w:ascii="Times New Roman" w:hAnsi="Times New Roman" w:cs="Times New Roman"/>
          <w:sz w:val="24"/>
          <w:szCs w:val="24"/>
        </w:rPr>
        <w:t>Ozdamli</w:t>
      </w:r>
      <w:proofErr w:type="spellEnd"/>
      <w:r w:rsidRPr="00F07BD0">
        <w:rPr>
          <w:rFonts w:ascii="Times New Roman" w:hAnsi="Times New Roman" w:cs="Times New Roman"/>
          <w:sz w:val="24"/>
          <w:szCs w:val="24"/>
        </w:rPr>
        <w:t xml:space="preserve">, F. (2022) ‘Gamification applications in e-learning: A literature review’, </w:t>
      </w:r>
      <w:r w:rsidRPr="00F07BD0">
        <w:rPr>
          <w:rFonts w:ascii="Times New Roman" w:hAnsi="Times New Roman" w:cs="Times New Roman"/>
          <w:i/>
          <w:iCs/>
          <w:sz w:val="24"/>
          <w:szCs w:val="24"/>
        </w:rPr>
        <w:t>Technology, Knowledge and Learning</w:t>
      </w:r>
      <w:r w:rsidRPr="00F07BD0">
        <w:rPr>
          <w:rFonts w:ascii="Times New Roman" w:hAnsi="Times New Roman" w:cs="Times New Roman"/>
          <w:sz w:val="24"/>
          <w:szCs w:val="24"/>
        </w:rPr>
        <w:t>, 27(1), pp. 139–159. DOI: 10.1007/s10758-020-09487-x</w:t>
      </w:r>
    </w:p>
    <w:p w14:paraId="2EF1DB62" w14:textId="77777777" w:rsidR="00247CFE" w:rsidRPr="00F07BD0" w:rsidRDefault="00247CFE" w:rsidP="00247CFE">
      <w:pPr>
        <w:spacing w:after="0"/>
        <w:rPr>
          <w:rFonts w:ascii="Times New Roman" w:hAnsi="Times New Roman" w:cs="Times New Roman"/>
          <w:sz w:val="24"/>
          <w:szCs w:val="24"/>
        </w:rPr>
      </w:pPr>
    </w:p>
    <w:p w14:paraId="0F7A02DD"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Schmidt, D.A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(2009) ‘Technological Pedagogical Content Knowledge (TPACK): The development and validation of an assessment instrument for preservice teachers’, </w:t>
      </w:r>
      <w:r w:rsidRPr="00F07BD0">
        <w:rPr>
          <w:rFonts w:ascii="Times New Roman" w:hAnsi="Times New Roman" w:cs="Times New Roman"/>
          <w:i/>
          <w:iCs/>
          <w:sz w:val="24"/>
          <w:szCs w:val="24"/>
        </w:rPr>
        <w:t>Journal of Research of Technology in Education</w:t>
      </w:r>
      <w:r w:rsidRPr="00F07BD0">
        <w:rPr>
          <w:rFonts w:ascii="Times New Roman" w:hAnsi="Times New Roman" w:cs="Times New Roman"/>
          <w:sz w:val="24"/>
          <w:szCs w:val="24"/>
        </w:rPr>
        <w:t>, 42(2), pp. 123–149. Available at: https://files.eric.ed.gov/fulltext/EJ868626.pdf (Accessed: 20 May 2023).</w:t>
      </w:r>
    </w:p>
    <w:p w14:paraId="56CC9DF8" w14:textId="77777777" w:rsidR="00247CFE" w:rsidRPr="00F07BD0" w:rsidRDefault="00247CFE" w:rsidP="00247CFE">
      <w:pPr>
        <w:spacing w:after="0"/>
        <w:rPr>
          <w:rFonts w:ascii="Times New Roman" w:hAnsi="Times New Roman" w:cs="Times New Roman"/>
          <w:sz w:val="24"/>
          <w:szCs w:val="24"/>
        </w:rPr>
      </w:pPr>
    </w:p>
    <w:p w14:paraId="02D50A17"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Schutte, J.G. (n.d.) </w:t>
      </w:r>
      <w:r w:rsidRPr="00F07BD0">
        <w:rPr>
          <w:rFonts w:ascii="Times New Roman" w:hAnsi="Times New Roman" w:cs="Times New Roman"/>
          <w:i/>
          <w:iCs/>
          <w:sz w:val="24"/>
          <w:szCs w:val="24"/>
        </w:rPr>
        <w:t>Virtual teaching in higher education: The new intellectual superhighway or just another traffic jam?</w:t>
      </w:r>
      <w:r w:rsidRPr="00F07BD0">
        <w:rPr>
          <w:rFonts w:ascii="Times New Roman" w:hAnsi="Times New Roman" w:cs="Times New Roman"/>
          <w:sz w:val="24"/>
          <w:szCs w:val="24"/>
        </w:rPr>
        <w:t>. Available at: http://www.csun.edu/~vcsoc00i/DistinguishedTeachingNomination/VirtualTeaching.pdf (Accessed: 20 May 2023).</w:t>
      </w:r>
    </w:p>
    <w:p w14:paraId="41F0C369" w14:textId="77777777" w:rsidR="00247CFE" w:rsidRPr="00F07BD0" w:rsidRDefault="00247CFE" w:rsidP="00247CFE">
      <w:pPr>
        <w:spacing w:after="0"/>
        <w:rPr>
          <w:rFonts w:ascii="Times New Roman" w:hAnsi="Times New Roman" w:cs="Times New Roman"/>
          <w:sz w:val="24"/>
          <w:szCs w:val="24"/>
        </w:rPr>
      </w:pPr>
    </w:p>
    <w:p w14:paraId="4C856FAF"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Selwyn, N. (2017) </w:t>
      </w:r>
      <w:r w:rsidRPr="00F07BD0">
        <w:rPr>
          <w:rFonts w:ascii="Times New Roman" w:hAnsi="Times New Roman" w:cs="Times New Roman"/>
          <w:i/>
          <w:iCs/>
          <w:sz w:val="24"/>
          <w:szCs w:val="24"/>
        </w:rPr>
        <w:t>Education and technology: Key issues and debates</w:t>
      </w:r>
      <w:r w:rsidRPr="00F07BD0">
        <w:rPr>
          <w:rFonts w:ascii="Times New Roman" w:hAnsi="Times New Roman" w:cs="Times New Roman"/>
          <w:sz w:val="24"/>
          <w:szCs w:val="24"/>
        </w:rPr>
        <w:t>. London and New York: Bloomsbury Academic.</w:t>
      </w:r>
    </w:p>
    <w:p w14:paraId="361A6391" w14:textId="77777777" w:rsidR="00247CFE" w:rsidRPr="00F07BD0" w:rsidRDefault="00247CFE" w:rsidP="00247CFE">
      <w:pPr>
        <w:spacing w:after="0"/>
        <w:rPr>
          <w:rFonts w:ascii="Times New Roman" w:hAnsi="Times New Roman" w:cs="Times New Roman"/>
          <w:sz w:val="24"/>
          <w:szCs w:val="24"/>
        </w:rPr>
      </w:pPr>
    </w:p>
    <w:p w14:paraId="2D6A8718"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lastRenderedPageBreak/>
        <w:t xml:space="preserve">Sherman, T. and </w:t>
      </w:r>
      <w:proofErr w:type="spellStart"/>
      <w:r w:rsidRPr="00F07BD0">
        <w:rPr>
          <w:rFonts w:ascii="Times New Roman" w:hAnsi="Times New Roman" w:cs="Times New Roman"/>
          <w:sz w:val="24"/>
          <w:szCs w:val="24"/>
        </w:rPr>
        <w:t>Kurshan</w:t>
      </w:r>
      <w:proofErr w:type="spellEnd"/>
      <w:r w:rsidRPr="00F07BD0">
        <w:rPr>
          <w:rFonts w:ascii="Times New Roman" w:hAnsi="Times New Roman" w:cs="Times New Roman"/>
          <w:sz w:val="24"/>
          <w:szCs w:val="24"/>
        </w:rPr>
        <w:t xml:space="preserve">, B. (2005) ‘Constructing learning: Using technology to support teaching for understanding’, </w:t>
      </w:r>
      <w:r w:rsidRPr="00F07BD0">
        <w:rPr>
          <w:rFonts w:ascii="Times New Roman" w:hAnsi="Times New Roman" w:cs="Times New Roman"/>
          <w:i/>
          <w:iCs/>
          <w:sz w:val="24"/>
          <w:szCs w:val="24"/>
        </w:rPr>
        <w:t>Learning &amp; Leading with Technology</w:t>
      </w:r>
      <w:r w:rsidRPr="00F07BD0">
        <w:rPr>
          <w:rFonts w:ascii="Times New Roman" w:hAnsi="Times New Roman" w:cs="Times New Roman"/>
          <w:sz w:val="24"/>
          <w:szCs w:val="24"/>
        </w:rPr>
        <w:t>, 32(5), pp. 10–13. Available at: https://eric.ed.gov/?id=EJ697302 (Accessed: 6 May 2023).</w:t>
      </w:r>
    </w:p>
    <w:p w14:paraId="6ACD8041" w14:textId="77777777" w:rsidR="00247CFE" w:rsidRPr="00F07BD0" w:rsidRDefault="00247CFE" w:rsidP="00247CFE">
      <w:pPr>
        <w:spacing w:after="0"/>
        <w:rPr>
          <w:rFonts w:ascii="Times New Roman" w:hAnsi="Times New Roman" w:cs="Times New Roman"/>
          <w:sz w:val="24"/>
          <w:szCs w:val="24"/>
        </w:rPr>
      </w:pPr>
    </w:p>
    <w:p w14:paraId="68BE23F7"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Šorgo</w:t>
      </w:r>
      <w:proofErr w:type="spellEnd"/>
      <w:r w:rsidRPr="00F07BD0">
        <w:rPr>
          <w:rFonts w:ascii="Times New Roman" w:hAnsi="Times New Roman" w:cs="Times New Roman"/>
          <w:sz w:val="24"/>
          <w:szCs w:val="24"/>
        </w:rPr>
        <w:t xml:space="preserve">, A.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(2016) ‘Attributes of digital natives as predictors of information literacy in higher education’, </w:t>
      </w:r>
      <w:r w:rsidRPr="00F07BD0">
        <w:rPr>
          <w:rFonts w:ascii="Times New Roman" w:hAnsi="Times New Roman" w:cs="Times New Roman"/>
          <w:i/>
          <w:iCs/>
          <w:sz w:val="24"/>
          <w:szCs w:val="24"/>
        </w:rPr>
        <w:t>British Journal of Educational Technology</w:t>
      </w:r>
      <w:r w:rsidRPr="00F07BD0">
        <w:rPr>
          <w:rFonts w:ascii="Times New Roman" w:hAnsi="Times New Roman" w:cs="Times New Roman"/>
          <w:sz w:val="24"/>
          <w:szCs w:val="24"/>
        </w:rPr>
        <w:t>, 48(3), pp. 749–767. DOI: 10.1111/bjet.12451</w:t>
      </w:r>
    </w:p>
    <w:p w14:paraId="6176995D" w14:textId="77777777" w:rsidR="00247CFE" w:rsidRPr="00F07BD0" w:rsidRDefault="00247CFE" w:rsidP="00247CFE">
      <w:pPr>
        <w:spacing w:after="0"/>
        <w:rPr>
          <w:rFonts w:ascii="Times New Roman" w:hAnsi="Times New Roman" w:cs="Times New Roman"/>
          <w:sz w:val="24"/>
          <w:szCs w:val="24"/>
        </w:rPr>
      </w:pPr>
    </w:p>
    <w:p w14:paraId="1DE66E70"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Statista (2023) </w:t>
      </w:r>
      <w:r w:rsidRPr="00F07BD0">
        <w:rPr>
          <w:rFonts w:ascii="Times New Roman" w:hAnsi="Times New Roman" w:cs="Times New Roman"/>
          <w:i/>
          <w:iCs/>
          <w:sz w:val="24"/>
          <w:szCs w:val="24"/>
        </w:rPr>
        <w:t>Number of internet and social media users worldwide as of January 2023</w:t>
      </w:r>
      <w:r w:rsidRPr="00F07BD0">
        <w:rPr>
          <w:rFonts w:ascii="Times New Roman" w:hAnsi="Times New Roman" w:cs="Times New Roman"/>
          <w:sz w:val="24"/>
          <w:szCs w:val="24"/>
        </w:rPr>
        <w:t>. Available at: https://www.statista.com/statistics/617136/digital-population-worldwide/ (Accessed: 7 May 2023).</w:t>
      </w:r>
    </w:p>
    <w:p w14:paraId="2C277683" w14:textId="77777777" w:rsidR="00247CFE" w:rsidRPr="00F07BD0" w:rsidRDefault="00247CFE" w:rsidP="00247CFE">
      <w:pPr>
        <w:spacing w:after="0"/>
        <w:rPr>
          <w:rFonts w:ascii="Times New Roman" w:hAnsi="Times New Roman" w:cs="Times New Roman"/>
          <w:sz w:val="24"/>
          <w:szCs w:val="24"/>
        </w:rPr>
      </w:pPr>
    </w:p>
    <w:p w14:paraId="00FA3F6F"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Tapscott, D. (1999) ‘Educating the Net Generation’, </w:t>
      </w:r>
      <w:r w:rsidRPr="00F07BD0">
        <w:rPr>
          <w:rFonts w:ascii="Times New Roman" w:hAnsi="Times New Roman" w:cs="Times New Roman"/>
          <w:i/>
          <w:iCs/>
          <w:sz w:val="24"/>
          <w:szCs w:val="24"/>
        </w:rPr>
        <w:t>Educational Leadership</w:t>
      </w:r>
      <w:r w:rsidRPr="00F07BD0">
        <w:rPr>
          <w:rFonts w:ascii="Times New Roman" w:hAnsi="Times New Roman" w:cs="Times New Roman"/>
          <w:sz w:val="24"/>
          <w:szCs w:val="24"/>
        </w:rPr>
        <w:t>, 56(5), pp. 6–11. Available at: https://www.ascd.org/el/articles/educating-the-net-generation (Accessed: 7 May 2023).</w:t>
      </w:r>
    </w:p>
    <w:p w14:paraId="1B602F83" w14:textId="77777777" w:rsidR="00247CFE" w:rsidRPr="00F07BD0" w:rsidRDefault="00247CFE" w:rsidP="00247CFE">
      <w:pPr>
        <w:spacing w:after="0"/>
        <w:rPr>
          <w:rFonts w:ascii="Times New Roman" w:hAnsi="Times New Roman" w:cs="Times New Roman"/>
          <w:sz w:val="24"/>
          <w:szCs w:val="24"/>
        </w:rPr>
      </w:pPr>
    </w:p>
    <w:p w14:paraId="540B722E"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Ting Yong, S. and Gates, P. (2014) ‘Born digital: Are they really digital natives?’, </w:t>
      </w:r>
      <w:r w:rsidRPr="00F07BD0">
        <w:rPr>
          <w:rFonts w:ascii="Times New Roman" w:hAnsi="Times New Roman" w:cs="Times New Roman"/>
          <w:i/>
          <w:iCs/>
          <w:sz w:val="24"/>
          <w:szCs w:val="24"/>
        </w:rPr>
        <w:t>International Journal of e-Education, e-Business, e-Management and e-Learning</w:t>
      </w:r>
      <w:r w:rsidRPr="00F07BD0">
        <w:rPr>
          <w:rFonts w:ascii="Times New Roman" w:hAnsi="Times New Roman" w:cs="Times New Roman"/>
          <w:sz w:val="24"/>
          <w:szCs w:val="24"/>
        </w:rPr>
        <w:t>, 4(2), pp. 102–105. DOI: 10.7763/IJEEEE.2014.V4.311</w:t>
      </w:r>
    </w:p>
    <w:p w14:paraId="56283FE4" w14:textId="77777777" w:rsidR="00247CFE" w:rsidRPr="00F07BD0" w:rsidRDefault="00247CFE" w:rsidP="00247CFE">
      <w:pPr>
        <w:spacing w:after="0"/>
        <w:rPr>
          <w:rFonts w:ascii="Times New Roman" w:hAnsi="Times New Roman" w:cs="Times New Roman"/>
          <w:sz w:val="24"/>
          <w:szCs w:val="24"/>
        </w:rPr>
      </w:pPr>
    </w:p>
    <w:p w14:paraId="6127E2A5"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Twenge, J. and Campbell, W.K. (2018) ‘Associations between screen time and lower psychological well-being among children and adolescents: Evidence from a population-based study’, </w:t>
      </w:r>
      <w:r w:rsidRPr="00F07BD0">
        <w:rPr>
          <w:rFonts w:ascii="Times New Roman" w:hAnsi="Times New Roman" w:cs="Times New Roman"/>
          <w:i/>
          <w:iCs/>
          <w:sz w:val="24"/>
          <w:szCs w:val="24"/>
        </w:rPr>
        <w:t>Preventive Medicine Reports</w:t>
      </w:r>
      <w:r w:rsidRPr="00F07BD0">
        <w:rPr>
          <w:rFonts w:ascii="Times New Roman" w:hAnsi="Times New Roman" w:cs="Times New Roman"/>
          <w:sz w:val="24"/>
          <w:szCs w:val="24"/>
        </w:rPr>
        <w:t>, 12, pp. 271–283. DOI: 10.1016/j.pmedr.2018.10.003</w:t>
      </w:r>
    </w:p>
    <w:p w14:paraId="522EC575" w14:textId="77777777" w:rsidR="00247CFE" w:rsidRPr="00F07BD0" w:rsidRDefault="00247CFE" w:rsidP="00247CFE">
      <w:pPr>
        <w:spacing w:after="0"/>
        <w:rPr>
          <w:rFonts w:ascii="Times New Roman" w:hAnsi="Times New Roman" w:cs="Times New Roman"/>
          <w:sz w:val="24"/>
          <w:szCs w:val="24"/>
        </w:rPr>
      </w:pPr>
    </w:p>
    <w:p w14:paraId="6759FA76"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UOW Malaysia (2022) ‘Why study in Malaysia: Top 10 reasons’, </w:t>
      </w:r>
      <w:r w:rsidRPr="00F07BD0">
        <w:rPr>
          <w:rFonts w:ascii="Times New Roman" w:hAnsi="Times New Roman" w:cs="Times New Roman"/>
          <w:i/>
          <w:iCs/>
          <w:sz w:val="24"/>
          <w:szCs w:val="24"/>
        </w:rPr>
        <w:t>Blog</w:t>
      </w:r>
      <w:r w:rsidRPr="00F07BD0">
        <w:rPr>
          <w:rFonts w:ascii="Times New Roman" w:hAnsi="Times New Roman" w:cs="Times New Roman"/>
          <w:sz w:val="24"/>
          <w:szCs w:val="24"/>
        </w:rPr>
        <w:t>, 20 October. Available at: https://www.uow.edu.my/blog/study-in-malaysia (Accessed: 13 May 2023).</w:t>
      </w:r>
    </w:p>
    <w:p w14:paraId="01EA5C5C" w14:textId="77777777" w:rsidR="00247CFE" w:rsidRPr="00F07BD0" w:rsidRDefault="00247CFE" w:rsidP="00247CFE">
      <w:pPr>
        <w:spacing w:after="0"/>
        <w:rPr>
          <w:rFonts w:ascii="Times New Roman" w:hAnsi="Times New Roman" w:cs="Times New Roman"/>
          <w:sz w:val="24"/>
          <w:szCs w:val="24"/>
        </w:rPr>
      </w:pPr>
    </w:p>
    <w:p w14:paraId="16E5E095"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University of Hull (2022) </w:t>
      </w:r>
      <w:r w:rsidRPr="00F07BD0">
        <w:rPr>
          <w:rFonts w:ascii="Times New Roman" w:hAnsi="Times New Roman" w:cs="Times New Roman"/>
          <w:i/>
          <w:iCs/>
          <w:sz w:val="24"/>
          <w:szCs w:val="24"/>
        </w:rPr>
        <w:t>Reflective writing: Gibbs</w:t>
      </w:r>
      <w:r w:rsidRPr="00F07BD0">
        <w:rPr>
          <w:rFonts w:ascii="Times New Roman" w:hAnsi="Times New Roman" w:cs="Times New Roman"/>
          <w:sz w:val="24"/>
          <w:szCs w:val="24"/>
        </w:rPr>
        <w:t>. Available at: https://libguides.hull.ac.uk/reflectivewriting/gibbs (Accessed: 5 May 2023).</w:t>
      </w:r>
    </w:p>
    <w:p w14:paraId="0BE57F96" w14:textId="77777777" w:rsidR="00247CFE" w:rsidRPr="00F07BD0" w:rsidRDefault="00247CFE" w:rsidP="00247CFE">
      <w:pPr>
        <w:spacing w:after="0"/>
        <w:rPr>
          <w:rFonts w:ascii="Times New Roman" w:hAnsi="Times New Roman" w:cs="Times New Roman"/>
          <w:sz w:val="24"/>
          <w:szCs w:val="24"/>
        </w:rPr>
      </w:pPr>
    </w:p>
    <w:p w14:paraId="7E5C6498" w14:textId="77777777" w:rsidR="00247CFE" w:rsidRPr="00F07BD0" w:rsidRDefault="00247CFE" w:rsidP="00247CFE">
      <w:pPr>
        <w:spacing w:after="0"/>
        <w:rPr>
          <w:rFonts w:ascii="Times New Roman" w:hAnsi="Times New Roman" w:cs="Times New Roman"/>
          <w:sz w:val="24"/>
          <w:szCs w:val="24"/>
        </w:rPr>
      </w:pPr>
      <w:r w:rsidRPr="00F07BD0">
        <w:rPr>
          <w:rFonts w:ascii="Times New Roman" w:hAnsi="Times New Roman" w:cs="Times New Roman"/>
          <w:sz w:val="24"/>
          <w:szCs w:val="24"/>
        </w:rPr>
        <w:t xml:space="preserve">Vevox (2023) </w:t>
      </w:r>
      <w:r w:rsidRPr="00F07BD0">
        <w:rPr>
          <w:rFonts w:ascii="Times New Roman" w:hAnsi="Times New Roman" w:cs="Times New Roman"/>
          <w:i/>
          <w:iCs/>
          <w:sz w:val="24"/>
          <w:szCs w:val="24"/>
        </w:rPr>
        <w:t>Anonymous polling, quizzes and Q&amp;A for Microsoft Teams</w:t>
      </w:r>
      <w:r w:rsidRPr="00F07BD0">
        <w:rPr>
          <w:rFonts w:ascii="Times New Roman" w:hAnsi="Times New Roman" w:cs="Times New Roman"/>
          <w:sz w:val="24"/>
          <w:szCs w:val="24"/>
        </w:rPr>
        <w:t>. Available at: https://www.vevox.com/polling-q-a-and-quizzing-for-microsoft-teams (Accessed: 20 May 2023).</w:t>
      </w:r>
    </w:p>
    <w:p w14:paraId="398C29E2" w14:textId="77777777" w:rsidR="00247CFE" w:rsidRPr="00F07BD0" w:rsidRDefault="00247CFE" w:rsidP="00247CFE">
      <w:pPr>
        <w:spacing w:after="0"/>
        <w:rPr>
          <w:rFonts w:ascii="Times New Roman" w:hAnsi="Times New Roman" w:cs="Times New Roman"/>
          <w:sz w:val="24"/>
          <w:szCs w:val="24"/>
        </w:rPr>
      </w:pPr>
    </w:p>
    <w:p w14:paraId="512F96F2" w14:textId="77777777" w:rsidR="00247CFE" w:rsidRPr="00F07BD0" w:rsidRDefault="00247CFE" w:rsidP="00247CFE">
      <w:pPr>
        <w:spacing w:after="0"/>
        <w:rPr>
          <w:rFonts w:ascii="Times New Roman" w:hAnsi="Times New Roman" w:cs="Times New Roman"/>
          <w:sz w:val="24"/>
          <w:szCs w:val="24"/>
        </w:rPr>
      </w:pPr>
      <w:proofErr w:type="spellStart"/>
      <w:r w:rsidRPr="00F07BD0">
        <w:rPr>
          <w:rFonts w:ascii="Times New Roman" w:hAnsi="Times New Roman" w:cs="Times New Roman"/>
          <w:sz w:val="24"/>
          <w:szCs w:val="24"/>
        </w:rPr>
        <w:t>Warschauer</w:t>
      </w:r>
      <w:proofErr w:type="spellEnd"/>
      <w:r w:rsidRPr="00F07BD0">
        <w:rPr>
          <w:rFonts w:ascii="Times New Roman" w:hAnsi="Times New Roman" w:cs="Times New Roman"/>
          <w:sz w:val="24"/>
          <w:szCs w:val="24"/>
        </w:rPr>
        <w:t xml:space="preserve">, M. (2002) ‘Reconceptualizing the digital divide’, </w:t>
      </w:r>
      <w:r w:rsidRPr="00F07BD0">
        <w:rPr>
          <w:rFonts w:ascii="Times New Roman" w:hAnsi="Times New Roman" w:cs="Times New Roman"/>
          <w:i/>
          <w:iCs/>
          <w:sz w:val="24"/>
          <w:szCs w:val="24"/>
        </w:rPr>
        <w:t>First Monday</w:t>
      </w:r>
      <w:r w:rsidRPr="00F07BD0">
        <w:rPr>
          <w:rFonts w:ascii="Times New Roman" w:hAnsi="Times New Roman" w:cs="Times New Roman"/>
          <w:sz w:val="24"/>
          <w:szCs w:val="24"/>
        </w:rPr>
        <w:t>, 7(7). DOI: 10.5210/fm.v7i7.967</w:t>
      </w:r>
    </w:p>
    <w:p w14:paraId="29BEA592" w14:textId="77777777" w:rsidR="00247CFE" w:rsidRPr="00F07BD0" w:rsidRDefault="00247CFE" w:rsidP="00247CFE">
      <w:pPr>
        <w:spacing w:after="0"/>
        <w:rPr>
          <w:rFonts w:ascii="Times New Roman" w:hAnsi="Times New Roman" w:cs="Times New Roman"/>
          <w:sz w:val="24"/>
          <w:szCs w:val="24"/>
        </w:rPr>
      </w:pPr>
    </w:p>
    <w:p w14:paraId="11E29BD9" w14:textId="3DD9D390" w:rsidR="00247CFE" w:rsidRDefault="00247CFE" w:rsidP="00247CFE">
      <w:pPr>
        <w:spacing w:after="0" w:line="240" w:lineRule="auto"/>
        <w:rPr>
          <w:rFonts w:ascii="Times New Roman" w:hAnsi="Times New Roman" w:cs="Times New Roman"/>
          <w:sz w:val="24"/>
          <w:szCs w:val="24"/>
        </w:rPr>
      </w:pPr>
      <w:r w:rsidRPr="00F07BD0">
        <w:rPr>
          <w:rFonts w:ascii="Times New Roman" w:hAnsi="Times New Roman" w:cs="Times New Roman"/>
          <w:sz w:val="24"/>
          <w:szCs w:val="24"/>
        </w:rPr>
        <w:t xml:space="preserve">Wood, E. </w:t>
      </w:r>
      <w:r w:rsidRPr="00F07BD0">
        <w:rPr>
          <w:rFonts w:ascii="Times New Roman" w:hAnsi="Times New Roman" w:cs="Times New Roman"/>
          <w:i/>
          <w:iCs/>
          <w:sz w:val="24"/>
          <w:szCs w:val="24"/>
        </w:rPr>
        <w:t>et al</w:t>
      </w:r>
      <w:r w:rsidRPr="00F07BD0">
        <w:rPr>
          <w:rFonts w:ascii="Times New Roman" w:hAnsi="Times New Roman" w:cs="Times New Roman"/>
          <w:sz w:val="24"/>
          <w:szCs w:val="24"/>
        </w:rPr>
        <w:t xml:space="preserve">. (2012) ‘Examining the impact of off-task multi-tasking with technology on real-time classroom learning’, </w:t>
      </w:r>
      <w:r w:rsidRPr="00F07BD0">
        <w:rPr>
          <w:rFonts w:ascii="Times New Roman" w:hAnsi="Times New Roman" w:cs="Times New Roman"/>
          <w:i/>
          <w:iCs/>
          <w:sz w:val="24"/>
          <w:szCs w:val="24"/>
        </w:rPr>
        <w:t>Computers &amp; Education</w:t>
      </w:r>
      <w:r w:rsidRPr="00F07BD0">
        <w:rPr>
          <w:rFonts w:ascii="Times New Roman" w:hAnsi="Times New Roman" w:cs="Times New Roman"/>
          <w:sz w:val="24"/>
          <w:szCs w:val="24"/>
        </w:rPr>
        <w:t>, 58(1), pp. 365–374. DOI: 10.1016/j.compedu.2011.08.029</w:t>
      </w:r>
    </w:p>
    <w:p w14:paraId="6609ECFC" w14:textId="77777777" w:rsidR="00F97C8B" w:rsidRDefault="00F97C8B" w:rsidP="00247CFE">
      <w:pPr>
        <w:spacing w:after="0" w:line="240" w:lineRule="auto"/>
        <w:rPr>
          <w:rFonts w:ascii="Times New Roman" w:hAnsi="Times New Roman" w:cs="Times New Roman"/>
          <w:sz w:val="24"/>
          <w:szCs w:val="24"/>
        </w:rPr>
      </w:pPr>
    </w:p>
    <w:p w14:paraId="0711F9C7" w14:textId="77777777" w:rsidR="00F97C8B" w:rsidRDefault="00F97C8B" w:rsidP="00247CFE">
      <w:pPr>
        <w:spacing w:after="0" w:line="240" w:lineRule="auto"/>
        <w:rPr>
          <w:rFonts w:ascii="Times New Roman" w:hAnsi="Times New Roman" w:cs="Times New Roman"/>
          <w:sz w:val="24"/>
          <w:szCs w:val="24"/>
        </w:rPr>
      </w:pPr>
    </w:p>
    <w:p w14:paraId="63D5F785" w14:textId="77777777" w:rsidR="00F97C8B" w:rsidRDefault="00F97C8B" w:rsidP="00247CFE">
      <w:pPr>
        <w:spacing w:after="0" w:line="240" w:lineRule="auto"/>
        <w:rPr>
          <w:rFonts w:ascii="Times New Roman" w:hAnsi="Times New Roman" w:cs="Times New Roman"/>
          <w:sz w:val="24"/>
          <w:szCs w:val="24"/>
        </w:rPr>
      </w:pPr>
    </w:p>
    <w:p w14:paraId="7894F539" w14:textId="77777777" w:rsidR="00F97C8B" w:rsidRDefault="00F97C8B" w:rsidP="00247CFE">
      <w:pPr>
        <w:spacing w:after="0" w:line="240" w:lineRule="auto"/>
        <w:rPr>
          <w:rFonts w:ascii="Times New Roman" w:hAnsi="Times New Roman" w:cs="Times New Roman"/>
          <w:sz w:val="24"/>
          <w:szCs w:val="24"/>
        </w:rPr>
      </w:pPr>
    </w:p>
    <w:p w14:paraId="15A79792" w14:textId="77777777" w:rsidR="00F97C8B" w:rsidRDefault="00F97C8B" w:rsidP="00247CFE">
      <w:pPr>
        <w:spacing w:after="0" w:line="240" w:lineRule="auto"/>
        <w:rPr>
          <w:rFonts w:ascii="Times New Roman" w:hAnsi="Times New Roman" w:cs="Times New Roman"/>
          <w:sz w:val="24"/>
          <w:szCs w:val="24"/>
        </w:rPr>
      </w:pPr>
    </w:p>
    <w:p w14:paraId="60F89601" w14:textId="77777777" w:rsidR="00016143" w:rsidRDefault="00016143" w:rsidP="00247CFE">
      <w:pPr>
        <w:spacing w:after="0" w:line="240" w:lineRule="auto"/>
        <w:rPr>
          <w:rFonts w:ascii="Times New Roman" w:hAnsi="Times New Roman" w:cs="Times New Roman"/>
          <w:sz w:val="24"/>
          <w:szCs w:val="24"/>
        </w:rPr>
      </w:pPr>
    </w:p>
    <w:p w14:paraId="7BFE1507" w14:textId="77777777" w:rsidR="00F97C8B" w:rsidRDefault="00F97C8B" w:rsidP="00247CFE">
      <w:pPr>
        <w:spacing w:after="0" w:line="240" w:lineRule="auto"/>
        <w:rPr>
          <w:rFonts w:ascii="Times New Roman" w:hAnsi="Times New Roman" w:cs="Times New Roman"/>
          <w:sz w:val="24"/>
          <w:szCs w:val="24"/>
        </w:rPr>
      </w:pPr>
    </w:p>
    <w:p w14:paraId="303F254A" w14:textId="6559C51D" w:rsidR="00F97C8B" w:rsidRDefault="00F97C8B" w:rsidP="00247CFE">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Appendix A</w:t>
      </w:r>
    </w:p>
    <w:p w14:paraId="570B797F" w14:textId="77777777" w:rsidR="00F97C8B" w:rsidRDefault="00F97C8B" w:rsidP="00247CFE">
      <w:pPr>
        <w:spacing w:after="0" w:line="240" w:lineRule="auto"/>
        <w:rPr>
          <w:rFonts w:ascii="Times New Roman" w:hAnsi="Times New Roman" w:cs="Times New Roman"/>
          <w:b/>
          <w:bCs/>
          <w:sz w:val="24"/>
          <w:szCs w:val="24"/>
        </w:rPr>
      </w:pPr>
    </w:p>
    <w:p w14:paraId="1634D435" w14:textId="77777777" w:rsidR="003E7205" w:rsidRPr="003E7205" w:rsidRDefault="003E7205" w:rsidP="003E7205">
      <w:pPr>
        <w:keepNext/>
        <w:spacing w:after="0" w:line="240" w:lineRule="auto"/>
        <w:outlineLvl w:val="1"/>
        <w:rPr>
          <w:rFonts w:ascii="Calibri" w:eastAsia="Times New Roman" w:hAnsi="Calibri" w:cs="Times New Roman"/>
          <w:b/>
          <w:bCs/>
          <w:iCs/>
          <w:sz w:val="28"/>
          <w:szCs w:val="28"/>
          <w:lang w:val="en-US" w:eastAsia="x-none"/>
        </w:rPr>
      </w:pPr>
      <w:bookmarkStart w:id="0" w:name="_Toc48127146"/>
      <w:r w:rsidRPr="003E7205">
        <w:rPr>
          <w:rFonts w:ascii="Calibri" w:eastAsia="Times New Roman" w:hAnsi="Calibri" w:cs="Times New Roman"/>
          <w:b/>
          <w:bCs/>
          <w:iCs/>
          <w:sz w:val="28"/>
          <w:szCs w:val="28"/>
          <w:lang w:val="en-US" w:eastAsia="x-none"/>
        </w:rPr>
        <w:t>Lesson Plan Template</w:t>
      </w:r>
      <w:bookmarkEnd w:id="0"/>
    </w:p>
    <w:p w14:paraId="03BDA9EF"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x-none"/>
        </w:rPr>
      </w:pPr>
    </w:p>
    <w:p w14:paraId="1E2CDD8A" w14:textId="77777777" w:rsidR="003E7205" w:rsidRPr="003E7205" w:rsidRDefault="003E7205" w:rsidP="003E7205">
      <w:pPr>
        <w:spacing w:after="0" w:line="240" w:lineRule="auto"/>
        <w:jc w:val="center"/>
        <w:rPr>
          <w:rFonts w:ascii="Times New Roman" w:eastAsia="Times New Roman" w:hAnsi="Times New Roman" w:cs="Times New Roman"/>
          <w:sz w:val="24"/>
          <w:szCs w:val="20"/>
          <w:lang w:val="en-US" w:eastAsia="x-none"/>
        </w:rPr>
      </w:pPr>
      <w:r w:rsidRPr="003E7205">
        <w:rPr>
          <w:rFonts w:ascii="Times New Roman" w:eastAsia="Times New Roman" w:hAnsi="Times New Roman" w:cs="Times New Roman"/>
          <w:noProof/>
          <w:sz w:val="24"/>
          <w:szCs w:val="20"/>
          <w:lang w:eastAsia="en-GB"/>
        </w:rPr>
        <w:drawing>
          <wp:inline distT="0" distB="0" distL="0" distR="0" wp14:anchorId="6CF3625D" wp14:editId="501188A3">
            <wp:extent cx="1452880" cy="581025"/>
            <wp:effectExtent l="0" t="0" r="0" b="9525"/>
            <wp:docPr id="1"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screenshot,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A3BB4F3" w14:textId="77777777" w:rsidR="003E7205" w:rsidRPr="003E7205" w:rsidRDefault="003E7205" w:rsidP="003E7205">
      <w:pPr>
        <w:tabs>
          <w:tab w:val="left" w:pos="615"/>
          <w:tab w:val="center" w:pos="4802"/>
        </w:tabs>
        <w:spacing w:after="0" w:line="240" w:lineRule="auto"/>
        <w:jc w:val="center"/>
        <w:rPr>
          <w:rFonts w:ascii="Times New Roman" w:eastAsia="Times New Roman" w:hAnsi="Times New Roman" w:cs="Times New Roman"/>
          <w:b/>
          <w:bCs/>
          <w:sz w:val="20"/>
          <w:szCs w:val="20"/>
          <w:lang w:val="en-US" w:eastAsia="en-US"/>
        </w:rPr>
      </w:pPr>
    </w:p>
    <w:p w14:paraId="1F99A280" w14:textId="77777777" w:rsidR="003E7205" w:rsidRPr="003E7205" w:rsidRDefault="003E7205" w:rsidP="003E7205">
      <w:pPr>
        <w:spacing w:after="0" w:line="240" w:lineRule="auto"/>
        <w:rPr>
          <w:rFonts w:ascii="Calibri" w:eastAsia="Times New Roman" w:hAnsi="Calibri" w:cs="Times New Roman"/>
          <w:b/>
          <w:bCs/>
          <w:kern w:val="28"/>
          <w:sz w:val="32"/>
          <w:szCs w:val="32"/>
          <w:lang w:val="en-US" w:eastAsia="x-none"/>
        </w:rPr>
      </w:pPr>
      <w:r w:rsidRPr="003E7205">
        <w:rPr>
          <w:rFonts w:ascii="Calibri" w:eastAsia="Times New Roman" w:hAnsi="Calibri" w:cs="Times New Roman"/>
          <w:b/>
          <w:bCs/>
          <w:kern w:val="28"/>
          <w:sz w:val="32"/>
          <w:szCs w:val="32"/>
          <w:lang w:val="en-US" w:eastAsia="x-none"/>
        </w:rPr>
        <w:t xml:space="preserve">                                                 </w:t>
      </w:r>
    </w:p>
    <w:p w14:paraId="63FBC245" w14:textId="77777777" w:rsidR="003E7205" w:rsidRPr="003E7205" w:rsidRDefault="003E7205" w:rsidP="003E7205">
      <w:pPr>
        <w:spacing w:after="0" w:line="240" w:lineRule="auto"/>
        <w:jc w:val="center"/>
        <w:rPr>
          <w:rFonts w:ascii="Calibri" w:eastAsia="Times New Roman" w:hAnsi="Calibri" w:cs="Times New Roman"/>
          <w:b/>
          <w:bCs/>
          <w:kern w:val="28"/>
          <w:sz w:val="32"/>
          <w:szCs w:val="32"/>
          <w:lang w:val="en-US" w:eastAsia="x-none"/>
        </w:rPr>
      </w:pPr>
      <w:r w:rsidRPr="003E7205">
        <w:rPr>
          <w:rFonts w:ascii="Calibri" w:eastAsia="Times New Roman" w:hAnsi="Calibri" w:cs="Times New Roman"/>
          <w:b/>
          <w:bCs/>
          <w:kern w:val="28"/>
          <w:sz w:val="32"/>
          <w:szCs w:val="32"/>
          <w:lang w:val="en-US" w:eastAsia="x-none"/>
        </w:rPr>
        <w:t>Lesson Plan</w:t>
      </w:r>
    </w:p>
    <w:p w14:paraId="4C58ACA1" w14:textId="77777777" w:rsidR="003E7205" w:rsidRPr="003E7205" w:rsidRDefault="003E7205" w:rsidP="003E7205">
      <w:pPr>
        <w:spacing w:after="0" w:line="240" w:lineRule="auto"/>
        <w:rPr>
          <w:rFonts w:ascii="Calibri" w:eastAsia="Times New Roman" w:hAnsi="Calibri" w:cs="Times New Roman"/>
          <w:b/>
          <w:bCs/>
          <w:kern w:val="28"/>
          <w:sz w:val="32"/>
          <w:szCs w:val="32"/>
          <w:lang w:val="en-US" w:eastAsia="x-none"/>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3E7205" w:rsidRPr="003E7205" w14:paraId="4AEE9318" w14:textId="77777777" w:rsidTr="00FC0471">
        <w:trPr>
          <w:cantSplit/>
        </w:trPr>
        <w:tc>
          <w:tcPr>
            <w:tcW w:w="4909" w:type="dxa"/>
            <w:gridSpan w:val="2"/>
          </w:tcPr>
          <w:p w14:paraId="00E374FC"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
                <w:szCs w:val="20"/>
                <w:lang w:val="en-US" w:eastAsia="en-US"/>
              </w:rPr>
              <w:t xml:space="preserve">Topic: </w:t>
            </w:r>
            <w:r w:rsidRPr="003E7205">
              <w:rPr>
                <w:rFonts w:ascii="Calibri" w:eastAsia="Times New Roman" w:hAnsi="Calibri" w:cs="Calibri"/>
                <w:bCs/>
                <w:szCs w:val="20"/>
                <w:lang w:val="en-US" w:eastAsia="en-US"/>
              </w:rPr>
              <w:t>Plagiarism and referencing</w:t>
            </w:r>
          </w:p>
        </w:tc>
        <w:tc>
          <w:tcPr>
            <w:tcW w:w="4914" w:type="dxa"/>
            <w:gridSpan w:val="2"/>
          </w:tcPr>
          <w:p w14:paraId="310B8884"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
                <w:szCs w:val="20"/>
                <w:lang w:val="en-US" w:eastAsia="en-US"/>
              </w:rPr>
              <w:t xml:space="preserve">Class: </w:t>
            </w:r>
            <w:r w:rsidRPr="003E7205">
              <w:rPr>
                <w:rFonts w:ascii="Calibri" w:eastAsia="Times New Roman" w:hAnsi="Calibri" w:cs="Calibri"/>
                <w:bCs/>
                <w:szCs w:val="20"/>
                <w:lang w:val="en-US" w:eastAsia="en-US"/>
              </w:rPr>
              <w:t>BMPL4007 Learning in the Digital Era</w:t>
            </w:r>
          </w:p>
          <w:p w14:paraId="228106CC" w14:textId="77777777" w:rsidR="003E7205" w:rsidRPr="003E7205" w:rsidRDefault="003E7205" w:rsidP="003E7205">
            <w:pPr>
              <w:spacing w:after="0" w:line="240" w:lineRule="auto"/>
              <w:jc w:val="both"/>
              <w:rPr>
                <w:rFonts w:ascii="Calibri" w:eastAsia="Times New Roman" w:hAnsi="Calibri" w:cs="Calibri"/>
                <w:b/>
                <w:szCs w:val="20"/>
                <w:lang w:val="en-US" w:eastAsia="en-US"/>
              </w:rPr>
            </w:pPr>
          </w:p>
        </w:tc>
      </w:tr>
      <w:tr w:rsidR="003E7205" w:rsidRPr="003E7205" w14:paraId="2C922D22" w14:textId="77777777" w:rsidTr="00FC0471">
        <w:tc>
          <w:tcPr>
            <w:tcW w:w="2802" w:type="dxa"/>
            <w:tcBorders>
              <w:bottom w:val="nil"/>
            </w:tcBorders>
          </w:tcPr>
          <w:p w14:paraId="3D8DCCC8"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
                <w:szCs w:val="20"/>
                <w:lang w:val="en-US" w:eastAsia="en-US"/>
              </w:rPr>
              <w:t xml:space="preserve">Date: </w:t>
            </w:r>
            <w:r w:rsidRPr="003E7205">
              <w:rPr>
                <w:rFonts w:ascii="Calibri" w:eastAsia="Times New Roman" w:hAnsi="Calibri" w:cs="Calibri"/>
                <w:bCs/>
                <w:szCs w:val="20"/>
                <w:lang w:val="en-US" w:eastAsia="en-US"/>
              </w:rPr>
              <w:t>23/03/2023</w:t>
            </w:r>
          </w:p>
          <w:p w14:paraId="03F5FAB6" w14:textId="77777777" w:rsidR="003E7205" w:rsidRPr="003E7205" w:rsidRDefault="003E7205" w:rsidP="003E7205">
            <w:pPr>
              <w:spacing w:after="0" w:line="240" w:lineRule="auto"/>
              <w:jc w:val="both"/>
              <w:rPr>
                <w:rFonts w:ascii="Calibri" w:eastAsia="Times New Roman" w:hAnsi="Calibri" w:cs="Calibri"/>
                <w:b/>
                <w:szCs w:val="20"/>
                <w:lang w:val="en-US" w:eastAsia="en-US"/>
              </w:rPr>
            </w:pPr>
          </w:p>
        </w:tc>
        <w:tc>
          <w:tcPr>
            <w:tcW w:w="4110" w:type="dxa"/>
            <w:gridSpan w:val="2"/>
            <w:tcBorders>
              <w:bottom w:val="nil"/>
            </w:tcBorders>
          </w:tcPr>
          <w:p w14:paraId="0E9FDABB"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
                <w:szCs w:val="20"/>
                <w:lang w:val="en-US" w:eastAsia="en-US"/>
              </w:rPr>
              <w:t xml:space="preserve">Length of lesson: </w:t>
            </w:r>
            <w:r w:rsidRPr="003E7205">
              <w:rPr>
                <w:rFonts w:ascii="Calibri" w:eastAsia="Times New Roman" w:hAnsi="Calibri" w:cs="Calibri"/>
                <w:bCs/>
                <w:szCs w:val="20"/>
                <w:lang w:val="en-US" w:eastAsia="en-US"/>
              </w:rPr>
              <w:t>2 hours</w:t>
            </w:r>
          </w:p>
        </w:tc>
        <w:tc>
          <w:tcPr>
            <w:tcW w:w="2911" w:type="dxa"/>
            <w:tcBorders>
              <w:bottom w:val="nil"/>
            </w:tcBorders>
          </w:tcPr>
          <w:p w14:paraId="2596FDC5"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
                <w:szCs w:val="20"/>
                <w:lang w:val="en-US" w:eastAsia="en-US"/>
              </w:rPr>
              <w:t>Number of students:</w:t>
            </w:r>
            <w:r w:rsidRPr="003E7205">
              <w:rPr>
                <w:rFonts w:ascii="Calibri" w:eastAsia="Times New Roman" w:hAnsi="Calibri" w:cs="Calibri"/>
                <w:bCs/>
                <w:szCs w:val="20"/>
                <w:lang w:val="en-US" w:eastAsia="en-US"/>
              </w:rPr>
              <w:t xml:space="preserve"> 30</w:t>
            </w:r>
          </w:p>
        </w:tc>
      </w:tr>
      <w:tr w:rsidR="003E7205" w:rsidRPr="003E7205" w14:paraId="5ACFDBE6" w14:textId="77777777" w:rsidTr="00FC0471">
        <w:trPr>
          <w:cantSplit/>
        </w:trPr>
        <w:tc>
          <w:tcPr>
            <w:tcW w:w="9823" w:type="dxa"/>
            <w:gridSpan w:val="4"/>
            <w:tcBorders>
              <w:bottom w:val="single" w:sz="2" w:space="0" w:color="auto"/>
            </w:tcBorders>
          </w:tcPr>
          <w:p w14:paraId="7EDA3E86" w14:textId="77777777" w:rsidR="003E7205" w:rsidRPr="003E7205" w:rsidRDefault="003E7205" w:rsidP="003E7205">
            <w:pPr>
              <w:spacing w:after="0" w:line="240" w:lineRule="auto"/>
              <w:jc w:val="both"/>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Resources required:</w:t>
            </w:r>
          </w:p>
          <w:p w14:paraId="159D9E55"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PowerPoint, Moodle, Teams, Vevox</w:t>
            </w:r>
          </w:p>
        </w:tc>
      </w:tr>
      <w:tr w:rsidR="003E7205" w:rsidRPr="003E7205" w14:paraId="69CBAB8C" w14:textId="77777777" w:rsidTr="00FC0471">
        <w:trPr>
          <w:cantSplit/>
        </w:trPr>
        <w:tc>
          <w:tcPr>
            <w:tcW w:w="9823" w:type="dxa"/>
            <w:gridSpan w:val="4"/>
            <w:tcBorders>
              <w:top w:val="single" w:sz="2" w:space="0" w:color="auto"/>
            </w:tcBorders>
          </w:tcPr>
          <w:p w14:paraId="7333E928" w14:textId="77777777" w:rsidR="003E7205" w:rsidRPr="003E7205" w:rsidRDefault="003E7205" w:rsidP="003E7205">
            <w:pPr>
              <w:spacing w:after="0" w:line="240" w:lineRule="auto"/>
              <w:jc w:val="both"/>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Aim of Lesson:</w:t>
            </w:r>
          </w:p>
          <w:p w14:paraId="2984A53C" w14:textId="77777777" w:rsidR="003E7205" w:rsidRPr="003E7205" w:rsidRDefault="003E7205" w:rsidP="003E7205">
            <w:pPr>
              <w:numPr>
                <w:ilvl w:val="0"/>
                <w:numId w:val="3"/>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Consolidate knowledge of what constitutes plagiarism</w:t>
            </w:r>
          </w:p>
          <w:p w14:paraId="60C3B275" w14:textId="77777777" w:rsidR="003E7205" w:rsidRPr="003E7205" w:rsidRDefault="003E7205" w:rsidP="003E7205">
            <w:pPr>
              <w:numPr>
                <w:ilvl w:val="0"/>
                <w:numId w:val="3"/>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Examine different types of plagiarism</w:t>
            </w:r>
          </w:p>
          <w:p w14:paraId="4EA20D2B" w14:textId="77777777" w:rsidR="003E7205" w:rsidRPr="003E7205" w:rsidRDefault="003E7205" w:rsidP="003E7205">
            <w:pPr>
              <w:numPr>
                <w:ilvl w:val="0"/>
                <w:numId w:val="3"/>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 xml:space="preserve">Strengthen existing understanding of Harvard referencing  </w:t>
            </w:r>
          </w:p>
          <w:p w14:paraId="39DFFC38" w14:textId="77777777" w:rsidR="003E7205" w:rsidRPr="003E7205" w:rsidRDefault="003E7205" w:rsidP="003E7205">
            <w:pPr>
              <w:numPr>
                <w:ilvl w:val="0"/>
                <w:numId w:val="3"/>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Highlight resources to assist with avoiding plagiarism</w:t>
            </w:r>
          </w:p>
          <w:p w14:paraId="60DBC2C3" w14:textId="77777777" w:rsidR="003E7205" w:rsidRPr="003E7205" w:rsidRDefault="003E7205" w:rsidP="003E7205">
            <w:pPr>
              <w:spacing w:after="0" w:line="240" w:lineRule="auto"/>
              <w:ind w:left="720"/>
              <w:contextualSpacing/>
              <w:jc w:val="both"/>
              <w:rPr>
                <w:rFonts w:ascii="Calibri" w:eastAsia="Times New Roman" w:hAnsi="Calibri" w:cs="Calibri"/>
                <w:b/>
                <w:szCs w:val="20"/>
                <w:lang w:val="en-US" w:eastAsia="en-US"/>
              </w:rPr>
            </w:pPr>
          </w:p>
        </w:tc>
      </w:tr>
      <w:tr w:rsidR="003E7205" w:rsidRPr="003E7205" w14:paraId="3A3EDD2C" w14:textId="77777777" w:rsidTr="00FC0471">
        <w:trPr>
          <w:cantSplit/>
        </w:trPr>
        <w:tc>
          <w:tcPr>
            <w:tcW w:w="9823" w:type="dxa"/>
            <w:gridSpan w:val="4"/>
            <w:tcBorders>
              <w:bottom w:val="nil"/>
            </w:tcBorders>
          </w:tcPr>
          <w:p w14:paraId="45810B9A" w14:textId="77777777" w:rsidR="003E7205" w:rsidRPr="003E7205" w:rsidRDefault="003E7205" w:rsidP="003E7205">
            <w:pPr>
              <w:spacing w:after="0" w:line="240" w:lineRule="auto"/>
              <w:jc w:val="both"/>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Learning Outcomes – The Learners Should Be Able To:</w:t>
            </w:r>
          </w:p>
          <w:p w14:paraId="02A6E273" w14:textId="77777777" w:rsidR="003E7205" w:rsidRPr="003E7205" w:rsidRDefault="003E7205" w:rsidP="003E7205">
            <w:pPr>
              <w:numPr>
                <w:ilvl w:val="0"/>
                <w:numId w:val="1"/>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Identify different forms of plagiarism</w:t>
            </w:r>
          </w:p>
          <w:p w14:paraId="5749FE8A" w14:textId="77777777" w:rsidR="003E7205" w:rsidRPr="003E7205" w:rsidRDefault="003E7205" w:rsidP="003E7205">
            <w:pPr>
              <w:numPr>
                <w:ilvl w:val="0"/>
                <w:numId w:val="1"/>
              </w:numPr>
              <w:spacing w:after="0" w:line="240" w:lineRule="auto"/>
              <w:contextualSpacing/>
              <w:jc w:val="both"/>
              <w:rPr>
                <w:rFonts w:ascii="Calibri" w:eastAsia="Times New Roman" w:hAnsi="Calibri" w:cs="Calibri"/>
                <w:b/>
                <w:szCs w:val="20"/>
                <w:lang w:val="en-US" w:eastAsia="en-US"/>
              </w:rPr>
            </w:pPr>
            <w:proofErr w:type="spellStart"/>
            <w:r w:rsidRPr="003E7205">
              <w:rPr>
                <w:rFonts w:ascii="Calibri" w:eastAsia="Times New Roman" w:hAnsi="Calibri" w:cs="Calibri"/>
                <w:bCs/>
                <w:szCs w:val="20"/>
                <w:lang w:val="en-US" w:eastAsia="en-US"/>
              </w:rPr>
              <w:t>Recognise</w:t>
            </w:r>
            <w:proofErr w:type="spellEnd"/>
            <w:r w:rsidRPr="003E7205">
              <w:rPr>
                <w:rFonts w:ascii="Calibri" w:eastAsia="Times New Roman" w:hAnsi="Calibri" w:cs="Calibri"/>
                <w:bCs/>
                <w:szCs w:val="20"/>
                <w:lang w:val="en-US" w:eastAsia="en-US"/>
              </w:rPr>
              <w:t xml:space="preserve"> where Harvard referencing is required in their work</w:t>
            </w:r>
          </w:p>
          <w:p w14:paraId="4CB6C6C8" w14:textId="77777777" w:rsidR="003E7205" w:rsidRPr="003E7205" w:rsidRDefault="003E7205" w:rsidP="003E7205">
            <w:pPr>
              <w:numPr>
                <w:ilvl w:val="0"/>
                <w:numId w:val="1"/>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Apply appropriate referencing conventions to a range of sources</w:t>
            </w:r>
          </w:p>
          <w:p w14:paraId="1AF4BE8D" w14:textId="77777777" w:rsidR="003E7205" w:rsidRPr="003E7205" w:rsidRDefault="003E7205" w:rsidP="003E7205">
            <w:pPr>
              <w:spacing w:after="0" w:line="240" w:lineRule="auto"/>
              <w:ind w:left="720"/>
              <w:contextualSpacing/>
              <w:jc w:val="both"/>
              <w:rPr>
                <w:rFonts w:ascii="Calibri" w:eastAsia="Times New Roman" w:hAnsi="Calibri" w:cs="Calibri"/>
                <w:b/>
                <w:szCs w:val="20"/>
                <w:lang w:val="en-US" w:eastAsia="en-US"/>
              </w:rPr>
            </w:pPr>
          </w:p>
        </w:tc>
      </w:tr>
      <w:tr w:rsidR="003E7205" w:rsidRPr="003E7205" w14:paraId="4A3EA303" w14:textId="77777777" w:rsidTr="00FC0471">
        <w:trPr>
          <w:cantSplit/>
        </w:trPr>
        <w:tc>
          <w:tcPr>
            <w:tcW w:w="9823" w:type="dxa"/>
            <w:gridSpan w:val="4"/>
            <w:tcBorders>
              <w:bottom w:val="single" w:sz="2" w:space="0" w:color="auto"/>
            </w:tcBorders>
          </w:tcPr>
          <w:p w14:paraId="18B7B26F" w14:textId="77777777" w:rsidR="003E7205" w:rsidRPr="003E7205" w:rsidRDefault="003E7205" w:rsidP="003E7205">
            <w:pPr>
              <w:spacing w:after="0" w:line="240" w:lineRule="auto"/>
              <w:jc w:val="both"/>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Previous student knowledge required for the session:</w:t>
            </w:r>
            <w:r w:rsidRPr="003E7205">
              <w:rPr>
                <w:rFonts w:ascii="Calibri" w:eastAsia="Times New Roman" w:hAnsi="Calibri" w:cs="Calibri"/>
                <w:b/>
                <w:szCs w:val="20"/>
                <w:lang w:val="en-US" w:eastAsia="en-US"/>
              </w:rPr>
              <w:tab/>
            </w:r>
          </w:p>
          <w:p w14:paraId="5A4510CF"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Ability to access Teams and log into Moodle.</w:t>
            </w:r>
          </w:p>
          <w:p w14:paraId="26A2AFCA" w14:textId="77777777" w:rsidR="003E7205" w:rsidRPr="003E7205" w:rsidRDefault="003E7205" w:rsidP="003E7205">
            <w:pPr>
              <w:spacing w:after="0" w:line="240" w:lineRule="auto"/>
              <w:jc w:val="both"/>
              <w:rPr>
                <w:rFonts w:ascii="Calibri" w:eastAsia="Times New Roman" w:hAnsi="Calibri" w:cs="Calibri"/>
                <w:b/>
                <w:szCs w:val="20"/>
                <w:lang w:val="en-US" w:eastAsia="en-US"/>
              </w:rPr>
            </w:pPr>
          </w:p>
        </w:tc>
      </w:tr>
      <w:tr w:rsidR="003E7205" w:rsidRPr="003E7205" w14:paraId="56EFC1C4" w14:textId="77777777" w:rsidTr="00FC0471">
        <w:trPr>
          <w:cantSplit/>
        </w:trPr>
        <w:tc>
          <w:tcPr>
            <w:tcW w:w="9823" w:type="dxa"/>
            <w:gridSpan w:val="4"/>
            <w:tcBorders>
              <w:top w:val="single" w:sz="2" w:space="0" w:color="auto"/>
            </w:tcBorders>
          </w:tcPr>
          <w:p w14:paraId="600080A1" w14:textId="77777777" w:rsidR="003E7205" w:rsidRPr="003E7205" w:rsidRDefault="003E7205" w:rsidP="003E7205">
            <w:pPr>
              <w:spacing w:after="0" w:line="240" w:lineRule="auto"/>
              <w:jc w:val="both"/>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Anticipated difficulties (if applicable):</w:t>
            </w:r>
          </w:p>
          <w:p w14:paraId="0E5398D4"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Poor IT skills, problems logging into Teams, accessing Moodle etc. on different devices.</w:t>
            </w:r>
          </w:p>
          <w:p w14:paraId="381AA58D"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
                <w:szCs w:val="20"/>
                <w:lang w:val="en-US" w:eastAsia="en-US"/>
              </w:rPr>
            </w:pPr>
            <w:r w:rsidRPr="003E7205">
              <w:rPr>
                <w:rFonts w:ascii="Calibri" w:eastAsia="Times New Roman" w:hAnsi="Calibri" w:cs="Calibri"/>
                <w:bCs/>
                <w:szCs w:val="20"/>
                <w:lang w:val="en-US" w:eastAsia="en-US"/>
              </w:rPr>
              <w:t>Unwillingness to engage.</w:t>
            </w:r>
          </w:p>
          <w:p w14:paraId="714DF653" w14:textId="77777777" w:rsidR="003E7205" w:rsidRPr="003E7205" w:rsidRDefault="003E7205" w:rsidP="003E7205">
            <w:pPr>
              <w:spacing w:after="0" w:line="240" w:lineRule="auto"/>
              <w:jc w:val="both"/>
              <w:rPr>
                <w:rFonts w:ascii="Calibri" w:eastAsia="Times New Roman" w:hAnsi="Calibri" w:cs="Calibri"/>
                <w:b/>
                <w:szCs w:val="20"/>
                <w:lang w:val="en-US" w:eastAsia="en-US"/>
              </w:rPr>
            </w:pPr>
          </w:p>
        </w:tc>
      </w:tr>
      <w:tr w:rsidR="003E7205" w:rsidRPr="003E7205" w14:paraId="560A0EBC" w14:textId="77777777" w:rsidTr="00FC0471">
        <w:trPr>
          <w:cantSplit/>
        </w:trPr>
        <w:tc>
          <w:tcPr>
            <w:tcW w:w="9823" w:type="dxa"/>
            <w:gridSpan w:val="4"/>
            <w:tcBorders>
              <w:top w:val="single" w:sz="2" w:space="0" w:color="auto"/>
            </w:tcBorders>
          </w:tcPr>
          <w:p w14:paraId="46E96088" w14:textId="77777777" w:rsidR="003E7205" w:rsidRPr="003E7205" w:rsidRDefault="003E7205" w:rsidP="003E7205">
            <w:pPr>
              <w:spacing w:after="0" w:line="240" w:lineRule="auto"/>
              <w:jc w:val="both"/>
              <w:rPr>
                <w:rFonts w:ascii="Calibri" w:eastAsia="DengXian" w:hAnsi="Calibri" w:cs="Times New Roman"/>
                <w:b/>
                <w:bCs/>
                <w:lang w:val="en-US" w:eastAsia="en-US"/>
              </w:rPr>
            </w:pPr>
            <w:r w:rsidRPr="003E7205">
              <w:rPr>
                <w:rFonts w:ascii="Calibri" w:eastAsia="DengXian" w:hAnsi="Calibri" w:cs="Times New Roman"/>
                <w:b/>
                <w:bCs/>
                <w:lang w:val="en-US" w:eastAsia="en-US"/>
              </w:rPr>
              <w:lastRenderedPageBreak/>
              <w:t>Professional Standards (where are these being met within the session)</w:t>
            </w:r>
          </w:p>
          <w:p w14:paraId="02292391" w14:textId="77777777" w:rsidR="003E7205" w:rsidRPr="003E7205" w:rsidRDefault="003E7205" w:rsidP="003E7205">
            <w:pPr>
              <w:spacing w:after="0" w:line="240" w:lineRule="auto"/>
              <w:jc w:val="both"/>
              <w:rPr>
                <w:rFonts w:ascii="Times New Roman" w:eastAsia="Times New Roman" w:hAnsi="Times New Roman" w:cs="Times New Roman"/>
                <w:b/>
                <w:bCs/>
                <w:sz w:val="24"/>
                <w:szCs w:val="24"/>
                <w:lang w:val="en-US" w:eastAsia="en-US"/>
              </w:rPr>
            </w:pPr>
          </w:p>
          <w:p w14:paraId="7F462333" w14:textId="77777777" w:rsidR="003E7205" w:rsidRPr="003E7205" w:rsidRDefault="003E7205" w:rsidP="003E7205">
            <w:pPr>
              <w:spacing w:after="0" w:line="240" w:lineRule="auto"/>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I intend to meet the following UK PSF key standards during the session:</w:t>
            </w:r>
          </w:p>
          <w:p w14:paraId="40C15E34"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A1 – I will plan learning activities which are relevant to the lesson and the course.</w:t>
            </w:r>
          </w:p>
          <w:p w14:paraId="5547D96A"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A2 – I will teach and support learning throughout the session by providing foundational information and encouraging students to use this to reach logical conclusions.</w:t>
            </w:r>
          </w:p>
          <w:p w14:paraId="406CA042"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 xml:space="preserve">A4 – I will develop an effective learning environment by consistently implementing and enforcing core </w:t>
            </w:r>
            <w:proofErr w:type="spellStart"/>
            <w:r w:rsidRPr="003E7205">
              <w:rPr>
                <w:rFonts w:ascii="Calibri" w:eastAsia="Times New Roman" w:hAnsi="Calibri" w:cs="Calibri"/>
                <w:bCs/>
                <w:szCs w:val="20"/>
                <w:lang w:val="en-US" w:eastAsia="en-US"/>
              </w:rPr>
              <w:t>behaviour</w:t>
            </w:r>
            <w:proofErr w:type="spellEnd"/>
            <w:r w:rsidRPr="003E7205">
              <w:rPr>
                <w:rFonts w:ascii="Calibri" w:eastAsia="Times New Roman" w:hAnsi="Calibri" w:cs="Calibri"/>
                <w:bCs/>
                <w:szCs w:val="20"/>
                <w:lang w:val="en-US" w:eastAsia="en-US"/>
              </w:rPr>
              <w:t xml:space="preserve"> expectations.</w:t>
            </w:r>
          </w:p>
          <w:p w14:paraId="224CDB45"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K2 – I will employ an appropriate method of teaching, learning and assessment for this level of academic study.</w:t>
            </w:r>
          </w:p>
          <w:p w14:paraId="7984B0FE"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K4 – I will use appropriate learning technologies (in this case, PowerPoint, MS Teams and Vevox) to support learning</w:t>
            </w:r>
          </w:p>
          <w:p w14:paraId="7286F2B0"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K5 – I will set an independent task to evaluate the effectiveness of my teaching by implementing a Vevox quiz.</w:t>
            </w:r>
          </w:p>
          <w:p w14:paraId="3E1931DD"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V1 – I will respect individual learners and diverse learning communities by both respecting and acknowledging their views and needs.</w:t>
            </w:r>
          </w:p>
          <w:p w14:paraId="679AC2B9"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V2 – I will promote participation and equality of opportunity by providing a range of activities and providing as much support as is necessary and reasonable.</w:t>
            </w:r>
          </w:p>
          <w:p w14:paraId="372D3270" w14:textId="77777777" w:rsidR="003E7205" w:rsidRPr="003E7205" w:rsidRDefault="003E7205" w:rsidP="003E7205">
            <w:pPr>
              <w:numPr>
                <w:ilvl w:val="0"/>
                <w:numId w:val="2"/>
              </w:numPr>
              <w:spacing w:after="0" w:line="240" w:lineRule="auto"/>
              <w:contextualSpacing/>
              <w:jc w:val="both"/>
              <w:rPr>
                <w:rFonts w:ascii="Calibri" w:eastAsia="Times New Roman" w:hAnsi="Calibri" w:cs="Calibri"/>
                <w:bCs/>
                <w:szCs w:val="20"/>
                <w:lang w:val="en-US" w:eastAsia="en-US"/>
              </w:rPr>
            </w:pPr>
            <w:r w:rsidRPr="003E7205">
              <w:rPr>
                <w:rFonts w:ascii="Calibri" w:eastAsia="Times New Roman" w:hAnsi="Calibri" w:cs="Calibri"/>
                <w:bCs/>
                <w:szCs w:val="20"/>
                <w:lang w:val="en-US" w:eastAsia="en-US"/>
              </w:rPr>
              <w:t>V4 – I will acknowledge the wider context in which higher education operates by identifying links between the module and the students’ professional practice.</w:t>
            </w:r>
          </w:p>
          <w:p w14:paraId="5BF4B67F" w14:textId="77777777" w:rsidR="003E7205" w:rsidRPr="003E7205" w:rsidRDefault="003E7205" w:rsidP="003E7205">
            <w:pPr>
              <w:spacing w:after="0" w:line="240" w:lineRule="auto"/>
              <w:ind w:left="720"/>
              <w:contextualSpacing/>
              <w:jc w:val="both"/>
              <w:rPr>
                <w:rFonts w:ascii="Times New Roman" w:eastAsia="Times New Roman" w:hAnsi="Times New Roman" w:cs="Times New Roman"/>
                <w:b/>
                <w:bCs/>
                <w:sz w:val="24"/>
                <w:szCs w:val="24"/>
                <w:lang w:val="en-US" w:eastAsia="en-US"/>
              </w:rPr>
            </w:pPr>
          </w:p>
        </w:tc>
      </w:tr>
    </w:tbl>
    <w:p w14:paraId="5AE43203"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7F5F969F"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1122436E"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6A819B90"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0939E3E5"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0CE86FFB"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4C1CB4F8"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04575E32"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26C55E4F"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7CBFD4BD"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665140E8"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5633F400"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2224772C"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6BFC9E49"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5551456A"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29E0C6C1"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2F35AC63"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39231660"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121E3480"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2BD0BAE3"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019E6CA3"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35BA5858"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48DC0B79"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3CB10EA7"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6F8BF382"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6709B012"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79B48777" w14:textId="77777777" w:rsidR="003E7205" w:rsidRPr="003E7205" w:rsidRDefault="003E7205" w:rsidP="003E7205">
      <w:pPr>
        <w:spacing w:after="0" w:line="240" w:lineRule="auto"/>
        <w:rPr>
          <w:rFonts w:ascii="Calibri" w:eastAsia="Times New Roman" w:hAnsi="Calibri" w:cs="Calibri"/>
          <w:b/>
          <w:sz w:val="24"/>
          <w:szCs w:val="24"/>
          <w:u w:val="single"/>
          <w:lang w:val="en-US" w:eastAsia="en-US"/>
        </w:rPr>
      </w:pPr>
    </w:p>
    <w:p w14:paraId="1DBDD3C6" w14:textId="77777777" w:rsidR="003E7205" w:rsidRPr="003E7205" w:rsidRDefault="003E7205" w:rsidP="003E7205">
      <w:pPr>
        <w:spacing w:after="0" w:line="240" w:lineRule="auto"/>
        <w:rPr>
          <w:rFonts w:ascii="Calibri" w:eastAsia="Times New Roman" w:hAnsi="Calibri" w:cs="Calibri"/>
          <w:b/>
          <w:sz w:val="24"/>
          <w:szCs w:val="24"/>
          <w:u w:val="single"/>
          <w:lang w:val="en-US" w:eastAsia="en-US"/>
        </w:rPr>
      </w:pPr>
    </w:p>
    <w:p w14:paraId="16720A01" w14:textId="77777777" w:rsidR="003E7205" w:rsidRPr="003E7205" w:rsidRDefault="003E7205" w:rsidP="003E7205">
      <w:pPr>
        <w:spacing w:after="0" w:line="240" w:lineRule="auto"/>
        <w:rPr>
          <w:rFonts w:ascii="Calibri" w:eastAsia="Times New Roman" w:hAnsi="Calibri" w:cs="Calibri"/>
          <w:b/>
          <w:sz w:val="24"/>
          <w:szCs w:val="24"/>
          <w:u w:val="single"/>
          <w:lang w:val="en-US" w:eastAsia="en-US"/>
        </w:rPr>
      </w:pPr>
    </w:p>
    <w:p w14:paraId="2FF68F3F" w14:textId="77777777" w:rsidR="003E7205" w:rsidRPr="003E7205" w:rsidRDefault="003E7205" w:rsidP="003E7205">
      <w:pPr>
        <w:spacing w:after="0" w:line="240" w:lineRule="auto"/>
        <w:rPr>
          <w:rFonts w:ascii="Calibri" w:eastAsia="Times New Roman" w:hAnsi="Calibri" w:cs="Calibri"/>
          <w:b/>
          <w:sz w:val="24"/>
          <w:szCs w:val="24"/>
          <w:u w:val="single"/>
          <w:lang w:val="en-US" w:eastAsia="en-US"/>
        </w:rPr>
      </w:pPr>
      <w:r w:rsidRPr="003E7205">
        <w:rPr>
          <w:rFonts w:ascii="Calibri" w:eastAsia="Times New Roman" w:hAnsi="Calibri" w:cs="Calibri"/>
          <w:b/>
          <w:sz w:val="24"/>
          <w:szCs w:val="24"/>
          <w:u w:val="single"/>
          <w:lang w:val="en-US" w:eastAsia="en-US"/>
        </w:rPr>
        <w:lastRenderedPageBreak/>
        <w:t>Lesson Detail:</w:t>
      </w:r>
    </w:p>
    <w:p w14:paraId="20E23749"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3E7205" w:rsidRPr="003E7205" w14:paraId="0B36439A" w14:textId="77777777" w:rsidTr="00FC0471">
        <w:trPr>
          <w:trHeight w:val="439"/>
        </w:trPr>
        <w:tc>
          <w:tcPr>
            <w:tcW w:w="2127" w:type="dxa"/>
          </w:tcPr>
          <w:p w14:paraId="216FA55E"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p>
          <w:p w14:paraId="5327C351"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 xml:space="preserve">Stage </w:t>
            </w:r>
          </w:p>
        </w:tc>
        <w:tc>
          <w:tcPr>
            <w:tcW w:w="2444" w:type="dxa"/>
          </w:tcPr>
          <w:p w14:paraId="377CCECC"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p>
          <w:p w14:paraId="4A162FD1"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Focus</w:t>
            </w:r>
          </w:p>
        </w:tc>
        <w:tc>
          <w:tcPr>
            <w:tcW w:w="4140" w:type="dxa"/>
          </w:tcPr>
          <w:p w14:paraId="5035383F"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p>
          <w:p w14:paraId="24BBA221"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 xml:space="preserve">Strategy </w:t>
            </w:r>
          </w:p>
        </w:tc>
        <w:tc>
          <w:tcPr>
            <w:tcW w:w="1571" w:type="dxa"/>
          </w:tcPr>
          <w:p w14:paraId="4D478C47"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p>
          <w:p w14:paraId="4CDD53CA"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r w:rsidRPr="003E7205">
              <w:rPr>
                <w:rFonts w:ascii="Calibri" w:eastAsia="Times New Roman" w:hAnsi="Calibri" w:cs="Calibri"/>
                <w:b/>
                <w:szCs w:val="20"/>
                <w:lang w:val="en-US" w:eastAsia="en-US"/>
              </w:rPr>
              <w:t xml:space="preserve">Time </w:t>
            </w:r>
          </w:p>
          <w:p w14:paraId="61E4379C" w14:textId="77777777" w:rsidR="003E7205" w:rsidRPr="003E7205" w:rsidRDefault="003E7205" w:rsidP="003E7205">
            <w:pPr>
              <w:spacing w:after="0" w:line="240" w:lineRule="auto"/>
              <w:jc w:val="center"/>
              <w:rPr>
                <w:rFonts w:ascii="Calibri" w:eastAsia="Times New Roman" w:hAnsi="Calibri" w:cs="Calibri"/>
                <w:b/>
                <w:szCs w:val="20"/>
                <w:lang w:val="en-US" w:eastAsia="en-US"/>
              </w:rPr>
            </w:pPr>
          </w:p>
        </w:tc>
      </w:tr>
      <w:tr w:rsidR="003E7205" w:rsidRPr="003E7205" w14:paraId="069A3AF2" w14:textId="77777777" w:rsidTr="00FC0471">
        <w:trPr>
          <w:trHeight w:val="9317"/>
        </w:trPr>
        <w:tc>
          <w:tcPr>
            <w:tcW w:w="2127" w:type="dxa"/>
            <w:tcBorders>
              <w:top w:val="single" w:sz="4" w:space="0" w:color="auto"/>
              <w:left w:val="single" w:sz="4" w:space="0" w:color="auto"/>
              <w:bottom w:val="single" w:sz="4" w:space="0" w:color="auto"/>
              <w:right w:val="single" w:sz="4" w:space="0" w:color="auto"/>
            </w:tcBorders>
          </w:tcPr>
          <w:p w14:paraId="3BCC1BF3" w14:textId="77777777" w:rsidR="003E7205" w:rsidRPr="003E7205" w:rsidRDefault="003E7205" w:rsidP="003E7205">
            <w:pPr>
              <w:spacing w:after="0" w:line="240" w:lineRule="auto"/>
              <w:jc w:val="both"/>
              <w:rPr>
                <w:rFonts w:ascii="Calibri" w:eastAsia="Times New Roman" w:hAnsi="Calibri" w:cs="Calibri"/>
                <w:b/>
                <w:lang w:val="en-US" w:eastAsia="en-US"/>
              </w:rPr>
            </w:pPr>
            <w:r w:rsidRPr="003E7205">
              <w:rPr>
                <w:rFonts w:ascii="Calibri" w:eastAsia="Times New Roman" w:hAnsi="Calibri" w:cs="Calibri"/>
                <w:b/>
                <w:lang w:val="en-US" w:eastAsia="en-US"/>
              </w:rPr>
              <w:t>Introduction</w:t>
            </w:r>
          </w:p>
          <w:p w14:paraId="20590B2D"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130E8548"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2F1BDD05"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5AFAD5B1"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63E4CF13"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5BE8FBB2"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140CB5CE"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46A76705"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1F27F3B9"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5ABDCFEE" w14:textId="77777777" w:rsidR="003E7205" w:rsidRPr="003E7205" w:rsidRDefault="003E7205" w:rsidP="003E7205">
            <w:pPr>
              <w:spacing w:after="0" w:line="240" w:lineRule="auto"/>
              <w:jc w:val="both"/>
              <w:rPr>
                <w:rFonts w:ascii="Calibri" w:eastAsia="Times New Roman" w:hAnsi="Calibri" w:cs="Calibri"/>
                <w:b/>
                <w:lang w:val="en-US" w:eastAsia="en-US"/>
              </w:rPr>
            </w:pPr>
            <w:r w:rsidRPr="003E7205">
              <w:rPr>
                <w:rFonts w:ascii="Calibri" w:eastAsia="Times New Roman" w:hAnsi="Calibri" w:cs="Calibri"/>
                <w:b/>
                <w:lang w:val="en-US" w:eastAsia="en-US"/>
              </w:rPr>
              <w:t xml:space="preserve">Development </w:t>
            </w:r>
          </w:p>
          <w:p w14:paraId="3EDEC17E"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02B1C50F" w14:textId="77777777" w:rsidR="003E7205" w:rsidRPr="003E7205" w:rsidRDefault="003E7205" w:rsidP="003E7205">
            <w:pPr>
              <w:spacing w:after="0" w:line="240" w:lineRule="auto"/>
              <w:jc w:val="both"/>
              <w:rPr>
                <w:rFonts w:ascii="Calibri" w:eastAsia="Times New Roman" w:hAnsi="Calibri" w:cs="Calibri"/>
                <w:b/>
                <w:lang w:val="en-US" w:eastAsia="en-US"/>
              </w:rPr>
            </w:pPr>
          </w:p>
          <w:p w14:paraId="78E19275" w14:textId="77777777" w:rsidR="003E7205" w:rsidRPr="003E7205" w:rsidRDefault="003E7205" w:rsidP="003E7205">
            <w:pPr>
              <w:spacing w:after="0" w:line="240" w:lineRule="auto"/>
              <w:rPr>
                <w:rFonts w:ascii="Calibri" w:eastAsia="Times New Roman" w:hAnsi="Calibri" w:cs="Calibri"/>
                <w:b/>
                <w:lang w:val="en-US" w:eastAsia="en-US"/>
              </w:rPr>
            </w:pPr>
          </w:p>
          <w:p w14:paraId="00BC93B0" w14:textId="77777777" w:rsidR="003E7205" w:rsidRPr="003E7205" w:rsidRDefault="003E7205" w:rsidP="003E7205">
            <w:pPr>
              <w:spacing w:after="0" w:line="240" w:lineRule="auto"/>
              <w:rPr>
                <w:rFonts w:ascii="Calibri" w:eastAsia="Times New Roman" w:hAnsi="Calibri" w:cs="Calibri"/>
                <w:b/>
                <w:lang w:val="en-US" w:eastAsia="en-US"/>
              </w:rPr>
            </w:pPr>
          </w:p>
          <w:p w14:paraId="5D7A70D2" w14:textId="77777777" w:rsidR="003E7205" w:rsidRPr="003E7205" w:rsidRDefault="003E7205" w:rsidP="003E7205">
            <w:pPr>
              <w:spacing w:after="0" w:line="240" w:lineRule="auto"/>
              <w:rPr>
                <w:rFonts w:ascii="Calibri" w:eastAsia="Times New Roman" w:hAnsi="Calibri" w:cs="Calibri"/>
                <w:b/>
                <w:lang w:val="en-US" w:eastAsia="en-US"/>
              </w:rPr>
            </w:pPr>
          </w:p>
          <w:p w14:paraId="3D4716BC" w14:textId="77777777" w:rsidR="003E7205" w:rsidRPr="003E7205" w:rsidRDefault="003E7205" w:rsidP="003E7205">
            <w:pPr>
              <w:spacing w:after="0" w:line="240" w:lineRule="auto"/>
              <w:rPr>
                <w:rFonts w:ascii="Calibri" w:eastAsia="Times New Roman" w:hAnsi="Calibri" w:cs="Calibri"/>
                <w:b/>
                <w:lang w:val="en-US" w:eastAsia="en-US"/>
              </w:rPr>
            </w:pPr>
          </w:p>
          <w:p w14:paraId="6B40058F" w14:textId="77777777" w:rsidR="003E7205" w:rsidRPr="003E7205" w:rsidRDefault="003E7205" w:rsidP="003E7205">
            <w:pPr>
              <w:spacing w:after="0" w:line="240" w:lineRule="auto"/>
              <w:rPr>
                <w:rFonts w:ascii="Calibri" w:eastAsia="Times New Roman" w:hAnsi="Calibri" w:cs="Calibri"/>
                <w:b/>
                <w:lang w:val="en-US" w:eastAsia="en-US"/>
              </w:rPr>
            </w:pPr>
          </w:p>
          <w:p w14:paraId="122221EF" w14:textId="77777777" w:rsidR="003E7205" w:rsidRPr="003E7205" w:rsidRDefault="003E7205" w:rsidP="003E7205">
            <w:pPr>
              <w:spacing w:after="0" w:line="240" w:lineRule="auto"/>
              <w:rPr>
                <w:rFonts w:ascii="Calibri" w:eastAsia="Times New Roman" w:hAnsi="Calibri" w:cs="Calibri"/>
                <w:b/>
                <w:lang w:val="en-US" w:eastAsia="en-US"/>
              </w:rPr>
            </w:pPr>
          </w:p>
          <w:p w14:paraId="427C7F5A" w14:textId="77777777" w:rsidR="003E7205" w:rsidRPr="003E7205" w:rsidRDefault="003E7205" w:rsidP="003E7205">
            <w:pPr>
              <w:spacing w:after="0" w:line="240" w:lineRule="auto"/>
              <w:rPr>
                <w:rFonts w:ascii="Calibri" w:eastAsia="Times New Roman" w:hAnsi="Calibri" w:cs="Calibri"/>
                <w:b/>
                <w:lang w:val="en-US" w:eastAsia="en-US"/>
              </w:rPr>
            </w:pPr>
          </w:p>
          <w:p w14:paraId="3D2E7C02" w14:textId="77777777" w:rsidR="003E7205" w:rsidRPr="003E7205" w:rsidRDefault="003E7205" w:rsidP="003E7205">
            <w:pPr>
              <w:spacing w:after="0" w:line="240" w:lineRule="auto"/>
              <w:rPr>
                <w:rFonts w:ascii="Calibri" w:eastAsia="Times New Roman" w:hAnsi="Calibri" w:cs="Calibri"/>
                <w:b/>
                <w:lang w:val="en-US" w:eastAsia="en-US"/>
              </w:rPr>
            </w:pPr>
          </w:p>
          <w:p w14:paraId="3B582A2D" w14:textId="77777777" w:rsidR="003E7205" w:rsidRPr="003E7205" w:rsidRDefault="003E7205" w:rsidP="003E7205">
            <w:pPr>
              <w:spacing w:after="0" w:line="240" w:lineRule="auto"/>
              <w:rPr>
                <w:rFonts w:ascii="Calibri" w:eastAsia="Times New Roman" w:hAnsi="Calibri" w:cs="Calibri"/>
                <w:b/>
                <w:lang w:val="en-US" w:eastAsia="en-US"/>
              </w:rPr>
            </w:pPr>
          </w:p>
          <w:p w14:paraId="4056C4D5" w14:textId="77777777" w:rsidR="003E7205" w:rsidRPr="003E7205" w:rsidRDefault="003E7205" w:rsidP="003E7205">
            <w:pPr>
              <w:spacing w:after="0" w:line="240" w:lineRule="auto"/>
              <w:rPr>
                <w:rFonts w:ascii="Calibri" w:eastAsia="Times New Roman" w:hAnsi="Calibri" w:cs="Calibri"/>
                <w:b/>
                <w:lang w:val="en-US" w:eastAsia="en-US"/>
              </w:rPr>
            </w:pPr>
          </w:p>
          <w:p w14:paraId="5BC9F9F7" w14:textId="77777777" w:rsidR="003E7205" w:rsidRPr="003E7205" w:rsidRDefault="003E7205" w:rsidP="003E7205">
            <w:pPr>
              <w:spacing w:after="0" w:line="240" w:lineRule="auto"/>
              <w:rPr>
                <w:rFonts w:ascii="Calibri" w:eastAsia="Times New Roman" w:hAnsi="Calibri" w:cs="Calibri"/>
                <w:b/>
                <w:lang w:val="en-US" w:eastAsia="en-US"/>
              </w:rPr>
            </w:pPr>
          </w:p>
          <w:p w14:paraId="6E8769B8" w14:textId="77777777" w:rsidR="003E7205" w:rsidRPr="003E7205" w:rsidRDefault="003E7205" w:rsidP="003E7205">
            <w:pPr>
              <w:spacing w:after="0" w:line="240" w:lineRule="auto"/>
              <w:rPr>
                <w:rFonts w:ascii="Calibri" w:eastAsia="Times New Roman" w:hAnsi="Calibri" w:cs="Calibri"/>
                <w:b/>
                <w:lang w:val="en-US" w:eastAsia="en-US"/>
              </w:rPr>
            </w:pPr>
          </w:p>
          <w:p w14:paraId="5BEFB4BF" w14:textId="77777777" w:rsidR="003E7205" w:rsidRPr="003E7205" w:rsidRDefault="003E7205" w:rsidP="003E7205">
            <w:pPr>
              <w:spacing w:after="0" w:line="240" w:lineRule="auto"/>
              <w:rPr>
                <w:rFonts w:ascii="Calibri" w:eastAsia="Times New Roman" w:hAnsi="Calibri" w:cs="Calibri"/>
                <w:b/>
                <w:lang w:val="en-US" w:eastAsia="en-US"/>
              </w:rPr>
            </w:pPr>
          </w:p>
          <w:p w14:paraId="15F5FBCD" w14:textId="77777777" w:rsidR="003E7205" w:rsidRPr="003E7205" w:rsidRDefault="003E7205" w:rsidP="003E7205">
            <w:pPr>
              <w:spacing w:after="0" w:line="240" w:lineRule="auto"/>
              <w:rPr>
                <w:rFonts w:ascii="Calibri" w:eastAsia="Times New Roman" w:hAnsi="Calibri" w:cs="Calibri"/>
                <w:b/>
                <w:lang w:val="en-US" w:eastAsia="en-US"/>
              </w:rPr>
            </w:pPr>
          </w:p>
          <w:p w14:paraId="18C996FB" w14:textId="77777777" w:rsidR="003E7205" w:rsidRPr="003E7205" w:rsidRDefault="003E7205" w:rsidP="003E7205">
            <w:pPr>
              <w:spacing w:after="0" w:line="240" w:lineRule="auto"/>
              <w:rPr>
                <w:rFonts w:ascii="Calibri" w:eastAsia="Times New Roman" w:hAnsi="Calibri" w:cs="Calibri"/>
                <w:b/>
                <w:lang w:val="en-US" w:eastAsia="en-US"/>
              </w:rPr>
            </w:pPr>
          </w:p>
          <w:p w14:paraId="08B1D4CF" w14:textId="77777777" w:rsidR="003E7205" w:rsidRPr="003E7205" w:rsidRDefault="003E7205" w:rsidP="003E7205">
            <w:pPr>
              <w:spacing w:after="0" w:line="240" w:lineRule="auto"/>
              <w:rPr>
                <w:rFonts w:ascii="Calibri" w:eastAsia="Times New Roman" w:hAnsi="Calibri" w:cs="Calibri"/>
                <w:b/>
                <w:lang w:val="en-US" w:eastAsia="en-US"/>
              </w:rPr>
            </w:pPr>
          </w:p>
          <w:p w14:paraId="293DB077" w14:textId="77777777" w:rsidR="003E7205" w:rsidRPr="003E7205" w:rsidRDefault="003E7205" w:rsidP="003E7205">
            <w:pPr>
              <w:spacing w:after="0" w:line="240" w:lineRule="auto"/>
              <w:rPr>
                <w:rFonts w:ascii="Calibri" w:eastAsia="Times New Roman" w:hAnsi="Calibri" w:cs="Calibri"/>
                <w:b/>
                <w:lang w:val="en-US" w:eastAsia="en-US"/>
              </w:rPr>
            </w:pPr>
          </w:p>
          <w:p w14:paraId="3EA77F9A" w14:textId="77777777" w:rsidR="003E7205" w:rsidRPr="003E7205" w:rsidRDefault="003E7205" w:rsidP="003E7205">
            <w:pPr>
              <w:spacing w:after="0" w:line="240" w:lineRule="auto"/>
              <w:rPr>
                <w:rFonts w:ascii="Calibri" w:eastAsia="Times New Roman" w:hAnsi="Calibri" w:cs="Calibri"/>
                <w:b/>
                <w:lang w:val="en-US" w:eastAsia="en-US"/>
              </w:rPr>
            </w:pPr>
          </w:p>
          <w:p w14:paraId="3AD6FD87" w14:textId="77777777" w:rsidR="003E7205" w:rsidRPr="003E7205" w:rsidRDefault="003E7205" w:rsidP="003E7205">
            <w:pPr>
              <w:spacing w:after="0" w:line="240" w:lineRule="auto"/>
              <w:rPr>
                <w:rFonts w:ascii="Calibri" w:eastAsia="Times New Roman" w:hAnsi="Calibri" w:cs="Calibri"/>
                <w:b/>
                <w:lang w:val="en-US" w:eastAsia="en-US"/>
              </w:rPr>
            </w:pPr>
          </w:p>
          <w:p w14:paraId="64C901ED" w14:textId="77777777" w:rsidR="003E7205" w:rsidRPr="003E7205" w:rsidRDefault="003E7205" w:rsidP="003E7205">
            <w:pPr>
              <w:spacing w:after="0" w:line="240" w:lineRule="auto"/>
              <w:rPr>
                <w:rFonts w:ascii="Calibri" w:eastAsia="Times New Roman" w:hAnsi="Calibri" w:cs="Calibri"/>
                <w:b/>
                <w:lang w:val="en-US" w:eastAsia="en-US"/>
              </w:rPr>
            </w:pPr>
          </w:p>
          <w:p w14:paraId="0E5BD1CB" w14:textId="77777777" w:rsidR="003E7205" w:rsidRPr="003E7205" w:rsidRDefault="003E7205" w:rsidP="003E7205">
            <w:pPr>
              <w:spacing w:after="0" w:line="240" w:lineRule="auto"/>
              <w:rPr>
                <w:rFonts w:ascii="Calibri" w:eastAsia="Times New Roman" w:hAnsi="Calibri" w:cs="Calibri"/>
                <w:b/>
                <w:lang w:val="en-US" w:eastAsia="en-US"/>
              </w:rPr>
            </w:pPr>
          </w:p>
          <w:p w14:paraId="738C136A" w14:textId="77777777" w:rsidR="003E7205" w:rsidRPr="003E7205" w:rsidRDefault="003E7205" w:rsidP="003E7205">
            <w:pPr>
              <w:spacing w:after="0" w:line="240" w:lineRule="auto"/>
              <w:rPr>
                <w:rFonts w:ascii="Calibri" w:eastAsia="Times New Roman" w:hAnsi="Calibri" w:cs="Calibri"/>
                <w:b/>
                <w:lang w:val="en-US" w:eastAsia="en-US"/>
              </w:rPr>
            </w:pPr>
            <w:r w:rsidRPr="003E7205">
              <w:rPr>
                <w:rFonts w:ascii="Calibri" w:eastAsia="Times New Roman" w:hAnsi="Calibri" w:cs="Calibri"/>
                <w:b/>
                <w:lang w:val="en-US" w:eastAsia="en-US"/>
              </w:rPr>
              <w:t>Plenary/conclusion</w:t>
            </w:r>
          </w:p>
          <w:p w14:paraId="5FD1ABF6" w14:textId="77777777" w:rsidR="003E7205" w:rsidRPr="003E7205" w:rsidRDefault="003E7205" w:rsidP="003E7205">
            <w:pPr>
              <w:spacing w:after="0" w:line="240" w:lineRule="auto"/>
              <w:jc w:val="both"/>
              <w:rPr>
                <w:rFonts w:ascii="Calibri" w:eastAsia="Times New Roman" w:hAnsi="Calibri" w:cs="Calibri"/>
                <w:b/>
                <w:sz w:val="30"/>
                <w:szCs w:val="20"/>
                <w:lang w:val="en-US" w:eastAsia="en-US"/>
              </w:rPr>
            </w:pPr>
          </w:p>
          <w:p w14:paraId="09BEF049" w14:textId="77777777" w:rsidR="003E7205" w:rsidRPr="003E7205" w:rsidRDefault="003E7205" w:rsidP="003E7205">
            <w:pPr>
              <w:spacing w:after="0" w:line="240" w:lineRule="auto"/>
              <w:jc w:val="both"/>
              <w:rPr>
                <w:rFonts w:ascii="Calibri" w:eastAsia="Times New Roman" w:hAnsi="Calibri" w:cs="Calibri"/>
                <w:b/>
                <w:sz w:val="30"/>
                <w:szCs w:val="20"/>
                <w:lang w:val="en-US" w:eastAsia="en-US"/>
              </w:rPr>
            </w:pPr>
          </w:p>
        </w:tc>
        <w:tc>
          <w:tcPr>
            <w:tcW w:w="2444" w:type="dxa"/>
            <w:tcBorders>
              <w:top w:val="single" w:sz="4" w:space="0" w:color="auto"/>
              <w:left w:val="single" w:sz="4" w:space="0" w:color="auto"/>
              <w:bottom w:val="single" w:sz="4" w:space="0" w:color="auto"/>
              <w:right w:val="single" w:sz="4" w:space="0" w:color="auto"/>
            </w:tcBorders>
          </w:tcPr>
          <w:p w14:paraId="7D14D3EB"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Aims and objectives</w:t>
            </w:r>
          </w:p>
          <w:p w14:paraId="2312CF71" w14:textId="77777777" w:rsidR="003E7205" w:rsidRPr="003E7205" w:rsidRDefault="003E7205" w:rsidP="003E7205">
            <w:pPr>
              <w:spacing w:after="0" w:line="240" w:lineRule="auto"/>
              <w:rPr>
                <w:rFonts w:ascii="Calibri" w:eastAsia="Times New Roman" w:hAnsi="Calibri" w:cs="Calibri"/>
                <w:bCs/>
                <w:lang w:val="en-US" w:eastAsia="en-US"/>
              </w:rPr>
            </w:pPr>
          </w:p>
          <w:p w14:paraId="23ACD946"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What is plagiarism?</w:t>
            </w:r>
          </w:p>
          <w:p w14:paraId="39182740" w14:textId="77777777" w:rsidR="003E7205" w:rsidRPr="003E7205" w:rsidRDefault="003E7205" w:rsidP="003E7205">
            <w:pPr>
              <w:spacing w:after="0" w:line="240" w:lineRule="auto"/>
              <w:rPr>
                <w:rFonts w:ascii="Calibri" w:eastAsia="Times New Roman" w:hAnsi="Calibri" w:cs="Calibri"/>
                <w:bCs/>
                <w:lang w:val="en-US" w:eastAsia="en-US"/>
              </w:rPr>
            </w:pPr>
          </w:p>
          <w:p w14:paraId="6EA68D67" w14:textId="77777777" w:rsidR="003E7205" w:rsidRPr="003E7205" w:rsidRDefault="003E7205" w:rsidP="003E7205">
            <w:pPr>
              <w:spacing w:after="0" w:line="240" w:lineRule="auto"/>
              <w:rPr>
                <w:rFonts w:ascii="Calibri" w:eastAsia="Times New Roman" w:hAnsi="Calibri" w:cs="Calibri"/>
                <w:bCs/>
                <w:lang w:val="en-US" w:eastAsia="en-US"/>
              </w:rPr>
            </w:pPr>
          </w:p>
          <w:p w14:paraId="068B8961" w14:textId="77777777" w:rsidR="003E7205" w:rsidRPr="003E7205" w:rsidRDefault="003E7205" w:rsidP="003E7205">
            <w:pPr>
              <w:spacing w:after="0" w:line="240" w:lineRule="auto"/>
              <w:rPr>
                <w:rFonts w:ascii="Calibri" w:eastAsia="Times New Roman" w:hAnsi="Calibri" w:cs="Calibri"/>
                <w:bCs/>
                <w:lang w:val="en-US" w:eastAsia="en-US"/>
              </w:rPr>
            </w:pPr>
          </w:p>
          <w:p w14:paraId="32220383" w14:textId="77777777" w:rsidR="003E7205" w:rsidRPr="003E7205" w:rsidRDefault="003E7205" w:rsidP="003E7205">
            <w:pPr>
              <w:spacing w:after="0" w:line="240" w:lineRule="auto"/>
              <w:rPr>
                <w:rFonts w:ascii="Calibri" w:eastAsia="Times New Roman" w:hAnsi="Calibri" w:cs="Calibri"/>
                <w:bCs/>
                <w:lang w:val="en-US" w:eastAsia="en-US"/>
              </w:rPr>
            </w:pPr>
          </w:p>
          <w:p w14:paraId="5DED980C" w14:textId="77777777" w:rsidR="003E7205" w:rsidRPr="003E7205" w:rsidRDefault="003E7205" w:rsidP="003E7205">
            <w:pPr>
              <w:spacing w:after="0" w:line="240" w:lineRule="auto"/>
              <w:rPr>
                <w:rFonts w:ascii="Calibri" w:eastAsia="Times New Roman" w:hAnsi="Calibri" w:cs="Calibri"/>
                <w:bCs/>
                <w:lang w:val="en-US" w:eastAsia="en-US"/>
              </w:rPr>
            </w:pPr>
          </w:p>
          <w:p w14:paraId="7EEEEDEE" w14:textId="77777777" w:rsidR="003E7205" w:rsidRPr="003E7205" w:rsidRDefault="003E7205" w:rsidP="003E7205">
            <w:pPr>
              <w:spacing w:after="0" w:line="240" w:lineRule="auto"/>
              <w:rPr>
                <w:rFonts w:ascii="Calibri" w:eastAsia="Times New Roman" w:hAnsi="Calibri" w:cs="Calibri"/>
                <w:bCs/>
                <w:lang w:val="en-US" w:eastAsia="en-US"/>
              </w:rPr>
            </w:pPr>
          </w:p>
          <w:p w14:paraId="2F2AC10B" w14:textId="77777777" w:rsidR="003E7205" w:rsidRPr="003E7205" w:rsidRDefault="003E7205" w:rsidP="003E7205">
            <w:pPr>
              <w:spacing w:after="0" w:line="240" w:lineRule="auto"/>
              <w:rPr>
                <w:rFonts w:ascii="Calibri" w:eastAsia="Times New Roman" w:hAnsi="Calibri" w:cs="Calibri"/>
                <w:bCs/>
                <w:lang w:val="en-US" w:eastAsia="en-US"/>
              </w:rPr>
            </w:pPr>
          </w:p>
          <w:p w14:paraId="163C86F5"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Is this plagiarism?</w:t>
            </w:r>
          </w:p>
          <w:p w14:paraId="2B12352E" w14:textId="77777777" w:rsidR="003E7205" w:rsidRPr="003E7205" w:rsidRDefault="003E7205" w:rsidP="003E7205">
            <w:pPr>
              <w:spacing w:after="0" w:line="240" w:lineRule="auto"/>
              <w:rPr>
                <w:rFonts w:ascii="Calibri" w:eastAsia="Times New Roman" w:hAnsi="Calibri" w:cs="Calibri"/>
                <w:bCs/>
                <w:lang w:val="en-US" w:eastAsia="en-US"/>
              </w:rPr>
            </w:pPr>
          </w:p>
          <w:p w14:paraId="748EE6D2" w14:textId="77777777" w:rsidR="003E7205" w:rsidRPr="003E7205" w:rsidRDefault="003E7205" w:rsidP="003E7205">
            <w:pPr>
              <w:spacing w:after="0" w:line="240" w:lineRule="auto"/>
              <w:rPr>
                <w:rFonts w:ascii="Calibri" w:eastAsia="Times New Roman" w:hAnsi="Calibri" w:cs="Calibri"/>
                <w:bCs/>
                <w:lang w:val="en-US" w:eastAsia="en-US"/>
              </w:rPr>
            </w:pPr>
          </w:p>
          <w:p w14:paraId="293A0093" w14:textId="77777777" w:rsidR="003E7205" w:rsidRPr="003E7205" w:rsidRDefault="003E7205" w:rsidP="003E7205">
            <w:pPr>
              <w:spacing w:after="0" w:line="240" w:lineRule="auto"/>
              <w:rPr>
                <w:rFonts w:ascii="Calibri" w:eastAsia="Times New Roman" w:hAnsi="Calibri" w:cs="Calibri"/>
                <w:bCs/>
                <w:lang w:val="en-US" w:eastAsia="en-US"/>
              </w:rPr>
            </w:pPr>
          </w:p>
          <w:p w14:paraId="3134CBAA" w14:textId="77777777" w:rsidR="003E7205" w:rsidRPr="003E7205" w:rsidRDefault="003E7205" w:rsidP="003E7205">
            <w:pPr>
              <w:spacing w:after="0" w:line="240" w:lineRule="auto"/>
              <w:rPr>
                <w:rFonts w:ascii="Calibri" w:eastAsia="Times New Roman" w:hAnsi="Calibri" w:cs="Calibri"/>
                <w:bCs/>
                <w:lang w:val="en-US" w:eastAsia="en-US"/>
              </w:rPr>
            </w:pPr>
          </w:p>
          <w:p w14:paraId="5175FE71" w14:textId="77777777" w:rsidR="003E7205" w:rsidRPr="003E7205" w:rsidRDefault="003E7205" w:rsidP="003E7205">
            <w:pPr>
              <w:spacing w:after="0" w:line="240" w:lineRule="auto"/>
              <w:rPr>
                <w:rFonts w:ascii="Calibri" w:eastAsia="Times New Roman" w:hAnsi="Calibri" w:cs="Calibri"/>
                <w:bCs/>
                <w:lang w:val="en-US" w:eastAsia="en-US"/>
              </w:rPr>
            </w:pPr>
          </w:p>
          <w:p w14:paraId="36AF0C0B" w14:textId="77777777" w:rsidR="003E7205" w:rsidRPr="003E7205" w:rsidRDefault="003E7205" w:rsidP="003E7205">
            <w:pPr>
              <w:spacing w:after="0" w:line="240" w:lineRule="auto"/>
              <w:rPr>
                <w:rFonts w:ascii="Calibri" w:eastAsia="Times New Roman" w:hAnsi="Calibri" w:cs="Calibri"/>
                <w:bCs/>
                <w:lang w:val="en-US" w:eastAsia="en-US"/>
              </w:rPr>
            </w:pPr>
          </w:p>
          <w:p w14:paraId="746DD769" w14:textId="77777777" w:rsidR="003E7205" w:rsidRPr="003E7205" w:rsidRDefault="003E7205" w:rsidP="003E7205">
            <w:pPr>
              <w:spacing w:after="0" w:line="240" w:lineRule="auto"/>
              <w:rPr>
                <w:rFonts w:ascii="Calibri" w:eastAsia="Times New Roman" w:hAnsi="Calibri" w:cs="Calibri"/>
                <w:bCs/>
                <w:lang w:val="en-US" w:eastAsia="en-US"/>
              </w:rPr>
            </w:pPr>
          </w:p>
          <w:p w14:paraId="34EDDA0C" w14:textId="77777777" w:rsidR="003E7205" w:rsidRPr="003E7205" w:rsidRDefault="003E7205" w:rsidP="003E7205">
            <w:pPr>
              <w:spacing w:after="0" w:line="240" w:lineRule="auto"/>
              <w:rPr>
                <w:rFonts w:ascii="Calibri" w:eastAsia="Times New Roman" w:hAnsi="Calibri" w:cs="Calibri"/>
                <w:bCs/>
                <w:lang w:val="en-US" w:eastAsia="en-US"/>
              </w:rPr>
            </w:pPr>
          </w:p>
          <w:p w14:paraId="23D2BE6D" w14:textId="77777777" w:rsidR="003E7205" w:rsidRPr="003E7205" w:rsidRDefault="003E7205" w:rsidP="003E7205">
            <w:pPr>
              <w:spacing w:after="0" w:line="240" w:lineRule="auto"/>
              <w:rPr>
                <w:rFonts w:ascii="Calibri" w:eastAsia="Times New Roman" w:hAnsi="Calibri" w:cs="Calibri"/>
                <w:bCs/>
                <w:lang w:val="en-US" w:eastAsia="en-US"/>
              </w:rPr>
            </w:pPr>
          </w:p>
          <w:p w14:paraId="66E01AAF" w14:textId="77777777" w:rsidR="003E7205" w:rsidRPr="003E7205" w:rsidRDefault="003E7205" w:rsidP="003E7205">
            <w:pPr>
              <w:spacing w:after="0" w:line="240" w:lineRule="auto"/>
              <w:rPr>
                <w:rFonts w:ascii="Calibri" w:eastAsia="Times New Roman" w:hAnsi="Calibri" w:cs="Calibri"/>
                <w:bCs/>
                <w:lang w:val="en-US" w:eastAsia="en-US"/>
              </w:rPr>
            </w:pPr>
          </w:p>
          <w:p w14:paraId="3E6CA987"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How do we avoid plagiarism?</w:t>
            </w:r>
          </w:p>
          <w:p w14:paraId="69B086D8" w14:textId="77777777" w:rsidR="003E7205" w:rsidRPr="003E7205" w:rsidRDefault="003E7205" w:rsidP="003E7205">
            <w:pPr>
              <w:spacing w:after="0" w:line="240" w:lineRule="auto"/>
              <w:rPr>
                <w:rFonts w:ascii="Calibri" w:eastAsia="Times New Roman" w:hAnsi="Calibri" w:cs="Calibri"/>
                <w:bCs/>
                <w:lang w:val="en-US" w:eastAsia="en-US"/>
              </w:rPr>
            </w:pPr>
          </w:p>
          <w:p w14:paraId="3431EE67" w14:textId="77777777" w:rsidR="003E7205" w:rsidRPr="003E7205" w:rsidRDefault="003E7205" w:rsidP="003E7205">
            <w:pPr>
              <w:spacing w:after="0" w:line="240" w:lineRule="auto"/>
              <w:rPr>
                <w:rFonts w:ascii="Calibri" w:eastAsia="Times New Roman" w:hAnsi="Calibri" w:cs="Calibri"/>
                <w:bCs/>
                <w:lang w:val="en-US" w:eastAsia="en-US"/>
              </w:rPr>
            </w:pPr>
          </w:p>
          <w:p w14:paraId="7A93A867" w14:textId="77777777" w:rsidR="003E7205" w:rsidRPr="003E7205" w:rsidRDefault="003E7205" w:rsidP="003E7205">
            <w:pPr>
              <w:spacing w:after="0" w:line="240" w:lineRule="auto"/>
              <w:rPr>
                <w:rFonts w:ascii="Calibri" w:eastAsia="Times New Roman" w:hAnsi="Calibri" w:cs="Calibri"/>
                <w:bCs/>
                <w:lang w:val="en-US" w:eastAsia="en-US"/>
              </w:rPr>
            </w:pPr>
          </w:p>
          <w:p w14:paraId="0DB06019"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How and when do we cite?</w:t>
            </w:r>
          </w:p>
          <w:p w14:paraId="4263491E" w14:textId="77777777" w:rsidR="003E7205" w:rsidRPr="003E7205" w:rsidRDefault="003E7205" w:rsidP="003E7205">
            <w:pPr>
              <w:spacing w:after="0" w:line="240" w:lineRule="auto"/>
              <w:rPr>
                <w:rFonts w:ascii="Calibri" w:eastAsia="Times New Roman" w:hAnsi="Calibri" w:cs="Calibri"/>
                <w:bCs/>
                <w:lang w:val="en-US" w:eastAsia="en-US"/>
              </w:rPr>
            </w:pPr>
          </w:p>
          <w:p w14:paraId="75F8D9EA"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How well do we understand plagiarism?</w:t>
            </w:r>
          </w:p>
          <w:p w14:paraId="66CCD3ED" w14:textId="77777777" w:rsidR="003E7205" w:rsidRPr="003E7205" w:rsidRDefault="003E7205" w:rsidP="003E7205">
            <w:pPr>
              <w:spacing w:after="0" w:line="240" w:lineRule="auto"/>
              <w:rPr>
                <w:rFonts w:ascii="Calibri" w:eastAsia="Times New Roman" w:hAnsi="Calibri" w:cs="Calibri"/>
                <w:bCs/>
                <w:lang w:val="en-US" w:eastAsia="en-US"/>
              </w:rPr>
            </w:pPr>
          </w:p>
          <w:p w14:paraId="5AEB16EB" w14:textId="77777777" w:rsidR="003E7205" w:rsidRPr="003E7205" w:rsidRDefault="003E7205" w:rsidP="003E7205">
            <w:pPr>
              <w:spacing w:after="0" w:line="240" w:lineRule="auto"/>
              <w:rPr>
                <w:rFonts w:ascii="Calibri" w:eastAsia="Times New Roman" w:hAnsi="Calibri" w:cs="Calibri"/>
                <w:bCs/>
                <w:lang w:val="en-US" w:eastAsia="en-US"/>
              </w:rPr>
            </w:pPr>
          </w:p>
          <w:p w14:paraId="07DB1DD3" w14:textId="77777777" w:rsidR="003E7205" w:rsidRPr="003E7205" w:rsidRDefault="003E7205" w:rsidP="003E7205">
            <w:pPr>
              <w:spacing w:after="0" w:line="240" w:lineRule="auto"/>
              <w:rPr>
                <w:rFonts w:ascii="Calibri" w:eastAsia="Times New Roman" w:hAnsi="Calibri" w:cs="Calibri"/>
                <w:bCs/>
                <w:lang w:val="en-US" w:eastAsia="en-US"/>
              </w:rPr>
            </w:pPr>
          </w:p>
          <w:p w14:paraId="7C13E311"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Consolidating understanding with appropriate resources</w:t>
            </w:r>
          </w:p>
        </w:tc>
        <w:tc>
          <w:tcPr>
            <w:tcW w:w="4140" w:type="dxa"/>
            <w:tcBorders>
              <w:top w:val="single" w:sz="4" w:space="0" w:color="auto"/>
              <w:left w:val="single" w:sz="4" w:space="0" w:color="auto"/>
              <w:bottom w:val="single" w:sz="4" w:space="0" w:color="auto"/>
              <w:right w:val="single" w:sz="4" w:space="0" w:color="auto"/>
            </w:tcBorders>
          </w:tcPr>
          <w:p w14:paraId="21FB04F4"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Outline aims and objectives for the class.</w:t>
            </w:r>
          </w:p>
          <w:p w14:paraId="35F9CF32" w14:textId="77777777" w:rsidR="003E7205" w:rsidRPr="003E7205" w:rsidRDefault="003E7205" w:rsidP="003E7205">
            <w:pPr>
              <w:spacing w:after="0" w:line="240" w:lineRule="auto"/>
              <w:rPr>
                <w:rFonts w:ascii="Calibri" w:eastAsia="Times New Roman" w:hAnsi="Calibri" w:cs="Calibri"/>
                <w:bCs/>
                <w:lang w:val="en-US" w:eastAsia="en-US"/>
              </w:rPr>
            </w:pPr>
          </w:p>
          <w:p w14:paraId="4B8E80BD"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 xml:space="preserve">Class discussion – what is plagiarism? What can be plagiarized? </w:t>
            </w:r>
          </w:p>
          <w:p w14:paraId="34EDA8C1"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 xml:space="preserve">Why do we need to avoid it? Cardiff University video. Reiterate that just because the similarity score is low, this does not mean that work is not </w:t>
            </w:r>
            <w:proofErr w:type="spellStart"/>
            <w:r w:rsidRPr="003E7205">
              <w:rPr>
                <w:rFonts w:ascii="Calibri" w:eastAsia="Times New Roman" w:hAnsi="Calibri" w:cs="Calibri"/>
                <w:bCs/>
                <w:lang w:val="en-US" w:eastAsia="en-US"/>
              </w:rPr>
              <w:t>plagiarised</w:t>
            </w:r>
            <w:proofErr w:type="spellEnd"/>
            <w:r w:rsidRPr="003E7205">
              <w:rPr>
                <w:rFonts w:ascii="Calibri" w:eastAsia="Times New Roman" w:hAnsi="Calibri" w:cs="Calibri"/>
                <w:bCs/>
                <w:lang w:val="en-US" w:eastAsia="en-US"/>
              </w:rPr>
              <w:t>.</w:t>
            </w:r>
          </w:p>
          <w:p w14:paraId="1C6FC2A4" w14:textId="77777777" w:rsidR="003E7205" w:rsidRPr="003E7205" w:rsidRDefault="003E7205" w:rsidP="003E7205">
            <w:pPr>
              <w:spacing w:after="0" w:line="240" w:lineRule="auto"/>
              <w:rPr>
                <w:rFonts w:ascii="Calibri" w:eastAsia="Times New Roman" w:hAnsi="Calibri" w:cs="Calibri"/>
                <w:bCs/>
                <w:lang w:val="en-US" w:eastAsia="en-US"/>
              </w:rPr>
            </w:pPr>
          </w:p>
          <w:p w14:paraId="068ACED8" w14:textId="77777777" w:rsidR="003E7205" w:rsidRPr="003E7205" w:rsidRDefault="003E7205" w:rsidP="003E7205">
            <w:pPr>
              <w:spacing w:after="0" w:line="240" w:lineRule="auto"/>
              <w:rPr>
                <w:rFonts w:ascii="Calibri" w:eastAsia="Times New Roman" w:hAnsi="Calibri" w:cs="Calibri"/>
                <w:bCs/>
                <w:lang w:val="en-US" w:eastAsia="en-US"/>
              </w:rPr>
            </w:pPr>
          </w:p>
          <w:p w14:paraId="162DEFF7"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Present different scenarios to class via PowerPoint to promote discussion – is this plagiarism? Why? Why not?</w:t>
            </w:r>
          </w:p>
          <w:p w14:paraId="7B5B92BF" w14:textId="77777777" w:rsidR="003E7205" w:rsidRPr="003E7205" w:rsidRDefault="003E7205" w:rsidP="003E7205">
            <w:pPr>
              <w:numPr>
                <w:ilvl w:val="0"/>
                <w:numId w:val="4"/>
              </w:numPr>
              <w:spacing w:after="0" w:line="240" w:lineRule="auto"/>
              <w:contextualSpacing/>
              <w:rPr>
                <w:rFonts w:ascii="Calibri" w:eastAsia="Times New Roman" w:hAnsi="Calibri" w:cs="Calibri"/>
                <w:bCs/>
                <w:lang w:val="en-US" w:eastAsia="en-US"/>
              </w:rPr>
            </w:pPr>
            <w:r w:rsidRPr="003E7205">
              <w:rPr>
                <w:rFonts w:ascii="Calibri" w:eastAsia="Times New Roman" w:hAnsi="Calibri" w:cs="Calibri"/>
                <w:bCs/>
                <w:lang w:val="en-US" w:eastAsia="en-US"/>
              </w:rPr>
              <w:t>Copying a friend’s work – structure/words</w:t>
            </w:r>
          </w:p>
          <w:p w14:paraId="03199630" w14:textId="77777777" w:rsidR="003E7205" w:rsidRPr="003E7205" w:rsidRDefault="003E7205" w:rsidP="003E7205">
            <w:pPr>
              <w:numPr>
                <w:ilvl w:val="0"/>
                <w:numId w:val="4"/>
              </w:numPr>
              <w:spacing w:after="0" w:line="240" w:lineRule="auto"/>
              <w:contextualSpacing/>
              <w:rPr>
                <w:rFonts w:ascii="Calibri" w:eastAsia="Times New Roman" w:hAnsi="Calibri" w:cs="Calibri"/>
                <w:bCs/>
                <w:lang w:val="en-US" w:eastAsia="en-US"/>
              </w:rPr>
            </w:pPr>
            <w:r w:rsidRPr="003E7205">
              <w:rPr>
                <w:rFonts w:ascii="Calibri" w:eastAsia="Times New Roman" w:hAnsi="Calibri" w:cs="Calibri"/>
                <w:bCs/>
                <w:lang w:val="en-US" w:eastAsia="en-US"/>
              </w:rPr>
              <w:t>Quoting other authors – quotation marks/cited/not cited</w:t>
            </w:r>
          </w:p>
          <w:p w14:paraId="07A35907" w14:textId="77777777" w:rsidR="003E7205" w:rsidRPr="003E7205" w:rsidRDefault="003E7205" w:rsidP="003E7205">
            <w:pPr>
              <w:numPr>
                <w:ilvl w:val="0"/>
                <w:numId w:val="4"/>
              </w:numPr>
              <w:spacing w:after="0" w:line="240" w:lineRule="auto"/>
              <w:contextualSpacing/>
              <w:rPr>
                <w:rFonts w:ascii="Calibri" w:eastAsia="Times New Roman" w:hAnsi="Calibri" w:cs="Calibri"/>
                <w:bCs/>
                <w:lang w:val="en-US" w:eastAsia="en-US"/>
              </w:rPr>
            </w:pPr>
            <w:r w:rsidRPr="003E7205">
              <w:rPr>
                <w:rFonts w:ascii="Calibri" w:eastAsia="Times New Roman" w:hAnsi="Calibri" w:cs="Calibri"/>
                <w:bCs/>
                <w:lang w:val="en-US" w:eastAsia="en-US"/>
              </w:rPr>
              <w:t>Paying someone else to write the assignment</w:t>
            </w:r>
          </w:p>
          <w:p w14:paraId="209B0DC1" w14:textId="77777777" w:rsidR="003E7205" w:rsidRPr="003E7205" w:rsidRDefault="003E7205" w:rsidP="003E7205">
            <w:pPr>
              <w:numPr>
                <w:ilvl w:val="0"/>
                <w:numId w:val="4"/>
              </w:numPr>
              <w:spacing w:after="0" w:line="240" w:lineRule="auto"/>
              <w:contextualSpacing/>
              <w:rPr>
                <w:rFonts w:ascii="Calibri" w:eastAsia="Times New Roman" w:hAnsi="Calibri" w:cs="Calibri"/>
                <w:bCs/>
                <w:lang w:val="en-US" w:eastAsia="en-US"/>
              </w:rPr>
            </w:pPr>
            <w:r w:rsidRPr="003E7205">
              <w:rPr>
                <w:rFonts w:ascii="Calibri" w:eastAsia="Times New Roman" w:hAnsi="Calibri" w:cs="Calibri"/>
                <w:bCs/>
                <w:lang w:val="en-US" w:eastAsia="en-US"/>
              </w:rPr>
              <w:t>Using AI</w:t>
            </w:r>
          </w:p>
          <w:p w14:paraId="776B7606" w14:textId="77777777" w:rsidR="003E7205" w:rsidRPr="003E7205" w:rsidRDefault="003E7205" w:rsidP="003E7205">
            <w:pPr>
              <w:spacing w:after="0" w:line="240" w:lineRule="auto"/>
              <w:rPr>
                <w:rFonts w:ascii="Calibri" w:eastAsia="Times New Roman" w:hAnsi="Calibri" w:cs="Calibri"/>
                <w:bCs/>
                <w:lang w:val="en-US" w:eastAsia="en-US"/>
              </w:rPr>
            </w:pPr>
          </w:p>
          <w:p w14:paraId="709BBBBA"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Class discussion. What can we do to avoid plagiarism?</w:t>
            </w:r>
          </w:p>
          <w:p w14:paraId="217DB440"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Steer discussion towards: cite our sources, paraphrase, independent thought.</w:t>
            </w:r>
          </w:p>
          <w:p w14:paraId="6E78C175" w14:textId="77777777" w:rsidR="003E7205" w:rsidRPr="003E7205" w:rsidRDefault="003E7205" w:rsidP="003E7205">
            <w:pPr>
              <w:spacing w:after="0" w:line="240" w:lineRule="auto"/>
              <w:rPr>
                <w:rFonts w:ascii="Calibri" w:eastAsia="Times New Roman" w:hAnsi="Calibri" w:cs="Calibri"/>
                <w:bCs/>
                <w:lang w:val="en-US" w:eastAsia="en-US"/>
              </w:rPr>
            </w:pPr>
          </w:p>
          <w:p w14:paraId="29A286EA"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Vevox quiz including: what 4 things do we need in a reference, when do we cite etc.</w:t>
            </w:r>
          </w:p>
          <w:p w14:paraId="5B1E7794" w14:textId="77777777" w:rsidR="003E7205" w:rsidRPr="003E7205" w:rsidRDefault="003E7205" w:rsidP="003E7205">
            <w:pPr>
              <w:spacing w:after="0" w:line="240" w:lineRule="auto"/>
              <w:rPr>
                <w:rFonts w:ascii="Calibri" w:eastAsia="Times New Roman" w:hAnsi="Calibri" w:cs="Calibri"/>
                <w:bCs/>
                <w:lang w:val="en-US" w:eastAsia="en-US"/>
              </w:rPr>
            </w:pPr>
          </w:p>
          <w:p w14:paraId="3ADE47ED"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Vevox quiz continuation. Questions on plagiarism, what it is, how to avoid it.</w:t>
            </w:r>
          </w:p>
          <w:p w14:paraId="7C7A1CCC" w14:textId="77777777" w:rsidR="003E7205" w:rsidRPr="003E7205" w:rsidRDefault="003E7205" w:rsidP="003E7205">
            <w:pPr>
              <w:spacing w:after="0" w:line="240" w:lineRule="auto"/>
              <w:rPr>
                <w:rFonts w:ascii="Calibri" w:eastAsia="Times New Roman" w:hAnsi="Calibri" w:cs="Calibri"/>
                <w:bCs/>
                <w:lang w:val="en-US" w:eastAsia="en-US"/>
              </w:rPr>
            </w:pPr>
          </w:p>
          <w:p w14:paraId="73AFA5CF" w14:textId="77777777" w:rsidR="003E7205" w:rsidRPr="003E7205" w:rsidRDefault="003E7205" w:rsidP="003E7205">
            <w:pPr>
              <w:spacing w:after="0" w:line="240" w:lineRule="auto"/>
              <w:rPr>
                <w:rFonts w:ascii="Calibri" w:eastAsia="Times New Roman" w:hAnsi="Calibri" w:cs="Calibri"/>
                <w:bCs/>
                <w:lang w:val="en-US" w:eastAsia="en-US"/>
              </w:rPr>
            </w:pPr>
          </w:p>
          <w:p w14:paraId="3478DF06" w14:textId="77777777" w:rsidR="003E7205" w:rsidRPr="003E7205" w:rsidRDefault="003E7205" w:rsidP="003E7205">
            <w:pPr>
              <w:spacing w:after="0" w:line="240" w:lineRule="auto"/>
              <w:rPr>
                <w:rFonts w:ascii="Calibri" w:eastAsia="Times New Roman" w:hAnsi="Calibri" w:cs="Calibri"/>
                <w:bCs/>
                <w:lang w:val="en-US" w:eastAsia="en-US"/>
              </w:rPr>
            </w:pPr>
          </w:p>
          <w:p w14:paraId="1C10C784"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Independent learning. Students to complete the “Getting to grips with Harvard referencing” online learning package in remaining class time, and email screenshot of completion screen.</w:t>
            </w:r>
          </w:p>
          <w:p w14:paraId="4AC2E0BA" w14:textId="77777777" w:rsidR="003E7205" w:rsidRPr="003E7205" w:rsidRDefault="003E7205" w:rsidP="003E7205">
            <w:pPr>
              <w:spacing w:after="0" w:line="240" w:lineRule="auto"/>
              <w:rPr>
                <w:rFonts w:ascii="Calibri" w:eastAsia="Times New Roman" w:hAnsi="Calibri" w:cs="Calibri"/>
                <w:bCs/>
                <w:lang w:val="en-US" w:eastAsia="en-US"/>
              </w:rPr>
            </w:pPr>
          </w:p>
        </w:tc>
        <w:tc>
          <w:tcPr>
            <w:tcW w:w="1571" w:type="dxa"/>
            <w:tcBorders>
              <w:top w:val="single" w:sz="4" w:space="0" w:color="auto"/>
              <w:left w:val="single" w:sz="4" w:space="0" w:color="auto"/>
              <w:bottom w:val="single" w:sz="4" w:space="0" w:color="auto"/>
              <w:right w:val="single" w:sz="4" w:space="0" w:color="auto"/>
            </w:tcBorders>
          </w:tcPr>
          <w:p w14:paraId="31342E3E"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2 mins</w:t>
            </w:r>
          </w:p>
          <w:p w14:paraId="39DEBEDD" w14:textId="77777777" w:rsidR="003E7205" w:rsidRPr="003E7205" w:rsidRDefault="003E7205" w:rsidP="003E7205">
            <w:pPr>
              <w:spacing w:after="0" w:line="240" w:lineRule="auto"/>
              <w:rPr>
                <w:rFonts w:ascii="Calibri" w:eastAsia="Times New Roman" w:hAnsi="Calibri" w:cs="Calibri"/>
                <w:bCs/>
                <w:lang w:val="en-US" w:eastAsia="en-US"/>
              </w:rPr>
            </w:pPr>
          </w:p>
          <w:p w14:paraId="314D02EC"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5 mins</w:t>
            </w:r>
          </w:p>
          <w:p w14:paraId="7275DB04" w14:textId="77777777" w:rsidR="003E7205" w:rsidRPr="003E7205" w:rsidRDefault="003E7205" w:rsidP="003E7205">
            <w:pPr>
              <w:spacing w:after="0" w:line="240" w:lineRule="auto"/>
              <w:rPr>
                <w:rFonts w:ascii="Calibri" w:eastAsia="Times New Roman" w:hAnsi="Calibri" w:cs="Calibri"/>
                <w:bCs/>
                <w:lang w:val="en-US" w:eastAsia="en-US"/>
              </w:rPr>
            </w:pPr>
          </w:p>
          <w:p w14:paraId="2E602D01"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4 mins</w:t>
            </w:r>
          </w:p>
          <w:p w14:paraId="3AAB3F47" w14:textId="77777777" w:rsidR="003E7205" w:rsidRPr="003E7205" w:rsidRDefault="003E7205" w:rsidP="003E7205">
            <w:pPr>
              <w:spacing w:after="0" w:line="240" w:lineRule="auto"/>
              <w:rPr>
                <w:rFonts w:ascii="Calibri" w:eastAsia="Times New Roman" w:hAnsi="Calibri" w:cs="Calibri"/>
                <w:bCs/>
                <w:lang w:val="en-US" w:eastAsia="en-US"/>
              </w:rPr>
            </w:pPr>
          </w:p>
          <w:p w14:paraId="56A75E4F" w14:textId="77777777" w:rsidR="003E7205" w:rsidRPr="003E7205" w:rsidRDefault="003E7205" w:rsidP="003E7205">
            <w:pPr>
              <w:spacing w:after="0" w:line="240" w:lineRule="auto"/>
              <w:rPr>
                <w:rFonts w:ascii="Calibri" w:eastAsia="Times New Roman" w:hAnsi="Calibri" w:cs="Calibri"/>
                <w:bCs/>
                <w:lang w:val="en-US" w:eastAsia="en-US"/>
              </w:rPr>
            </w:pPr>
          </w:p>
          <w:p w14:paraId="6DD9DC88" w14:textId="77777777" w:rsidR="003E7205" w:rsidRPr="003E7205" w:rsidRDefault="003E7205" w:rsidP="003E7205">
            <w:pPr>
              <w:spacing w:after="0" w:line="240" w:lineRule="auto"/>
              <w:rPr>
                <w:rFonts w:ascii="Calibri" w:eastAsia="Times New Roman" w:hAnsi="Calibri" w:cs="Calibri"/>
                <w:bCs/>
                <w:lang w:val="en-US" w:eastAsia="en-US"/>
              </w:rPr>
            </w:pPr>
          </w:p>
          <w:p w14:paraId="59EE3375" w14:textId="77777777" w:rsidR="003E7205" w:rsidRPr="003E7205" w:rsidRDefault="003E7205" w:rsidP="003E7205">
            <w:pPr>
              <w:spacing w:after="0" w:line="240" w:lineRule="auto"/>
              <w:rPr>
                <w:rFonts w:ascii="Calibri" w:eastAsia="Times New Roman" w:hAnsi="Calibri" w:cs="Calibri"/>
                <w:bCs/>
                <w:lang w:val="en-US" w:eastAsia="en-US"/>
              </w:rPr>
            </w:pPr>
          </w:p>
          <w:p w14:paraId="2238F8A1" w14:textId="77777777" w:rsidR="003E7205" w:rsidRPr="003E7205" w:rsidRDefault="003E7205" w:rsidP="003E7205">
            <w:pPr>
              <w:spacing w:after="0" w:line="240" w:lineRule="auto"/>
              <w:rPr>
                <w:rFonts w:ascii="Calibri" w:eastAsia="Times New Roman" w:hAnsi="Calibri" w:cs="Calibri"/>
                <w:bCs/>
                <w:lang w:val="en-US" w:eastAsia="en-US"/>
              </w:rPr>
            </w:pPr>
          </w:p>
          <w:p w14:paraId="7EA70C41"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20 mins</w:t>
            </w:r>
          </w:p>
          <w:p w14:paraId="698E1CA9" w14:textId="77777777" w:rsidR="003E7205" w:rsidRPr="003E7205" w:rsidRDefault="003E7205" w:rsidP="003E7205">
            <w:pPr>
              <w:spacing w:after="0" w:line="240" w:lineRule="auto"/>
              <w:rPr>
                <w:rFonts w:ascii="Calibri" w:eastAsia="Times New Roman" w:hAnsi="Calibri" w:cs="Calibri"/>
                <w:bCs/>
                <w:lang w:val="en-US" w:eastAsia="en-US"/>
              </w:rPr>
            </w:pPr>
          </w:p>
          <w:p w14:paraId="0BEE73C3" w14:textId="77777777" w:rsidR="003E7205" w:rsidRPr="003E7205" w:rsidRDefault="003E7205" w:rsidP="003E7205">
            <w:pPr>
              <w:spacing w:after="0" w:line="240" w:lineRule="auto"/>
              <w:rPr>
                <w:rFonts w:ascii="Calibri" w:eastAsia="Times New Roman" w:hAnsi="Calibri" w:cs="Calibri"/>
                <w:bCs/>
                <w:lang w:val="en-US" w:eastAsia="en-US"/>
              </w:rPr>
            </w:pPr>
          </w:p>
          <w:p w14:paraId="55DBB6B0" w14:textId="77777777" w:rsidR="003E7205" w:rsidRPr="003E7205" w:rsidRDefault="003E7205" w:rsidP="003E7205">
            <w:pPr>
              <w:spacing w:after="0" w:line="240" w:lineRule="auto"/>
              <w:rPr>
                <w:rFonts w:ascii="Calibri" w:eastAsia="Times New Roman" w:hAnsi="Calibri" w:cs="Calibri"/>
                <w:bCs/>
                <w:lang w:val="en-US" w:eastAsia="en-US"/>
              </w:rPr>
            </w:pPr>
          </w:p>
          <w:p w14:paraId="68FC5647" w14:textId="77777777" w:rsidR="003E7205" w:rsidRPr="003E7205" w:rsidRDefault="003E7205" w:rsidP="003E7205">
            <w:pPr>
              <w:spacing w:after="0" w:line="240" w:lineRule="auto"/>
              <w:rPr>
                <w:rFonts w:ascii="Calibri" w:eastAsia="Times New Roman" w:hAnsi="Calibri" w:cs="Calibri"/>
                <w:bCs/>
                <w:lang w:val="en-US" w:eastAsia="en-US"/>
              </w:rPr>
            </w:pPr>
          </w:p>
          <w:p w14:paraId="3386C18D" w14:textId="77777777" w:rsidR="003E7205" w:rsidRPr="003E7205" w:rsidRDefault="003E7205" w:rsidP="003E7205">
            <w:pPr>
              <w:spacing w:after="0" w:line="240" w:lineRule="auto"/>
              <w:rPr>
                <w:rFonts w:ascii="Calibri" w:eastAsia="Times New Roman" w:hAnsi="Calibri" w:cs="Calibri"/>
                <w:bCs/>
                <w:lang w:val="en-US" w:eastAsia="en-US"/>
              </w:rPr>
            </w:pPr>
          </w:p>
          <w:p w14:paraId="53BC1D4E" w14:textId="77777777" w:rsidR="003E7205" w:rsidRPr="003E7205" w:rsidRDefault="003E7205" w:rsidP="003E7205">
            <w:pPr>
              <w:spacing w:after="0" w:line="240" w:lineRule="auto"/>
              <w:rPr>
                <w:rFonts w:ascii="Calibri" w:eastAsia="Times New Roman" w:hAnsi="Calibri" w:cs="Calibri"/>
                <w:bCs/>
                <w:lang w:val="en-US" w:eastAsia="en-US"/>
              </w:rPr>
            </w:pPr>
          </w:p>
          <w:p w14:paraId="72BD266E" w14:textId="77777777" w:rsidR="003E7205" w:rsidRPr="003E7205" w:rsidRDefault="003E7205" w:rsidP="003E7205">
            <w:pPr>
              <w:spacing w:after="0" w:line="240" w:lineRule="auto"/>
              <w:rPr>
                <w:rFonts w:ascii="Calibri" w:eastAsia="Times New Roman" w:hAnsi="Calibri" w:cs="Calibri"/>
                <w:bCs/>
                <w:lang w:val="en-US" w:eastAsia="en-US"/>
              </w:rPr>
            </w:pPr>
          </w:p>
          <w:p w14:paraId="5D7835C8" w14:textId="77777777" w:rsidR="003E7205" w:rsidRPr="003E7205" w:rsidRDefault="003E7205" w:rsidP="003E7205">
            <w:pPr>
              <w:spacing w:after="0" w:line="240" w:lineRule="auto"/>
              <w:rPr>
                <w:rFonts w:ascii="Calibri" w:eastAsia="Times New Roman" w:hAnsi="Calibri" w:cs="Calibri"/>
                <w:bCs/>
                <w:lang w:val="en-US" w:eastAsia="en-US"/>
              </w:rPr>
            </w:pPr>
          </w:p>
          <w:p w14:paraId="67B4222E" w14:textId="77777777" w:rsidR="003E7205" w:rsidRPr="003E7205" w:rsidRDefault="003E7205" w:rsidP="003E7205">
            <w:pPr>
              <w:spacing w:after="0" w:line="240" w:lineRule="auto"/>
              <w:rPr>
                <w:rFonts w:ascii="Calibri" w:eastAsia="Times New Roman" w:hAnsi="Calibri" w:cs="Calibri"/>
                <w:bCs/>
                <w:lang w:val="en-US" w:eastAsia="en-US"/>
              </w:rPr>
            </w:pPr>
          </w:p>
          <w:p w14:paraId="04902777" w14:textId="77777777" w:rsidR="003E7205" w:rsidRPr="003E7205" w:rsidRDefault="003E7205" w:rsidP="003E7205">
            <w:pPr>
              <w:spacing w:after="0" w:line="240" w:lineRule="auto"/>
              <w:rPr>
                <w:rFonts w:ascii="Calibri" w:eastAsia="Times New Roman" w:hAnsi="Calibri" w:cs="Calibri"/>
                <w:bCs/>
                <w:lang w:val="en-US" w:eastAsia="en-US"/>
              </w:rPr>
            </w:pPr>
          </w:p>
          <w:p w14:paraId="2946B129"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5 mins</w:t>
            </w:r>
          </w:p>
          <w:p w14:paraId="18073CD3" w14:textId="77777777" w:rsidR="003E7205" w:rsidRPr="003E7205" w:rsidRDefault="003E7205" w:rsidP="003E7205">
            <w:pPr>
              <w:spacing w:after="0" w:line="240" w:lineRule="auto"/>
              <w:rPr>
                <w:rFonts w:ascii="Calibri" w:eastAsia="Times New Roman" w:hAnsi="Calibri" w:cs="Calibri"/>
                <w:bCs/>
                <w:lang w:val="en-US" w:eastAsia="en-US"/>
              </w:rPr>
            </w:pPr>
          </w:p>
          <w:p w14:paraId="68B536B4" w14:textId="77777777" w:rsidR="003E7205" w:rsidRPr="003E7205" w:rsidRDefault="003E7205" w:rsidP="003E7205">
            <w:pPr>
              <w:spacing w:after="0" w:line="240" w:lineRule="auto"/>
              <w:rPr>
                <w:rFonts w:ascii="Calibri" w:eastAsia="Times New Roman" w:hAnsi="Calibri" w:cs="Calibri"/>
                <w:bCs/>
                <w:lang w:val="en-US" w:eastAsia="en-US"/>
              </w:rPr>
            </w:pPr>
          </w:p>
          <w:p w14:paraId="0B007F3F" w14:textId="77777777" w:rsidR="003E7205" w:rsidRPr="003E7205" w:rsidRDefault="003E7205" w:rsidP="003E7205">
            <w:pPr>
              <w:spacing w:after="0" w:line="240" w:lineRule="auto"/>
              <w:rPr>
                <w:rFonts w:ascii="Calibri" w:eastAsia="Times New Roman" w:hAnsi="Calibri" w:cs="Calibri"/>
                <w:bCs/>
                <w:lang w:val="en-US" w:eastAsia="en-US"/>
              </w:rPr>
            </w:pPr>
          </w:p>
          <w:p w14:paraId="2D1E3DEC" w14:textId="77777777" w:rsidR="003E7205" w:rsidRPr="003E7205" w:rsidRDefault="003E7205" w:rsidP="003E7205">
            <w:pPr>
              <w:spacing w:after="0" w:line="240" w:lineRule="auto"/>
              <w:rPr>
                <w:rFonts w:ascii="Calibri" w:eastAsia="Times New Roman" w:hAnsi="Calibri" w:cs="Calibri"/>
                <w:bCs/>
                <w:lang w:val="en-US" w:eastAsia="en-US"/>
              </w:rPr>
            </w:pPr>
          </w:p>
          <w:p w14:paraId="7C3A5CC0"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10 mins</w:t>
            </w:r>
          </w:p>
          <w:p w14:paraId="66051FAB" w14:textId="77777777" w:rsidR="003E7205" w:rsidRPr="003E7205" w:rsidRDefault="003E7205" w:rsidP="003E7205">
            <w:pPr>
              <w:spacing w:after="0" w:line="240" w:lineRule="auto"/>
              <w:rPr>
                <w:rFonts w:ascii="Calibri" w:eastAsia="Times New Roman" w:hAnsi="Calibri" w:cs="Calibri"/>
                <w:bCs/>
                <w:lang w:val="en-US" w:eastAsia="en-US"/>
              </w:rPr>
            </w:pPr>
          </w:p>
          <w:p w14:paraId="6D9CCEF1" w14:textId="77777777" w:rsidR="003E7205" w:rsidRPr="003E7205" w:rsidRDefault="003E7205" w:rsidP="003E7205">
            <w:pPr>
              <w:spacing w:after="0" w:line="240" w:lineRule="auto"/>
              <w:rPr>
                <w:rFonts w:ascii="Calibri" w:eastAsia="Times New Roman" w:hAnsi="Calibri" w:cs="Calibri"/>
                <w:bCs/>
                <w:lang w:val="en-US" w:eastAsia="en-US"/>
              </w:rPr>
            </w:pPr>
          </w:p>
          <w:p w14:paraId="33BBDC00"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10 mins</w:t>
            </w:r>
          </w:p>
          <w:p w14:paraId="48F3CDEE" w14:textId="77777777" w:rsidR="003E7205" w:rsidRPr="003E7205" w:rsidRDefault="003E7205" w:rsidP="003E7205">
            <w:pPr>
              <w:spacing w:after="0" w:line="240" w:lineRule="auto"/>
              <w:rPr>
                <w:rFonts w:ascii="Calibri" w:eastAsia="Times New Roman" w:hAnsi="Calibri" w:cs="Calibri"/>
                <w:bCs/>
                <w:lang w:val="en-US" w:eastAsia="en-US"/>
              </w:rPr>
            </w:pPr>
          </w:p>
          <w:p w14:paraId="4C300CCF" w14:textId="77777777" w:rsidR="003E7205" w:rsidRPr="003E7205" w:rsidRDefault="003E7205" w:rsidP="003E7205">
            <w:pPr>
              <w:spacing w:after="0" w:line="240" w:lineRule="auto"/>
              <w:rPr>
                <w:rFonts w:ascii="Calibri" w:eastAsia="Times New Roman" w:hAnsi="Calibri" w:cs="Calibri"/>
                <w:bCs/>
                <w:lang w:val="en-US" w:eastAsia="en-US"/>
              </w:rPr>
            </w:pPr>
          </w:p>
          <w:p w14:paraId="6A6849DF" w14:textId="77777777" w:rsidR="003E7205" w:rsidRPr="003E7205" w:rsidRDefault="003E7205" w:rsidP="003E7205">
            <w:pPr>
              <w:spacing w:after="0" w:line="240" w:lineRule="auto"/>
              <w:rPr>
                <w:rFonts w:ascii="Calibri" w:eastAsia="Times New Roman" w:hAnsi="Calibri" w:cs="Calibri"/>
                <w:bCs/>
                <w:lang w:val="en-US" w:eastAsia="en-US"/>
              </w:rPr>
            </w:pPr>
          </w:p>
          <w:p w14:paraId="3DE6E6B3" w14:textId="77777777" w:rsidR="003E7205" w:rsidRPr="003E7205" w:rsidRDefault="003E7205" w:rsidP="003E7205">
            <w:pPr>
              <w:spacing w:after="0" w:line="240" w:lineRule="auto"/>
              <w:rPr>
                <w:rFonts w:ascii="Calibri" w:eastAsia="Times New Roman" w:hAnsi="Calibri" w:cs="Calibri"/>
                <w:bCs/>
                <w:lang w:val="en-US" w:eastAsia="en-US"/>
              </w:rPr>
            </w:pPr>
          </w:p>
          <w:p w14:paraId="5E2D3013" w14:textId="77777777" w:rsidR="003E7205" w:rsidRPr="003E7205" w:rsidRDefault="003E7205" w:rsidP="003E7205">
            <w:pPr>
              <w:spacing w:after="0" w:line="240" w:lineRule="auto"/>
              <w:rPr>
                <w:rFonts w:ascii="Calibri" w:eastAsia="Times New Roman" w:hAnsi="Calibri" w:cs="Calibri"/>
                <w:bCs/>
                <w:lang w:val="en-US" w:eastAsia="en-US"/>
              </w:rPr>
            </w:pPr>
            <w:r w:rsidRPr="003E7205">
              <w:rPr>
                <w:rFonts w:ascii="Calibri" w:eastAsia="Times New Roman" w:hAnsi="Calibri" w:cs="Calibri"/>
                <w:bCs/>
                <w:lang w:val="en-US" w:eastAsia="en-US"/>
              </w:rPr>
              <w:t>Remainder of session</w:t>
            </w:r>
          </w:p>
        </w:tc>
      </w:tr>
    </w:tbl>
    <w:p w14:paraId="65D41AEC" w14:textId="77777777" w:rsidR="003E7205" w:rsidRPr="003E7205" w:rsidRDefault="003E7205" w:rsidP="003E7205">
      <w:pPr>
        <w:spacing w:after="0" w:line="240" w:lineRule="auto"/>
        <w:jc w:val="both"/>
        <w:rPr>
          <w:rFonts w:ascii="Times New Roman" w:eastAsia="Times New Roman" w:hAnsi="Times New Roman" w:cs="Times New Roman"/>
          <w:b/>
          <w:sz w:val="30"/>
          <w:szCs w:val="20"/>
          <w:lang w:val="en-US" w:eastAsia="en-US"/>
        </w:rPr>
      </w:pPr>
    </w:p>
    <w:p w14:paraId="1519B4BE" w14:textId="77777777" w:rsidR="003E7205" w:rsidRPr="003E7205" w:rsidRDefault="003E7205" w:rsidP="003E7205">
      <w:pPr>
        <w:spacing w:after="0" w:line="240" w:lineRule="auto"/>
        <w:jc w:val="both"/>
        <w:rPr>
          <w:rFonts w:ascii="Times New Roman" w:eastAsia="Times New Roman" w:hAnsi="Times New Roman" w:cs="Times New Roman"/>
          <w:b/>
          <w:sz w:val="30"/>
          <w:szCs w:val="20"/>
          <w:lang w:val="en-US" w:eastAsia="en-US"/>
        </w:rPr>
      </w:pPr>
    </w:p>
    <w:p w14:paraId="16378ACF" w14:textId="77777777" w:rsidR="003E7205" w:rsidRPr="003E7205" w:rsidRDefault="003E7205" w:rsidP="003E7205">
      <w:pPr>
        <w:spacing w:after="0" w:line="240" w:lineRule="auto"/>
        <w:jc w:val="both"/>
        <w:rPr>
          <w:rFonts w:ascii="Times New Roman" w:eastAsia="Times New Roman" w:hAnsi="Times New Roman" w:cs="Times New Roman"/>
          <w:b/>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E7205" w:rsidRPr="003E7205" w14:paraId="5012E8FD" w14:textId="77777777" w:rsidTr="00FC0471">
        <w:tc>
          <w:tcPr>
            <w:tcW w:w="9821" w:type="dxa"/>
            <w:shd w:val="clear" w:color="auto" w:fill="auto"/>
          </w:tcPr>
          <w:p w14:paraId="6BD4DA00" w14:textId="77777777" w:rsidR="003E7205" w:rsidRPr="003E7205" w:rsidRDefault="003E7205" w:rsidP="003E7205">
            <w:pPr>
              <w:spacing w:after="0" w:line="240" w:lineRule="auto"/>
              <w:jc w:val="center"/>
              <w:rPr>
                <w:rFonts w:ascii="Calibri" w:eastAsia="Times New Roman" w:hAnsi="Calibri" w:cs="Calibri"/>
                <w:b/>
                <w:sz w:val="24"/>
                <w:szCs w:val="24"/>
                <w:lang w:val="en-US" w:eastAsia="en-US"/>
              </w:rPr>
            </w:pPr>
            <w:r w:rsidRPr="003E7205">
              <w:rPr>
                <w:rFonts w:ascii="Calibri" w:eastAsia="Times New Roman" w:hAnsi="Calibri" w:cs="Calibri"/>
                <w:b/>
                <w:sz w:val="24"/>
                <w:szCs w:val="24"/>
                <w:lang w:val="en-US" w:eastAsia="en-US"/>
              </w:rPr>
              <w:t>Assessment Strategies: when and how are they included within the lesson?</w:t>
            </w:r>
          </w:p>
          <w:p w14:paraId="5FBC11AF" w14:textId="77777777" w:rsidR="003E7205" w:rsidRPr="003E7205" w:rsidRDefault="003E7205" w:rsidP="003E7205">
            <w:pPr>
              <w:spacing w:after="0" w:line="240" w:lineRule="auto"/>
              <w:rPr>
                <w:rFonts w:ascii="Times New Roman" w:eastAsia="Times New Roman" w:hAnsi="Times New Roman" w:cs="Times New Roman"/>
                <w:b/>
                <w:sz w:val="24"/>
                <w:szCs w:val="24"/>
                <w:lang w:val="en-US" w:eastAsia="en-US"/>
              </w:rPr>
            </w:pPr>
          </w:p>
          <w:p w14:paraId="4CFF3EC4" w14:textId="77777777" w:rsidR="003E7205" w:rsidRPr="003E7205" w:rsidRDefault="003E7205" w:rsidP="003E7205">
            <w:pPr>
              <w:spacing w:after="0" w:line="240" w:lineRule="auto"/>
              <w:rPr>
                <w:rFonts w:ascii="Times New Roman" w:eastAsia="Times New Roman" w:hAnsi="Times New Roman" w:cs="Times New Roman"/>
                <w:bCs/>
                <w:sz w:val="24"/>
                <w:szCs w:val="24"/>
                <w:lang w:val="en-US" w:eastAsia="en-US"/>
              </w:rPr>
            </w:pPr>
            <w:r w:rsidRPr="003E7205">
              <w:rPr>
                <w:rFonts w:ascii="Times New Roman" w:eastAsia="Times New Roman" w:hAnsi="Times New Roman" w:cs="Times New Roman"/>
                <w:bCs/>
                <w:sz w:val="24"/>
                <w:szCs w:val="24"/>
                <w:lang w:val="en-US" w:eastAsia="en-US"/>
              </w:rPr>
              <w:lastRenderedPageBreak/>
              <w:t xml:space="preserve">Informal discussion of various scenarios, with supplementary questions, to test group understanding of what constitutes plagiarism and how it can be avoided. </w:t>
            </w:r>
          </w:p>
          <w:p w14:paraId="7717B706" w14:textId="77777777" w:rsidR="003E7205" w:rsidRPr="003E7205" w:rsidRDefault="003E7205" w:rsidP="003E7205">
            <w:pPr>
              <w:spacing w:after="0" w:line="240" w:lineRule="auto"/>
              <w:rPr>
                <w:rFonts w:ascii="Times New Roman" w:eastAsia="Times New Roman" w:hAnsi="Times New Roman" w:cs="Times New Roman"/>
                <w:bCs/>
                <w:sz w:val="24"/>
                <w:szCs w:val="24"/>
                <w:lang w:val="en-US" w:eastAsia="en-US"/>
              </w:rPr>
            </w:pPr>
          </w:p>
          <w:p w14:paraId="63D54881" w14:textId="77777777" w:rsidR="003E7205" w:rsidRPr="003E7205" w:rsidRDefault="003E7205" w:rsidP="003E7205">
            <w:pPr>
              <w:spacing w:after="0" w:line="240" w:lineRule="auto"/>
              <w:rPr>
                <w:rFonts w:ascii="Times New Roman" w:eastAsia="Times New Roman" w:hAnsi="Times New Roman" w:cs="Times New Roman"/>
                <w:bCs/>
                <w:sz w:val="24"/>
                <w:szCs w:val="24"/>
                <w:lang w:val="en-US" w:eastAsia="en-US"/>
              </w:rPr>
            </w:pPr>
            <w:r w:rsidRPr="003E7205">
              <w:rPr>
                <w:rFonts w:ascii="Times New Roman" w:eastAsia="Times New Roman" w:hAnsi="Times New Roman" w:cs="Times New Roman"/>
                <w:bCs/>
                <w:sz w:val="24"/>
                <w:szCs w:val="24"/>
                <w:lang w:val="en-US" w:eastAsia="en-US"/>
              </w:rPr>
              <w:t>Individual test of knowledge via Vevox quiz – testing basic knowledge of referencing (what details are included), as well as understanding of what constitutes plagiarism, building on earlier discussion.</w:t>
            </w:r>
          </w:p>
          <w:p w14:paraId="084B694A" w14:textId="77777777" w:rsidR="003E7205" w:rsidRPr="003E7205" w:rsidRDefault="003E7205" w:rsidP="003E7205">
            <w:pPr>
              <w:spacing w:after="0" w:line="240" w:lineRule="auto"/>
              <w:rPr>
                <w:rFonts w:ascii="Times New Roman" w:eastAsia="Times New Roman" w:hAnsi="Times New Roman" w:cs="Times New Roman"/>
                <w:bCs/>
                <w:sz w:val="24"/>
                <w:szCs w:val="24"/>
                <w:lang w:val="en-US" w:eastAsia="en-US"/>
              </w:rPr>
            </w:pPr>
          </w:p>
        </w:tc>
      </w:tr>
    </w:tbl>
    <w:p w14:paraId="00811917"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tbl>
      <w:tblPr>
        <w:tblStyle w:val="TableGrid1"/>
        <w:tblW w:w="0" w:type="auto"/>
        <w:tblLook w:val="04A0" w:firstRow="1" w:lastRow="0" w:firstColumn="1" w:lastColumn="0" w:noHBand="0" w:noVBand="1"/>
      </w:tblPr>
      <w:tblGrid>
        <w:gridCol w:w="9016"/>
      </w:tblGrid>
      <w:tr w:rsidR="003E7205" w:rsidRPr="003E7205" w14:paraId="49E33BFF" w14:textId="77777777" w:rsidTr="00FC0471">
        <w:tc>
          <w:tcPr>
            <w:tcW w:w="9016" w:type="dxa"/>
          </w:tcPr>
          <w:p w14:paraId="73AC3F66" w14:textId="77777777" w:rsidR="003E7205" w:rsidRPr="003E7205" w:rsidRDefault="003E7205" w:rsidP="003E7205">
            <w:pPr>
              <w:rPr>
                <w:rFonts w:ascii="Calibri" w:eastAsia="Times New Roman" w:hAnsi="Calibri" w:cs="Calibri"/>
                <w:b/>
                <w:sz w:val="24"/>
                <w:szCs w:val="24"/>
                <w:lang w:val="en-US"/>
              </w:rPr>
            </w:pPr>
            <w:r w:rsidRPr="003E7205">
              <w:rPr>
                <w:rFonts w:ascii="Calibri" w:eastAsia="Times New Roman" w:hAnsi="Calibri" w:cs="Calibri"/>
                <w:b/>
                <w:sz w:val="24"/>
                <w:szCs w:val="24"/>
                <w:lang w:val="en-US"/>
              </w:rPr>
              <w:t>Informal reflection (to be completed after the session)</w:t>
            </w:r>
          </w:p>
          <w:p w14:paraId="3209272A" w14:textId="77777777" w:rsidR="003E7205" w:rsidRPr="003E7205" w:rsidRDefault="003E7205" w:rsidP="003E7205">
            <w:pPr>
              <w:rPr>
                <w:rFonts w:ascii="Times New Roman" w:eastAsia="Times New Roman" w:hAnsi="Times New Roman" w:cs="Times New Roman"/>
                <w:b/>
                <w:sz w:val="24"/>
                <w:szCs w:val="24"/>
                <w:lang w:val="en-US"/>
              </w:rPr>
            </w:pPr>
          </w:p>
          <w:p w14:paraId="2430460F" w14:textId="77777777" w:rsidR="003E7205" w:rsidRPr="003E7205" w:rsidRDefault="003E7205" w:rsidP="003E7205">
            <w:pPr>
              <w:rPr>
                <w:rFonts w:ascii="Times New Roman" w:eastAsia="Times New Roman" w:hAnsi="Times New Roman" w:cs="Times New Roman"/>
                <w:bCs/>
                <w:sz w:val="24"/>
                <w:szCs w:val="24"/>
                <w:lang w:val="en-US"/>
              </w:rPr>
            </w:pPr>
            <w:r w:rsidRPr="003E7205">
              <w:rPr>
                <w:rFonts w:ascii="Times New Roman" w:eastAsia="Times New Roman" w:hAnsi="Times New Roman" w:cs="Times New Roman"/>
                <w:bCs/>
                <w:sz w:val="24"/>
                <w:szCs w:val="24"/>
                <w:lang w:val="en-US"/>
              </w:rPr>
              <w:t>The discussion went well, although as usual a handful of students dominated discussion. The students appeared to have a good understanding of what constituted plagiarism and were able to justify their answers when asked.</w:t>
            </w:r>
          </w:p>
          <w:p w14:paraId="6AFC7215" w14:textId="77777777" w:rsidR="003E7205" w:rsidRPr="003E7205" w:rsidRDefault="003E7205" w:rsidP="003E7205">
            <w:pPr>
              <w:rPr>
                <w:rFonts w:ascii="Times New Roman" w:eastAsia="Times New Roman" w:hAnsi="Times New Roman" w:cs="Times New Roman"/>
                <w:bCs/>
                <w:sz w:val="24"/>
                <w:szCs w:val="24"/>
                <w:lang w:val="en-US"/>
              </w:rPr>
            </w:pPr>
            <w:r w:rsidRPr="003E7205">
              <w:rPr>
                <w:rFonts w:ascii="Times New Roman" w:eastAsia="Times New Roman" w:hAnsi="Times New Roman" w:cs="Times New Roman"/>
                <w:bCs/>
                <w:sz w:val="24"/>
                <w:szCs w:val="24"/>
                <w:lang w:val="en-US"/>
              </w:rPr>
              <w:t>The quiz took longer than anticipated as several students seemed to have difficulty joining and I had to allow additional time for this. Overall, engagement with the quiz was lower than expected, and the results suggested that not all students had followed the earlier discussion or remembered some basic things we discussed.</w:t>
            </w:r>
          </w:p>
          <w:p w14:paraId="71B17827" w14:textId="77777777" w:rsidR="003E7205" w:rsidRPr="003E7205" w:rsidRDefault="003E7205" w:rsidP="003E7205">
            <w:pPr>
              <w:rPr>
                <w:rFonts w:ascii="Times New Roman" w:eastAsia="Times New Roman" w:hAnsi="Times New Roman" w:cs="Times New Roman"/>
                <w:bCs/>
                <w:sz w:val="24"/>
                <w:szCs w:val="24"/>
                <w:lang w:val="en-US"/>
              </w:rPr>
            </w:pPr>
            <w:r w:rsidRPr="003E7205">
              <w:rPr>
                <w:rFonts w:ascii="Times New Roman" w:eastAsia="Times New Roman" w:hAnsi="Times New Roman" w:cs="Times New Roman"/>
                <w:bCs/>
                <w:sz w:val="24"/>
                <w:szCs w:val="24"/>
                <w:lang w:val="en-US"/>
              </w:rPr>
              <w:t xml:space="preserve">I let the students use the second half of the session for independent study, but I </w:t>
            </w:r>
            <w:proofErr w:type="spellStart"/>
            <w:r w:rsidRPr="003E7205">
              <w:rPr>
                <w:rFonts w:ascii="Times New Roman" w:eastAsia="Times New Roman" w:hAnsi="Times New Roman" w:cs="Times New Roman"/>
                <w:bCs/>
                <w:sz w:val="24"/>
                <w:szCs w:val="24"/>
                <w:lang w:val="en-US"/>
              </w:rPr>
              <w:t>realise</w:t>
            </w:r>
            <w:proofErr w:type="spellEnd"/>
            <w:r w:rsidRPr="003E7205">
              <w:rPr>
                <w:rFonts w:ascii="Times New Roman" w:eastAsia="Times New Roman" w:hAnsi="Times New Roman" w:cs="Times New Roman"/>
                <w:bCs/>
                <w:sz w:val="24"/>
                <w:szCs w:val="24"/>
                <w:lang w:val="en-US"/>
              </w:rPr>
              <w:t xml:space="preserve"> that by not monitoring their activity I cannot discern how many actually used the time effectively. Going forward I will think about how to measure engagement when the students are left to their own devices, possibly by reconvening the session after a fixed time. However, I suspect that this will not be well-attended.</w:t>
            </w:r>
          </w:p>
          <w:p w14:paraId="405B58FE" w14:textId="77777777" w:rsidR="003E7205" w:rsidRPr="003E7205" w:rsidRDefault="003E7205" w:rsidP="003E7205">
            <w:pPr>
              <w:rPr>
                <w:rFonts w:ascii="Times New Roman" w:eastAsia="Times New Roman" w:hAnsi="Times New Roman" w:cs="Times New Roman"/>
                <w:b/>
                <w:sz w:val="24"/>
                <w:szCs w:val="24"/>
                <w:lang w:val="en-US"/>
              </w:rPr>
            </w:pPr>
          </w:p>
          <w:p w14:paraId="0B71E69D" w14:textId="77777777" w:rsidR="003E7205" w:rsidRPr="003E7205" w:rsidRDefault="003E7205" w:rsidP="003E7205">
            <w:pPr>
              <w:rPr>
                <w:rFonts w:ascii="Times New Roman" w:eastAsia="Times New Roman" w:hAnsi="Times New Roman" w:cs="Times New Roman"/>
                <w:b/>
                <w:sz w:val="24"/>
                <w:szCs w:val="24"/>
                <w:lang w:val="en-US"/>
              </w:rPr>
            </w:pPr>
          </w:p>
          <w:p w14:paraId="2BA8BC73" w14:textId="77777777" w:rsidR="003E7205" w:rsidRPr="003E7205" w:rsidRDefault="003E7205" w:rsidP="003E7205">
            <w:pPr>
              <w:rPr>
                <w:rFonts w:ascii="Times New Roman" w:eastAsia="Times New Roman" w:hAnsi="Times New Roman" w:cs="Times New Roman"/>
                <w:b/>
                <w:sz w:val="24"/>
                <w:szCs w:val="24"/>
                <w:lang w:val="en-US"/>
              </w:rPr>
            </w:pPr>
          </w:p>
          <w:p w14:paraId="03525016" w14:textId="77777777" w:rsidR="003E7205" w:rsidRPr="003E7205" w:rsidRDefault="003E7205" w:rsidP="003E7205">
            <w:pPr>
              <w:rPr>
                <w:rFonts w:ascii="Times New Roman" w:eastAsia="Times New Roman" w:hAnsi="Times New Roman" w:cs="Times New Roman"/>
                <w:b/>
                <w:sz w:val="24"/>
                <w:szCs w:val="24"/>
                <w:lang w:val="en-US"/>
              </w:rPr>
            </w:pPr>
          </w:p>
          <w:p w14:paraId="07D71A56" w14:textId="77777777" w:rsidR="003E7205" w:rsidRPr="003E7205" w:rsidRDefault="003E7205" w:rsidP="003E7205">
            <w:pPr>
              <w:rPr>
                <w:rFonts w:ascii="Times New Roman" w:eastAsia="Times New Roman" w:hAnsi="Times New Roman" w:cs="Times New Roman"/>
                <w:b/>
                <w:sz w:val="24"/>
                <w:szCs w:val="24"/>
                <w:lang w:val="en-US"/>
              </w:rPr>
            </w:pPr>
          </w:p>
          <w:p w14:paraId="621A0D84" w14:textId="77777777" w:rsidR="003E7205" w:rsidRPr="003E7205" w:rsidRDefault="003E7205" w:rsidP="003E7205">
            <w:pPr>
              <w:rPr>
                <w:rFonts w:ascii="Times New Roman" w:eastAsia="Times New Roman" w:hAnsi="Times New Roman" w:cs="Times New Roman"/>
                <w:b/>
                <w:sz w:val="24"/>
                <w:szCs w:val="24"/>
                <w:lang w:val="en-US"/>
              </w:rPr>
            </w:pPr>
          </w:p>
          <w:p w14:paraId="1C855B3C" w14:textId="77777777" w:rsidR="003E7205" w:rsidRPr="003E7205" w:rsidRDefault="003E7205" w:rsidP="003E7205">
            <w:pPr>
              <w:rPr>
                <w:rFonts w:ascii="Times New Roman" w:eastAsia="Times New Roman" w:hAnsi="Times New Roman" w:cs="Times New Roman"/>
                <w:b/>
                <w:sz w:val="24"/>
                <w:szCs w:val="24"/>
                <w:lang w:val="en-US"/>
              </w:rPr>
            </w:pPr>
          </w:p>
          <w:p w14:paraId="4309D2A1" w14:textId="77777777" w:rsidR="003E7205" w:rsidRPr="003E7205" w:rsidRDefault="003E7205" w:rsidP="003E7205">
            <w:pPr>
              <w:rPr>
                <w:rFonts w:ascii="Times New Roman" w:eastAsia="Times New Roman" w:hAnsi="Times New Roman" w:cs="Times New Roman"/>
                <w:b/>
                <w:sz w:val="24"/>
                <w:szCs w:val="24"/>
                <w:lang w:val="en-US"/>
              </w:rPr>
            </w:pPr>
          </w:p>
          <w:p w14:paraId="6AE24F6A" w14:textId="77777777" w:rsidR="003E7205" w:rsidRPr="003E7205" w:rsidRDefault="003E7205" w:rsidP="003E7205">
            <w:pPr>
              <w:rPr>
                <w:rFonts w:ascii="Times New Roman" w:eastAsia="Times New Roman" w:hAnsi="Times New Roman" w:cs="Times New Roman"/>
                <w:b/>
                <w:sz w:val="24"/>
                <w:szCs w:val="24"/>
                <w:lang w:val="en-US"/>
              </w:rPr>
            </w:pPr>
          </w:p>
          <w:p w14:paraId="070D890D" w14:textId="77777777" w:rsidR="003E7205" w:rsidRPr="003E7205" w:rsidRDefault="003E7205" w:rsidP="003E7205">
            <w:pPr>
              <w:rPr>
                <w:rFonts w:ascii="Times New Roman" w:eastAsia="Times New Roman" w:hAnsi="Times New Roman" w:cs="Times New Roman"/>
                <w:b/>
                <w:sz w:val="24"/>
                <w:szCs w:val="24"/>
                <w:lang w:val="en-US"/>
              </w:rPr>
            </w:pPr>
          </w:p>
          <w:p w14:paraId="2D4F6ECC" w14:textId="77777777" w:rsidR="003E7205" w:rsidRPr="003E7205" w:rsidRDefault="003E7205" w:rsidP="003E7205">
            <w:pPr>
              <w:rPr>
                <w:rFonts w:ascii="Times New Roman" w:eastAsia="Times New Roman" w:hAnsi="Times New Roman" w:cs="Times New Roman"/>
                <w:b/>
                <w:sz w:val="24"/>
                <w:szCs w:val="24"/>
                <w:lang w:val="en-US"/>
              </w:rPr>
            </w:pPr>
          </w:p>
          <w:p w14:paraId="5B5A4EFD" w14:textId="77777777" w:rsidR="003E7205" w:rsidRPr="003E7205" w:rsidRDefault="003E7205" w:rsidP="003E7205">
            <w:pPr>
              <w:rPr>
                <w:rFonts w:ascii="Times New Roman" w:eastAsia="Times New Roman" w:hAnsi="Times New Roman" w:cs="Times New Roman"/>
                <w:b/>
                <w:sz w:val="24"/>
                <w:szCs w:val="24"/>
                <w:lang w:val="en-US"/>
              </w:rPr>
            </w:pPr>
          </w:p>
          <w:p w14:paraId="329539AB" w14:textId="77777777" w:rsidR="003E7205" w:rsidRPr="003E7205" w:rsidRDefault="003E7205" w:rsidP="003E7205">
            <w:pPr>
              <w:rPr>
                <w:rFonts w:ascii="Times New Roman" w:eastAsia="Times New Roman" w:hAnsi="Times New Roman" w:cs="Times New Roman"/>
                <w:b/>
                <w:sz w:val="24"/>
                <w:szCs w:val="24"/>
                <w:lang w:val="en-US"/>
              </w:rPr>
            </w:pPr>
          </w:p>
          <w:p w14:paraId="21D23555" w14:textId="77777777" w:rsidR="003E7205" w:rsidRPr="003E7205" w:rsidRDefault="003E7205" w:rsidP="003E7205">
            <w:pPr>
              <w:rPr>
                <w:rFonts w:ascii="Times New Roman" w:eastAsia="Times New Roman" w:hAnsi="Times New Roman" w:cs="Times New Roman"/>
                <w:b/>
                <w:sz w:val="24"/>
                <w:szCs w:val="24"/>
                <w:lang w:val="en-US"/>
              </w:rPr>
            </w:pPr>
          </w:p>
          <w:p w14:paraId="1854BA0D" w14:textId="77777777" w:rsidR="003E7205" w:rsidRPr="003E7205" w:rsidRDefault="003E7205" w:rsidP="003E7205">
            <w:pPr>
              <w:rPr>
                <w:rFonts w:ascii="Times New Roman" w:eastAsia="Times New Roman" w:hAnsi="Times New Roman" w:cs="Times New Roman"/>
                <w:b/>
                <w:sz w:val="24"/>
                <w:szCs w:val="24"/>
                <w:lang w:val="en-US"/>
              </w:rPr>
            </w:pPr>
          </w:p>
          <w:p w14:paraId="057232BC" w14:textId="77777777" w:rsidR="003E7205" w:rsidRPr="003E7205" w:rsidRDefault="003E7205" w:rsidP="003E7205">
            <w:pPr>
              <w:rPr>
                <w:rFonts w:ascii="Times New Roman" w:eastAsia="Times New Roman" w:hAnsi="Times New Roman" w:cs="Times New Roman"/>
                <w:b/>
                <w:sz w:val="24"/>
                <w:szCs w:val="24"/>
                <w:lang w:val="en-US"/>
              </w:rPr>
            </w:pPr>
          </w:p>
          <w:p w14:paraId="0910F7A5" w14:textId="77777777" w:rsidR="003E7205" w:rsidRPr="003E7205" w:rsidRDefault="003E7205" w:rsidP="003E7205">
            <w:pPr>
              <w:rPr>
                <w:rFonts w:ascii="Times New Roman" w:eastAsia="Times New Roman" w:hAnsi="Times New Roman" w:cs="Times New Roman"/>
                <w:b/>
                <w:sz w:val="24"/>
                <w:szCs w:val="24"/>
                <w:lang w:val="en-US"/>
              </w:rPr>
            </w:pPr>
          </w:p>
          <w:p w14:paraId="6AF921E5" w14:textId="77777777" w:rsidR="003E7205" w:rsidRPr="003E7205" w:rsidRDefault="003E7205" w:rsidP="003E7205">
            <w:pPr>
              <w:rPr>
                <w:rFonts w:ascii="Times New Roman" w:eastAsia="Times New Roman" w:hAnsi="Times New Roman" w:cs="Times New Roman"/>
                <w:b/>
                <w:sz w:val="24"/>
                <w:szCs w:val="24"/>
                <w:lang w:val="en-US"/>
              </w:rPr>
            </w:pPr>
          </w:p>
          <w:p w14:paraId="72964DCB" w14:textId="77777777" w:rsidR="003E7205" w:rsidRPr="003E7205" w:rsidRDefault="003E7205" w:rsidP="003E7205">
            <w:pPr>
              <w:rPr>
                <w:rFonts w:ascii="Times New Roman" w:eastAsia="Times New Roman" w:hAnsi="Times New Roman" w:cs="Times New Roman"/>
                <w:b/>
                <w:sz w:val="24"/>
                <w:szCs w:val="24"/>
                <w:lang w:val="en-US"/>
              </w:rPr>
            </w:pPr>
          </w:p>
          <w:p w14:paraId="0B334B7A" w14:textId="77777777" w:rsidR="003E7205" w:rsidRPr="003E7205" w:rsidRDefault="003E7205" w:rsidP="003E7205">
            <w:pPr>
              <w:rPr>
                <w:rFonts w:ascii="Times New Roman" w:eastAsia="Times New Roman" w:hAnsi="Times New Roman" w:cs="Times New Roman"/>
                <w:b/>
                <w:sz w:val="24"/>
                <w:szCs w:val="24"/>
                <w:lang w:val="en-US"/>
              </w:rPr>
            </w:pPr>
          </w:p>
        </w:tc>
      </w:tr>
    </w:tbl>
    <w:p w14:paraId="2D8173B7" w14:textId="77777777" w:rsidR="003E7205" w:rsidRPr="003E7205" w:rsidRDefault="003E7205" w:rsidP="003E7205">
      <w:pPr>
        <w:spacing w:after="0" w:line="240" w:lineRule="auto"/>
        <w:rPr>
          <w:rFonts w:ascii="Times New Roman" w:eastAsia="Times New Roman" w:hAnsi="Times New Roman" w:cs="Times New Roman"/>
          <w:b/>
          <w:sz w:val="24"/>
          <w:szCs w:val="24"/>
          <w:lang w:val="en-US" w:eastAsia="en-US"/>
        </w:rPr>
      </w:pPr>
    </w:p>
    <w:p w14:paraId="5A40F14C" w14:textId="77777777" w:rsidR="003E7205" w:rsidRPr="003E7205" w:rsidRDefault="003E7205" w:rsidP="003E7205">
      <w:pPr>
        <w:spacing w:after="0" w:line="240" w:lineRule="auto"/>
        <w:rPr>
          <w:rFonts w:ascii="Times New Roman" w:eastAsia="Times New Roman" w:hAnsi="Times New Roman" w:cs="Times New Roman"/>
          <w:b/>
          <w:sz w:val="24"/>
          <w:szCs w:val="24"/>
          <w:lang w:val="en-US" w:eastAsia="en-US"/>
        </w:rPr>
      </w:pPr>
    </w:p>
    <w:p w14:paraId="0875C4D5" w14:textId="77777777" w:rsidR="003E7205" w:rsidRPr="003E7205" w:rsidRDefault="003E7205" w:rsidP="003E7205">
      <w:pPr>
        <w:spacing w:after="0" w:line="240" w:lineRule="auto"/>
        <w:rPr>
          <w:rFonts w:ascii="Times New Roman" w:eastAsia="Times New Roman" w:hAnsi="Times New Roman" w:cs="Times New Roman"/>
          <w:b/>
          <w:sz w:val="24"/>
          <w:szCs w:val="24"/>
          <w:lang w:val="en-US" w:eastAsia="en-US"/>
        </w:rPr>
      </w:pPr>
    </w:p>
    <w:p w14:paraId="290CD926" w14:textId="77777777" w:rsidR="003E7205" w:rsidRPr="003E7205" w:rsidRDefault="003E7205" w:rsidP="003E7205">
      <w:pPr>
        <w:spacing w:after="0" w:line="240" w:lineRule="auto"/>
        <w:rPr>
          <w:rFonts w:ascii="Times New Roman" w:eastAsia="Times New Roman" w:hAnsi="Times New Roman" w:cs="Times New Roman"/>
          <w:sz w:val="24"/>
          <w:szCs w:val="20"/>
          <w:lang w:val="en-US" w:eastAsia="en-US"/>
        </w:rPr>
      </w:pPr>
    </w:p>
    <w:p w14:paraId="4AE84AF2" w14:textId="77777777" w:rsidR="00F97C8B" w:rsidRPr="00F97C8B" w:rsidRDefault="00F97C8B" w:rsidP="00247CFE">
      <w:pPr>
        <w:spacing w:after="0" w:line="240" w:lineRule="auto"/>
        <w:rPr>
          <w:rFonts w:ascii="Times New Roman" w:hAnsi="Times New Roman" w:cs="Times New Roman"/>
          <w:b/>
          <w:bCs/>
          <w:sz w:val="24"/>
          <w:szCs w:val="24"/>
        </w:rPr>
      </w:pPr>
    </w:p>
    <w:sectPr w:rsidR="00F97C8B" w:rsidRPr="00F97C8B">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E3565" w14:textId="77777777" w:rsidR="00CA1BF8" w:rsidRDefault="00CA1BF8" w:rsidP="008B1C46">
      <w:pPr>
        <w:spacing w:after="0" w:line="240" w:lineRule="auto"/>
      </w:pPr>
      <w:r>
        <w:separator/>
      </w:r>
    </w:p>
  </w:endnote>
  <w:endnote w:type="continuationSeparator" w:id="0">
    <w:p w14:paraId="3A89464C" w14:textId="77777777" w:rsidR="00CA1BF8" w:rsidRDefault="00CA1BF8" w:rsidP="008B1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432454"/>
      <w:docPartObj>
        <w:docPartGallery w:val="Page Numbers (Bottom of Page)"/>
        <w:docPartUnique/>
      </w:docPartObj>
    </w:sdtPr>
    <w:sdtEndPr>
      <w:rPr>
        <w:rFonts w:ascii="Times New Roman" w:hAnsi="Times New Roman" w:cs="Times New Roman"/>
        <w:noProof/>
      </w:rPr>
    </w:sdtEndPr>
    <w:sdtContent>
      <w:p w14:paraId="6EA47AEA" w14:textId="6E6CC136" w:rsidR="008B1C46" w:rsidRPr="008B1C46" w:rsidRDefault="008B1C46">
        <w:pPr>
          <w:pStyle w:val="Footer"/>
          <w:jc w:val="center"/>
          <w:rPr>
            <w:rFonts w:ascii="Times New Roman" w:hAnsi="Times New Roman" w:cs="Times New Roman"/>
          </w:rPr>
        </w:pPr>
        <w:r w:rsidRPr="008B1C46">
          <w:rPr>
            <w:rFonts w:ascii="Times New Roman" w:hAnsi="Times New Roman" w:cs="Times New Roman"/>
          </w:rPr>
          <w:fldChar w:fldCharType="begin"/>
        </w:r>
        <w:r w:rsidRPr="008B1C46">
          <w:rPr>
            <w:rFonts w:ascii="Times New Roman" w:hAnsi="Times New Roman" w:cs="Times New Roman"/>
          </w:rPr>
          <w:instrText xml:space="preserve"> PAGE   \* MERGEFORMAT </w:instrText>
        </w:r>
        <w:r w:rsidRPr="008B1C46">
          <w:rPr>
            <w:rFonts w:ascii="Times New Roman" w:hAnsi="Times New Roman" w:cs="Times New Roman"/>
          </w:rPr>
          <w:fldChar w:fldCharType="separate"/>
        </w:r>
        <w:r w:rsidRPr="008B1C46">
          <w:rPr>
            <w:rFonts w:ascii="Times New Roman" w:hAnsi="Times New Roman" w:cs="Times New Roman"/>
            <w:noProof/>
          </w:rPr>
          <w:t>2</w:t>
        </w:r>
        <w:r w:rsidRPr="008B1C46">
          <w:rPr>
            <w:rFonts w:ascii="Times New Roman" w:hAnsi="Times New Roman" w:cs="Times New Roman"/>
            <w:noProof/>
          </w:rPr>
          <w:fldChar w:fldCharType="end"/>
        </w:r>
      </w:p>
    </w:sdtContent>
  </w:sdt>
  <w:p w14:paraId="030BB094" w14:textId="77777777" w:rsidR="008B1C46" w:rsidRDefault="008B1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F29E1" w14:textId="77777777" w:rsidR="00CA1BF8" w:rsidRDefault="00CA1BF8" w:rsidP="008B1C46">
      <w:pPr>
        <w:spacing w:after="0" w:line="240" w:lineRule="auto"/>
      </w:pPr>
      <w:r>
        <w:separator/>
      </w:r>
    </w:p>
  </w:footnote>
  <w:footnote w:type="continuationSeparator" w:id="0">
    <w:p w14:paraId="2C1B41F7" w14:textId="77777777" w:rsidR="00CA1BF8" w:rsidRDefault="00CA1BF8" w:rsidP="008B1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AB442" w14:textId="5D77CCA7" w:rsidR="008B1C46" w:rsidRPr="008B1C46" w:rsidRDefault="008B1C46" w:rsidP="008B1C46">
    <w:pPr>
      <w:pStyle w:val="Header"/>
      <w:jc w:val="right"/>
      <w:rPr>
        <w:rFonts w:ascii="Times New Roman" w:hAnsi="Times New Roman" w:cs="Times New Roman"/>
      </w:rPr>
    </w:pPr>
    <w:r w:rsidRPr="008B1C46">
      <w:rPr>
        <w:rFonts w:ascii="Times New Roman" w:hAnsi="Times New Roman" w:cs="Times New Roman"/>
      </w:rPr>
      <w:t>2212295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8181D"/>
    <w:multiLevelType w:val="hybridMultilevel"/>
    <w:tmpl w:val="8056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666F7B"/>
    <w:multiLevelType w:val="hybridMultilevel"/>
    <w:tmpl w:val="1C705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C6885"/>
    <w:multiLevelType w:val="hybridMultilevel"/>
    <w:tmpl w:val="FE5A8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E7008C"/>
    <w:multiLevelType w:val="hybridMultilevel"/>
    <w:tmpl w:val="3CE0D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0041163">
    <w:abstractNumId w:val="1"/>
  </w:num>
  <w:num w:numId="2" w16cid:durableId="1690373959">
    <w:abstractNumId w:val="3"/>
  </w:num>
  <w:num w:numId="3" w16cid:durableId="1431513864">
    <w:abstractNumId w:val="0"/>
  </w:num>
  <w:num w:numId="4" w16cid:durableId="2086845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C46"/>
    <w:rsid w:val="000000F6"/>
    <w:rsid w:val="00016143"/>
    <w:rsid w:val="00021784"/>
    <w:rsid w:val="0002267D"/>
    <w:rsid w:val="00022AAD"/>
    <w:rsid w:val="00026A67"/>
    <w:rsid w:val="00030604"/>
    <w:rsid w:val="000316B6"/>
    <w:rsid w:val="00032985"/>
    <w:rsid w:val="00036181"/>
    <w:rsid w:val="00036FA2"/>
    <w:rsid w:val="00053527"/>
    <w:rsid w:val="000560D9"/>
    <w:rsid w:val="000574F0"/>
    <w:rsid w:val="0006023B"/>
    <w:rsid w:val="00060427"/>
    <w:rsid w:val="00061BF6"/>
    <w:rsid w:val="00062741"/>
    <w:rsid w:val="00064049"/>
    <w:rsid w:val="000644DE"/>
    <w:rsid w:val="0007524F"/>
    <w:rsid w:val="00081292"/>
    <w:rsid w:val="000820B5"/>
    <w:rsid w:val="00082136"/>
    <w:rsid w:val="00085204"/>
    <w:rsid w:val="00085ECE"/>
    <w:rsid w:val="000924BA"/>
    <w:rsid w:val="000A126C"/>
    <w:rsid w:val="000A2969"/>
    <w:rsid w:val="000A4D64"/>
    <w:rsid w:val="000B3387"/>
    <w:rsid w:val="000B4035"/>
    <w:rsid w:val="000C0A08"/>
    <w:rsid w:val="000C7124"/>
    <w:rsid w:val="000C73F5"/>
    <w:rsid w:val="000D36F0"/>
    <w:rsid w:val="000E3FD3"/>
    <w:rsid w:val="000E5444"/>
    <w:rsid w:val="000E7313"/>
    <w:rsid w:val="000E73D0"/>
    <w:rsid w:val="000F56B2"/>
    <w:rsid w:val="000F5F7D"/>
    <w:rsid w:val="00100522"/>
    <w:rsid w:val="00101A27"/>
    <w:rsid w:val="00107DB0"/>
    <w:rsid w:val="00121F20"/>
    <w:rsid w:val="001223E2"/>
    <w:rsid w:val="001235DB"/>
    <w:rsid w:val="00123D1D"/>
    <w:rsid w:val="00123DB0"/>
    <w:rsid w:val="0012655F"/>
    <w:rsid w:val="00126D0B"/>
    <w:rsid w:val="00127E4D"/>
    <w:rsid w:val="00141454"/>
    <w:rsid w:val="00142E34"/>
    <w:rsid w:val="00143565"/>
    <w:rsid w:val="0014467A"/>
    <w:rsid w:val="00151072"/>
    <w:rsid w:val="00153B41"/>
    <w:rsid w:val="0015541F"/>
    <w:rsid w:val="0015647E"/>
    <w:rsid w:val="0015755D"/>
    <w:rsid w:val="0016603B"/>
    <w:rsid w:val="00167C1F"/>
    <w:rsid w:val="00171B65"/>
    <w:rsid w:val="00175307"/>
    <w:rsid w:val="001777FB"/>
    <w:rsid w:val="00180C70"/>
    <w:rsid w:val="00181F23"/>
    <w:rsid w:val="00194F7F"/>
    <w:rsid w:val="001A47F8"/>
    <w:rsid w:val="001A7308"/>
    <w:rsid w:val="001C0108"/>
    <w:rsid w:val="001C332A"/>
    <w:rsid w:val="001C705C"/>
    <w:rsid w:val="001D2EB9"/>
    <w:rsid w:val="001D370D"/>
    <w:rsid w:val="001D666B"/>
    <w:rsid w:val="001D7C6B"/>
    <w:rsid w:val="001D7D4C"/>
    <w:rsid w:val="001D7EA9"/>
    <w:rsid w:val="001E2678"/>
    <w:rsid w:val="001E32B6"/>
    <w:rsid w:val="001F03D1"/>
    <w:rsid w:val="001F1C5B"/>
    <w:rsid w:val="001F218D"/>
    <w:rsid w:val="001F2BD5"/>
    <w:rsid w:val="001F3B55"/>
    <w:rsid w:val="001F6CFF"/>
    <w:rsid w:val="001F77AA"/>
    <w:rsid w:val="00212F76"/>
    <w:rsid w:val="002150E4"/>
    <w:rsid w:val="002245D5"/>
    <w:rsid w:val="002267F5"/>
    <w:rsid w:val="0023083E"/>
    <w:rsid w:val="00235C11"/>
    <w:rsid w:val="00236B3C"/>
    <w:rsid w:val="002370E5"/>
    <w:rsid w:val="002375D3"/>
    <w:rsid w:val="00240312"/>
    <w:rsid w:val="002423A5"/>
    <w:rsid w:val="0024712C"/>
    <w:rsid w:val="00247CFE"/>
    <w:rsid w:val="00250E04"/>
    <w:rsid w:val="00252229"/>
    <w:rsid w:val="00253600"/>
    <w:rsid w:val="00270266"/>
    <w:rsid w:val="0027203E"/>
    <w:rsid w:val="00272365"/>
    <w:rsid w:val="00275F78"/>
    <w:rsid w:val="00281472"/>
    <w:rsid w:val="00283F64"/>
    <w:rsid w:val="00284194"/>
    <w:rsid w:val="002869C4"/>
    <w:rsid w:val="0029172B"/>
    <w:rsid w:val="00293FFA"/>
    <w:rsid w:val="00296011"/>
    <w:rsid w:val="0029674A"/>
    <w:rsid w:val="00296E47"/>
    <w:rsid w:val="002A02F7"/>
    <w:rsid w:val="002A0A86"/>
    <w:rsid w:val="002A5C86"/>
    <w:rsid w:val="002A6E7D"/>
    <w:rsid w:val="002B2485"/>
    <w:rsid w:val="002B28A9"/>
    <w:rsid w:val="002B2B09"/>
    <w:rsid w:val="002B4C2D"/>
    <w:rsid w:val="002B5A7B"/>
    <w:rsid w:val="002B6CE4"/>
    <w:rsid w:val="002C2890"/>
    <w:rsid w:val="002E0B71"/>
    <w:rsid w:val="002E66AB"/>
    <w:rsid w:val="002E7F05"/>
    <w:rsid w:val="002F23B9"/>
    <w:rsid w:val="002F369A"/>
    <w:rsid w:val="002F514A"/>
    <w:rsid w:val="002F54E2"/>
    <w:rsid w:val="003015B3"/>
    <w:rsid w:val="00311BAA"/>
    <w:rsid w:val="003126DD"/>
    <w:rsid w:val="0031407D"/>
    <w:rsid w:val="00321E23"/>
    <w:rsid w:val="003321DF"/>
    <w:rsid w:val="003346B7"/>
    <w:rsid w:val="00335518"/>
    <w:rsid w:val="0033704C"/>
    <w:rsid w:val="00350977"/>
    <w:rsid w:val="0035171D"/>
    <w:rsid w:val="00352333"/>
    <w:rsid w:val="003531C5"/>
    <w:rsid w:val="0035361C"/>
    <w:rsid w:val="00357960"/>
    <w:rsid w:val="003612A3"/>
    <w:rsid w:val="00362574"/>
    <w:rsid w:val="00363155"/>
    <w:rsid w:val="00363219"/>
    <w:rsid w:val="0036526B"/>
    <w:rsid w:val="00367AB5"/>
    <w:rsid w:val="00370444"/>
    <w:rsid w:val="00371B39"/>
    <w:rsid w:val="00371B5F"/>
    <w:rsid w:val="00376DB0"/>
    <w:rsid w:val="003805CF"/>
    <w:rsid w:val="003806DF"/>
    <w:rsid w:val="003807B4"/>
    <w:rsid w:val="00380E53"/>
    <w:rsid w:val="00381628"/>
    <w:rsid w:val="00382164"/>
    <w:rsid w:val="0038721B"/>
    <w:rsid w:val="00395CF1"/>
    <w:rsid w:val="003B452C"/>
    <w:rsid w:val="003B5717"/>
    <w:rsid w:val="003B707E"/>
    <w:rsid w:val="003C0A49"/>
    <w:rsid w:val="003C1135"/>
    <w:rsid w:val="003C35FE"/>
    <w:rsid w:val="003D061E"/>
    <w:rsid w:val="003D1352"/>
    <w:rsid w:val="003D314E"/>
    <w:rsid w:val="003D56D2"/>
    <w:rsid w:val="003D6E36"/>
    <w:rsid w:val="003E1934"/>
    <w:rsid w:val="003E1D69"/>
    <w:rsid w:val="003E7205"/>
    <w:rsid w:val="003E77CB"/>
    <w:rsid w:val="003E7E3D"/>
    <w:rsid w:val="003E7EDF"/>
    <w:rsid w:val="003F18E3"/>
    <w:rsid w:val="00401CB9"/>
    <w:rsid w:val="00402062"/>
    <w:rsid w:val="00402068"/>
    <w:rsid w:val="004036FB"/>
    <w:rsid w:val="004049D1"/>
    <w:rsid w:val="00405D3A"/>
    <w:rsid w:val="00406958"/>
    <w:rsid w:val="004079D3"/>
    <w:rsid w:val="00410154"/>
    <w:rsid w:val="00414436"/>
    <w:rsid w:val="00414E6E"/>
    <w:rsid w:val="004157A2"/>
    <w:rsid w:val="004273BF"/>
    <w:rsid w:val="004300B1"/>
    <w:rsid w:val="004331A1"/>
    <w:rsid w:val="0043344E"/>
    <w:rsid w:val="00433989"/>
    <w:rsid w:val="00435D84"/>
    <w:rsid w:val="004370C3"/>
    <w:rsid w:val="004372EF"/>
    <w:rsid w:val="00443761"/>
    <w:rsid w:val="004473B9"/>
    <w:rsid w:val="00450823"/>
    <w:rsid w:val="004549D8"/>
    <w:rsid w:val="00457E4C"/>
    <w:rsid w:val="004617C3"/>
    <w:rsid w:val="00463CB4"/>
    <w:rsid w:val="004703B4"/>
    <w:rsid w:val="00481279"/>
    <w:rsid w:val="00482803"/>
    <w:rsid w:val="00482E83"/>
    <w:rsid w:val="00490155"/>
    <w:rsid w:val="00490472"/>
    <w:rsid w:val="0049214A"/>
    <w:rsid w:val="00493A48"/>
    <w:rsid w:val="004A4B71"/>
    <w:rsid w:val="004A60B6"/>
    <w:rsid w:val="004A7397"/>
    <w:rsid w:val="004A7A73"/>
    <w:rsid w:val="004B2751"/>
    <w:rsid w:val="004B52F5"/>
    <w:rsid w:val="004B6C6C"/>
    <w:rsid w:val="004B75F0"/>
    <w:rsid w:val="004B78A2"/>
    <w:rsid w:val="004C2375"/>
    <w:rsid w:val="004C5168"/>
    <w:rsid w:val="004C526A"/>
    <w:rsid w:val="004D6919"/>
    <w:rsid w:val="004E07B6"/>
    <w:rsid w:val="004E1AF5"/>
    <w:rsid w:val="004E45E0"/>
    <w:rsid w:val="004F1E6D"/>
    <w:rsid w:val="004F2451"/>
    <w:rsid w:val="004F2C49"/>
    <w:rsid w:val="004F33CF"/>
    <w:rsid w:val="00501198"/>
    <w:rsid w:val="00505C63"/>
    <w:rsid w:val="0051103D"/>
    <w:rsid w:val="00511FF7"/>
    <w:rsid w:val="00513328"/>
    <w:rsid w:val="00514F80"/>
    <w:rsid w:val="00530639"/>
    <w:rsid w:val="005371EF"/>
    <w:rsid w:val="00554008"/>
    <w:rsid w:val="00557717"/>
    <w:rsid w:val="00561BD1"/>
    <w:rsid w:val="005635AC"/>
    <w:rsid w:val="005644F7"/>
    <w:rsid w:val="005648A6"/>
    <w:rsid w:val="00566FB8"/>
    <w:rsid w:val="005705A3"/>
    <w:rsid w:val="005743C1"/>
    <w:rsid w:val="00575251"/>
    <w:rsid w:val="005754B4"/>
    <w:rsid w:val="00575948"/>
    <w:rsid w:val="00575C76"/>
    <w:rsid w:val="00576C25"/>
    <w:rsid w:val="005771DE"/>
    <w:rsid w:val="005827CF"/>
    <w:rsid w:val="00583379"/>
    <w:rsid w:val="00590974"/>
    <w:rsid w:val="00590DBD"/>
    <w:rsid w:val="00593358"/>
    <w:rsid w:val="00593D33"/>
    <w:rsid w:val="005A069A"/>
    <w:rsid w:val="005A2A6D"/>
    <w:rsid w:val="005A7EED"/>
    <w:rsid w:val="005C43ED"/>
    <w:rsid w:val="005C4729"/>
    <w:rsid w:val="005C4883"/>
    <w:rsid w:val="005C4BA1"/>
    <w:rsid w:val="005D1B5D"/>
    <w:rsid w:val="005D4A53"/>
    <w:rsid w:val="005E3A69"/>
    <w:rsid w:val="005E5162"/>
    <w:rsid w:val="005E757D"/>
    <w:rsid w:val="005F1AB3"/>
    <w:rsid w:val="005F2787"/>
    <w:rsid w:val="005F6B75"/>
    <w:rsid w:val="00611EFE"/>
    <w:rsid w:val="00612EEA"/>
    <w:rsid w:val="00614600"/>
    <w:rsid w:val="00616B87"/>
    <w:rsid w:val="00617A76"/>
    <w:rsid w:val="00620F36"/>
    <w:rsid w:val="00622133"/>
    <w:rsid w:val="0062264A"/>
    <w:rsid w:val="0062273A"/>
    <w:rsid w:val="006230D2"/>
    <w:rsid w:val="00624604"/>
    <w:rsid w:val="006318D8"/>
    <w:rsid w:val="00632FF1"/>
    <w:rsid w:val="006360CB"/>
    <w:rsid w:val="0064050E"/>
    <w:rsid w:val="006450E0"/>
    <w:rsid w:val="0064612F"/>
    <w:rsid w:val="00660AAB"/>
    <w:rsid w:val="00665C27"/>
    <w:rsid w:val="00670893"/>
    <w:rsid w:val="0067430A"/>
    <w:rsid w:val="00674F3C"/>
    <w:rsid w:val="00676D07"/>
    <w:rsid w:val="006932A4"/>
    <w:rsid w:val="006B011C"/>
    <w:rsid w:val="006B616A"/>
    <w:rsid w:val="006C03F3"/>
    <w:rsid w:val="006C0631"/>
    <w:rsid w:val="006C2E68"/>
    <w:rsid w:val="006C3B29"/>
    <w:rsid w:val="006C60EE"/>
    <w:rsid w:val="006C7DEB"/>
    <w:rsid w:val="006D25E9"/>
    <w:rsid w:val="006D563B"/>
    <w:rsid w:val="006E0D1C"/>
    <w:rsid w:val="006E1F67"/>
    <w:rsid w:val="006E3A2E"/>
    <w:rsid w:val="006F2156"/>
    <w:rsid w:val="006F4713"/>
    <w:rsid w:val="006F4F63"/>
    <w:rsid w:val="007049CF"/>
    <w:rsid w:val="00706869"/>
    <w:rsid w:val="00710ED6"/>
    <w:rsid w:val="00711F80"/>
    <w:rsid w:val="00714350"/>
    <w:rsid w:val="00731E9E"/>
    <w:rsid w:val="007332EA"/>
    <w:rsid w:val="00734853"/>
    <w:rsid w:val="00734DAB"/>
    <w:rsid w:val="00736B28"/>
    <w:rsid w:val="00740D2D"/>
    <w:rsid w:val="0074236C"/>
    <w:rsid w:val="00742917"/>
    <w:rsid w:val="00745C2F"/>
    <w:rsid w:val="00747AB9"/>
    <w:rsid w:val="007505DF"/>
    <w:rsid w:val="007523CA"/>
    <w:rsid w:val="007579B3"/>
    <w:rsid w:val="00766BEE"/>
    <w:rsid w:val="007674B9"/>
    <w:rsid w:val="00770C05"/>
    <w:rsid w:val="00770FE9"/>
    <w:rsid w:val="007712CD"/>
    <w:rsid w:val="007823BD"/>
    <w:rsid w:val="00782F1C"/>
    <w:rsid w:val="00785858"/>
    <w:rsid w:val="00787E00"/>
    <w:rsid w:val="007901E0"/>
    <w:rsid w:val="007902A1"/>
    <w:rsid w:val="007941CE"/>
    <w:rsid w:val="0079482B"/>
    <w:rsid w:val="007965BB"/>
    <w:rsid w:val="007A3488"/>
    <w:rsid w:val="007A6C66"/>
    <w:rsid w:val="007A7CA6"/>
    <w:rsid w:val="007B50FF"/>
    <w:rsid w:val="007C03AF"/>
    <w:rsid w:val="007C148B"/>
    <w:rsid w:val="007D6136"/>
    <w:rsid w:val="007D74F8"/>
    <w:rsid w:val="007E367D"/>
    <w:rsid w:val="007E48CD"/>
    <w:rsid w:val="007F4BD8"/>
    <w:rsid w:val="007F590D"/>
    <w:rsid w:val="008025AF"/>
    <w:rsid w:val="008037D7"/>
    <w:rsid w:val="00803E14"/>
    <w:rsid w:val="0080643F"/>
    <w:rsid w:val="00807CA2"/>
    <w:rsid w:val="00810996"/>
    <w:rsid w:val="008163B5"/>
    <w:rsid w:val="008244B2"/>
    <w:rsid w:val="008325B8"/>
    <w:rsid w:val="0084281E"/>
    <w:rsid w:val="0085374F"/>
    <w:rsid w:val="00853CE7"/>
    <w:rsid w:val="008571D0"/>
    <w:rsid w:val="00860CE5"/>
    <w:rsid w:val="008662E3"/>
    <w:rsid w:val="00866C96"/>
    <w:rsid w:val="008706FF"/>
    <w:rsid w:val="00874038"/>
    <w:rsid w:val="00877BC9"/>
    <w:rsid w:val="00881C22"/>
    <w:rsid w:val="00883BD5"/>
    <w:rsid w:val="008845AF"/>
    <w:rsid w:val="00887C3F"/>
    <w:rsid w:val="008907E4"/>
    <w:rsid w:val="00894E3C"/>
    <w:rsid w:val="00896D3F"/>
    <w:rsid w:val="00897BE2"/>
    <w:rsid w:val="008A28C0"/>
    <w:rsid w:val="008B1C46"/>
    <w:rsid w:val="008B2DA7"/>
    <w:rsid w:val="008B3618"/>
    <w:rsid w:val="008B3808"/>
    <w:rsid w:val="008B70F6"/>
    <w:rsid w:val="008B7B64"/>
    <w:rsid w:val="008C168E"/>
    <w:rsid w:val="008C1CF8"/>
    <w:rsid w:val="008C3538"/>
    <w:rsid w:val="008C4BCF"/>
    <w:rsid w:val="008C4D3A"/>
    <w:rsid w:val="008D2C42"/>
    <w:rsid w:val="008D5591"/>
    <w:rsid w:val="008F0914"/>
    <w:rsid w:val="008F0D03"/>
    <w:rsid w:val="008F1604"/>
    <w:rsid w:val="008F17DA"/>
    <w:rsid w:val="008F1D4A"/>
    <w:rsid w:val="008F2F27"/>
    <w:rsid w:val="009030E7"/>
    <w:rsid w:val="00903763"/>
    <w:rsid w:val="00904486"/>
    <w:rsid w:val="009076F5"/>
    <w:rsid w:val="009133BB"/>
    <w:rsid w:val="009133DE"/>
    <w:rsid w:val="00920C7A"/>
    <w:rsid w:val="009262C2"/>
    <w:rsid w:val="009323F9"/>
    <w:rsid w:val="00933784"/>
    <w:rsid w:val="009354CE"/>
    <w:rsid w:val="009359B6"/>
    <w:rsid w:val="00942822"/>
    <w:rsid w:val="00943DB5"/>
    <w:rsid w:val="009450E5"/>
    <w:rsid w:val="00945D4C"/>
    <w:rsid w:val="00954200"/>
    <w:rsid w:val="009546B7"/>
    <w:rsid w:val="00955C89"/>
    <w:rsid w:val="00964622"/>
    <w:rsid w:val="0097083E"/>
    <w:rsid w:val="00980377"/>
    <w:rsid w:val="00992D16"/>
    <w:rsid w:val="0099468C"/>
    <w:rsid w:val="00994858"/>
    <w:rsid w:val="0099541D"/>
    <w:rsid w:val="009A1F04"/>
    <w:rsid w:val="009B0353"/>
    <w:rsid w:val="009B1BF0"/>
    <w:rsid w:val="009B3B31"/>
    <w:rsid w:val="009C0821"/>
    <w:rsid w:val="009C1451"/>
    <w:rsid w:val="009D0764"/>
    <w:rsid w:val="009D2B18"/>
    <w:rsid w:val="009D35F0"/>
    <w:rsid w:val="009D6CD4"/>
    <w:rsid w:val="009E1F68"/>
    <w:rsid w:val="009E514F"/>
    <w:rsid w:val="009F1EE5"/>
    <w:rsid w:val="009F471F"/>
    <w:rsid w:val="009F4EE5"/>
    <w:rsid w:val="00A007B5"/>
    <w:rsid w:val="00A00CAD"/>
    <w:rsid w:val="00A10832"/>
    <w:rsid w:val="00A10934"/>
    <w:rsid w:val="00A11A17"/>
    <w:rsid w:val="00A160E5"/>
    <w:rsid w:val="00A20199"/>
    <w:rsid w:val="00A23B0A"/>
    <w:rsid w:val="00A25751"/>
    <w:rsid w:val="00A26731"/>
    <w:rsid w:val="00A2734F"/>
    <w:rsid w:val="00A3133F"/>
    <w:rsid w:val="00A32D27"/>
    <w:rsid w:val="00A35CD7"/>
    <w:rsid w:val="00A42D1C"/>
    <w:rsid w:val="00A42D9D"/>
    <w:rsid w:val="00A44DCA"/>
    <w:rsid w:val="00A47E61"/>
    <w:rsid w:val="00A5146B"/>
    <w:rsid w:val="00A55349"/>
    <w:rsid w:val="00A64E05"/>
    <w:rsid w:val="00A66A37"/>
    <w:rsid w:val="00A673C4"/>
    <w:rsid w:val="00A72908"/>
    <w:rsid w:val="00A72FAB"/>
    <w:rsid w:val="00A7366D"/>
    <w:rsid w:val="00A76F67"/>
    <w:rsid w:val="00A82DA4"/>
    <w:rsid w:val="00A8706E"/>
    <w:rsid w:val="00A8712C"/>
    <w:rsid w:val="00A917E3"/>
    <w:rsid w:val="00A93453"/>
    <w:rsid w:val="00A93488"/>
    <w:rsid w:val="00A9478A"/>
    <w:rsid w:val="00A95C1C"/>
    <w:rsid w:val="00A95E2A"/>
    <w:rsid w:val="00A9706E"/>
    <w:rsid w:val="00A97A9C"/>
    <w:rsid w:val="00AA336A"/>
    <w:rsid w:val="00AA5B4D"/>
    <w:rsid w:val="00AA748A"/>
    <w:rsid w:val="00AB004E"/>
    <w:rsid w:val="00AB620C"/>
    <w:rsid w:val="00AE6068"/>
    <w:rsid w:val="00AE63AE"/>
    <w:rsid w:val="00AE6EE7"/>
    <w:rsid w:val="00AF33EB"/>
    <w:rsid w:val="00B00292"/>
    <w:rsid w:val="00B002C3"/>
    <w:rsid w:val="00B028D6"/>
    <w:rsid w:val="00B061B9"/>
    <w:rsid w:val="00B11136"/>
    <w:rsid w:val="00B21CB5"/>
    <w:rsid w:val="00B2583B"/>
    <w:rsid w:val="00B27428"/>
    <w:rsid w:val="00B32625"/>
    <w:rsid w:val="00B33C26"/>
    <w:rsid w:val="00B340C1"/>
    <w:rsid w:val="00B352A9"/>
    <w:rsid w:val="00B426CD"/>
    <w:rsid w:val="00B435AF"/>
    <w:rsid w:val="00B45A1F"/>
    <w:rsid w:val="00B50127"/>
    <w:rsid w:val="00B50444"/>
    <w:rsid w:val="00B50A12"/>
    <w:rsid w:val="00B530C4"/>
    <w:rsid w:val="00B536DC"/>
    <w:rsid w:val="00B6067D"/>
    <w:rsid w:val="00B630B1"/>
    <w:rsid w:val="00B713E6"/>
    <w:rsid w:val="00B73DDC"/>
    <w:rsid w:val="00B7402C"/>
    <w:rsid w:val="00B7528D"/>
    <w:rsid w:val="00B75385"/>
    <w:rsid w:val="00B75E75"/>
    <w:rsid w:val="00B77EC3"/>
    <w:rsid w:val="00B8251E"/>
    <w:rsid w:val="00B852F8"/>
    <w:rsid w:val="00B86857"/>
    <w:rsid w:val="00B87EE7"/>
    <w:rsid w:val="00B90A0B"/>
    <w:rsid w:val="00B93DB3"/>
    <w:rsid w:val="00BA01D9"/>
    <w:rsid w:val="00BA3E31"/>
    <w:rsid w:val="00BA4280"/>
    <w:rsid w:val="00BA455C"/>
    <w:rsid w:val="00BA48EB"/>
    <w:rsid w:val="00BA53C3"/>
    <w:rsid w:val="00BA6339"/>
    <w:rsid w:val="00BB2EF4"/>
    <w:rsid w:val="00BB4949"/>
    <w:rsid w:val="00BB4D7A"/>
    <w:rsid w:val="00BC079A"/>
    <w:rsid w:val="00BC1964"/>
    <w:rsid w:val="00BC3337"/>
    <w:rsid w:val="00BC3B5B"/>
    <w:rsid w:val="00BC6D3D"/>
    <w:rsid w:val="00BC7BF2"/>
    <w:rsid w:val="00BD4302"/>
    <w:rsid w:val="00BD4947"/>
    <w:rsid w:val="00BD72C2"/>
    <w:rsid w:val="00BD7826"/>
    <w:rsid w:val="00BE02AC"/>
    <w:rsid w:val="00BE077C"/>
    <w:rsid w:val="00BE2403"/>
    <w:rsid w:val="00BE637F"/>
    <w:rsid w:val="00BE6863"/>
    <w:rsid w:val="00BF0C64"/>
    <w:rsid w:val="00BF7F5D"/>
    <w:rsid w:val="00C002EF"/>
    <w:rsid w:val="00C004A6"/>
    <w:rsid w:val="00C117F4"/>
    <w:rsid w:val="00C124CE"/>
    <w:rsid w:val="00C13053"/>
    <w:rsid w:val="00C140D8"/>
    <w:rsid w:val="00C1415A"/>
    <w:rsid w:val="00C15340"/>
    <w:rsid w:val="00C159EA"/>
    <w:rsid w:val="00C16E0E"/>
    <w:rsid w:val="00C23EDD"/>
    <w:rsid w:val="00C25DD4"/>
    <w:rsid w:val="00C27BF8"/>
    <w:rsid w:val="00C315AC"/>
    <w:rsid w:val="00C3263F"/>
    <w:rsid w:val="00C34A2F"/>
    <w:rsid w:val="00C34B0E"/>
    <w:rsid w:val="00C35795"/>
    <w:rsid w:val="00C361CF"/>
    <w:rsid w:val="00C36D1D"/>
    <w:rsid w:val="00C37AA0"/>
    <w:rsid w:val="00C419BE"/>
    <w:rsid w:val="00C466E7"/>
    <w:rsid w:val="00C51017"/>
    <w:rsid w:val="00C51A86"/>
    <w:rsid w:val="00C5660A"/>
    <w:rsid w:val="00C63C2F"/>
    <w:rsid w:val="00C66E63"/>
    <w:rsid w:val="00C71D7D"/>
    <w:rsid w:val="00C73523"/>
    <w:rsid w:val="00C73F1D"/>
    <w:rsid w:val="00C80B55"/>
    <w:rsid w:val="00C84D4E"/>
    <w:rsid w:val="00C870AB"/>
    <w:rsid w:val="00C876F5"/>
    <w:rsid w:val="00C900F3"/>
    <w:rsid w:val="00CA0113"/>
    <w:rsid w:val="00CA0FC9"/>
    <w:rsid w:val="00CA1BF8"/>
    <w:rsid w:val="00CA4FB6"/>
    <w:rsid w:val="00CA57DB"/>
    <w:rsid w:val="00CA7047"/>
    <w:rsid w:val="00CB2A3B"/>
    <w:rsid w:val="00CB3B34"/>
    <w:rsid w:val="00CB7AD0"/>
    <w:rsid w:val="00CC2BAF"/>
    <w:rsid w:val="00CC3D2D"/>
    <w:rsid w:val="00CC52ED"/>
    <w:rsid w:val="00CC7CAA"/>
    <w:rsid w:val="00CC7DBB"/>
    <w:rsid w:val="00CD27F6"/>
    <w:rsid w:val="00CD3200"/>
    <w:rsid w:val="00CE144D"/>
    <w:rsid w:val="00CE1E6D"/>
    <w:rsid w:val="00CE358C"/>
    <w:rsid w:val="00CE3858"/>
    <w:rsid w:val="00CE7EF7"/>
    <w:rsid w:val="00CF683A"/>
    <w:rsid w:val="00D02975"/>
    <w:rsid w:val="00D04680"/>
    <w:rsid w:val="00D04BA3"/>
    <w:rsid w:val="00D14AE2"/>
    <w:rsid w:val="00D20C13"/>
    <w:rsid w:val="00D24B39"/>
    <w:rsid w:val="00D2580E"/>
    <w:rsid w:val="00D3399B"/>
    <w:rsid w:val="00D3414B"/>
    <w:rsid w:val="00D36532"/>
    <w:rsid w:val="00D40E6C"/>
    <w:rsid w:val="00D415CA"/>
    <w:rsid w:val="00D42FA8"/>
    <w:rsid w:val="00D45C83"/>
    <w:rsid w:val="00D472B4"/>
    <w:rsid w:val="00D52095"/>
    <w:rsid w:val="00D54FE6"/>
    <w:rsid w:val="00D5620F"/>
    <w:rsid w:val="00D65A6E"/>
    <w:rsid w:val="00D72F3D"/>
    <w:rsid w:val="00D76450"/>
    <w:rsid w:val="00D76D04"/>
    <w:rsid w:val="00D816BF"/>
    <w:rsid w:val="00D90C33"/>
    <w:rsid w:val="00D9120D"/>
    <w:rsid w:val="00D916EC"/>
    <w:rsid w:val="00DA0A4E"/>
    <w:rsid w:val="00DA1380"/>
    <w:rsid w:val="00DA1913"/>
    <w:rsid w:val="00DA195C"/>
    <w:rsid w:val="00DA1B98"/>
    <w:rsid w:val="00DA32D2"/>
    <w:rsid w:val="00DA39AB"/>
    <w:rsid w:val="00DB179A"/>
    <w:rsid w:val="00DB54C8"/>
    <w:rsid w:val="00DB69D0"/>
    <w:rsid w:val="00DB6B0F"/>
    <w:rsid w:val="00DC0A5E"/>
    <w:rsid w:val="00DD39A1"/>
    <w:rsid w:val="00DD3F0A"/>
    <w:rsid w:val="00DD6A1F"/>
    <w:rsid w:val="00DD6D8C"/>
    <w:rsid w:val="00DE0FBB"/>
    <w:rsid w:val="00DE27E9"/>
    <w:rsid w:val="00DE62F5"/>
    <w:rsid w:val="00DE6F10"/>
    <w:rsid w:val="00DF05AF"/>
    <w:rsid w:val="00DF0D0B"/>
    <w:rsid w:val="00DF4E5F"/>
    <w:rsid w:val="00DF63A4"/>
    <w:rsid w:val="00DF7638"/>
    <w:rsid w:val="00E06C4F"/>
    <w:rsid w:val="00E10045"/>
    <w:rsid w:val="00E107A8"/>
    <w:rsid w:val="00E1271F"/>
    <w:rsid w:val="00E131FA"/>
    <w:rsid w:val="00E16587"/>
    <w:rsid w:val="00E27794"/>
    <w:rsid w:val="00E314E8"/>
    <w:rsid w:val="00E3184F"/>
    <w:rsid w:val="00E32F92"/>
    <w:rsid w:val="00E33F3B"/>
    <w:rsid w:val="00E354D2"/>
    <w:rsid w:val="00E36880"/>
    <w:rsid w:val="00E4185C"/>
    <w:rsid w:val="00E46BF0"/>
    <w:rsid w:val="00E50D9E"/>
    <w:rsid w:val="00E51BF5"/>
    <w:rsid w:val="00E5221A"/>
    <w:rsid w:val="00E53F59"/>
    <w:rsid w:val="00E54BF0"/>
    <w:rsid w:val="00E561D3"/>
    <w:rsid w:val="00E56276"/>
    <w:rsid w:val="00E574DB"/>
    <w:rsid w:val="00E61CA4"/>
    <w:rsid w:val="00E636B2"/>
    <w:rsid w:val="00E63E31"/>
    <w:rsid w:val="00E743F0"/>
    <w:rsid w:val="00E77FB1"/>
    <w:rsid w:val="00E824A2"/>
    <w:rsid w:val="00E82935"/>
    <w:rsid w:val="00E867A3"/>
    <w:rsid w:val="00E87C3B"/>
    <w:rsid w:val="00E94FD5"/>
    <w:rsid w:val="00E95F0E"/>
    <w:rsid w:val="00EA344E"/>
    <w:rsid w:val="00EB0108"/>
    <w:rsid w:val="00EB0CAC"/>
    <w:rsid w:val="00EB2FBE"/>
    <w:rsid w:val="00EB4AA3"/>
    <w:rsid w:val="00EB4E52"/>
    <w:rsid w:val="00EC58B7"/>
    <w:rsid w:val="00ED1CAA"/>
    <w:rsid w:val="00ED3579"/>
    <w:rsid w:val="00ED3891"/>
    <w:rsid w:val="00ED5A1F"/>
    <w:rsid w:val="00ED7EFC"/>
    <w:rsid w:val="00EE5C0F"/>
    <w:rsid w:val="00F04597"/>
    <w:rsid w:val="00F07A8B"/>
    <w:rsid w:val="00F10280"/>
    <w:rsid w:val="00F10513"/>
    <w:rsid w:val="00F10D6F"/>
    <w:rsid w:val="00F10FB8"/>
    <w:rsid w:val="00F1312D"/>
    <w:rsid w:val="00F13BE2"/>
    <w:rsid w:val="00F167FB"/>
    <w:rsid w:val="00F17752"/>
    <w:rsid w:val="00F277C6"/>
    <w:rsid w:val="00F32D63"/>
    <w:rsid w:val="00F36C90"/>
    <w:rsid w:val="00F37C43"/>
    <w:rsid w:val="00F4195D"/>
    <w:rsid w:val="00F425F6"/>
    <w:rsid w:val="00F508AE"/>
    <w:rsid w:val="00F5160B"/>
    <w:rsid w:val="00F53B76"/>
    <w:rsid w:val="00F53F13"/>
    <w:rsid w:val="00F607D4"/>
    <w:rsid w:val="00F64ABF"/>
    <w:rsid w:val="00F66B27"/>
    <w:rsid w:val="00F7338C"/>
    <w:rsid w:val="00F74B92"/>
    <w:rsid w:val="00F77BAC"/>
    <w:rsid w:val="00F80337"/>
    <w:rsid w:val="00F90EDB"/>
    <w:rsid w:val="00F91CD7"/>
    <w:rsid w:val="00F94016"/>
    <w:rsid w:val="00F97C8B"/>
    <w:rsid w:val="00FA2530"/>
    <w:rsid w:val="00FA5E8C"/>
    <w:rsid w:val="00FB0AFA"/>
    <w:rsid w:val="00FB46FE"/>
    <w:rsid w:val="00FB6A99"/>
    <w:rsid w:val="00FC04BC"/>
    <w:rsid w:val="00FC0F47"/>
    <w:rsid w:val="00FC7AC9"/>
    <w:rsid w:val="00FD16F3"/>
    <w:rsid w:val="00FD23EE"/>
    <w:rsid w:val="00FD3FE4"/>
    <w:rsid w:val="00FD7A86"/>
    <w:rsid w:val="00FE044D"/>
    <w:rsid w:val="00FE1DFA"/>
    <w:rsid w:val="00FE6A77"/>
    <w:rsid w:val="00FF1196"/>
    <w:rsid w:val="00FF1A75"/>
    <w:rsid w:val="00FF2AB1"/>
    <w:rsid w:val="00FF37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212BF"/>
  <w15:chartTrackingRefBased/>
  <w15:docId w15:val="{03619B57-6777-42CD-B36E-740C51047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58"/>
    <w:pPr>
      <w:keepNext/>
      <w:keepLines/>
      <w:spacing w:before="120" w:after="12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semiHidden/>
    <w:unhideWhenUsed/>
    <w:qFormat/>
    <w:rsid w:val="003E72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5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8B1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C46"/>
  </w:style>
  <w:style w:type="paragraph" w:styleId="Footer">
    <w:name w:val="footer"/>
    <w:basedOn w:val="Normal"/>
    <w:link w:val="FooterChar"/>
    <w:uiPriority w:val="99"/>
    <w:unhideWhenUsed/>
    <w:rsid w:val="008B1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C46"/>
  </w:style>
  <w:style w:type="character" w:styleId="Hyperlink">
    <w:name w:val="Hyperlink"/>
    <w:basedOn w:val="DefaultParagraphFont"/>
    <w:uiPriority w:val="99"/>
    <w:unhideWhenUsed/>
    <w:rsid w:val="00DF63A4"/>
    <w:rPr>
      <w:color w:val="0563C1" w:themeColor="hyperlink"/>
      <w:u w:val="single"/>
    </w:rPr>
  </w:style>
  <w:style w:type="character" w:styleId="UnresolvedMention">
    <w:name w:val="Unresolved Mention"/>
    <w:basedOn w:val="DefaultParagraphFont"/>
    <w:uiPriority w:val="99"/>
    <w:semiHidden/>
    <w:unhideWhenUsed/>
    <w:rsid w:val="00DF63A4"/>
    <w:rPr>
      <w:color w:val="605E5C"/>
      <w:shd w:val="clear" w:color="auto" w:fill="E1DFDD"/>
    </w:rPr>
  </w:style>
  <w:style w:type="character" w:customStyle="1" w:styleId="Heading2Char">
    <w:name w:val="Heading 2 Char"/>
    <w:basedOn w:val="DefaultParagraphFont"/>
    <w:link w:val="Heading2"/>
    <w:uiPriority w:val="9"/>
    <w:semiHidden/>
    <w:rsid w:val="003E7205"/>
    <w:rPr>
      <w:rFonts w:asciiTheme="majorHAnsi" w:eastAsiaTheme="majorEastAsia" w:hAnsiTheme="majorHAnsi" w:cstheme="majorBidi"/>
      <w:color w:val="2F5496" w:themeColor="accent1" w:themeShade="BF"/>
      <w:sz w:val="26"/>
      <w:szCs w:val="26"/>
    </w:rPr>
  </w:style>
  <w:style w:type="table" w:customStyle="1" w:styleId="TableGrid1">
    <w:name w:val="Table Grid1"/>
    <w:basedOn w:val="TableNormal"/>
    <w:next w:val="TableGrid"/>
    <w:uiPriority w:val="39"/>
    <w:rsid w:val="003E720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7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F2B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940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r_sandy_uwtsd_ac_uk/EdljMbEQodVEhLGCaTkjab0Bxrh8TcYXxRItSR5vMAbwmg?e=sLiez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6C611-1804-4DEE-B280-87D549F77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6216</Words>
  <Characters>35433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Sandy</dc:creator>
  <cp:keywords/>
  <dc:description/>
  <cp:lastModifiedBy>Rhiannon Sandy</cp:lastModifiedBy>
  <cp:revision>764</cp:revision>
  <dcterms:created xsi:type="dcterms:W3CDTF">2023-05-05T12:59:00Z</dcterms:created>
  <dcterms:modified xsi:type="dcterms:W3CDTF">2023-05-27T11:10:00Z</dcterms:modified>
</cp:coreProperties>
</file>