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CBD310" w14:textId="77777777" w:rsidR="000328AA" w:rsidRDefault="00381225">
      <w:pPr>
        <w:rPr>
          <w:b/>
          <w:i/>
          <w:u w:val="single"/>
        </w:rPr>
      </w:pPr>
      <w:r w:rsidRPr="00381225">
        <w:rPr>
          <w:b/>
          <w:i/>
          <w:u w:val="single"/>
        </w:rPr>
        <w:t>Describe the historical and social influences that have informed our understanding of the care and treatment of clients with mental health issues.</w:t>
      </w:r>
    </w:p>
    <w:p w14:paraId="446CEA2C" w14:textId="77777777" w:rsidR="00381225" w:rsidRDefault="00381225">
      <w:pPr>
        <w:rPr>
          <w:b/>
          <w:i/>
          <w:u w:val="single"/>
        </w:rPr>
      </w:pPr>
    </w:p>
    <w:p w14:paraId="21608044" w14:textId="0DE0A6AF" w:rsidR="00381225" w:rsidRDefault="00381225" w:rsidP="002925D8">
      <w:pPr>
        <w:spacing w:line="360" w:lineRule="auto"/>
        <w:rPr>
          <w:lang w:val="en-GB"/>
        </w:rPr>
      </w:pPr>
      <w:r w:rsidRPr="00015E91">
        <w:rPr>
          <w:lang w:val="en-GB"/>
        </w:rPr>
        <w:t>Ment</w:t>
      </w:r>
      <w:r w:rsidR="004D4183" w:rsidRPr="00015E91">
        <w:rPr>
          <w:lang w:val="en-GB"/>
        </w:rPr>
        <w:t>al health disorders have significantly</w:t>
      </w:r>
      <w:r w:rsidRPr="00015E91">
        <w:rPr>
          <w:lang w:val="en-GB"/>
        </w:rPr>
        <w:t xml:space="preserve"> changed a large a</w:t>
      </w:r>
      <w:r w:rsidR="00BD1E5C" w:rsidRPr="00015E91">
        <w:rPr>
          <w:lang w:val="en-GB"/>
        </w:rPr>
        <w:t>mount throughout the past</w:t>
      </w:r>
      <w:r w:rsidRPr="00015E91">
        <w:rPr>
          <w:lang w:val="en-GB"/>
        </w:rPr>
        <w:t>, a</w:t>
      </w:r>
      <w:r w:rsidR="00BD1E5C" w:rsidRPr="00015E91">
        <w:rPr>
          <w:lang w:val="en-GB"/>
        </w:rPr>
        <w:t xml:space="preserve">nd it is </w:t>
      </w:r>
      <w:r w:rsidR="004D4183" w:rsidRPr="00015E91">
        <w:rPr>
          <w:lang w:val="en-GB"/>
        </w:rPr>
        <w:t xml:space="preserve">really </w:t>
      </w:r>
      <w:r w:rsidR="00BD1E5C" w:rsidRPr="00015E91">
        <w:rPr>
          <w:lang w:val="en-GB"/>
        </w:rPr>
        <w:t>only now that we have a better</w:t>
      </w:r>
      <w:r w:rsidR="003C2312">
        <w:rPr>
          <w:lang w:val="en-GB"/>
        </w:rPr>
        <w:t xml:space="preserve"> and clear</w:t>
      </w:r>
      <w:r w:rsidRPr="00015E91">
        <w:rPr>
          <w:lang w:val="en-GB"/>
        </w:rPr>
        <w:t xml:space="preserve"> understanding.</w:t>
      </w:r>
      <w:r w:rsidR="00BD1E5C" w:rsidRPr="00015E91">
        <w:rPr>
          <w:lang w:val="en-GB"/>
        </w:rPr>
        <w:t xml:space="preserve"> Although mental illness has always been substantially recognised, the understandings of it has always been partly different</w:t>
      </w:r>
      <w:r w:rsidR="003273EC">
        <w:rPr>
          <w:lang w:val="en-GB"/>
        </w:rPr>
        <w:t xml:space="preserve"> throughout the past</w:t>
      </w:r>
      <w:r w:rsidR="004D4183" w:rsidRPr="00015E91">
        <w:rPr>
          <w:lang w:val="en-GB"/>
        </w:rPr>
        <w:t xml:space="preserve"> century</w:t>
      </w:r>
      <w:r w:rsidR="00721B3E">
        <w:rPr>
          <w:lang w:val="en-GB"/>
        </w:rPr>
        <w:t>’</w:t>
      </w:r>
      <w:r w:rsidR="004D4183" w:rsidRPr="00015E91">
        <w:rPr>
          <w:lang w:val="en-GB"/>
        </w:rPr>
        <w:t>s</w:t>
      </w:r>
      <w:r w:rsidR="004E55F6">
        <w:rPr>
          <w:lang w:val="en-GB"/>
        </w:rPr>
        <w:t>,</w:t>
      </w:r>
      <w:r w:rsidR="004D4183" w:rsidRPr="00015E91">
        <w:rPr>
          <w:lang w:val="en-GB"/>
        </w:rPr>
        <w:t xml:space="preserve"> yet the same idea has always stayed present until recently</w:t>
      </w:r>
      <w:r w:rsidR="00BD1E5C" w:rsidRPr="00015E91">
        <w:rPr>
          <w:lang w:val="en-GB"/>
        </w:rPr>
        <w:t>, for example;</w:t>
      </w:r>
      <w:r w:rsidR="004D4183" w:rsidRPr="00015E91">
        <w:rPr>
          <w:lang w:val="en-GB"/>
        </w:rPr>
        <w:t xml:space="preserve"> in</w:t>
      </w:r>
      <w:r w:rsidR="00BD1E5C" w:rsidRPr="00015E91">
        <w:rPr>
          <w:lang w:val="en-GB"/>
        </w:rPr>
        <w:t xml:space="preserve"> ancient times ‘madness’ was seen as a punishment</w:t>
      </w:r>
      <w:r w:rsidR="003273EC">
        <w:rPr>
          <w:lang w:val="en-GB"/>
        </w:rPr>
        <w:t xml:space="preserve"> by god as you were</w:t>
      </w:r>
      <w:r w:rsidR="006737C2">
        <w:rPr>
          <w:lang w:val="en-GB"/>
        </w:rPr>
        <w:t xml:space="preserve"> seen to be</w:t>
      </w:r>
      <w:r w:rsidR="003273EC">
        <w:rPr>
          <w:lang w:val="en-GB"/>
        </w:rPr>
        <w:t xml:space="preserve"> working alongside the devil</w:t>
      </w:r>
      <w:r w:rsidR="009233B2">
        <w:rPr>
          <w:lang w:val="en-GB"/>
        </w:rPr>
        <w:t>, this</w:t>
      </w:r>
      <w:r w:rsidR="00BD1E5C" w:rsidRPr="00015E91">
        <w:rPr>
          <w:lang w:val="en-GB"/>
        </w:rPr>
        <w:t xml:space="preserve"> then resulte</w:t>
      </w:r>
      <w:r w:rsidR="004D4183" w:rsidRPr="00015E91">
        <w:rPr>
          <w:lang w:val="en-GB"/>
        </w:rPr>
        <w:t>d in harsh disciplin</w:t>
      </w:r>
      <w:r w:rsidR="00721B3E">
        <w:rPr>
          <w:lang w:val="en-GB"/>
        </w:rPr>
        <w:t>e</w:t>
      </w:r>
      <w:r w:rsidR="00BD1E5C" w:rsidRPr="00015E91">
        <w:rPr>
          <w:lang w:val="en-GB"/>
        </w:rPr>
        <w:t xml:space="preserve"> of an individual</w:t>
      </w:r>
      <w:r w:rsidR="003C2312">
        <w:rPr>
          <w:lang w:val="en-GB"/>
        </w:rPr>
        <w:t xml:space="preserve"> who displayed the symptoms</w:t>
      </w:r>
      <w:r w:rsidR="00BD1E5C" w:rsidRPr="00015E91">
        <w:rPr>
          <w:lang w:val="en-GB"/>
        </w:rPr>
        <w:t xml:space="preserve">. </w:t>
      </w:r>
      <w:r w:rsidR="004D4183" w:rsidRPr="00015E91">
        <w:rPr>
          <w:lang w:val="en-GB"/>
        </w:rPr>
        <w:t>The</w:t>
      </w:r>
      <w:r w:rsidR="00BD1E5C" w:rsidRPr="00015E91">
        <w:rPr>
          <w:lang w:val="en-GB"/>
        </w:rPr>
        <w:t xml:space="preserve"> explanation of madness being a ‘sin’</w:t>
      </w:r>
      <w:r w:rsidR="003273EC">
        <w:rPr>
          <w:lang w:val="en-GB"/>
        </w:rPr>
        <w:t xml:space="preserve"> has almost been passed</w:t>
      </w:r>
      <w:r w:rsidR="00BD1E5C" w:rsidRPr="00015E91">
        <w:rPr>
          <w:lang w:val="en-GB"/>
        </w:rPr>
        <w:t xml:space="preserve"> on from ancient times up until 16</w:t>
      </w:r>
      <w:r w:rsidR="00BD1E5C" w:rsidRPr="00015E91">
        <w:rPr>
          <w:vertAlign w:val="superscript"/>
          <w:lang w:val="en-GB"/>
        </w:rPr>
        <w:t>th</w:t>
      </w:r>
      <w:r w:rsidR="00BD1E5C" w:rsidRPr="00015E91">
        <w:rPr>
          <w:lang w:val="en-GB"/>
        </w:rPr>
        <w:t>/17</w:t>
      </w:r>
      <w:r w:rsidR="00BD1E5C" w:rsidRPr="00015E91">
        <w:rPr>
          <w:vertAlign w:val="superscript"/>
          <w:lang w:val="en-GB"/>
        </w:rPr>
        <w:t>th</w:t>
      </w:r>
      <w:r w:rsidR="003273EC">
        <w:rPr>
          <w:lang w:val="en-GB"/>
        </w:rPr>
        <w:t xml:space="preserve"> century. One era</w:t>
      </w:r>
      <w:r w:rsidR="00BD1E5C" w:rsidRPr="00015E91">
        <w:rPr>
          <w:lang w:val="en-GB"/>
        </w:rPr>
        <w:t xml:space="preserve"> which had a major effect on society</w:t>
      </w:r>
      <w:r w:rsidR="003273EC">
        <w:rPr>
          <w:lang w:val="en-GB"/>
        </w:rPr>
        <w:t xml:space="preserve"> then and for the future would be Witch trials</w:t>
      </w:r>
      <w:r w:rsidR="003C2312">
        <w:rPr>
          <w:lang w:val="en-GB"/>
        </w:rPr>
        <w:t xml:space="preserve"> </w:t>
      </w:r>
      <w:r w:rsidR="00BD1E5C" w:rsidRPr="00015E91">
        <w:rPr>
          <w:lang w:val="en-GB"/>
        </w:rPr>
        <w:t>which to</w:t>
      </w:r>
      <w:r w:rsidR="001A4A80">
        <w:rPr>
          <w:lang w:val="en-GB"/>
        </w:rPr>
        <w:t>ok place in Europe during the 16</w:t>
      </w:r>
      <w:r w:rsidR="00BD1E5C" w:rsidRPr="00015E91">
        <w:rPr>
          <w:vertAlign w:val="superscript"/>
          <w:lang w:val="en-GB"/>
        </w:rPr>
        <w:t>th</w:t>
      </w:r>
      <w:r w:rsidR="00BD1E5C" w:rsidRPr="00015E91">
        <w:rPr>
          <w:lang w:val="en-GB"/>
        </w:rPr>
        <w:t xml:space="preserve"> century</w:t>
      </w:r>
      <w:r w:rsidR="004D4183" w:rsidRPr="00015E91">
        <w:rPr>
          <w:lang w:val="en-GB"/>
        </w:rPr>
        <w:t xml:space="preserve">. </w:t>
      </w:r>
      <w:r w:rsidR="009B4B49" w:rsidRPr="00015E91">
        <w:rPr>
          <w:lang w:val="en-GB"/>
        </w:rPr>
        <w:t xml:space="preserve">It can be argued that the witch hunts </w:t>
      </w:r>
      <w:r w:rsidR="002374FF" w:rsidRPr="00015E91">
        <w:rPr>
          <w:lang w:val="en-GB"/>
        </w:rPr>
        <w:t>were a result of mass hysteria taking over Eur</w:t>
      </w:r>
      <w:r w:rsidR="003C2312">
        <w:rPr>
          <w:lang w:val="en-GB"/>
        </w:rPr>
        <w:t>ope</w:t>
      </w:r>
      <w:r w:rsidR="002374FF" w:rsidRPr="00015E91">
        <w:rPr>
          <w:lang w:val="en-GB"/>
        </w:rPr>
        <w:t>.</w:t>
      </w:r>
      <w:r w:rsidR="00C54CB6" w:rsidRPr="00015E91">
        <w:rPr>
          <w:lang w:val="en-GB"/>
        </w:rPr>
        <w:t xml:space="preserve"> </w:t>
      </w:r>
    </w:p>
    <w:p w14:paraId="3FA703F6" w14:textId="77777777" w:rsidR="003C2312" w:rsidRDefault="003C2312" w:rsidP="002925D8">
      <w:pPr>
        <w:spacing w:line="360" w:lineRule="auto"/>
        <w:rPr>
          <w:lang w:val="en-GB"/>
        </w:rPr>
      </w:pPr>
    </w:p>
    <w:p w14:paraId="3DF5E4FB" w14:textId="1D255827" w:rsidR="00397938" w:rsidRDefault="00397938" w:rsidP="002925D8">
      <w:pPr>
        <w:spacing w:line="360" w:lineRule="auto"/>
        <w:rPr>
          <w:lang w:val="en-GB"/>
        </w:rPr>
      </w:pPr>
      <w:r>
        <w:rPr>
          <w:lang w:val="en-GB"/>
        </w:rPr>
        <w:t>Up until the middle ages, ment</w:t>
      </w:r>
      <w:r w:rsidR="0084282D">
        <w:rPr>
          <w:lang w:val="en-GB"/>
        </w:rPr>
        <w:t>al illness had a more naturalis</w:t>
      </w:r>
      <w:r>
        <w:rPr>
          <w:lang w:val="en-GB"/>
        </w:rPr>
        <w:t>tic view</w:t>
      </w:r>
      <w:r w:rsidR="00E071ED">
        <w:rPr>
          <w:lang w:val="en-GB"/>
        </w:rPr>
        <w:t xml:space="preserve">, </w:t>
      </w:r>
      <w:r>
        <w:rPr>
          <w:lang w:val="en-GB"/>
        </w:rPr>
        <w:t>and in the eyes of the Greeks it was more of a ‘organic problem’</w:t>
      </w:r>
      <w:r w:rsidR="00F97BCC">
        <w:rPr>
          <w:lang w:val="en-GB"/>
        </w:rPr>
        <w:t>. A</w:t>
      </w:r>
      <w:r>
        <w:rPr>
          <w:lang w:val="en-GB"/>
        </w:rPr>
        <w:t>lthough, this drastically changed in the era of the middle ages after the plague had hit Europe and killed millions. Once this had past disease was no longer seen as an issue of natural causes but it was more linked to supernatural forces</w:t>
      </w:r>
      <w:r w:rsidR="007E3551">
        <w:rPr>
          <w:lang w:val="en-GB"/>
        </w:rPr>
        <w:t xml:space="preserve"> as it was believed no such humane thing could create this sort of mass destruction to the world</w:t>
      </w:r>
      <w:r>
        <w:rPr>
          <w:lang w:val="en-GB"/>
        </w:rPr>
        <w:t>. This is when the rise of the witch tri</w:t>
      </w:r>
      <w:r w:rsidR="007E3551">
        <w:rPr>
          <w:lang w:val="en-GB"/>
        </w:rPr>
        <w:t xml:space="preserve">als took place, as they had the </w:t>
      </w:r>
      <w:r>
        <w:rPr>
          <w:lang w:val="en-GB"/>
        </w:rPr>
        <w:t>blame</w:t>
      </w:r>
      <w:r w:rsidR="002E7CC9">
        <w:rPr>
          <w:lang w:val="en-GB"/>
        </w:rPr>
        <w:t xml:space="preserve"> of all the bad whic</w:t>
      </w:r>
      <w:r w:rsidR="007E3551">
        <w:rPr>
          <w:lang w:val="en-GB"/>
        </w:rPr>
        <w:t xml:space="preserve">h was taking place </w:t>
      </w:r>
      <w:r w:rsidR="0058493C">
        <w:rPr>
          <w:lang w:val="en-GB"/>
        </w:rPr>
        <w:t>in the world, as</w:t>
      </w:r>
      <w:r w:rsidR="00E071ED">
        <w:rPr>
          <w:lang w:val="en-GB"/>
        </w:rPr>
        <w:t xml:space="preserve"> those</w:t>
      </w:r>
      <w:r w:rsidR="007E3551">
        <w:rPr>
          <w:lang w:val="en-GB"/>
        </w:rPr>
        <w:t xml:space="preserve"> who were accused were seen as a weaker individual, therefore it was easy to endure them to take the blame through the torture they received.</w:t>
      </w:r>
    </w:p>
    <w:p w14:paraId="1D5E403C" w14:textId="77777777" w:rsidR="00397938" w:rsidRDefault="00397938" w:rsidP="002925D8">
      <w:pPr>
        <w:spacing w:line="360" w:lineRule="auto"/>
        <w:rPr>
          <w:lang w:val="en-GB"/>
        </w:rPr>
      </w:pPr>
    </w:p>
    <w:p w14:paraId="054FCFEF" w14:textId="3CB398B3" w:rsidR="003C2312" w:rsidRDefault="00C3661A" w:rsidP="002925D8">
      <w:pPr>
        <w:spacing w:line="360" w:lineRule="auto"/>
        <w:rPr>
          <w:lang w:val="en-GB"/>
        </w:rPr>
      </w:pPr>
      <w:r>
        <w:rPr>
          <w:lang w:val="en-GB"/>
        </w:rPr>
        <w:t>Witch craft was seen as working alongside the devil back in the 16</w:t>
      </w:r>
      <w:r w:rsidRPr="00C3661A">
        <w:rPr>
          <w:vertAlign w:val="superscript"/>
          <w:lang w:val="en-GB"/>
        </w:rPr>
        <w:t>th</w:t>
      </w:r>
      <w:r>
        <w:rPr>
          <w:lang w:val="en-GB"/>
        </w:rPr>
        <w:t xml:space="preserve"> century, almost seen as making a ‘pack’ with the devil to create </w:t>
      </w:r>
      <w:r w:rsidR="002D409C">
        <w:rPr>
          <w:lang w:val="en-GB"/>
        </w:rPr>
        <w:t xml:space="preserve">a </w:t>
      </w:r>
      <w:r>
        <w:rPr>
          <w:lang w:val="en-GB"/>
        </w:rPr>
        <w:t>sin and encourage evil</w:t>
      </w:r>
      <w:r w:rsidR="007E3551">
        <w:rPr>
          <w:lang w:val="en-GB"/>
        </w:rPr>
        <w:t xml:space="preserve"> on the world</w:t>
      </w:r>
      <w:r>
        <w:rPr>
          <w:lang w:val="en-GB"/>
        </w:rPr>
        <w:t>.</w:t>
      </w:r>
      <w:r w:rsidR="0063405F">
        <w:rPr>
          <w:lang w:val="en-GB"/>
        </w:rPr>
        <w:t xml:space="preserve"> </w:t>
      </w:r>
      <w:r w:rsidR="005F0406">
        <w:rPr>
          <w:lang w:val="en-GB"/>
        </w:rPr>
        <w:t xml:space="preserve">The witch trials predominantly took place in Northern Europe, </w:t>
      </w:r>
      <w:r w:rsidR="0063405F">
        <w:rPr>
          <w:lang w:val="en-GB"/>
        </w:rPr>
        <w:t>from the mid 1400’</w:t>
      </w:r>
      <w:r w:rsidR="002D409C">
        <w:rPr>
          <w:lang w:val="en-GB"/>
        </w:rPr>
        <w:t xml:space="preserve">s </w:t>
      </w:r>
      <w:r w:rsidR="00FB4E6C">
        <w:rPr>
          <w:lang w:val="en-GB"/>
        </w:rPr>
        <w:t>up to the mid 1600s, witch trail</w:t>
      </w:r>
      <w:r w:rsidR="0058493C">
        <w:rPr>
          <w:lang w:val="en-GB"/>
        </w:rPr>
        <w:t>s</w:t>
      </w:r>
      <w:r w:rsidR="0063405F">
        <w:rPr>
          <w:lang w:val="en-GB"/>
        </w:rPr>
        <w:t xml:space="preserve"> were so popular, they sent the death rate up considerate amounts.</w:t>
      </w:r>
      <w:r w:rsidR="00C607B1">
        <w:rPr>
          <w:lang w:val="en-GB"/>
        </w:rPr>
        <w:t xml:space="preserve"> According to an article from </w:t>
      </w:r>
      <w:r w:rsidR="00C607B1" w:rsidRPr="00C607B1">
        <w:rPr>
          <w:i/>
          <w:lang w:val="en-GB"/>
        </w:rPr>
        <w:t>Witchcrafts: the beginnings</w:t>
      </w:r>
      <w:r w:rsidR="00C607B1">
        <w:rPr>
          <w:i/>
          <w:lang w:val="en-GB"/>
        </w:rPr>
        <w:t xml:space="preserve">, </w:t>
      </w:r>
      <w:r w:rsidR="00C607B1">
        <w:rPr>
          <w:lang w:val="en-GB"/>
        </w:rPr>
        <w:t xml:space="preserve">up to 80,000 people were executed during the witch trails throughout Europe, </w:t>
      </w:r>
      <w:r w:rsidR="003769EA">
        <w:rPr>
          <w:lang w:val="en-GB"/>
        </w:rPr>
        <w:t xml:space="preserve">and </w:t>
      </w:r>
      <w:r w:rsidR="000A6CA9">
        <w:rPr>
          <w:lang w:val="en-GB"/>
        </w:rPr>
        <w:t xml:space="preserve"> 80% of those deaths were women</w:t>
      </w:r>
      <w:r w:rsidR="008165FE">
        <w:rPr>
          <w:lang w:val="en-GB"/>
        </w:rPr>
        <w:t xml:space="preserve">, </w:t>
      </w:r>
      <w:r w:rsidR="007E3551">
        <w:rPr>
          <w:lang w:val="en-GB"/>
        </w:rPr>
        <w:t xml:space="preserve">although some men were executed and/or </w:t>
      </w:r>
      <w:r w:rsidR="008165FE">
        <w:rPr>
          <w:lang w:val="en-GB"/>
        </w:rPr>
        <w:t xml:space="preserve">burnt at stake for witch craft, this reasoning could have been because they were closely related to a women which had been convicted </w:t>
      </w:r>
      <w:r w:rsidR="008165FE">
        <w:rPr>
          <w:lang w:val="en-GB"/>
        </w:rPr>
        <w:lastRenderedPageBreak/>
        <w:t xml:space="preserve">of witch craft, and not so much the male </w:t>
      </w:r>
      <w:r w:rsidR="00E071ED">
        <w:rPr>
          <w:lang w:val="en-GB"/>
        </w:rPr>
        <w:t>‘</w:t>
      </w:r>
      <w:r w:rsidR="008165FE">
        <w:rPr>
          <w:lang w:val="en-GB"/>
        </w:rPr>
        <w:t>performing</w:t>
      </w:r>
      <w:r w:rsidR="00E071ED">
        <w:rPr>
          <w:lang w:val="en-GB"/>
        </w:rPr>
        <w:t>’</w:t>
      </w:r>
      <w:r w:rsidR="008165FE">
        <w:rPr>
          <w:lang w:val="en-GB"/>
        </w:rPr>
        <w:t xml:space="preserve"> witch craft, or could it be that they have already had a previous link to the court and justice system? Therefore, they were</w:t>
      </w:r>
      <w:r w:rsidR="00E071ED">
        <w:rPr>
          <w:lang w:val="en-GB"/>
        </w:rPr>
        <w:t xml:space="preserve"> seen as a</w:t>
      </w:r>
      <w:r w:rsidR="00FB4E6C">
        <w:rPr>
          <w:lang w:val="en-GB"/>
        </w:rPr>
        <w:t>n</w:t>
      </w:r>
      <w:r w:rsidR="008165FE">
        <w:rPr>
          <w:lang w:val="en-GB"/>
        </w:rPr>
        <w:t xml:space="preserve"> easy target</w:t>
      </w:r>
      <w:r w:rsidR="00FB4E6C">
        <w:rPr>
          <w:lang w:val="en-GB"/>
        </w:rPr>
        <w:t>.</w:t>
      </w:r>
      <w:r w:rsidR="002D409C">
        <w:rPr>
          <w:lang w:val="en-GB"/>
        </w:rPr>
        <w:t xml:space="preserve"> </w:t>
      </w:r>
    </w:p>
    <w:p w14:paraId="689036ED" w14:textId="77777777" w:rsidR="00C7553E" w:rsidRDefault="00C7553E" w:rsidP="002925D8">
      <w:pPr>
        <w:spacing w:line="360" w:lineRule="auto"/>
        <w:rPr>
          <w:lang w:val="en-GB"/>
        </w:rPr>
      </w:pPr>
    </w:p>
    <w:p w14:paraId="67BAA291" w14:textId="1A52466A" w:rsidR="00B752B3" w:rsidRDefault="00B752B3" w:rsidP="002925D8">
      <w:pPr>
        <w:spacing w:line="360" w:lineRule="auto"/>
        <w:rPr>
          <w:lang w:val="en-GB"/>
        </w:rPr>
      </w:pPr>
      <w:r>
        <w:rPr>
          <w:lang w:val="en-GB"/>
        </w:rPr>
        <w:t>Essentially there needed to be some sort o</w:t>
      </w:r>
      <w:r w:rsidR="00E071ED">
        <w:rPr>
          <w:lang w:val="en-GB"/>
        </w:rPr>
        <w:t>f idea of what would qualify the individual</w:t>
      </w:r>
      <w:r>
        <w:rPr>
          <w:lang w:val="en-GB"/>
        </w:rPr>
        <w:t xml:space="preserve"> to be a witch in Salem- 1660s. One would be there you are unable to support </w:t>
      </w:r>
      <w:r w:rsidR="0058493C">
        <w:rPr>
          <w:lang w:val="en-GB"/>
        </w:rPr>
        <w:t>yourself financially. You</w:t>
      </w:r>
      <w:r>
        <w:rPr>
          <w:lang w:val="en-GB"/>
        </w:rPr>
        <w:t xml:space="preserve"> had more chance of being convicted of witch craft if you were homeless an</w:t>
      </w:r>
      <w:r w:rsidR="00826D6E">
        <w:rPr>
          <w:lang w:val="en-GB"/>
        </w:rPr>
        <w:t>d vulnerable. Sarah Good, a woma</w:t>
      </w:r>
      <w:r>
        <w:rPr>
          <w:lang w:val="en-GB"/>
        </w:rPr>
        <w:t>n who was hanged in 1692 for</w:t>
      </w:r>
      <w:r w:rsidR="00E071ED">
        <w:rPr>
          <w:lang w:val="en-GB"/>
        </w:rPr>
        <w:t xml:space="preserve"> witch craft, this idea stemmed of her</w:t>
      </w:r>
      <w:r>
        <w:rPr>
          <w:lang w:val="en-GB"/>
        </w:rPr>
        <w:t xml:space="preserve"> begging for food from her neighbours, therefore this created some sort of reasoning to distrust her and accuse her for witch craft. </w:t>
      </w:r>
      <w:r w:rsidR="006E4652">
        <w:rPr>
          <w:lang w:val="en-GB"/>
        </w:rPr>
        <w:t xml:space="preserve">This idea confirms our understanding in the more modern light of mental illness, Sarah Good had ‘begged’ neighbours for food, it highlights the fact that she was under pressure to feed her family, these reasoning for witchcraft are not justified enough as we are able to reflect this state of ‘begging’ for food to our society </w:t>
      </w:r>
      <w:r w:rsidR="00FB3D4E">
        <w:rPr>
          <w:lang w:val="en-GB"/>
        </w:rPr>
        <w:t xml:space="preserve">nowadays </w:t>
      </w:r>
      <w:r w:rsidR="006E4652">
        <w:rPr>
          <w:lang w:val="en-GB"/>
        </w:rPr>
        <w:t>where individuals are unable to afford to feed their families end up showing symptoms of depression and anxiety which can further down the line can push someone to suicide.</w:t>
      </w:r>
    </w:p>
    <w:p w14:paraId="073EBA8D" w14:textId="77777777" w:rsidR="00E071ED" w:rsidRDefault="00E071ED" w:rsidP="002925D8">
      <w:pPr>
        <w:spacing w:line="360" w:lineRule="auto"/>
        <w:rPr>
          <w:lang w:val="en-GB"/>
        </w:rPr>
      </w:pPr>
    </w:p>
    <w:p w14:paraId="1B7D1706" w14:textId="61641F68" w:rsidR="00B752B3" w:rsidRDefault="00B752B3" w:rsidP="002925D8">
      <w:pPr>
        <w:spacing w:line="360" w:lineRule="auto"/>
        <w:rPr>
          <w:lang w:val="en-GB"/>
        </w:rPr>
      </w:pPr>
      <w:r>
        <w:rPr>
          <w:lang w:val="en-GB"/>
        </w:rPr>
        <w:t xml:space="preserve">In ironic contrast to this, you also had the chance of being convicted of witch craft if you were highly financially independent and female, also </w:t>
      </w:r>
      <w:r w:rsidR="00FB3D4E">
        <w:rPr>
          <w:lang w:val="en-GB"/>
        </w:rPr>
        <w:t xml:space="preserve">if </w:t>
      </w:r>
      <w:r>
        <w:rPr>
          <w:lang w:val="en-GB"/>
        </w:rPr>
        <w:t xml:space="preserve">you had no other support from others. If a woman could live happily with no worries this raised some apprehension to those around you. Then you would have been most likely isolated from the community. If you were to compare this statement ‘isolated’ from the environment, this is an immediate indication which creates anxiety and depression. </w:t>
      </w:r>
      <w:r w:rsidR="003C116C">
        <w:rPr>
          <w:lang w:val="en-GB"/>
        </w:rPr>
        <w:t>Were society back in the 1600s creating depression on women purposely to allow them to be thrown into a cell?</w:t>
      </w:r>
    </w:p>
    <w:p w14:paraId="656D471C" w14:textId="77777777" w:rsidR="003C116C" w:rsidRDefault="003C116C" w:rsidP="002925D8">
      <w:pPr>
        <w:spacing w:line="360" w:lineRule="auto"/>
        <w:rPr>
          <w:lang w:val="en-GB"/>
        </w:rPr>
      </w:pPr>
    </w:p>
    <w:p w14:paraId="43CDC247" w14:textId="4B5E5855" w:rsidR="003C116C" w:rsidRDefault="00826D6E" w:rsidP="002925D8">
      <w:pPr>
        <w:spacing w:line="360" w:lineRule="auto"/>
        <w:rPr>
          <w:lang w:val="en-GB"/>
        </w:rPr>
      </w:pPr>
      <w:r>
        <w:rPr>
          <w:lang w:val="en-GB"/>
        </w:rPr>
        <w:t>Another</w:t>
      </w:r>
      <w:r w:rsidR="00981300">
        <w:rPr>
          <w:lang w:val="en-GB"/>
        </w:rPr>
        <w:t xml:space="preserve"> bizarre infliction</w:t>
      </w:r>
      <w:r>
        <w:rPr>
          <w:lang w:val="en-GB"/>
        </w:rPr>
        <w:t xml:space="preserve"> would be having </w:t>
      </w:r>
      <w:r w:rsidR="00981300">
        <w:rPr>
          <w:lang w:val="en-GB"/>
        </w:rPr>
        <w:t>a mole, birthmark or a third nippl</w:t>
      </w:r>
      <w:r w:rsidR="006E4652">
        <w:rPr>
          <w:lang w:val="en-GB"/>
        </w:rPr>
        <w:t>e. This was served as the devil</w:t>
      </w:r>
      <w:r w:rsidR="00981300">
        <w:rPr>
          <w:lang w:val="en-GB"/>
        </w:rPr>
        <w:t xml:space="preserve"> mark, and woul</w:t>
      </w:r>
      <w:r w:rsidR="006E4652">
        <w:rPr>
          <w:lang w:val="en-GB"/>
        </w:rPr>
        <w:t>d be</w:t>
      </w:r>
      <w:r w:rsidR="00981300">
        <w:rPr>
          <w:lang w:val="en-GB"/>
        </w:rPr>
        <w:t xml:space="preserve"> where the animals would drink blood from. Those who were accused would be completely stripped down to bare skin and even shaved of their body hairs to find some sort of skin identification. </w:t>
      </w:r>
    </w:p>
    <w:p w14:paraId="3754AFDE" w14:textId="77777777" w:rsidR="00B752B3" w:rsidRDefault="00B752B3" w:rsidP="002925D8">
      <w:pPr>
        <w:spacing w:line="360" w:lineRule="auto"/>
        <w:rPr>
          <w:lang w:val="en-GB"/>
        </w:rPr>
      </w:pPr>
    </w:p>
    <w:p w14:paraId="0847F2C2" w14:textId="374B6CC0" w:rsidR="000844FB" w:rsidRDefault="000844FB" w:rsidP="002925D8">
      <w:pPr>
        <w:spacing w:line="360" w:lineRule="auto"/>
        <w:rPr>
          <w:lang w:val="en-GB"/>
        </w:rPr>
      </w:pPr>
      <w:r>
        <w:rPr>
          <w:lang w:val="en-GB"/>
        </w:rPr>
        <w:t xml:space="preserve">These comparisons almost give </w:t>
      </w:r>
      <w:r w:rsidR="00CF52B3">
        <w:rPr>
          <w:lang w:val="en-GB"/>
        </w:rPr>
        <w:t>the impression</w:t>
      </w:r>
      <w:r w:rsidR="00FB2649">
        <w:rPr>
          <w:lang w:val="en-GB"/>
        </w:rPr>
        <w:t xml:space="preserve"> that society was</w:t>
      </w:r>
      <w:r>
        <w:rPr>
          <w:lang w:val="en-GB"/>
        </w:rPr>
        <w:t xml:space="preserve"> l</w:t>
      </w:r>
      <w:r w:rsidR="00D32244">
        <w:rPr>
          <w:lang w:val="en-GB"/>
        </w:rPr>
        <w:t>ooking for any sort of reason</w:t>
      </w:r>
      <w:r>
        <w:rPr>
          <w:lang w:val="en-GB"/>
        </w:rPr>
        <w:t xml:space="preserve"> to h</w:t>
      </w:r>
      <w:r w:rsidR="00FB2649">
        <w:rPr>
          <w:lang w:val="en-GB"/>
        </w:rPr>
        <w:t>ave a woma</w:t>
      </w:r>
      <w:r>
        <w:rPr>
          <w:lang w:val="en-GB"/>
        </w:rPr>
        <w:t>n thrown into a cell, and witch craft seemed to be the best</w:t>
      </w:r>
      <w:r w:rsidR="00FB2649">
        <w:rPr>
          <w:lang w:val="en-GB"/>
        </w:rPr>
        <w:t>/easiest</w:t>
      </w:r>
      <w:r>
        <w:rPr>
          <w:lang w:val="en-GB"/>
        </w:rPr>
        <w:t xml:space="preserve"> reason. Some of the reasons as to why women were thrown into a cell give the indication that some hierarchys in past eras may have just wanted females who had power or maybe did show a weakness (Sarah Good) off the streets. This creates an immediate snowball in society to all the other women</w:t>
      </w:r>
      <w:r w:rsidR="00FB2649">
        <w:rPr>
          <w:lang w:val="en-GB"/>
        </w:rPr>
        <w:t xml:space="preserve"> creating immediate fear and almost</w:t>
      </w:r>
      <w:r w:rsidR="00D01E55">
        <w:rPr>
          <w:lang w:val="en-GB"/>
        </w:rPr>
        <w:t xml:space="preserve"> create that feeling of</w:t>
      </w:r>
      <w:r w:rsidR="00FB2649">
        <w:rPr>
          <w:lang w:val="en-GB"/>
        </w:rPr>
        <w:t xml:space="preserve"> rejection from society</w:t>
      </w:r>
      <w:r>
        <w:rPr>
          <w:lang w:val="en-GB"/>
        </w:rPr>
        <w:t xml:space="preserve">, whilst these statements and </w:t>
      </w:r>
      <w:r w:rsidR="00FB2649">
        <w:rPr>
          <w:lang w:val="en-GB"/>
        </w:rPr>
        <w:t>ideas were so popular, women would</w:t>
      </w:r>
      <w:r>
        <w:rPr>
          <w:lang w:val="en-GB"/>
        </w:rPr>
        <w:t xml:space="preserve"> have felt intimidated,</w:t>
      </w:r>
      <w:r w:rsidR="00FB2649">
        <w:rPr>
          <w:lang w:val="en-GB"/>
        </w:rPr>
        <w:t xml:space="preserve"> isolated,</w:t>
      </w:r>
      <w:r>
        <w:rPr>
          <w:lang w:val="en-GB"/>
        </w:rPr>
        <w:t xml:space="preserve"> wor</w:t>
      </w:r>
      <w:r w:rsidR="00FB2649">
        <w:rPr>
          <w:lang w:val="en-GB"/>
        </w:rPr>
        <w:t>ried,</w:t>
      </w:r>
      <w:r w:rsidR="00416272">
        <w:rPr>
          <w:lang w:val="en-GB"/>
        </w:rPr>
        <w:t xml:space="preserve"> &amp;</w:t>
      </w:r>
      <w:r w:rsidR="00FB2649">
        <w:rPr>
          <w:lang w:val="en-GB"/>
        </w:rPr>
        <w:t xml:space="preserve"> anxious to leave their homes</w:t>
      </w:r>
      <w:r>
        <w:rPr>
          <w:lang w:val="en-GB"/>
        </w:rPr>
        <w:t>… which have then caused depression and anxiety for the individual</w:t>
      </w:r>
      <w:r w:rsidR="00024523">
        <w:rPr>
          <w:lang w:val="en-GB"/>
        </w:rPr>
        <w:t>, therefore women may have started developing mental illness through the stress of all of the statements of witch craft &amp; the absurd ideas which qualified you as a ‘witch’.</w:t>
      </w:r>
    </w:p>
    <w:p w14:paraId="5B32D803" w14:textId="77777777" w:rsidR="00B752B3" w:rsidRDefault="00B752B3" w:rsidP="002925D8">
      <w:pPr>
        <w:spacing w:line="360" w:lineRule="auto"/>
        <w:rPr>
          <w:lang w:val="en-GB"/>
        </w:rPr>
      </w:pPr>
    </w:p>
    <w:p w14:paraId="7F981B7A" w14:textId="54100956" w:rsidR="00C7553E" w:rsidRPr="00C607B1" w:rsidRDefault="00C7553E" w:rsidP="002925D8">
      <w:pPr>
        <w:spacing w:line="360" w:lineRule="auto"/>
        <w:rPr>
          <w:lang w:val="en-GB"/>
        </w:rPr>
      </w:pPr>
      <w:r>
        <w:rPr>
          <w:lang w:val="en-GB"/>
        </w:rPr>
        <w:t>There were many different illusio</w:t>
      </w:r>
      <w:r w:rsidR="00F80CFB">
        <w:rPr>
          <w:lang w:val="en-GB"/>
        </w:rPr>
        <w:t>ns which took place during the witch trials,</w:t>
      </w:r>
      <w:r>
        <w:rPr>
          <w:lang w:val="en-GB"/>
        </w:rPr>
        <w:t xml:space="preserve"> in 1487 the </w:t>
      </w:r>
      <w:r w:rsidRPr="00F80CFB">
        <w:rPr>
          <w:i/>
          <w:lang w:val="en-GB"/>
        </w:rPr>
        <w:t>“Malleus Maleficarum</w:t>
      </w:r>
      <w:r>
        <w:rPr>
          <w:lang w:val="en-GB"/>
        </w:rPr>
        <w:t>” was written by Kramer and Sprenger, their ideas lasted over 200 years and remained highly influential during this time.</w:t>
      </w:r>
      <w:r w:rsidR="00F80CFB">
        <w:rPr>
          <w:lang w:val="en-GB"/>
        </w:rPr>
        <w:t xml:space="preserve"> They highlighted illusions such as </w:t>
      </w:r>
      <w:r w:rsidR="0073520A">
        <w:rPr>
          <w:lang w:val="en-GB"/>
        </w:rPr>
        <w:t xml:space="preserve">; </w:t>
      </w:r>
      <w:r w:rsidR="00F80CFB">
        <w:rPr>
          <w:lang w:val="en-GB"/>
        </w:rPr>
        <w:t>women were the weaker link in society, whereas men held that hierarchy in society, and held a status full of perfection</w:t>
      </w:r>
      <w:r w:rsidR="00047536">
        <w:rPr>
          <w:lang w:val="en-GB"/>
        </w:rPr>
        <w:t>, in some way they were perceived as the perfect gender</w:t>
      </w:r>
      <w:r w:rsidR="006C0842">
        <w:rPr>
          <w:lang w:val="en-GB"/>
        </w:rPr>
        <w:t xml:space="preserve"> and therefore held that power over women</w:t>
      </w:r>
      <w:r w:rsidR="00F80CFB">
        <w:rPr>
          <w:lang w:val="en-GB"/>
        </w:rPr>
        <w:t>. They also condem</w:t>
      </w:r>
      <w:r w:rsidR="00415553">
        <w:rPr>
          <w:lang w:val="en-GB"/>
        </w:rPr>
        <w:t>n</w:t>
      </w:r>
      <w:r w:rsidR="00F80CFB">
        <w:rPr>
          <w:lang w:val="en-GB"/>
        </w:rPr>
        <w:t xml:space="preserve">ed that the women’s menstruation was the </w:t>
      </w:r>
      <w:r w:rsidR="006C0842">
        <w:rPr>
          <w:lang w:val="en-GB"/>
        </w:rPr>
        <w:t>‘</w:t>
      </w:r>
      <w:r w:rsidR="0073520A">
        <w:rPr>
          <w:lang w:val="en-GB"/>
        </w:rPr>
        <w:t>sorce</w:t>
      </w:r>
      <w:r w:rsidR="00F80CFB">
        <w:rPr>
          <w:lang w:val="en-GB"/>
        </w:rPr>
        <w:t xml:space="preserve"> of evil</w:t>
      </w:r>
      <w:r w:rsidR="006C0842">
        <w:rPr>
          <w:lang w:val="en-GB"/>
        </w:rPr>
        <w:t>’</w:t>
      </w:r>
      <w:r w:rsidR="00F80CFB">
        <w:rPr>
          <w:lang w:val="en-GB"/>
        </w:rPr>
        <w:t>, where they were full of venom during their cycle which they were</w:t>
      </w:r>
      <w:r w:rsidR="0073520A">
        <w:rPr>
          <w:lang w:val="en-GB"/>
        </w:rPr>
        <w:t xml:space="preserve"> then</w:t>
      </w:r>
      <w:r w:rsidR="00F80CFB">
        <w:rPr>
          <w:lang w:val="en-GB"/>
        </w:rPr>
        <w:t xml:space="preserve"> capable of </w:t>
      </w:r>
      <w:r w:rsidR="003D7B85">
        <w:rPr>
          <w:lang w:val="en-GB"/>
        </w:rPr>
        <w:t>contaminating those around them</w:t>
      </w:r>
      <w:r w:rsidR="006C0842">
        <w:rPr>
          <w:lang w:val="en-GB"/>
        </w:rPr>
        <w:t>.</w:t>
      </w:r>
    </w:p>
    <w:p w14:paraId="7655E0DA" w14:textId="77777777" w:rsidR="004B4650" w:rsidRDefault="004B4650" w:rsidP="002925D8">
      <w:pPr>
        <w:spacing w:line="360" w:lineRule="auto"/>
        <w:rPr>
          <w:lang w:val="en-GB"/>
        </w:rPr>
      </w:pPr>
    </w:p>
    <w:p w14:paraId="0BF3B772" w14:textId="27522A01" w:rsidR="003F56E6" w:rsidRDefault="00930A01" w:rsidP="002925D8">
      <w:pPr>
        <w:spacing w:line="360" w:lineRule="auto"/>
        <w:rPr>
          <w:lang w:val="en-GB"/>
        </w:rPr>
      </w:pPr>
      <w:r>
        <w:rPr>
          <w:lang w:val="en-GB"/>
        </w:rPr>
        <w:t>Paracelsus (17</w:t>
      </w:r>
      <w:r w:rsidRPr="00930A01">
        <w:rPr>
          <w:vertAlign w:val="superscript"/>
          <w:lang w:val="en-GB"/>
        </w:rPr>
        <w:t>th</w:t>
      </w:r>
      <w:r>
        <w:rPr>
          <w:lang w:val="en-GB"/>
        </w:rPr>
        <w:t xml:space="preserve"> century)</w:t>
      </w:r>
      <w:r w:rsidR="006C0842">
        <w:rPr>
          <w:lang w:val="en-GB"/>
        </w:rPr>
        <w:t>,</w:t>
      </w:r>
      <w:r>
        <w:rPr>
          <w:lang w:val="en-GB"/>
        </w:rPr>
        <w:t xml:space="preserve"> it was known that women’s uterus received images of evil, which</w:t>
      </w:r>
      <w:r w:rsidR="00B66FD6">
        <w:rPr>
          <w:lang w:val="en-GB"/>
        </w:rPr>
        <w:t xml:space="preserve"> it was said that</w:t>
      </w:r>
      <w:r>
        <w:rPr>
          <w:lang w:val="en-GB"/>
        </w:rPr>
        <w:t xml:space="preserve"> even if they had started o</w:t>
      </w:r>
      <w:r w:rsidR="00684D2D">
        <w:rPr>
          <w:lang w:val="en-GB"/>
        </w:rPr>
        <w:t>f</w:t>
      </w:r>
      <w:r>
        <w:rPr>
          <w:lang w:val="en-GB"/>
        </w:rPr>
        <w:t>f as immaterial images they would eventually become reality. As the allegation of the uterus being the source of evil from the devil,</w:t>
      </w:r>
      <w:r w:rsidR="00F05BB7">
        <w:rPr>
          <w:lang w:val="en-GB"/>
        </w:rPr>
        <w:t xml:space="preserve"> it was also stated that</w:t>
      </w:r>
      <w:r>
        <w:rPr>
          <w:lang w:val="en-GB"/>
        </w:rPr>
        <w:t xml:space="preserve"> there were two sources of evil</w:t>
      </w:r>
      <w:r w:rsidR="00B66FD6">
        <w:rPr>
          <w:lang w:val="en-GB"/>
        </w:rPr>
        <w:t xml:space="preserve"> within women and this is one of the reasons wh</w:t>
      </w:r>
      <w:r w:rsidR="00A05AF4">
        <w:rPr>
          <w:lang w:val="en-GB"/>
        </w:rPr>
        <w:t>y they were seen</w:t>
      </w:r>
      <w:r w:rsidR="003A6120">
        <w:rPr>
          <w:lang w:val="en-GB"/>
        </w:rPr>
        <w:t xml:space="preserve"> to be demonic</w:t>
      </w:r>
      <w:r w:rsidR="001043FC">
        <w:rPr>
          <w:lang w:val="en-GB"/>
        </w:rPr>
        <w:t>,</w:t>
      </w:r>
      <w:r w:rsidR="00280637">
        <w:rPr>
          <w:lang w:val="en-GB"/>
        </w:rPr>
        <w:t xml:space="preserve"> another source of evil</w:t>
      </w:r>
      <w:r w:rsidR="00A05AF4">
        <w:rPr>
          <w:lang w:val="en-GB"/>
        </w:rPr>
        <w:t xml:space="preserve"> which women app</w:t>
      </w:r>
      <w:r w:rsidR="003A6120">
        <w:rPr>
          <w:lang w:val="en-GB"/>
        </w:rPr>
        <w:t>are</w:t>
      </w:r>
      <w:r w:rsidR="00A05AF4">
        <w:rPr>
          <w:lang w:val="en-GB"/>
        </w:rPr>
        <w:t>ntly carried would be from the spleen</w:t>
      </w:r>
      <w:r>
        <w:rPr>
          <w:lang w:val="en-GB"/>
        </w:rPr>
        <w:t>.</w:t>
      </w:r>
      <w:r w:rsidR="00684FCA">
        <w:rPr>
          <w:lang w:val="en-GB"/>
        </w:rPr>
        <w:t xml:space="preserve"> However, this can be argued that if they condemned the area of the ‘spleen’ being a source of evil, both men and women require a spleen, therefore men could also practice elements of witch craft</w:t>
      </w:r>
      <w:r w:rsidR="00A05AF4">
        <w:rPr>
          <w:lang w:val="en-GB"/>
        </w:rPr>
        <w:t>, even though there were a handful of men convicted of witchcraft, compared to the women convicted the number was relatively small, this highli</w:t>
      </w:r>
      <w:r w:rsidR="003A6120">
        <w:rPr>
          <w:lang w:val="en-GB"/>
        </w:rPr>
        <w:t>ghts the unfairness and lack of justification</w:t>
      </w:r>
      <w:r w:rsidR="00EA613C">
        <w:rPr>
          <w:lang w:val="en-GB"/>
        </w:rPr>
        <w:t xml:space="preserve">. It almost comes across as hierarchys would blame women for the </w:t>
      </w:r>
      <w:r w:rsidR="003A6120">
        <w:rPr>
          <w:lang w:val="en-GB"/>
        </w:rPr>
        <w:t xml:space="preserve">all the </w:t>
      </w:r>
      <w:r w:rsidR="00EA613C">
        <w:rPr>
          <w:lang w:val="en-GB"/>
        </w:rPr>
        <w:t>bad which would occur, as they had no other option</w:t>
      </w:r>
      <w:r w:rsidR="00684FCA">
        <w:rPr>
          <w:lang w:val="en-GB"/>
        </w:rPr>
        <w:t xml:space="preserve">. </w:t>
      </w:r>
      <w:r w:rsidR="00EA613C">
        <w:rPr>
          <w:lang w:val="en-GB"/>
        </w:rPr>
        <w:t>On the other hand</w:t>
      </w:r>
      <w:r w:rsidR="00F05BB7">
        <w:rPr>
          <w:lang w:val="en-GB"/>
        </w:rPr>
        <w:t>, they</w:t>
      </w:r>
      <w:r w:rsidR="00EA613C">
        <w:rPr>
          <w:lang w:val="en-GB"/>
        </w:rPr>
        <w:t xml:space="preserve"> did also</w:t>
      </w:r>
      <w:r w:rsidR="00F05BB7">
        <w:rPr>
          <w:lang w:val="en-GB"/>
        </w:rPr>
        <w:t xml:space="preserve"> state that although both men and women require the spleen, </w:t>
      </w:r>
      <w:r w:rsidR="008D4C2F">
        <w:rPr>
          <w:lang w:val="en-GB"/>
        </w:rPr>
        <w:t>women have a two evil induced organs, there</w:t>
      </w:r>
      <w:r w:rsidR="00EA613C">
        <w:rPr>
          <w:lang w:val="en-GB"/>
        </w:rPr>
        <w:t>fore women carry more of a sin than the males which adds to reasoning as to why more women were convicted.</w:t>
      </w:r>
    </w:p>
    <w:p w14:paraId="681CA857" w14:textId="77777777" w:rsidR="00116A7B" w:rsidRDefault="00116A7B" w:rsidP="002925D8">
      <w:pPr>
        <w:spacing w:line="360" w:lineRule="auto"/>
        <w:rPr>
          <w:lang w:val="en-GB"/>
        </w:rPr>
      </w:pPr>
    </w:p>
    <w:p w14:paraId="2E72F2B7" w14:textId="57B8833C" w:rsidR="00116A7B" w:rsidRDefault="008601C9" w:rsidP="002925D8">
      <w:pPr>
        <w:spacing w:line="360" w:lineRule="auto"/>
        <w:rPr>
          <w:lang w:val="en-GB"/>
        </w:rPr>
      </w:pPr>
      <w:r>
        <w:rPr>
          <w:lang w:val="en-GB"/>
        </w:rPr>
        <w:t>In a paper</w:t>
      </w:r>
      <w:r w:rsidR="00F475F1">
        <w:rPr>
          <w:lang w:val="en-GB"/>
        </w:rPr>
        <w:t xml:space="preserve"> by Barstow</w:t>
      </w:r>
      <w:r>
        <w:rPr>
          <w:lang w:val="en-GB"/>
        </w:rPr>
        <w:t xml:space="preserve"> named </w:t>
      </w:r>
      <w:r w:rsidRPr="008601C9">
        <w:rPr>
          <w:i/>
          <w:lang w:val="en-GB"/>
        </w:rPr>
        <w:t>“Witch craze: New History of the European witch hunts”</w:t>
      </w:r>
      <w:r>
        <w:rPr>
          <w:lang w:val="en-GB"/>
        </w:rPr>
        <w:t xml:space="preserve"> (1995</w:t>
      </w:r>
      <w:r w:rsidR="00507FC1">
        <w:rPr>
          <w:lang w:val="en-GB"/>
        </w:rPr>
        <w:t>)</w:t>
      </w:r>
      <w:r>
        <w:rPr>
          <w:lang w:val="en-GB"/>
        </w:rPr>
        <w:t xml:space="preserve"> </w:t>
      </w:r>
      <w:r w:rsidR="00EB2C31">
        <w:rPr>
          <w:lang w:val="en-GB"/>
        </w:rPr>
        <w:t xml:space="preserve">, she gives us a different </w:t>
      </w:r>
      <w:r w:rsidR="006450A8">
        <w:rPr>
          <w:lang w:val="en-GB"/>
        </w:rPr>
        <w:t xml:space="preserve">understanding of the treatment of women during these witch trials, a much deeper explanation. </w:t>
      </w:r>
      <w:r w:rsidR="009670B8">
        <w:rPr>
          <w:lang w:val="en-GB"/>
        </w:rPr>
        <w:t xml:space="preserve">She explains how </w:t>
      </w:r>
      <w:r w:rsidR="008165FE">
        <w:rPr>
          <w:lang w:val="en-GB"/>
        </w:rPr>
        <w:t>the witch trials were much of a disguise for a ‘women hunt’, as before these trials took place women were quite a dominant figure in society and recognised for their power in ‘healing’ and ‘counse</w:t>
      </w:r>
      <w:r w:rsidR="00622C0C">
        <w:rPr>
          <w:lang w:val="en-GB"/>
        </w:rPr>
        <w:t>l</w:t>
      </w:r>
      <w:r w:rsidR="008165FE">
        <w:rPr>
          <w:lang w:val="en-GB"/>
        </w:rPr>
        <w:t xml:space="preserve">lors’ and not so much related to evil. Barstow gives us some idea of how men may have felt threatened and intimidated by some women in society, for example; as soon as a male felt slightly terrorised </w:t>
      </w:r>
      <w:r w:rsidR="00746701">
        <w:rPr>
          <w:lang w:val="en-GB"/>
        </w:rPr>
        <w:t>by a woma</w:t>
      </w:r>
      <w:r w:rsidR="008165FE">
        <w:rPr>
          <w:lang w:val="en-GB"/>
        </w:rPr>
        <w:t>n and her power, they condemned her to death</w:t>
      </w:r>
      <w:r w:rsidR="00B13EF4">
        <w:rPr>
          <w:lang w:val="en-GB"/>
        </w:rPr>
        <w:t xml:space="preserve"> and changed the entire look of these women into something so demonic they should be burnt or executed</w:t>
      </w:r>
      <w:r w:rsidR="008165FE">
        <w:rPr>
          <w:lang w:val="en-GB"/>
        </w:rPr>
        <w:t>, this open</w:t>
      </w:r>
      <w:r w:rsidR="00B13EF4">
        <w:rPr>
          <w:lang w:val="en-GB"/>
        </w:rPr>
        <w:t>ed</w:t>
      </w:r>
      <w:r w:rsidR="008165FE">
        <w:rPr>
          <w:lang w:val="en-GB"/>
        </w:rPr>
        <w:t xml:space="preserve"> up the idea of how society embraced patriarchy</w:t>
      </w:r>
      <w:r w:rsidR="00746701">
        <w:rPr>
          <w:lang w:val="en-GB"/>
        </w:rPr>
        <w:t>.</w:t>
      </w:r>
      <w:r w:rsidR="008411CA">
        <w:rPr>
          <w:lang w:val="en-GB"/>
        </w:rPr>
        <w:t xml:space="preserve"> </w:t>
      </w:r>
    </w:p>
    <w:p w14:paraId="48163212" w14:textId="77777777" w:rsidR="00746701" w:rsidRDefault="00746701" w:rsidP="002925D8">
      <w:pPr>
        <w:spacing w:line="360" w:lineRule="auto"/>
        <w:rPr>
          <w:lang w:val="en-GB"/>
        </w:rPr>
      </w:pPr>
    </w:p>
    <w:p w14:paraId="168BCA29" w14:textId="5C542B69" w:rsidR="00746701" w:rsidRDefault="00746701" w:rsidP="002925D8">
      <w:pPr>
        <w:spacing w:line="360" w:lineRule="auto"/>
        <w:rPr>
          <w:lang w:val="en-GB"/>
        </w:rPr>
      </w:pPr>
      <w:r>
        <w:rPr>
          <w:lang w:val="en-GB"/>
        </w:rPr>
        <w:t xml:space="preserve">This idea which Barstow gave us can be completely challenged by Robin Briggs in his report “Women as Victims? Witches, judges and the community”. </w:t>
      </w:r>
      <w:r w:rsidR="002017C3">
        <w:rPr>
          <w:lang w:val="en-GB"/>
        </w:rPr>
        <w:t>He openly insisted that the witch trials were not gender influenced when it came to who was being convicted, even though 80% were female.</w:t>
      </w:r>
      <w:r w:rsidR="004B3746">
        <w:rPr>
          <w:lang w:val="en-GB"/>
        </w:rPr>
        <w:t xml:space="preserve"> There were</w:t>
      </w:r>
      <w:r w:rsidR="005919C4">
        <w:rPr>
          <w:lang w:val="en-GB"/>
        </w:rPr>
        <w:t xml:space="preserve"> different explanations of why modern historians associate the witch trials with women</w:t>
      </w:r>
      <w:r w:rsidR="00622C0C">
        <w:rPr>
          <w:lang w:val="en-GB"/>
        </w:rPr>
        <w:t xml:space="preserve"> he says</w:t>
      </w:r>
      <w:r w:rsidR="005919C4">
        <w:rPr>
          <w:lang w:val="en-GB"/>
        </w:rPr>
        <w:t xml:space="preserve">. Firstly, </w:t>
      </w:r>
      <w:r w:rsidR="00320F72">
        <w:rPr>
          <w:lang w:val="en-GB"/>
        </w:rPr>
        <w:t>the</w:t>
      </w:r>
      <w:r w:rsidR="00030522">
        <w:rPr>
          <w:lang w:val="en-GB"/>
        </w:rPr>
        <w:t xml:space="preserve"> economic status of an individual, women tended to rely greatly on males back in the early eras as they were the ma</w:t>
      </w:r>
      <w:r w:rsidR="00DE5FF5">
        <w:rPr>
          <w:lang w:val="en-GB"/>
        </w:rPr>
        <w:t xml:space="preserve">in breadwinner, therefore it is </w:t>
      </w:r>
      <w:r w:rsidR="00030522">
        <w:rPr>
          <w:lang w:val="en-GB"/>
        </w:rPr>
        <w:t>suggest</w:t>
      </w:r>
      <w:r w:rsidR="00DE5FF5">
        <w:rPr>
          <w:lang w:val="en-GB"/>
        </w:rPr>
        <w:t>ed</w:t>
      </w:r>
      <w:r w:rsidR="00030522">
        <w:rPr>
          <w:lang w:val="en-GB"/>
        </w:rPr>
        <w:t xml:space="preserve"> that women were eager for survival from this idea of being controlled </w:t>
      </w:r>
      <w:r w:rsidR="00320F72">
        <w:rPr>
          <w:lang w:val="en-GB"/>
        </w:rPr>
        <w:t>in most aspects of their life, therefore it was believed that women used witch craft as a defence mechanism as they had no other control</w:t>
      </w:r>
      <w:r w:rsidR="00DE5FF5">
        <w:rPr>
          <w:lang w:val="en-GB"/>
        </w:rPr>
        <w:t>. In the eyes of briggs, these are the sort of stories which historians used and accepted to come up with the idea that women were the only people to encounter danger through witch craft.</w:t>
      </w:r>
      <w:r w:rsidR="00194BED">
        <w:rPr>
          <w:lang w:val="en-GB"/>
        </w:rPr>
        <w:t xml:space="preserve"> He argues that historians ignore primary evidence from</w:t>
      </w:r>
      <w:r w:rsidR="00FF6ABF">
        <w:rPr>
          <w:lang w:val="en-GB"/>
        </w:rPr>
        <w:t xml:space="preserve"> </w:t>
      </w:r>
      <w:r w:rsidR="00FF6ABF" w:rsidRPr="00FF6ABF">
        <w:rPr>
          <w:i/>
          <w:lang w:val="en-GB"/>
        </w:rPr>
        <w:t>Pierre de</w:t>
      </w:r>
      <w:r w:rsidR="00194BED">
        <w:rPr>
          <w:lang w:val="en-GB"/>
        </w:rPr>
        <w:t xml:space="preserve"> </w:t>
      </w:r>
      <w:r w:rsidR="00194BED" w:rsidRPr="00194BED">
        <w:rPr>
          <w:i/>
          <w:lang w:val="en-GB"/>
        </w:rPr>
        <w:t>Lancre</w:t>
      </w:r>
      <w:r w:rsidR="00194BED">
        <w:rPr>
          <w:i/>
          <w:lang w:val="en-GB"/>
        </w:rPr>
        <w:t xml:space="preserve"> </w:t>
      </w:r>
      <w:r w:rsidR="00194BED">
        <w:rPr>
          <w:lang w:val="en-GB"/>
        </w:rPr>
        <w:t xml:space="preserve">that a large amount of witches accused in the western and central part of France were largely men. </w:t>
      </w:r>
    </w:p>
    <w:p w14:paraId="46891110" w14:textId="77777777" w:rsidR="00377DBB" w:rsidRDefault="00377DBB" w:rsidP="002925D8">
      <w:pPr>
        <w:spacing w:line="360" w:lineRule="auto"/>
        <w:rPr>
          <w:lang w:val="en-GB"/>
        </w:rPr>
      </w:pPr>
    </w:p>
    <w:p w14:paraId="13607858" w14:textId="77777777" w:rsidR="00377DBB" w:rsidRDefault="00377DBB" w:rsidP="002925D8">
      <w:pPr>
        <w:spacing w:line="360" w:lineRule="auto"/>
        <w:rPr>
          <w:lang w:val="en-GB"/>
        </w:rPr>
      </w:pPr>
    </w:p>
    <w:p w14:paraId="76F58029" w14:textId="5E7CA595" w:rsidR="00377DBB" w:rsidRDefault="00296A83" w:rsidP="002925D8">
      <w:pPr>
        <w:spacing w:line="360" w:lineRule="auto"/>
        <w:rPr>
          <w:lang w:val="en-GB"/>
        </w:rPr>
      </w:pPr>
      <w:r>
        <w:rPr>
          <w:lang w:val="en-GB"/>
        </w:rPr>
        <w:t xml:space="preserve">Despite all of the reasons of why one would be accused </w:t>
      </w:r>
      <w:r w:rsidR="00B953C5">
        <w:rPr>
          <w:lang w:val="en-GB"/>
        </w:rPr>
        <w:t>of participating in witch craft,</w:t>
      </w:r>
      <w:r>
        <w:rPr>
          <w:lang w:val="en-GB"/>
        </w:rPr>
        <w:t xml:space="preserve"> If we </w:t>
      </w:r>
      <w:r w:rsidR="002B571A">
        <w:rPr>
          <w:lang w:val="en-GB"/>
        </w:rPr>
        <w:t>compare the knowledge we have in today</w:t>
      </w:r>
      <w:r w:rsidR="00B953C5">
        <w:rPr>
          <w:lang w:val="en-GB"/>
        </w:rPr>
        <w:t>’</w:t>
      </w:r>
      <w:r w:rsidR="002B571A">
        <w:rPr>
          <w:lang w:val="en-GB"/>
        </w:rPr>
        <w:t>s society to what individuals did back in the 16</w:t>
      </w:r>
      <w:r w:rsidR="002B571A" w:rsidRPr="002B571A">
        <w:rPr>
          <w:vertAlign w:val="superscript"/>
          <w:lang w:val="en-GB"/>
        </w:rPr>
        <w:t>th</w:t>
      </w:r>
      <w:r w:rsidR="002B571A">
        <w:rPr>
          <w:lang w:val="en-GB"/>
        </w:rPr>
        <w:t xml:space="preserve"> century we can have some explanation mentally as to why some would be accused. It can be said that it is much deeper explanation to why women would be convicted for these trials</w:t>
      </w:r>
      <w:r w:rsidR="002353EE">
        <w:rPr>
          <w:lang w:val="en-GB"/>
        </w:rPr>
        <w:t xml:space="preserve">, and more so medically but those doctors and psychiatrists were unaware of these symptoms. Firstly, Epilepsy which is a neurological condition which causes seizures commonly in individuals who have this illness. It effects more than 65 million people around the world, which suggest that </w:t>
      </w:r>
      <w:r w:rsidR="00C93715">
        <w:rPr>
          <w:lang w:val="en-GB"/>
        </w:rPr>
        <w:t xml:space="preserve">some </w:t>
      </w:r>
      <w:r w:rsidR="002353EE">
        <w:rPr>
          <w:lang w:val="en-GB"/>
        </w:rPr>
        <w:t>individuals would have almost 100% had this illness back in the 16</w:t>
      </w:r>
      <w:r w:rsidR="002353EE" w:rsidRPr="002353EE">
        <w:rPr>
          <w:vertAlign w:val="superscript"/>
          <w:lang w:val="en-GB"/>
        </w:rPr>
        <w:t>th</w:t>
      </w:r>
      <w:r w:rsidR="002353EE">
        <w:rPr>
          <w:lang w:val="en-GB"/>
        </w:rPr>
        <w:t xml:space="preserve"> century but they were just unaw</w:t>
      </w:r>
      <w:r w:rsidR="00D27624">
        <w:rPr>
          <w:lang w:val="en-GB"/>
        </w:rPr>
        <w:t>a</w:t>
      </w:r>
      <w:r w:rsidR="002353EE">
        <w:rPr>
          <w:lang w:val="en-GB"/>
        </w:rPr>
        <w:t xml:space="preserve">re of it, but did display the symptoms, however they would have been mistaken for witch craft. </w:t>
      </w:r>
    </w:p>
    <w:p w14:paraId="1124FC25" w14:textId="77777777" w:rsidR="00C93715" w:rsidRDefault="00C93715" w:rsidP="002925D8">
      <w:pPr>
        <w:spacing w:line="360" w:lineRule="auto"/>
        <w:rPr>
          <w:lang w:val="en-GB"/>
        </w:rPr>
      </w:pPr>
    </w:p>
    <w:p w14:paraId="52E9E31E" w14:textId="61022373" w:rsidR="00C93715" w:rsidRDefault="00C93715" w:rsidP="002925D8">
      <w:pPr>
        <w:spacing w:line="360" w:lineRule="auto"/>
        <w:rPr>
          <w:lang w:val="en-GB"/>
        </w:rPr>
      </w:pPr>
      <w:r>
        <w:rPr>
          <w:lang w:val="en-GB"/>
        </w:rPr>
        <w:t>Another obvious explanation for individuals to be accused of witch craft would be their mental state of mind. Mental illnesses such as schizophrenia can cause confusion in emotional and physical behaviour which may have led individuals to be become isolated</w:t>
      </w:r>
      <w:r w:rsidR="00A74091">
        <w:rPr>
          <w:lang w:val="en-GB"/>
        </w:rPr>
        <w:t>, stigmatized and even lab</w:t>
      </w:r>
      <w:r w:rsidR="0094772D">
        <w:rPr>
          <w:lang w:val="en-GB"/>
        </w:rPr>
        <w:t>el</w:t>
      </w:r>
      <w:r w:rsidR="00A74091">
        <w:rPr>
          <w:lang w:val="en-GB"/>
        </w:rPr>
        <w:t>led for most of their life</w:t>
      </w:r>
      <w:r w:rsidR="0094772D">
        <w:rPr>
          <w:lang w:val="en-GB"/>
        </w:rPr>
        <w:t>. According to the National Institute</w:t>
      </w:r>
      <w:r w:rsidR="006D3875">
        <w:rPr>
          <w:lang w:val="en-GB"/>
        </w:rPr>
        <w:t xml:space="preserve"> of Health, one perspective suggests that ‘most of the witches burnt to death, their ‘witch’ symptoms were actually mental disorder symptoms being bypassed’.</w:t>
      </w:r>
    </w:p>
    <w:p w14:paraId="494191F3" w14:textId="77777777" w:rsidR="00E823F9" w:rsidRDefault="00E823F9" w:rsidP="002925D8">
      <w:pPr>
        <w:spacing w:line="360" w:lineRule="auto"/>
        <w:rPr>
          <w:lang w:val="en-GB"/>
        </w:rPr>
      </w:pPr>
    </w:p>
    <w:p w14:paraId="739316F8" w14:textId="2CC14FC1" w:rsidR="0094772D" w:rsidRDefault="003526B0" w:rsidP="002925D8">
      <w:pPr>
        <w:spacing w:line="360" w:lineRule="auto"/>
        <w:rPr>
          <w:lang w:val="en-GB"/>
        </w:rPr>
      </w:pPr>
      <w:r>
        <w:rPr>
          <w:lang w:val="en-GB"/>
        </w:rPr>
        <w:t>To sum up, d</w:t>
      </w:r>
      <w:r w:rsidR="00875DAD">
        <w:rPr>
          <w:lang w:val="en-GB"/>
        </w:rPr>
        <w:t>uring the 16</w:t>
      </w:r>
      <w:r w:rsidR="00875DAD" w:rsidRPr="00875DAD">
        <w:rPr>
          <w:vertAlign w:val="superscript"/>
          <w:lang w:val="en-GB"/>
        </w:rPr>
        <w:t>th</w:t>
      </w:r>
      <w:r w:rsidR="00875DAD">
        <w:rPr>
          <w:lang w:val="en-GB"/>
        </w:rPr>
        <w:t xml:space="preserve"> century when men and women had to experience this horrifying period of slaughter and murder, we can conclude that this revolting past has informed our knowledge greatly, and made our modern society more aware and accurate when diagnosing someone</w:t>
      </w:r>
      <w:r w:rsidR="00890EC6">
        <w:rPr>
          <w:lang w:val="en-GB"/>
        </w:rPr>
        <w:t xml:space="preserve"> with a mental illness</w:t>
      </w:r>
      <w:r w:rsidR="00875DAD">
        <w:rPr>
          <w:lang w:val="en-GB"/>
        </w:rPr>
        <w:t>. Whether the women and few men did show general symptoms of witchcraft, in most cases these symptoms are now most formally recognised as a mental illness, but it was never identified &amp; treated.</w:t>
      </w:r>
      <w:r w:rsidR="00890EC6">
        <w:rPr>
          <w:lang w:val="en-GB"/>
        </w:rPr>
        <w:t xml:space="preserve"> </w:t>
      </w:r>
      <w:r w:rsidR="0094772D">
        <w:rPr>
          <w:lang w:val="en-GB"/>
        </w:rPr>
        <w:t>Although we have advance</w:t>
      </w:r>
      <w:r w:rsidR="003D27EB">
        <w:rPr>
          <w:lang w:val="en-GB"/>
        </w:rPr>
        <w:t>ly moved on from this witch craze in the 1660s,</w:t>
      </w:r>
      <w:r w:rsidR="00543E2E">
        <w:rPr>
          <w:lang w:val="en-GB"/>
        </w:rPr>
        <w:t xml:space="preserve"> it can be argued that the same horrifying murderous deaths happened again in t</w:t>
      </w:r>
      <w:r w:rsidR="0094772D">
        <w:rPr>
          <w:lang w:val="en-GB"/>
        </w:rPr>
        <w:t>he holocaust where millions of J</w:t>
      </w:r>
      <w:r w:rsidR="00543E2E">
        <w:rPr>
          <w:lang w:val="en-GB"/>
        </w:rPr>
        <w:t xml:space="preserve">ews were slaughtered as they were perceived as an unwanted race. Therefore, </w:t>
      </w:r>
      <w:r w:rsidR="0094772D">
        <w:rPr>
          <w:lang w:val="en-GB"/>
        </w:rPr>
        <w:t xml:space="preserve">can it be suggested that it is not always those getting murdered, who have the mental illness and maybe the hierarchy themselves? In this case, it would be that Hitler would have been suffering. </w:t>
      </w:r>
    </w:p>
    <w:p w14:paraId="49D48270" w14:textId="77777777" w:rsidR="00420736" w:rsidRDefault="00420736">
      <w:pPr>
        <w:rPr>
          <w:lang w:val="en-GB"/>
        </w:rPr>
      </w:pPr>
    </w:p>
    <w:p w14:paraId="55E95979" w14:textId="77777777" w:rsidR="008601C9" w:rsidRDefault="008601C9">
      <w:pPr>
        <w:rPr>
          <w:lang w:val="en-GB"/>
        </w:rPr>
      </w:pPr>
    </w:p>
    <w:p w14:paraId="0F1D73C9" w14:textId="77777777" w:rsidR="0094772D" w:rsidRDefault="0094772D">
      <w:pPr>
        <w:rPr>
          <w:lang w:val="en-GB"/>
        </w:rPr>
      </w:pPr>
    </w:p>
    <w:p w14:paraId="77EFA33C" w14:textId="77777777" w:rsidR="0094772D" w:rsidRDefault="0094772D">
      <w:pPr>
        <w:rPr>
          <w:lang w:val="en-GB"/>
        </w:rPr>
      </w:pPr>
    </w:p>
    <w:p w14:paraId="3F561DFF" w14:textId="77777777" w:rsidR="0094772D" w:rsidRDefault="0094772D">
      <w:pPr>
        <w:rPr>
          <w:lang w:val="en-GB"/>
        </w:rPr>
      </w:pPr>
    </w:p>
    <w:p w14:paraId="65C99A5F" w14:textId="77777777" w:rsidR="0094772D" w:rsidRDefault="0094772D">
      <w:pPr>
        <w:rPr>
          <w:lang w:val="en-GB"/>
        </w:rPr>
      </w:pPr>
    </w:p>
    <w:p w14:paraId="02342D72" w14:textId="77777777" w:rsidR="0094772D" w:rsidRDefault="0094772D">
      <w:pPr>
        <w:rPr>
          <w:lang w:val="en-GB"/>
        </w:rPr>
      </w:pPr>
    </w:p>
    <w:p w14:paraId="741A525E" w14:textId="77777777" w:rsidR="008601C9" w:rsidRDefault="008601C9">
      <w:pPr>
        <w:rPr>
          <w:lang w:val="en-GB"/>
        </w:rPr>
      </w:pPr>
    </w:p>
    <w:p w14:paraId="30D6D111" w14:textId="77777777" w:rsidR="008601C9" w:rsidRDefault="008601C9">
      <w:pPr>
        <w:rPr>
          <w:lang w:val="en-GB"/>
        </w:rPr>
      </w:pPr>
    </w:p>
    <w:p w14:paraId="57665F1A" w14:textId="15DC4582" w:rsidR="00320D76" w:rsidRDefault="008601C9" w:rsidP="008601C9">
      <w:pPr>
        <w:jc w:val="center"/>
        <w:rPr>
          <w:b/>
          <w:i/>
          <w:sz w:val="32"/>
          <w:u w:val="single"/>
          <w:lang w:val="en-GB"/>
        </w:rPr>
      </w:pPr>
      <w:r w:rsidRPr="008601C9">
        <w:rPr>
          <w:b/>
          <w:i/>
          <w:sz w:val="32"/>
          <w:u w:val="single"/>
          <w:lang w:val="en-GB"/>
        </w:rPr>
        <w:t>References</w:t>
      </w:r>
    </w:p>
    <w:p w14:paraId="2E9DEAB2" w14:textId="77777777" w:rsidR="00320D76" w:rsidRPr="00320D76" w:rsidRDefault="00320D76" w:rsidP="00320D76">
      <w:pPr>
        <w:rPr>
          <w:sz w:val="32"/>
          <w:lang w:val="en-GB"/>
        </w:rPr>
      </w:pPr>
    </w:p>
    <w:p w14:paraId="477BB473" w14:textId="77777777" w:rsidR="00320D76" w:rsidRPr="00320D76" w:rsidRDefault="00320D76" w:rsidP="00C00612">
      <w:pPr>
        <w:rPr>
          <w:sz w:val="32"/>
          <w:lang w:val="en-GB"/>
        </w:rPr>
      </w:pPr>
    </w:p>
    <w:p w14:paraId="2B55CE63" w14:textId="3890279A" w:rsidR="00320D76" w:rsidRPr="00C00612" w:rsidRDefault="00320D76" w:rsidP="00C00612">
      <w:pPr>
        <w:pStyle w:val="ListParagraph"/>
        <w:numPr>
          <w:ilvl w:val="0"/>
          <w:numId w:val="2"/>
        </w:numPr>
        <w:tabs>
          <w:tab w:val="left" w:pos="1173"/>
        </w:tabs>
        <w:rPr>
          <w:color w:val="000000" w:themeColor="text1"/>
        </w:rPr>
      </w:pPr>
      <w:r w:rsidRPr="00C00612">
        <w:rPr>
          <w:color w:val="000000" w:themeColor="text1"/>
        </w:rPr>
        <w:t>Glowatz, E. (2018). </w:t>
      </w:r>
      <w:r w:rsidRPr="00C00612">
        <w:rPr>
          <w:i/>
          <w:iCs/>
          <w:color w:val="000000" w:themeColor="text1"/>
        </w:rPr>
        <w:t>Witch Trials: 4 Real Medical Illnesses That Were Mistaken For Witchcraft And The Devil</w:t>
      </w:r>
      <w:r w:rsidRPr="00C00612">
        <w:rPr>
          <w:color w:val="000000" w:themeColor="text1"/>
        </w:rPr>
        <w:t>. [online] Medical Daily. Available at: </w:t>
      </w:r>
      <w:hyperlink r:id="rId7" w:history="1">
        <w:r w:rsidRPr="00C00612">
          <w:rPr>
            <w:rStyle w:val="Hyperlink"/>
            <w:color w:val="000000" w:themeColor="text1"/>
            <w:u w:val="none"/>
          </w:rPr>
          <w:t>https://www.medicaldaily.com/witch-trials-4-real-medical-illnesses-were-mistaken-witchcraft-and-devil-401780</w:t>
        </w:r>
      </w:hyperlink>
      <w:r w:rsidRPr="00C00612">
        <w:rPr>
          <w:color w:val="000000" w:themeColor="text1"/>
        </w:rPr>
        <w:t> </w:t>
      </w:r>
      <w:r w:rsidR="00C00612">
        <w:rPr>
          <w:color w:val="000000" w:themeColor="text1"/>
        </w:rPr>
        <w:t>[Accessed 1</w:t>
      </w:r>
      <w:r w:rsidRPr="00C00612">
        <w:rPr>
          <w:color w:val="000000" w:themeColor="text1"/>
        </w:rPr>
        <w:t>2 Apr. 2018]</w:t>
      </w:r>
    </w:p>
    <w:p w14:paraId="582A548C" w14:textId="77777777" w:rsidR="00320D76" w:rsidRPr="00C00612" w:rsidRDefault="00320D76" w:rsidP="00C00612">
      <w:pPr>
        <w:tabs>
          <w:tab w:val="left" w:pos="1173"/>
        </w:tabs>
        <w:rPr>
          <w:color w:val="000000" w:themeColor="text1"/>
        </w:rPr>
      </w:pPr>
    </w:p>
    <w:p w14:paraId="6AFA7458" w14:textId="77777777" w:rsidR="00320D76" w:rsidRPr="00C00612" w:rsidRDefault="00320D76" w:rsidP="00C00612">
      <w:pPr>
        <w:pStyle w:val="ListParagraph"/>
        <w:numPr>
          <w:ilvl w:val="0"/>
          <w:numId w:val="1"/>
        </w:numPr>
        <w:tabs>
          <w:tab w:val="left" w:pos="1173"/>
        </w:tabs>
        <w:rPr>
          <w:color w:val="000000" w:themeColor="text1"/>
        </w:rPr>
      </w:pPr>
      <w:r w:rsidRPr="00C00612">
        <w:rPr>
          <w:i/>
          <w:iCs/>
          <w:color w:val="000000" w:themeColor="text1"/>
        </w:rPr>
        <w:t>17 Signs That You'd Qualify as a Witch in 1692</w:t>
      </w:r>
      <w:r w:rsidRPr="00C00612">
        <w:rPr>
          <w:color w:val="000000" w:themeColor="text1"/>
        </w:rPr>
        <w:t>. (2018). </w:t>
      </w:r>
      <w:hyperlink r:id="rId8" w:history="1">
        <w:r w:rsidRPr="00C00612">
          <w:rPr>
            <w:rStyle w:val="Hyperlink"/>
            <w:i/>
            <w:iCs/>
            <w:color w:val="000000" w:themeColor="text1"/>
            <w:u w:val="none"/>
          </w:rPr>
          <w:t>Mentalfloss.com</w:t>
        </w:r>
      </w:hyperlink>
      <w:r w:rsidRPr="00C00612">
        <w:rPr>
          <w:color w:val="000000" w:themeColor="text1"/>
        </w:rPr>
        <w:t>. Retrieved 22 April 2018, from </w:t>
      </w:r>
      <w:hyperlink r:id="rId9" w:history="1">
        <w:r w:rsidRPr="00C00612">
          <w:rPr>
            <w:rStyle w:val="Hyperlink"/>
            <w:color w:val="000000" w:themeColor="text1"/>
            <w:u w:val="none"/>
          </w:rPr>
          <w:t>http://mentalfloss.com/article/55276/17-signs-youd-qualify-witch-1692</w:t>
        </w:r>
      </w:hyperlink>
    </w:p>
    <w:p w14:paraId="254E4CFB" w14:textId="4CAD0C8B" w:rsidR="00320D76" w:rsidRPr="00C00612" w:rsidRDefault="00320D76" w:rsidP="00C00612">
      <w:pPr>
        <w:pStyle w:val="ListParagraph"/>
        <w:tabs>
          <w:tab w:val="left" w:pos="1173"/>
        </w:tabs>
        <w:rPr>
          <w:color w:val="000000" w:themeColor="text1"/>
        </w:rPr>
      </w:pPr>
    </w:p>
    <w:p w14:paraId="47EBFA25" w14:textId="1BFA5509" w:rsidR="00320D76" w:rsidRPr="00C00612" w:rsidRDefault="00320D76" w:rsidP="00C00612">
      <w:pPr>
        <w:pStyle w:val="ListParagraph"/>
        <w:numPr>
          <w:ilvl w:val="0"/>
          <w:numId w:val="1"/>
        </w:numPr>
        <w:tabs>
          <w:tab w:val="left" w:pos="1173"/>
        </w:tabs>
        <w:rPr>
          <w:color w:val="000000" w:themeColor="text1"/>
        </w:rPr>
      </w:pPr>
      <w:r w:rsidRPr="00C00612">
        <w:rPr>
          <w:i/>
          <w:iCs/>
          <w:color w:val="000000" w:themeColor="text1"/>
        </w:rPr>
        <w:t>On Studying Witchcraft as Women's History: A Historiography of the European Witch Persecutions on JSTOR</w:t>
      </w:r>
      <w:r w:rsidRPr="00C00612">
        <w:rPr>
          <w:color w:val="000000" w:themeColor="text1"/>
        </w:rPr>
        <w:t>. (2018). </w:t>
      </w:r>
      <w:hyperlink r:id="rId10" w:history="1">
        <w:r w:rsidRPr="00C00612">
          <w:rPr>
            <w:rStyle w:val="Hyperlink"/>
            <w:i/>
            <w:iCs/>
            <w:color w:val="000000" w:themeColor="text1"/>
            <w:u w:val="none"/>
          </w:rPr>
          <w:t>Jstor.org</w:t>
        </w:r>
      </w:hyperlink>
      <w:r w:rsidRPr="00C00612">
        <w:rPr>
          <w:color w:val="000000" w:themeColor="text1"/>
        </w:rPr>
        <w:t>. Retriev</w:t>
      </w:r>
      <w:r w:rsidR="00C00612">
        <w:rPr>
          <w:color w:val="000000" w:themeColor="text1"/>
        </w:rPr>
        <w:t>ed 3</w:t>
      </w:r>
      <w:r w:rsidRPr="00C00612">
        <w:rPr>
          <w:color w:val="000000" w:themeColor="text1"/>
        </w:rPr>
        <w:t xml:space="preserve"> April 2018, from </w:t>
      </w:r>
      <w:hyperlink r:id="rId11" w:history="1">
        <w:r w:rsidRPr="00C00612">
          <w:rPr>
            <w:rStyle w:val="Hyperlink"/>
            <w:color w:val="000000" w:themeColor="text1"/>
            <w:u w:val="none"/>
          </w:rPr>
          <w:t>https://www.jstor.org/stable/25002078</w:t>
        </w:r>
      </w:hyperlink>
    </w:p>
    <w:p w14:paraId="42E849CA" w14:textId="77777777" w:rsidR="00320D76" w:rsidRPr="00C00612" w:rsidRDefault="00320D76" w:rsidP="00C00612">
      <w:pPr>
        <w:tabs>
          <w:tab w:val="left" w:pos="1173"/>
        </w:tabs>
        <w:rPr>
          <w:color w:val="000000" w:themeColor="text1"/>
        </w:rPr>
      </w:pPr>
    </w:p>
    <w:p w14:paraId="646396E2" w14:textId="3B14EC0E" w:rsidR="00320D76" w:rsidRPr="00C00612" w:rsidRDefault="00320D76" w:rsidP="00C00612">
      <w:pPr>
        <w:pStyle w:val="ListParagraph"/>
        <w:numPr>
          <w:ilvl w:val="0"/>
          <w:numId w:val="1"/>
        </w:numPr>
        <w:tabs>
          <w:tab w:val="left" w:pos="1173"/>
        </w:tabs>
        <w:rPr>
          <w:color w:val="000000" w:themeColor="text1"/>
        </w:rPr>
      </w:pPr>
      <w:r w:rsidRPr="00C00612">
        <w:rPr>
          <w:i/>
          <w:iCs/>
          <w:color w:val="000000" w:themeColor="text1"/>
        </w:rPr>
        <w:t>The Witch-Hunts of the 16th Century in Pre-Modern Europe... | Bartleby</w:t>
      </w:r>
      <w:r w:rsidRPr="00C00612">
        <w:rPr>
          <w:color w:val="000000" w:themeColor="text1"/>
        </w:rPr>
        <w:t>. (2018). </w:t>
      </w:r>
      <w:hyperlink r:id="rId12" w:history="1">
        <w:r w:rsidRPr="00C00612">
          <w:rPr>
            <w:rStyle w:val="Hyperlink"/>
            <w:i/>
            <w:iCs/>
            <w:color w:val="000000" w:themeColor="text1"/>
            <w:u w:val="none"/>
          </w:rPr>
          <w:t>Bartleby.com</w:t>
        </w:r>
      </w:hyperlink>
      <w:r w:rsidR="00C00612">
        <w:rPr>
          <w:color w:val="000000" w:themeColor="text1"/>
        </w:rPr>
        <w:t>. Retrieved 17</w:t>
      </w:r>
      <w:r w:rsidRPr="00C00612">
        <w:rPr>
          <w:color w:val="000000" w:themeColor="text1"/>
        </w:rPr>
        <w:t xml:space="preserve"> April 2018, from </w:t>
      </w:r>
      <w:hyperlink r:id="rId13" w:history="1">
        <w:r w:rsidRPr="00C00612">
          <w:rPr>
            <w:rStyle w:val="Hyperlink"/>
            <w:color w:val="000000" w:themeColor="text1"/>
            <w:u w:val="none"/>
          </w:rPr>
          <w:t>https://www.bartleby.com/essay/The-Witch-Hunts-of-the-16th-Century-P3JCUGFJTC</w:t>
        </w:r>
      </w:hyperlink>
    </w:p>
    <w:p w14:paraId="5BA04766" w14:textId="712251E7" w:rsidR="00320D76" w:rsidRPr="00C00612" w:rsidRDefault="00320D76" w:rsidP="00C00612">
      <w:pPr>
        <w:tabs>
          <w:tab w:val="left" w:pos="1173"/>
        </w:tabs>
        <w:ind w:left="360"/>
        <w:rPr>
          <w:color w:val="000000" w:themeColor="text1"/>
        </w:rPr>
      </w:pPr>
    </w:p>
    <w:p w14:paraId="2EDFF217" w14:textId="7C1AA144" w:rsidR="00320D76" w:rsidRPr="00C00612" w:rsidRDefault="00C00612" w:rsidP="00C00612">
      <w:pPr>
        <w:pStyle w:val="ListParagraph"/>
        <w:numPr>
          <w:ilvl w:val="0"/>
          <w:numId w:val="1"/>
        </w:numPr>
        <w:tabs>
          <w:tab w:val="left" w:pos="1173"/>
        </w:tabs>
        <w:rPr>
          <w:color w:val="000000" w:themeColor="text1"/>
        </w:rPr>
      </w:pPr>
      <w:r>
        <w:rPr>
          <w:color w:val="000000" w:themeColor="text1"/>
        </w:rPr>
        <w:t>(</w:t>
      </w:r>
      <w:r w:rsidR="00320D76" w:rsidRPr="00C00612">
        <w:rPr>
          <w:color w:val="000000" w:themeColor="text1"/>
        </w:rPr>
        <w:t>2018). </w:t>
      </w:r>
      <w:hyperlink r:id="rId14" w:history="1">
        <w:r w:rsidR="00320D76" w:rsidRPr="00C00612">
          <w:rPr>
            <w:rStyle w:val="Hyperlink"/>
            <w:i/>
            <w:iCs/>
            <w:color w:val="000000" w:themeColor="text1"/>
            <w:u w:val="none"/>
          </w:rPr>
          <w:t>Pdfs.semanticscholar.org</w:t>
        </w:r>
      </w:hyperlink>
      <w:r w:rsidR="00320D76" w:rsidRPr="00C00612">
        <w:rPr>
          <w:color w:val="000000" w:themeColor="text1"/>
        </w:rPr>
        <w:t>. Retrieved 16 April 2018, from </w:t>
      </w:r>
      <w:hyperlink r:id="rId15" w:history="1">
        <w:r w:rsidR="00320D76" w:rsidRPr="00C00612">
          <w:rPr>
            <w:rStyle w:val="Hyperlink"/>
            <w:color w:val="000000" w:themeColor="text1"/>
            <w:u w:val="none"/>
          </w:rPr>
          <w:t>https://pdfs.semanticscholar.org/b75a/b510aa1f095d73e6aae92e5b70f0690b7a82.pdf</w:t>
        </w:r>
      </w:hyperlink>
    </w:p>
    <w:p w14:paraId="6057349F" w14:textId="4143E4B4" w:rsidR="00320D76" w:rsidRPr="00C00612" w:rsidRDefault="00320D76" w:rsidP="00C00612">
      <w:pPr>
        <w:pStyle w:val="ListParagraph"/>
        <w:tabs>
          <w:tab w:val="left" w:pos="1173"/>
        </w:tabs>
        <w:rPr>
          <w:color w:val="000000" w:themeColor="text1"/>
        </w:rPr>
      </w:pPr>
    </w:p>
    <w:p w14:paraId="0C8A908E" w14:textId="77777777" w:rsidR="00320D76" w:rsidRPr="00C00612" w:rsidRDefault="00320D76" w:rsidP="00C00612">
      <w:pPr>
        <w:pStyle w:val="ListParagraph"/>
        <w:numPr>
          <w:ilvl w:val="0"/>
          <w:numId w:val="1"/>
        </w:numPr>
        <w:tabs>
          <w:tab w:val="left" w:pos="1173"/>
        </w:tabs>
        <w:rPr>
          <w:color w:val="000000" w:themeColor="text1"/>
        </w:rPr>
      </w:pPr>
      <w:r w:rsidRPr="00C00612">
        <w:rPr>
          <w:i/>
          <w:iCs/>
          <w:color w:val="000000" w:themeColor="text1"/>
        </w:rPr>
        <w:t>Witchcraft: The Beginnings</w:t>
      </w:r>
      <w:r w:rsidRPr="00C00612">
        <w:rPr>
          <w:color w:val="000000" w:themeColor="text1"/>
        </w:rPr>
        <w:t>. (2018). </w:t>
      </w:r>
      <w:hyperlink r:id="rId16" w:history="1">
        <w:r w:rsidRPr="00C00612">
          <w:rPr>
            <w:rStyle w:val="Hyperlink"/>
            <w:i/>
            <w:iCs/>
            <w:color w:val="000000" w:themeColor="text1"/>
            <w:u w:val="none"/>
          </w:rPr>
          <w:t>People.ucls.uchicago.edu</w:t>
        </w:r>
      </w:hyperlink>
      <w:r w:rsidRPr="00C00612">
        <w:rPr>
          <w:color w:val="000000" w:themeColor="text1"/>
        </w:rPr>
        <w:t>. Retrieved 22 April 2018, from </w:t>
      </w:r>
      <w:hyperlink r:id="rId17" w:history="1">
        <w:r w:rsidRPr="00C00612">
          <w:rPr>
            <w:rStyle w:val="Hyperlink"/>
            <w:color w:val="000000" w:themeColor="text1"/>
            <w:u w:val="none"/>
          </w:rPr>
          <w:t>http://people.ucls.uchicago.edu/~snekros/The%20Salem%20Sentinel/Other/Entries/2013/11/14_Witchcraft_-_The_Beginnings.html</w:t>
        </w:r>
      </w:hyperlink>
    </w:p>
    <w:p w14:paraId="3AD8546E" w14:textId="59A8F174" w:rsidR="00320D76" w:rsidRPr="00C00612" w:rsidRDefault="00320D76" w:rsidP="00C00612">
      <w:pPr>
        <w:pStyle w:val="ListParagraph"/>
        <w:tabs>
          <w:tab w:val="left" w:pos="1173"/>
        </w:tabs>
        <w:rPr>
          <w:color w:val="000000" w:themeColor="text1"/>
        </w:rPr>
      </w:pPr>
    </w:p>
    <w:p w14:paraId="182BC652" w14:textId="77777777" w:rsidR="00320D76" w:rsidRPr="00C00612" w:rsidRDefault="00320D76" w:rsidP="00C00612">
      <w:pPr>
        <w:pStyle w:val="ListParagraph"/>
        <w:numPr>
          <w:ilvl w:val="0"/>
          <w:numId w:val="1"/>
        </w:numPr>
        <w:tabs>
          <w:tab w:val="left" w:pos="1173"/>
        </w:tabs>
        <w:rPr>
          <w:color w:val="000000" w:themeColor="text1"/>
        </w:rPr>
      </w:pPr>
      <w:r w:rsidRPr="00C00612">
        <w:rPr>
          <w:i/>
          <w:iCs/>
          <w:color w:val="000000" w:themeColor="text1"/>
        </w:rPr>
        <w:t>Witchcraft or Mental Illness? | Psychiatric Times</w:t>
      </w:r>
      <w:r w:rsidRPr="00C00612">
        <w:rPr>
          <w:color w:val="000000" w:themeColor="text1"/>
        </w:rPr>
        <w:t>. (2018). </w:t>
      </w:r>
      <w:hyperlink r:id="rId18" w:history="1">
        <w:r w:rsidRPr="00C00612">
          <w:rPr>
            <w:rStyle w:val="Hyperlink"/>
            <w:i/>
            <w:iCs/>
            <w:color w:val="000000" w:themeColor="text1"/>
            <w:u w:val="none"/>
          </w:rPr>
          <w:t>Psychiatrictimes.com</w:t>
        </w:r>
      </w:hyperlink>
      <w:r w:rsidRPr="00C00612">
        <w:rPr>
          <w:color w:val="000000" w:themeColor="text1"/>
        </w:rPr>
        <w:t>. Retrieved 22 April 2018, from </w:t>
      </w:r>
      <w:hyperlink r:id="rId19" w:history="1">
        <w:r w:rsidRPr="00C00612">
          <w:rPr>
            <w:rStyle w:val="Hyperlink"/>
            <w:color w:val="000000" w:themeColor="text1"/>
            <w:u w:val="none"/>
          </w:rPr>
          <w:t>http://www.psychiatrictimes.com/schizoaffective/witchcraft-or-mental-illness</w:t>
        </w:r>
      </w:hyperlink>
    </w:p>
    <w:p w14:paraId="626400C4" w14:textId="7C120078" w:rsidR="00320D76" w:rsidRPr="00C00612" w:rsidRDefault="00320D76" w:rsidP="00C00612">
      <w:pPr>
        <w:pStyle w:val="ListParagraph"/>
        <w:tabs>
          <w:tab w:val="left" w:pos="1173"/>
        </w:tabs>
        <w:rPr>
          <w:color w:val="000000" w:themeColor="text1"/>
        </w:rPr>
      </w:pPr>
    </w:p>
    <w:p w14:paraId="317E5C42" w14:textId="0FF19A42" w:rsidR="00320D76" w:rsidRPr="00C00612" w:rsidRDefault="00320D76" w:rsidP="00C00612">
      <w:pPr>
        <w:pStyle w:val="ListParagraph"/>
        <w:numPr>
          <w:ilvl w:val="0"/>
          <w:numId w:val="1"/>
        </w:numPr>
        <w:tabs>
          <w:tab w:val="left" w:pos="1173"/>
        </w:tabs>
        <w:rPr>
          <w:color w:val="000000" w:themeColor="text1"/>
        </w:rPr>
      </w:pPr>
      <w:r w:rsidRPr="00C00612">
        <w:rPr>
          <w:i/>
          <w:iCs/>
          <w:color w:val="000000" w:themeColor="text1"/>
        </w:rPr>
        <w:t>The Witch Trials - Witchcraft</w:t>
      </w:r>
      <w:r w:rsidRPr="00C00612">
        <w:rPr>
          <w:color w:val="000000" w:themeColor="text1"/>
        </w:rPr>
        <w:t>. (2018). </w:t>
      </w:r>
      <w:hyperlink r:id="rId20" w:history="1">
        <w:r w:rsidRPr="00C00612">
          <w:rPr>
            <w:rStyle w:val="Hyperlink"/>
            <w:i/>
            <w:iCs/>
            <w:color w:val="000000" w:themeColor="text1"/>
            <w:u w:val="none"/>
          </w:rPr>
          <w:t>Witchcraftandwitches.com</w:t>
        </w:r>
      </w:hyperlink>
      <w:r w:rsidR="00C00612">
        <w:rPr>
          <w:color w:val="000000" w:themeColor="text1"/>
        </w:rPr>
        <w:t>. Retrieved 18</w:t>
      </w:r>
      <w:r w:rsidRPr="00C00612">
        <w:rPr>
          <w:color w:val="000000" w:themeColor="text1"/>
        </w:rPr>
        <w:t xml:space="preserve"> April 2018, from </w:t>
      </w:r>
      <w:hyperlink r:id="rId21" w:history="1">
        <w:r w:rsidRPr="00C00612">
          <w:rPr>
            <w:rStyle w:val="Hyperlink"/>
            <w:color w:val="000000" w:themeColor="text1"/>
            <w:u w:val="none"/>
          </w:rPr>
          <w:t>http://www.witchcraftandwitches.com/trials.html</w:t>
        </w:r>
      </w:hyperlink>
    </w:p>
    <w:p w14:paraId="548BFCC8" w14:textId="77777777" w:rsidR="00C00612" w:rsidRPr="00C00612" w:rsidRDefault="00C00612" w:rsidP="00C00612">
      <w:pPr>
        <w:tabs>
          <w:tab w:val="left" w:pos="1173"/>
        </w:tabs>
        <w:rPr>
          <w:color w:val="000000" w:themeColor="text1"/>
        </w:rPr>
      </w:pPr>
    </w:p>
    <w:p w14:paraId="13FFB9EA" w14:textId="77777777" w:rsidR="00C00612" w:rsidRPr="00C00612" w:rsidRDefault="00C00612" w:rsidP="00C00612">
      <w:pPr>
        <w:pStyle w:val="ListParagraph"/>
        <w:tabs>
          <w:tab w:val="left" w:pos="1173"/>
        </w:tabs>
        <w:rPr>
          <w:color w:val="000000" w:themeColor="text1"/>
        </w:rPr>
      </w:pPr>
    </w:p>
    <w:p w14:paraId="60A0C4FB" w14:textId="77777777" w:rsidR="00C00612" w:rsidRDefault="00C00612" w:rsidP="00C00612">
      <w:pPr>
        <w:pStyle w:val="ListParagraph"/>
        <w:numPr>
          <w:ilvl w:val="0"/>
          <w:numId w:val="1"/>
        </w:numPr>
        <w:tabs>
          <w:tab w:val="left" w:pos="1173"/>
        </w:tabs>
        <w:rPr>
          <w:color w:val="000000" w:themeColor="text1"/>
        </w:rPr>
      </w:pPr>
      <w:r w:rsidRPr="00C00612">
        <w:rPr>
          <w:color w:val="000000" w:themeColor="text1"/>
        </w:rPr>
        <w:t>Barstow, A. (1995). </w:t>
      </w:r>
      <w:r w:rsidRPr="00C00612">
        <w:rPr>
          <w:i/>
          <w:iCs/>
          <w:color w:val="000000" w:themeColor="text1"/>
        </w:rPr>
        <w:t>Witchcraze: New history of European witch hunts.</w:t>
      </w:r>
      <w:r w:rsidRPr="00C00612">
        <w:rPr>
          <w:color w:val="000000" w:themeColor="text1"/>
        </w:rPr>
        <w:t> [San Francisco]: Pandora.</w:t>
      </w:r>
    </w:p>
    <w:p w14:paraId="3D302C27" w14:textId="77777777" w:rsidR="00C00612" w:rsidRDefault="00C00612" w:rsidP="00C00612">
      <w:pPr>
        <w:pStyle w:val="ListParagraph"/>
        <w:tabs>
          <w:tab w:val="left" w:pos="1173"/>
        </w:tabs>
        <w:rPr>
          <w:color w:val="000000" w:themeColor="text1"/>
        </w:rPr>
      </w:pPr>
    </w:p>
    <w:p w14:paraId="2B4D4226" w14:textId="163DB786" w:rsidR="00C00612" w:rsidRPr="00C00612" w:rsidRDefault="00C00612" w:rsidP="00C00612">
      <w:pPr>
        <w:pStyle w:val="ListParagraph"/>
        <w:numPr>
          <w:ilvl w:val="0"/>
          <w:numId w:val="1"/>
        </w:numPr>
        <w:tabs>
          <w:tab w:val="left" w:pos="1173"/>
        </w:tabs>
        <w:rPr>
          <w:color w:val="000000" w:themeColor="text1"/>
        </w:rPr>
      </w:pPr>
      <w:r>
        <w:rPr>
          <w:color w:val="000000" w:themeColor="text1"/>
        </w:rPr>
        <w:t>Briggs, R</w:t>
      </w:r>
      <w:bookmarkStart w:id="0" w:name="_GoBack"/>
      <w:bookmarkEnd w:id="0"/>
      <w:r w:rsidRPr="00C00612">
        <w:rPr>
          <w:color w:val="000000" w:themeColor="text1"/>
        </w:rPr>
        <w:t>. (1991). WOMEN AS VICTIMS? WITCHES JUDGES AND THE COMMUNITY. </w:t>
      </w:r>
      <w:r w:rsidRPr="00C00612">
        <w:rPr>
          <w:i/>
          <w:iCs/>
          <w:color w:val="000000" w:themeColor="text1"/>
        </w:rPr>
        <w:t>French History</w:t>
      </w:r>
      <w:r w:rsidRPr="00C00612">
        <w:rPr>
          <w:color w:val="000000" w:themeColor="text1"/>
        </w:rPr>
        <w:t>, </w:t>
      </w:r>
      <w:r w:rsidRPr="00C00612">
        <w:rPr>
          <w:i/>
          <w:iCs/>
          <w:color w:val="000000" w:themeColor="text1"/>
        </w:rPr>
        <w:t>5</w:t>
      </w:r>
      <w:r w:rsidRPr="00C00612">
        <w:rPr>
          <w:color w:val="000000" w:themeColor="text1"/>
        </w:rPr>
        <w:t>(4), 438-450. </w:t>
      </w:r>
      <w:hyperlink r:id="rId22" w:history="1">
        <w:r w:rsidRPr="00C00612">
          <w:rPr>
            <w:rStyle w:val="Hyperlink"/>
            <w:color w:val="000000" w:themeColor="text1"/>
            <w:u w:val="none"/>
          </w:rPr>
          <w:t>http://dx.doi.org/10.1093/fh/5.4.438</w:t>
        </w:r>
      </w:hyperlink>
    </w:p>
    <w:p w14:paraId="7C054339" w14:textId="77777777" w:rsidR="00C00612" w:rsidRPr="00C00612" w:rsidRDefault="00C00612" w:rsidP="00C00612">
      <w:pPr>
        <w:pStyle w:val="ListParagraph"/>
        <w:tabs>
          <w:tab w:val="left" w:pos="1173"/>
        </w:tabs>
        <w:rPr>
          <w:color w:val="000000" w:themeColor="text1"/>
        </w:rPr>
      </w:pPr>
    </w:p>
    <w:p w14:paraId="12B1AC73" w14:textId="77777777" w:rsidR="00C00612" w:rsidRPr="00C00612" w:rsidRDefault="00C00612" w:rsidP="00C00612">
      <w:pPr>
        <w:tabs>
          <w:tab w:val="left" w:pos="1173"/>
        </w:tabs>
        <w:rPr>
          <w:color w:val="000000" w:themeColor="text1"/>
        </w:rPr>
      </w:pPr>
      <w:r w:rsidRPr="00C00612">
        <w:rPr>
          <w:color w:val="000000" w:themeColor="text1"/>
        </w:rPr>
        <w:t>     </w:t>
      </w:r>
    </w:p>
    <w:p w14:paraId="57A62FE2" w14:textId="77777777" w:rsidR="00320D76" w:rsidRPr="00C00612" w:rsidRDefault="00320D76" w:rsidP="00C00612">
      <w:pPr>
        <w:tabs>
          <w:tab w:val="left" w:pos="1173"/>
        </w:tabs>
        <w:rPr>
          <w:color w:val="000000" w:themeColor="text1"/>
        </w:rPr>
      </w:pPr>
    </w:p>
    <w:p w14:paraId="3E634B04" w14:textId="6FC68AB3" w:rsidR="008601C9" w:rsidRPr="00C00612" w:rsidRDefault="008601C9" w:rsidP="00C00612">
      <w:pPr>
        <w:tabs>
          <w:tab w:val="left" w:pos="1173"/>
        </w:tabs>
        <w:jc w:val="center"/>
        <w:rPr>
          <w:color w:val="000000" w:themeColor="text1"/>
          <w:lang w:val="en-GB"/>
        </w:rPr>
      </w:pPr>
    </w:p>
    <w:sectPr w:rsidR="008601C9" w:rsidRPr="00C00612" w:rsidSect="00B14EBC">
      <w:headerReference w:type="default" r:id="rId23"/>
      <w:footerReference w:type="even" r:id="rId24"/>
      <w:footerReference w:type="default" r:id="rId2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551096" w14:textId="77777777" w:rsidR="00803305" w:rsidRDefault="00803305" w:rsidP="003526B0">
      <w:r>
        <w:separator/>
      </w:r>
    </w:p>
  </w:endnote>
  <w:endnote w:type="continuationSeparator" w:id="0">
    <w:p w14:paraId="3F0A72BC" w14:textId="77777777" w:rsidR="00803305" w:rsidRDefault="00803305" w:rsidP="00352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242910" w14:textId="77777777" w:rsidR="003526B0" w:rsidRDefault="003526B0" w:rsidP="002A01F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CF5A0BD" w14:textId="77777777" w:rsidR="003526B0" w:rsidRDefault="003526B0" w:rsidP="003526B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268A32" w14:textId="77777777" w:rsidR="003526B0" w:rsidRDefault="003526B0" w:rsidP="002A01F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03305">
      <w:rPr>
        <w:rStyle w:val="PageNumber"/>
        <w:noProof/>
      </w:rPr>
      <w:t>1</w:t>
    </w:r>
    <w:r>
      <w:rPr>
        <w:rStyle w:val="PageNumber"/>
      </w:rPr>
      <w:fldChar w:fldCharType="end"/>
    </w:r>
  </w:p>
  <w:p w14:paraId="58357717" w14:textId="77777777" w:rsidR="003526B0" w:rsidRDefault="003526B0" w:rsidP="003526B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671082" w14:textId="77777777" w:rsidR="00803305" w:rsidRDefault="00803305" w:rsidP="003526B0">
      <w:r>
        <w:separator/>
      </w:r>
    </w:p>
  </w:footnote>
  <w:footnote w:type="continuationSeparator" w:id="0">
    <w:p w14:paraId="5ED21541" w14:textId="77777777" w:rsidR="00803305" w:rsidRDefault="00803305" w:rsidP="003526B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96C313" w14:textId="1EACAF59" w:rsidR="003526B0" w:rsidRDefault="003526B0">
    <w:pPr>
      <w:pStyle w:val="Header"/>
    </w:pPr>
    <w:r>
      <w:t>1707638                                                                                                             History of Counselling</w:t>
    </w:r>
  </w:p>
  <w:p w14:paraId="74A454DF" w14:textId="77777777" w:rsidR="003526B0" w:rsidRDefault="003526B0">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99597F"/>
    <w:multiLevelType w:val="hybridMultilevel"/>
    <w:tmpl w:val="FBBAA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0331963"/>
    <w:multiLevelType w:val="hybridMultilevel"/>
    <w:tmpl w:val="5816D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225"/>
    <w:rsid w:val="00015E91"/>
    <w:rsid w:val="00024523"/>
    <w:rsid w:val="00030522"/>
    <w:rsid w:val="00047536"/>
    <w:rsid w:val="000735C0"/>
    <w:rsid w:val="000844FB"/>
    <w:rsid w:val="000A6CA9"/>
    <w:rsid w:val="000D2F60"/>
    <w:rsid w:val="001043FC"/>
    <w:rsid w:val="001047A7"/>
    <w:rsid w:val="00116A7B"/>
    <w:rsid w:val="00152555"/>
    <w:rsid w:val="00194BED"/>
    <w:rsid w:val="001A4A80"/>
    <w:rsid w:val="002017C3"/>
    <w:rsid w:val="002353EE"/>
    <w:rsid w:val="002374FF"/>
    <w:rsid w:val="002453AB"/>
    <w:rsid w:val="00280637"/>
    <w:rsid w:val="002857E2"/>
    <w:rsid w:val="002925D8"/>
    <w:rsid w:val="00296A83"/>
    <w:rsid w:val="002B571A"/>
    <w:rsid w:val="002D409C"/>
    <w:rsid w:val="002E7CC9"/>
    <w:rsid w:val="00320D76"/>
    <w:rsid w:val="00320F72"/>
    <w:rsid w:val="003273EC"/>
    <w:rsid w:val="003526B0"/>
    <w:rsid w:val="003769EA"/>
    <w:rsid w:val="00377DBB"/>
    <w:rsid w:val="00381225"/>
    <w:rsid w:val="00397938"/>
    <w:rsid w:val="003A6120"/>
    <w:rsid w:val="003C116C"/>
    <w:rsid w:val="003C2312"/>
    <w:rsid w:val="003D27EB"/>
    <w:rsid w:val="003D7B85"/>
    <w:rsid w:val="003F56E6"/>
    <w:rsid w:val="00415553"/>
    <w:rsid w:val="00416272"/>
    <w:rsid w:val="00420736"/>
    <w:rsid w:val="004B3746"/>
    <w:rsid w:val="004B4650"/>
    <w:rsid w:val="004D4183"/>
    <w:rsid w:val="004E55F6"/>
    <w:rsid w:val="0050610E"/>
    <w:rsid w:val="00507FC1"/>
    <w:rsid w:val="00534865"/>
    <w:rsid w:val="00543E2E"/>
    <w:rsid w:val="0058493C"/>
    <w:rsid w:val="005919C4"/>
    <w:rsid w:val="005F0406"/>
    <w:rsid w:val="00622C0C"/>
    <w:rsid w:val="0063405F"/>
    <w:rsid w:val="006450A8"/>
    <w:rsid w:val="006737C2"/>
    <w:rsid w:val="00684D2D"/>
    <w:rsid w:val="00684FCA"/>
    <w:rsid w:val="00693194"/>
    <w:rsid w:val="006C0842"/>
    <w:rsid w:val="006D3875"/>
    <w:rsid w:val="006E4652"/>
    <w:rsid w:val="00721B3E"/>
    <w:rsid w:val="0073520A"/>
    <w:rsid w:val="00746701"/>
    <w:rsid w:val="007C0FC4"/>
    <w:rsid w:val="007E3551"/>
    <w:rsid w:val="00803305"/>
    <w:rsid w:val="008165FE"/>
    <w:rsid w:val="00826D6E"/>
    <w:rsid w:val="008411CA"/>
    <w:rsid w:val="0084282D"/>
    <w:rsid w:val="00845CFD"/>
    <w:rsid w:val="008601C9"/>
    <w:rsid w:val="00875DAD"/>
    <w:rsid w:val="00890EC6"/>
    <w:rsid w:val="008D4C2F"/>
    <w:rsid w:val="008E696F"/>
    <w:rsid w:val="009233B2"/>
    <w:rsid w:val="00930A01"/>
    <w:rsid w:val="00944820"/>
    <w:rsid w:val="0094772D"/>
    <w:rsid w:val="009670B8"/>
    <w:rsid w:val="00981300"/>
    <w:rsid w:val="009B4B49"/>
    <w:rsid w:val="009E46DB"/>
    <w:rsid w:val="009E79D0"/>
    <w:rsid w:val="00A05AF4"/>
    <w:rsid w:val="00A53A99"/>
    <w:rsid w:val="00A74091"/>
    <w:rsid w:val="00B13EF4"/>
    <w:rsid w:val="00B14EBC"/>
    <w:rsid w:val="00B41173"/>
    <w:rsid w:val="00B66FD6"/>
    <w:rsid w:val="00B752B3"/>
    <w:rsid w:val="00B953C5"/>
    <w:rsid w:val="00BD1E5C"/>
    <w:rsid w:val="00C00612"/>
    <w:rsid w:val="00C3661A"/>
    <w:rsid w:val="00C54CB6"/>
    <w:rsid w:val="00C607B1"/>
    <w:rsid w:val="00C7553E"/>
    <w:rsid w:val="00C93715"/>
    <w:rsid w:val="00CF52B3"/>
    <w:rsid w:val="00CF749C"/>
    <w:rsid w:val="00D01E55"/>
    <w:rsid w:val="00D24A92"/>
    <w:rsid w:val="00D27624"/>
    <w:rsid w:val="00D32244"/>
    <w:rsid w:val="00DE1A68"/>
    <w:rsid w:val="00DE5FF5"/>
    <w:rsid w:val="00E071ED"/>
    <w:rsid w:val="00E266AE"/>
    <w:rsid w:val="00E823F9"/>
    <w:rsid w:val="00EA613C"/>
    <w:rsid w:val="00EB2C31"/>
    <w:rsid w:val="00EC3694"/>
    <w:rsid w:val="00F05BB7"/>
    <w:rsid w:val="00F21EA8"/>
    <w:rsid w:val="00F475F1"/>
    <w:rsid w:val="00F80CFB"/>
    <w:rsid w:val="00F97BCC"/>
    <w:rsid w:val="00FB1171"/>
    <w:rsid w:val="00FB2649"/>
    <w:rsid w:val="00FB3D4E"/>
    <w:rsid w:val="00FB4E6C"/>
    <w:rsid w:val="00FF6A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4C1D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526B0"/>
    <w:pPr>
      <w:tabs>
        <w:tab w:val="center" w:pos="4513"/>
        <w:tab w:val="right" w:pos="9026"/>
      </w:tabs>
    </w:pPr>
  </w:style>
  <w:style w:type="character" w:customStyle="1" w:styleId="FooterChar">
    <w:name w:val="Footer Char"/>
    <w:basedOn w:val="DefaultParagraphFont"/>
    <w:link w:val="Footer"/>
    <w:uiPriority w:val="99"/>
    <w:rsid w:val="003526B0"/>
  </w:style>
  <w:style w:type="character" w:styleId="PageNumber">
    <w:name w:val="page number"/>
    <w:basedOn w:val="DefaultParagraphFont"/>
    <w:uiPriority w:val="99"/>
    <w:semiHidden/>
    <w:unhideWhenUsed/>
    <w:rsid w:val="003526B0"/>
  </w:style>
  <w:style w:type="paragraph" w:styleId="Header">
    <w:name w:val="header"/>
    <w:basedOn w:val="Normal"/>
    <w:link w:val="HeaderChar"/>
    <w:uiPriority w:val="99"/>
    <w:unhideWhenUsed/>
    <w:rsid w:val="003526B0"/>
    <w:pPr>
      <w:tabs>
        <w:tab w:val="center" w:pos="4513"/>
        <w:tab w:val="right" w:pos="9026"/>
      </w:tabs>
    </w:pPr>
  </w:style>
  <w:style w:type="character" w:customStyle="1" w:styleId="HeaderChar">
    <w:name w:val="Header Char"/>
    <w:basedOn w:val="DefaultParagraphFont"/>
    <w:link w:val="Header"/>
    <w:uiPriority w:val="99"/>
    <w:rsid w:val="003526B0"/>
  </w:style>
  <w:style w:type="character" w:styleId="Hyperlink">
    <w:name w:val="Hyperlink"/>
    <w:basedOn w:val="DefaultParagraphFont"/>
    <w:uiPriority w:val="99"/>
    <w:unhideWhenUsed/>
    <w:rsid w:val="00320D76"/>
    <w:rPr>
      <w:color w:val="0563C1" w:themeColor="hyperlink"/>
      <w:u w:val="single"/>
    </w:rPr>
  </w:style>
  <w:style w:type="paragraph" w:styleId="ListParagraph">
    <w:name w:val="List Paragraph"/>
    <w:basedOn w:val="Normal"/>
    <w:uiPriority w:val="34"/>
    <w:qFormat/>
    <w:rsid w:val="00C006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2561186">
      <w:bodyDiv w:val="1"/>
      <w:marLeft w:val="0"/>
      <w:marRight w:val="0"/>
      <w:marTop w:val="0"/>
      <w:marBottom w:val="0"/>
      <w:divBdr>
        <w:top w:val="none" w:sz="0" w:space="0" w:color="auto"/>
        <w:left w:val="none" w:sz="0" w:space="0" w:color="auto"/>
        <w:bottom w:val="none" w:sz="0" w:space="0" w:color="auto"/>
        <w:right w:val="none" w:sz="0" w:space="0" w:color="auto"/>
      </w:divBdr>
      <w:divsChild>
        <w:div w:id="1652169688">
          <w:marLeft w:val="0"/>
          <w:marRight w:val="0"/>
          <w:marTop w:val="0"/>
          <w:marBottom w:val="0"/>
          <w:divBdr>
            <w:top w:val="none" w:sz="0" w:space="0" w:color="auto"/>
            <w:left w:val="none" w:sz="0" w:space="0" w:color="auto"/>
            <w:bottom w:val="none" w:sz="0" w:space="0" w:color="auto"/>
            <w:right w:val="none" w:sz="0" w:space="0" w:color="auto"/>
          </w:divBdr>
          <w:divsChild>
            <w:div w:id="692540121">
              <w:marLeft w:val="0"/>
              <w:marRight w:val="0"/>
              <w:marTop w:val="0"/>
              <w:marBottom w:val="0"/>
              <w:divBdr>
                <w:top w:val="none" w:sz="0" w:space="0" w:color="auto"/>
                <w:left w:val="none" w:sz="0" w:space="0" w:color="auto"/>
                <w:bottom w:val="none" w:sz="0" w:space="0" w:color="auto"/>
                <w:right w:val="none" w:sz="0" w:space="0" w:color="auto"/>
              </w:divBdr>
            </w:div>
          </w:divsChild>
        </w:div>
        <w:div w:id="1283539791">
          <w:marLeft w:val="0"/>
          <w:marRight w:val="0"/>
          <w:marTop w:val="0"/>
          <w:marBottom w:val="0"/>
          <w:divBdr>
            <w:top w:val="none" w:sz="0" w:space="0" w:color="auto"/>
            <w:left w:val="none" w:sz="0" w:space="0" w:color="auto"/>
            <w:bottom w:val="none" w:sz="0" w:space="0" w:color="auto"/>
            <w:right w:val="none" w:sz="0" w:space="0" w:color="auto"/>
          </w:divBdr>
        </w:div>
        <w:div w:id="1047026881">
          <w:marLeft w:val="0"/>
          <w:marRight w:val="0"/>
          <w:marTop w:val="0"/>
          <w:marBottom w:val="0"/>
          <w:divBdr>
            <w:top w:val="none" w:sz="0" w:space="0" w:color="auto"/>
            <w:left w:val="none" w:sz="0" w:space="0" w:color="auto"/>
            <w:bottom w:val="none" w:sz="0" w:space="0" w:color="auto"/>
            <w:right w:val="none" w:sz="0" w:space="0" w:color="auto"/>
          </w:divBdr>
        </w:div>
        <w:div w:id="2071921437">
          <w:marLeft w:val="0"/>
          <w:marRight w:val="0"/>
          <w:marTop w:val="0"/>
          <w:marBottom w:val="0"/>
          <w:divBdr>
            <w:top w:val="none" w:sz="0" w:space="0" w:color="auto"/>
            <w:left w:val="none" w:sz="0" w:space="0" w:color="auto"/>
            <w:bottom w:val="none" w:sz="0" w:space="0" w:color="auto"/>
            <w:right w:val="none" w:sz="0" w:space="0" w:color="auto"/>
          </w:divBdr>
        </w:div>
        <w:div w:id="1995984749">
          <w:marLeft w:val="0"/>
          <w:marRight w:val="0"/>
          <w:marTop w:val="0"/>
          <w:marBottom w:val="0"/>
          <w:divBdr>
            <w:top w:val="none" w:sz="0" w:space="0" w:color="auto"/>
            <w:left w:val="none" w:sz="0" w:space="0" w:color="auto"/>
            <w:bottom w:val="none" w:sz="0" w:space="0" w:color="auto"/>
            <w:right w:val="none" w:sz="0" w:space="0" w:color="auto"/>
          </w:divBdr>
        </w:div>
        <w:div w:id="481627507">
          <w:marLeft w:val="0"/>
          <w:marRight w:val="0"/>
          <w:marTop w:val="0"/>
          <w:marBottom w:val="0"/>
          <w:divBdr>
            <w:top w:val="none" w:sz="0" w:space="0" w:color="auto"/>
            <w:left w:val="none" w:sz="0" w:space="0" w:color="auto"/>
            <w:bottom w:val="none" w:sz="0" w:space="0" w:color="auto"/>
            <w:right w:val="none" w:sz="0" w:space="0" w:color="auto"/>
          </w:divBdr>
        </w:div>
        <w:div w:id="2070569387">
          <w:marLeft w:val="0"/>
          <w:marRight w:val="0"/>
          <w:marTop w:val="0"/>
          <w:marBottom w:val="0"/>
          <w:divBdr>
            <w:top w:val="none" w:sz="0" w:space="0" w:color="auto"/>
            <w:left w:val="none" w:sz="0" w:space="0" w:color="auto"/>
            <w:bottom w:val="none" w:sz="0" w:space="0" w:color="auto"/>
            <w:right w:val="none" w:sz="0" w:space="0" w:color="auto"/>
          </w:divBdr>
        </w:div>
        <w:div w:id="1482849573">
          <w:marLeft w:val="0"/>
          <w:marRight w:val="0"/>
          <w:marTop w:val="0"/>
          <w:marBottom w:val="0"/>
          <w:divBdr>
            <w:top w:val="none" w:sz="0" w:space="0" w:color="auto"/>
            <w:left w:val="none" w:sz="0" w:space="0" w:color="auto"/>
            <w:bottom w:val="none" w:sz="0" w:space="0" w:color="auto"/>
            <w:right w:val="none" w:sz="0" w:space="0" w:color="auto"/>
          </w:divBdr>
          <w:divsChild>
            <w:div w:id="206457809">
              <w:marLeft w:val="0"/>
              <w:marRight w:val="0"/>
              <w:marTop w:val="0"/>
              <w:marBottom w:val="0"/>
              <w:divBdr>
                <w:top w:val="none" w:sz="0" w:space="0" w:color="auto"/>
                <w:left w:val="none" w:sz="0" w:space="0" w:color="auto"/>
                <w:bottom w:val="none" w:sz="0" w:space="0" w:color="auto"/>
                <w:right w:val="none" w:sz="0" w:space="0" w:color="auto"/>
              </w:divBdr>
            </w:div>
            <w:div w:id="862598479">
              <w:marLeft w:val="0"/>
              <w:marRight w:val="0"/>
              <w:marTop w:val="0"/>
              <w:marBottom w:val="0"/>
              <w:divBdr>
                <w:top w:val="none" w:sz="0" w:space="0" w:color="auto"/>
                <w:left w:val="none" w:sz="0" w:space="0" w:color="auto"/>
                <w:bottom w:val="none" w:sz="0" w:space="0" w:color="auto"/>
                <w:right w:val="none" w:sz="0" w:space="0" w:color="auto"/>
              </w:divBdr>
            </w:div>
            <w:div w:id="770663145">
              <w:marLeft w:val="0"/>
              <w:marRight w:val="0"/>
              <w:marTop w:val="0"/>
              <w:marBottom w:val="0"/>
              <w:divBdr>
                <w:top w:val="none" w:sz="0" w:space="0" w:color="auto"/>
                <w:left w:val="none" w:sz="0" w:space="0" w:color="auto"/>
                <w:bottom w:val="none" w:sz="0" w:space="0" w:color="auto"/>
                <w:right w:val="none" w:sz="0" w:space="0" w:color="auto"/>
              </w:divBdr>
            </w:div>
            <w:div w:id="476264500">
              <w:marLeft w:val="0"/>
              <w:marRight w:val="0"/>
              <w:marTop w:val="0"/>
              <w:marBottom w:val="0"/>
              <w:divBdr>
                <w:top w:val="none" w:sz="0" w:space="0" w:color="auto"/>
                <w:left w:val="none" w:sz="0" w:space="0" w:color="auto"/>
                <w:bottom w:val="none" w:sz="0" w:space="0" w:color="auto"/>
                <w:right w:val="none" w:sz="0" w:space="0" w:color="auto"/>
              </w:divBdr>
            </w:div>
            <w:div w:id="754522698">
              <w:marLeft w:val="0"/>
              <w:marRight w:val="0"/>
              <w:marTop w:val="0"/>
              <w:marBottom w:val="0"/>
              <w:divBdr>
                <w:top w:val="none" w:sz="0" w:space="0" w:color="auto"/>
                <w:left w:val="none" w:sz="0" w:space="0" w:color="auto"/>
                <w:bottom w:val="none" w:sz="0" w:space="0" w:color="auto"/>
                <w:right w:val="none" w:sz="0" w:space="0" w:color="auto"/>
              </w:divBdr>
            </w:div>
            <w:div w:id="636187088">
              <w:marLeft w:val="0"/>
              <w:marRight w:val="0"/>
              <w:marTop w:val="0"/>
              <w:marBottom w:val="0"/>
              <w:divBdr>
                <w:top w:val="none" w:sz="0" w:space="0" w:color="auto"/>
                <w:left w:val="none" w:sz="0" w:space="0" w:color="auto"/>
                <w:bottom w:val="none" w:sz="0" w:space="0" w:color="auto"/>
                <w:right w:val="none" w:sz="0" w:space="0" w:color="auto"/>
              </w:divBdr>
            </w:div>
            <w:div w:id="1705250771">
              <w:marLeft w:val="0"/>
              <w:marRight w:val="0"/>
              <w:marTop w:val="0"/>
              <w:marBottom w:val="0"/>
              <w:divBdr>
                <w:top w:val="none" w:sz="0" w:space="0" w:color="auto"/>
                <w:left w:val="none" w:sz="0" w:space="0" w:color="auto"/>
                <w:bottom w:val="none" w:sz="0" w:space="0" w:color="auto"/>
                <w:right w:val="none" w:sz="0" w:space="0" w:color="auto"/>
              </w:divBdr>
            </w:div>
            <w:div w:id="413019636">
              <w:marLeft w:val="0"/>
              <w:marRight w:val="0"/>
              <w:marTop w:val="0"/>
              <w:marBottom w:val="0"/>
              <w:divBdr>
                <w:top w:val="none" w:sz="0" w:space="0" w:color="auto"/>
                <w:left w:val="none" w:sz="0" w:space="0" w:color="auto"/>
                <w:bottom w:val="none" w:sz="0" w:space="0" w:color="auto"/>
                <w:right w:val="none" w:sz="0" w:space="0" w:color="auto"/>
              </w:divBdr>
            </w:div>
            <w:div w:id="245041650">
              <w:marLeft w:val="0"/>
              <w:marRight w:val="0"/>
              <w:marTop w:val="0"/>
              <w:marBottom w:val="0"/>
              <w:divBdr>
                <w:top w:val="none" w:sz="0" w:space="0" w:color="auto"/>
                <w:left w:val="none" w:sz="0" w:space="0" w:color="auto"/>
                <w:bottom w:val="none" w:sz="0" w:space="0" w:color="auto"/>
                <w:right w:val="none" w:sz="0" w:space="0" w:color="auto"/>
              </w:divBdr>
            </w:div>
            <w:div w:id="114445349">
              <w:marLeft w:val="0"/>
              <w:marRight w:val="0"/>
              <w:marTop w:val="0"/>
              <w:marBottom w:val="0"/>
              <w:divBdr>
                <w:top w:val="none" w:sz="0" w:space="0" w:color="auto"/>
                <w:left w:val="none" w:sz="0" w:space="0" w:color="auto"/>
                <w:bottom w:val="none" w:sz="0" w:space="0" w:color="auto"/>
                <w:right w:val="none" w:sz="0" w:space="0" w:color="auto"/>
              </w:divBdr>
              <w:divsChild>
                <w:div w:id="62635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331522">
      <w:bodyDiv w:val="1"/>
      <w:marLeft w:val="0"/>
      <w:marRight w:val="0"/>
      <w:marTop w:val="0"/>
      <w:marBottom w:val="0"/>
      <w:divBdr>
        <w:top w:val="none" w:sz="0" w:space="0" w:color="auto"/>
        <w:left w:val="none" w:sz="0" w:space="0" w:color="auto"/>
        <w:bottom w:val="none" w:sz="0" w:space="0" w:color="auto"/>
        <w:right w:val="none" w:sz="0" w:space="0" w:color="auto"/>
      </w:divBdr>
      <w:divsChild>
        <w:div w:id="1665739552">
          <w:marLeft w:val="0"/>
          <w:marRight w:val="0"/>
          <w:marTop w:val="0"/>
          <w:marBottom w:val="0"/>
          <w:divBdr>
            <w:top w:val="none" w:sz="0" w:space="0" w:color="auto"/>
            <w:left w:val="none" w:sz="0" w:space="0" w:color="auto"/>
            <w:bottom w:val="none" w:sz="0" w:space="0" w:color="auto"/>
            <w:right w:val="none" w:sz="0" w:space="0" w:color="auto"/>
          </w:divBdr>
          <w:divsChild>
            <w:div w:id="87235528">
              <w:marLeft w:val="0"/>
              <w:marRight w:val="0"/>
              <w:marTop w:val="0"/>
              <w:marBottom w:val="0"/>
              <w:divBdr>
                <w:top w:val="none" w:sz="0" w:space="0" w:color="auto"/>
                <w:left w:val="none" w:sz="0" w:space="0" w:color="auto"/>
                <w:bottom w:val="none" w:sz="0" w:space="0" w:color="auto"/>
                <w:right w:val="none" w:sz="0" w:space="0" w:color="auto"/>
              </w:divBdr>
            </w:div>
          </w:divsChild>
        </w:div>
        <w:div w:id="153763920">
          <w:marLeft w:val="0"/>
          <w:marRight w:val="0"/>
          <w:marTop w:val="0"/>
          <w:marBottom w:val="0"/>
          <w:divBdr>
            <w:top w:val="none" w:sz="0" w:space="0" w:color="auto"/>
            <w:left w:val="none" w:sz="0" w:space="0" w:color="auto"/>
            <w:bottom w:val="none" w:sz="0" w:space="0" w:color="auto"/>
            <w:right w:val="none" w:sz="0" w:space="0" w:color="auto"/>
          </w:divBdr>
        </w:div>
      </w:divsChild>
    </w:div>
    <w:div w:id="2116248801">
      <w:bodyDiv w:val="1"/>
      <w:marLeft w:val="0"/>
      <w:marRight w:val="0"/>
      <w:marTop w:val="0"/>
      <w:marBottom w:val="0"/>
      <w:divBdr>
        <w:top w:val="none" w:sz="0" w:space="0" w:color="auto"/>
        <w:left w:val="none" w:sz="0" w:space="0" w:color="auto"/>
        <w:bottom w:val="none" w:sz="0" w:space="0" w:color="auto"/>
        <w:right w:val="none" w:sz="0" w:space="0" w:color="auto"/>
      </w:divBdr>
      <w:divsChild>
        <w:div w:id="1173371314">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mentalfloss.com/article/55276/17-signs-youd-qualify-witch-1692" TargetMode="External"/><Relationship Id="rId20" Type="http://schemas.openxmlformats.org/officeDocument/2006/relationships/hyperlink" Target="http://Witchcraftandwitches.com" TargetMode="External"/><Relationship Id="rId21" Type="http://schemas.openxmlformats.org/officeDocument/2006/relationships/hyperlink" Target="http://www.witchcraftandwitches.com/trials.html" TargetMode="External"/><Relationship Id="rId22" Type="http://schemas.openxmlformats.org/officeDocument/2006/relationships/hyperlink" Target="http://dx.doi.org/10.1093/fh/5.4.438" TargetMode="External"/><Relationship Id="rId23" Type="http://schemas.openxmlformats.org/officeDocument/2006/relationships/header" Target="header1.xml"/><Relationship Id="rId24" Type="http://schemas.openxmlformats.org/officeDocument/2006/relationships/footer" Target="footer1.xml"/><Relationship Id="rId25" Type="http://schemas.openxmlformats.org/officeDocument/2006/relationships/footer" Target="footer2.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hyperlink" Target="http://Jstor.org" TargetMode="External"/><Relationship Id="rId11" Type="http://schemas.openxmlformats.org/officeDocument/2006/relationships/hyperlink" Target="https://www.jstor.org/stable/25002078" TargetMode="External"/><Relationship Id="rId12" Type="http://schemas.openxmlformats.org/officeDocument/2006/relationships/hyperlink" Target="http://Bartleby.com" TargetMode="External"/><Relationship Id="rId13" Type="http://schemas.openxmlformats.org/officeDocument/2006/relationships/hyperlink" Target="https://www.bartleby.com/essay/The-Witch-Hunts-of-the-16th-Century-P3JCUGFJTC" TargetMode="External"/><Relationship Id="rId14" Type="http://schemas.openxmlformats.org/officeDocument/2006/relationships/hyperlink" Target="http://Pdfs.semanticscholar.org" TargetMode="External"/><Relationship Id="rId15" Type="http://schemas.openxmlformats.org/officeDocument/2006/relationships/hyperlink" Target="https://pdfs.semanticscholar.org/b75a/b510aa1f095d73e6aae92e5b70f0690b7a82.pdf" TargetMode="External"/><Relationship Id="rId16" Type="http://schemas.openxmlformats.org/officeDocument/2006/relationships/hyperlink" Target="http://People.ucls.uchicago.edu" TargetMode="External"/><Relationship Id="rId17" Type="http://schemas.openxmlformats.org/officeDocument/2006/relationships/hyperlink" Target="http://people.ucls.uchicago.edu/~snekros/The%20Salem%20Sentinel/Other/Entries/2013/11/14_Witchcraft_-_The_Beginnings.html" TargetMode="External"/><Relationship Id="rId18" Type="http://schemas.openxmlformats.org/officeDocument/2006/relationships/hyperlink" Target="http://Psychiatrictimes.com" TargetMode="External"/><Relationship Id="rId19" Type="http://schemas.openxmlformats.org/officeDocument/2006/relationships/hyperlink" Target="http://www.psychiatrictimes.com/schizoaffective/witchcraft-or-mental-illness"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medicaldaily.com/witch-trials-4-real-medical-illnesses-were-mistaken-witchcraft-and-devil-401780" TargetMode="External"/><Relationship Id="rId8" Type="http://schemas.openxmlformats.org/officeDocument/2006/relationships/hyperlink" Target="http://Mentalflos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492</TotalTime>
  <Pages>7</Pages>
  <Words>2192</Words>
  <Characters>12496</Characters>
  <Application>Microsoft Macintosh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Hughes (1707638)</dc:creator>
  <cp:keywords/>
  <dc:description/>
  <cp:lastModifiedBy>Freya Hughes (1707638)</cp:lastModifiedBy>
  <cp:revision>36</cp:revision>
  <dcterms:created xsi:type="dcterms:W3CDTF">2018-04-04T15:04:00Z</dcterms:created>
  <dcterms:modified xsi:type="dcterms:W3CDTF">2018-04-22T11:50:00Z</dcterms:modified>
</cp:coreProperties>
</file>