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0000001" w14:textId="77777777" w:rsidR="00487FE3" w:rsidRPr="00502608" w:rsidRDefault="00487FE3">
      <w:pPr>
        <w:spacing w:line="360" w:lineRule="auto"/>
        <w:jc w:val="center"/>
        <w:rPr>
          <w:b/>
          <w:sz w:val="36"/>
          <w:szCs w:val="36"/>
          <w:lang w:val="en-GB"/>
        </w:rPr>
      </w:pPr>
    </w:p>
    <w:p w14:paraId="00000002" w14:textId="77777777" w:rsidR="00487FE3" w:rsidRPr="00502608" w:rsidRDefault="00487FE3">
      <w:pPr>
        <w:spacing w:line="360" w:lineRule="auto"/>
        <w:jc w:val="center"/>
        <w:rPr>
          <w:b/>
          <w:sz w:val="36"/>
          <w:szCs w:val="36"/>
          <w:lang w:val="en-GB"/>
        </w:rPr>
      </w:pPr>
    </w:p>
    <w:p w14:paraId="00000003" w14:textId="77777777" w:rsidR="00487FE3" w:rsidRPr="00502608" w:rsidRDefault="00487FE3">
      <w:pPr>
        <w:spacing w:line="360" w:lineRule="auto"/>
        <w:jc w:val="center"/>
        <w:rPr>
          <w:b/>
          <w:sz w:val="36"/>
          <w:szCs w:val="36"/>
          <w:lang w:val="en-GB"/>
        </w:rPr>
      </w:pPr>
    </w:p>
    <w:p w14:paraId="00000008" w14:textId="77777777" w:rsidR="00487FE3" w:rsidRPr="00502608" w:rsidRDefault="00487FE3">
      <w:pPr>
        <w:spacing w:line="360" w:lineRule="auto"/>
        <w:jc w:val="center"/>
        <w:rPr>
          <w:b/>
          <w:sz w:val="36"/>
          <w:szCs w:val="36"/>
          <w:lang w:val="en-GB"/>
        </w:rPr>
      </w:pPr>
    </w:p>
    <w:p w14:paraId="00000009" w14:textId="77777777" w:rsidR="00487FE3" w:rsidRPr="00502608" w:rsidRDefault="00487FE3">
      <w:pPr>
        <w:spacing w:line="360" w:lineRule="auto"/>
        <w:jc w:val="center"/>
        <w:rPr>
          <w:b/>
          <w:sz w:val="36"/>
          <w:szCs w:val="36"/>
          <w:lang w:val="en-GB"/>
        </w:rPr>
      </w:pPr>
    </w:p>
    <w:p w14:paraId="0000000A" w14:textId="77777777" w:rsidR="00487FE3" w:rsidRPr="00502608" w:rsidRDefault="00487FE3">
      <w:pPr>
        <w:spacing w:line="360" w:lineRule="auto"/>
        <w:jc w:val="center"/>
        <w:rPr>
          <w:b/>
          <w:sz w:val="36"/>
          <w:szCs w:val="36"/>
          <w:lang w:val="en-GB"/>
        </w:rPr>
      </w:pPr>
    </w:p>
    <w:p w14:paraId="0000000B" w14:textId="2C60B350" w:rsidR="00487FE3" w:rsidRPr="00502608" w:rsidRDefault="002A31C2">
      <w:pPr>
        <w:spacing w:line="360" w:lineRule="auto"/>
        <w:jc w:val="center"/>
        <w:rPr>
          <w:b/>
          <w:sz w:val="36"/>
          <w:szCs w:val="36"/>
          <w:lang w:val="en-GB"/>
        </w:rPr>
      </w:pPr>
      <w:r w:rsidRPr="00502608">
        <w:rPr>
          <w:b/>
          <w:sz w:val="36"/>
          <w:szCs w:val="36"/>
          <w:lang w:val="en-GB"/>
        </w:rPr>
        <w:t xml:space="preserve">Module name: </w:t>
      </w:r>
      <w:r w:rsidR="00E459F1" w:rsidRPr="00502608">
        <w:rPr>
          <w:b/>
          <w:sz w:val="36"/>
          <w:szCs w:val="36"/>
          <w:lang w:val="en-GB"/>
        </w:rPr>
        <w:t>Food &amp; Beverage Operations</w:t>
      </w:r>
    </w:p>
    <w:p w14:paraId="0000000C" w14:textId="0AB0FCBF" w:rsidR="00487FE3" w:rsidRPr="00502608" w:rsidRDefault="002A31C2">
      <w:pPr>
        <w:spacing w:line="360" w:lineRule="auto"/>
        <w:jc w:val="center"/>
        <w:rPr>
          <w:b/>
          <w:sz w:val="36"/>
          <w:szCs w:val="36"/>
          <w:lang w:val="en-GB"/>
        </w:rPr>
      </w:pPr>
      <w:r w:rsidRPr="00502608">
        <w:rPr>
          <w:b/>
          <w:sz w:val="36"/>
          <w:szCs w:val="36"/>
          <w:lang w:val="en-GB"/>
        </w:rPr>
        <w:t xml:space="preserve">Module code: </w:t>
      </w:r>
      <w:r w:rsidR="00E459F1" w:rsidRPr="00502608">
        <w:rPr>
          <w:b/>
          <w:sz w:val="36"/>
          <w:szCs w:val="36"/>
          <w:lang w:val="en-GB"/>
        </w:rPr>
        <w:t>BMIH4002</w:t>
      </w:r>
    </w:p>
    <w:p w14:paraId="0000000D" w14:textId="160BF16B" w:rsidR="00487FE3" w:rsidRPr="00502608" w:rsidRDefault="002A31C2">
      <w:pPr>
        <w:spacing w:line="360" w:lineRule="auto"/>
        <w:jc w:val="center"/>
        <w:rPr>
          <w:b/>
          <w:sz w:val="36"/>
          <w:szCs w:val="36"/>
          <w:lang w:val="en-GB"/>
        </w:rPr>
      </w:pPr>
      <w:r w:rsidRPr="00502608">
        <w:rPr>
          <w:b/>
          <w:sz w:val="36"/>
          <w:szCs w:val="36"/>
          <w:lang w:val="en-GB"/>
        </w:rPr>
        <w:t>Assignment Title: Student Journal (Learning Log)</w:t>
      </w:r>
    </w:p>
    <w:p w14:paraId="7A3228F7" w14:textId="77777777" w:rsidR="00E459F1" w:rsidRPr="00502608" w:rsidRDefault="00E459F1" w:rsidP="00E459F1">
      <w:pPr>
        <w:spacing w:line="360" w:lineRule="auto"/>
        <w:rPr>
          <w:b/>
          <w:sz w:val="36"/>
          <w:szCs w:val="36"/>
          <w:lang w:val="en-GB"/>
        </w:rPr>
      </w:pPr>
    </w:p>
    <w:p w14:paraId="679DDBD4" w14:textId="77777777" w:rsidR="00E459F1" w:rsidRPr="00502608" w:rsidRDefault="00E459F1" w:rsidP="00E459F1">
      <w:pPr>
        <w:spacing w:line="360" w:lineRule="auto"/>
        <w:rPr>
          <w:b/>
          <w:sz w:val="36"/>
          <w:szCs w:val="36"/>
          <w:lang w:val="en-GB"/>
        </w:rPr>
      </w:pPr>
    </w:p>
    <w:p w14:paraId="0000000E" w14:textId="244F9345" w:rsidR="00487FE3" w:rsidRPr="00502608" w:rsidRDefault="002A31C2" w:rsidP="00E459F1">
      <w:pPr>
        <w:spacing w:line="360" w:lineRule="auto"/>
        <w:rPr>
          <w:b/>
          <w:sz w:val="36"/>
          <w:szCs w:val="36"/>
          <w:lang w:val="en-GB"/>
        </w:rPr>
      </w:pPr>
      <w:r w:rsidRPr="00502608">
        <w:rPr>
          <w:b/>
          <w:sz w:val="36"/>
          <w:szCs w:val="36"/>
          <w:lang w:val="en-GB"/>
        </w:rPr>
        <w:t>Student name:</w:t>
      </w:r>
      <w:r w:rsidR="008079F1">
        <w:rPr>
          <w:b/>
          <w:sz w:val="36"/>
          <w:szCs w:val="36"/>
          <w:lang w:val="en-GB"/>
        </w:rPr>
        <w:t xml:space="preserve"> Yanka </w:t>
      </w:r>
      <w:proofErr w:type="spellStart"/>
      <w:r w:rsidR="008079F1">
        <w:rPr>
          <w:b/>
          <w:sz w:val="36"/>
          <w:szCs w:val="36"/>
          <w:lang w:val="en-GB"/>
        </w:rPr>
        <w:t>Stancheva</w:t>
      </w:r>
      <w:proofErr w:type="spellEnd"/>
    </w:p>
    <w:p w14:paraId="0000000F" w14:textId="3A868993" w:rsidR="00A572A7" w:rsidRPr="00502608" w:rsidRDefault="002A31C2" w:rsidP="00E459F1">
      <w:pPr>
        <w:spacing w:line="360" w:lineRule="auto"/>
        <w:rPr>
          <w:b/>
          <w:sz w:val="36"/>
          <w:szCs w:val="36"/>
          <w:lang w:val="en-GB"/>
        </w:rPr>
      </w:pPr>
      <w:r w:rsidRPr="00502608">
        <w:rPr>
          <w:b/>
          <w:sz w:val="36"/>
          <w:szCs w:val="36"/>
          <w:lang w:val="en-GB"/>
        </w:rPr>
        <w:t>Student ID:</w:t>
      </w:r>
      <w:r w:rsidR="00204943">
        <w:rPr>
          <w:b/>
          <w:sz w:val="36"/>
          <w:szCs w:val="36"/>
          <w:lang w:val="en-GB"/>
        </w:rPr>
        <w:t>2210661</w:t>
      </w:r>
    </w:p>
    <w:p w14:paraId="399D7387" w14:textId="77777777" w:rsidR="00204943" w:rsidRDefault="00204943">
      <w:pPr>
        <w:rPr>
          <w:b/>
          <w:sz w:val="36"/>
          <w:szCs w:val="36"/>
          <w:lang w:val="en-GB"/>
        </w:rPr>
      </w:pPr>
      <w:r>
        <w:rPr>
          <w:b/>
          <w:sz w:val="36"/>
          <w:szCs w:val="36"/>
          <w:lang w:val="en-GB"/>
        </w:rPr>
        <w:t xml:space="preserve">Tutor Name: Ffion </w:t>
      </w:r>
      <w:proofErr w:type="spellStart"/>
      <w:r>
        <w:rPr>
          <w:b/>
          <w:sz w:val="36"/>
          <w:szCs w:val="36"/>
          <w:lang w:val="en-GB"/>
        </w:rPr>
        <w:t>Cumberpatch</w:t>
      </w:r>
      <w:proofErr w:type="spellEnd"/>
    </w:p>
    <w:p w14:paraId="5302D1AF" w14:textId="4677915A" w:rsidR="00A572A7" w:rsidRPr="00502608" w:rsidRDefault="00204943">
      <w:pPr>
        <w:rPr>
          <w:b/>
          <w:sz w:val="36"/>
          <w:szCs w:val="36"/>
          <w:lang w:val="en-GB"/>
        </w:rPr>
      </w:pPr>
      <w:r>
        <w:rPr>
          <w:b/>
          <w:sz w:val="36"/>
          <w:szCs w:val="36"/>
          <w:lang w:val="en-GB"/>
        </w:rPr>
        <w:t>Wordcount: (765)</w:t>
      </w:r>
      <w:bookmarkStart w:id="0" w:name="_GoBack"/>
      <w:bookmarkEnd w:id="0"/>
      <w:r w:rsidR="00A572A7" w:rsidRPr="00502608">
        <w:rPr>
          <w:b/>
          <w:sz w:val="36"/>
          <w:szCs w:val="36"/>
          <w:lang w:val="en-GB"/>
        </w:rPr>
        <w:br w:type="page"/>
      </w:r>
    </w:p>
    <w:sdt>
      <w:sdtPr>
        <w:rPr>
          <w:rFonts w:ascii="Times New Roman" w:eastAsia="Arial" w:hAnsi="Times New Roman" w:cs="Times New Roman"/>
          <w:color w:val="auto"/>
          <w:sz w:val="24"/>
          <w:szCs w:val="24"/>
          <w:lang w:val="en-GB" w:eastAsia="en-IN"/>
        </w:rPr>
        <w:id w:val="-1000575813"/>
        <w:docPartObj>
          <w:docPartGallery w:val="Table of Contents"/>
          <w:docPartUnique/>
        </w:docPartObj>
      </w:sdtPr>
      <w:sdtEndPr>
        <w:rPr>
          <w:b/>
          <w:bCs/>
          <w:noProof/>
        </w:rPr>
      </w:sdtEndPr>
      <w:sdtContent>
        <w:p w14:paraId="5DDAD098" w14:textId="702D1548" w:rsidR="00A572A7" w:rsidRPr="00502608" w:rsidRDefault="00A572A7" w:rsidP="00A572A7">
          <w:pPr>
            <w:pStyle w:val="TOCHeading"/>
            <w:spacing w:line="360" w:lineRule="auto"/>
            <w:jc w:val="center"/>
            <w:rPr>
              <w:rFonts w:ascii="Arial" w:hAnsi="Arial" w:cs="Arial"/>
              <w:b/>
              <w:color w:val="auto"/>
              <w:sz w:val="28"/>
              <w:szCs w:val="24"/>
              <w:lang w:val="en-GB"/>
            </w:rPr>
          </w:pPr>
          <w:r w:rsidRPr="00502608">
            <w:rPr>
              <w:rFonts w:ascii="Arial" w:hAnsi="Arial" w:cs="Arial"/>
              <w:b/>
              <w:color w:val="auto"/>
              <w:sz w:val="28"/>
              <w:szCs w:val="24"/>
              <w:lang w:val="en-GB"/>
            </w:rPr>
            <w:t>Table of Contents</w:t>
          </w:r>
        </w:p>
        <w:p w14:paraId="368B7547" w14:textId="33A4B9BF" w:rsidR="00502608" w:rsidRPr="00502608" w:rsidRDefault="00A572A7" w:rsidP="00502608">
          <w:pPr>
            <w:pStyle w:val="TOC1"/>
            <w:tabs>
              <w:tab w:val="right" w:leader="dot" w:pos="9016"/>
            </w:tabs>
            <w:spacing w:line="360" w:lineRule="auto"/>
            <w:rPr>
              <w:rFonts w:asciiTheme="minorHAnsi" w:eastAsiaTheme="minorEastAsia" w:hAnsiTheme="minorHAnsi" w:cstheme="minorBidi"/>
              <w:noProof/>
              <w:sz w:val="24"/>
              <w:lang w:val="en-GB" w:eastAsia="en-GB"/>
            </w:rPr>
          </w:pPr>
          <w:r w:rsidRPr="00502608">
            <w:rPr>
              <w:sz w:val="24"/>
              <w:szCs w:val="24"/>
              <w:lang w:val="en-GB"/>
            </w:rPr>
            <w:fldChar w:fldCharType="begin"/>
          </w:r>
          <w:r w:rsidRPr="00502608">
            <w:rPr>
              <w:sz w:val="24"/>
              <w:szCs w:val="24"/>
              <w:lang w:val="en-GB"/>
            </w:rPr>
            <w:instrText xml:space="preserve"> TOC \o "1-3" \h \z \u </w:instrText>
          </w:r>
          <w:r w:rsidRPr="00502608">
            <w:rPr>
              <w:sz w:val="24"/>
              <w:szCs w:val="24"/>
              <w:lang w:val="en-GB"/>
            </w:rPr>
            <w:fldChar w:fldCharType="separate"/>
          </w:r>
          <w:hyperlink w:anchor="_Toc126266297" w:history="1">
            <w:r w:rsidR="00502608" w:rsidRPr="00502608">
              <w:rPr>
                <w:rStyle w:val="Hyperlink"/>
                <w:noProof/>
                <w:sz w:val="24"/>
                <w:lang w:val="en-GB"/>
              </w:rPr>
              <w:t>1. Introduction</w:t>
            </w:r>
            <w:r w:rsidR="00502608" w:rsidRPr="00502608">
              <w:rPr>
                <w:noProof/>
                <w:webHidden/>
                <w:sz w:val="24"/>
              </w:rPr>
              <w:tab/>
            </w:r>
            <w:r w:rsidR="00502608" w:rsidRPr="00502608">
              <w:rPr>
                <w:noProof/>
                <w:webHidden/>
                <w:sz w:val="24"/>
              </w:rPr>
              <w:fldChar w:fldCharType="begin"/>
            </w:r>
            <w:r w:rsidR="00502608" w:rsidRPr="00502608">
              <w:rPr>
                <w:noProof/>
                <w:webHidden/>
                <w:sz w:val="24"/>
              </w:rPr>
              <w:instrText xml:space="preserve"> PAGEREF _Toc126266297 \h </w:instrText>
            </w:r>
            <w:r w:rsidR="00502608" w:rsidRPr="00502608">
              <w:rPr>
                <w:noProof/>
                <w:webHidden/>
                <w:sz w:val="24"/>
              </w:rPr>
            </w:r>
            <w:r w:rsidR="00502608" w:rsidRPr="00502608">
              <w:rPr>
                <w:noProof/>
                <w:webHidden/>
                <w:sz w:val="24"/>
              </w:rPr>
              <w:fldChar w:fldCharType="separate"/>
            </w:r>
            <w:r w:rsidR="00502608" w:rsidRPr="00502608">
              <w:rPr>
                <w:noProof/>
                <w:webHidden/>
                <w:sz w:val="24"/>
              </w:rPr>
              <w:t>1</w:t>
            </w:r>
            <w:r w:rsidR="00502608" w:rsidRPr="00502608">
              <w:rPr>
                <w:noProof/>
                <w:webHidden/>
                <w:sz w:val="24"/>
              </w:rPr>
              <w:fldChar w:fldCharType="end"/>
            </w:r>
          </w:hyperlink>
        </w:p>
        <w:p w14:paraId="1F1EE3A9" w14:textId="34F2A977" w:rsidR="00502608" w:rsidRPr="00502608" w:rsidRDefault="004A2CA5" w:rsidP="00502608">
          <w:pPr>
            <w:pStyle w:val="TOC1"/>
            <w:tabs>
              <w:tab w:val="right" w:leader="dot" w:pos="9016"/>
            </w:tabs>
            <w:spacing w:line="360" w:lineRule="auto"/>
            <w:rPr>
              <w:rFonts w:asciiTheme="minorHAnsi" w:eastAsiaTheme="minorEastAsia" w:hAnsiTheme="minorHAnsi" w:cstheme="minorBidi"/>
              <w:noProof/>
              <w:sz w:val="24"/>
              <w:lang w:val="en-GB" w:eastAsia="en-GB"/>
            </w:rPr>
          </w:pPr>
          <w:hyperlink w:anchor="_Toc126266298" w:history="1">
            <w:r w:rsidR="00502608" w:rsidRPr="00502608">
              <w:rPr>
                <w:rStyle w:val="Hyperlink"/>
                <w:noProof/>
                <w:sz w:val="24"/>
                <w:lang w:val="en-GB"/>
              </w:rPr>
              <w:t>2. Main Body</w:t>
            </w:r>
            <w:r w:rsidR="00502608" w:rsidRPr="00502608">
              <w:rPr>
                <w:noProof/>
                <w:webHidden/>
                <w:sz w:val="24"/>
              </w:rPr>
              <w:tab/>
            </w:r>
            <w:r w:rsidR="00502608" w:rsidRPr="00502608">
              <w:rPr>
                <w:noProof/>
                <w:webHidden/>
                <w:sz w:val="24"/>
              </w:rPr>
              <w:fldChar w:fldCharType="begin"/>
            </w:r>
            <w:r w:rsidR="00502608" w:rsidRPr="00502608">
              <w:rPr>
                <w:noProof/>
                <w:webHidden/>
                <w:sz w:val="24"/>
              </w:rPr>
              <w:instrText xml:space="preserve"> PAGEREF _Toc126266298 \h </w:instrText>
            </w:r>
            <w:r w:rsidR="00502608" w:rsidRPr="00502608">
              <w:rPr>
                <w:noProof/>
                <w:webHidden/>
                <w:sz w:val="24"/>
              </w:rPr>
            </w:r>
            <w:r w:rsidR="00502608" w:rsidRPr="00502608">
              <w:rPr>
                <w:noProof/>
                <w:webHidden/>
                <w:sz w:val="24"/>
              </w:rPr>
              <w:fldChar w:fldCharType="separate"/>
            </w:r>
            <w:r w:rsidR="00502608" w:rsidRPr="00502608">
              <w:rPr>
                <w:noProof/>
                <w:webHidden/>
                <w:sz w:val="24"/>
              </w:rPr>
              <w:t>1</w:t>
            </w:r>
            <w:r w:rsidR="00502608" w:rsidRPr="00502608">
              <w:rPr>
                <w:noProof/>
                <w:webHidden/>
                <w:sz w:val="24"/>
              </w:rPr>
              <w:fldChar w:fldCharType="end"/>
            </w:r>
          </w:hyperlink>
        </w:p>
        <w:p w14:paraId="7F108D14" w14:textId="479E579A" w:rsidR="00502608" w:rsidRPr="00502608" w:rsidRDefault="004A2CA5" w:rsidP="00502608">
          <w:pPr>
            <w:pStyle w:val="TOC1"/>
            <w:tabs>
              <w:tab w:val="right" w:leader="dot" w:pos="9016"/>
            </w:tabs>
            <w:spacing w:line="360" w:lineRule="auto"/>
            <w:rPr>
              <w:rFonts w:asciiTheme="minorHAnsi" w:eastAsiaTheme="minorEastAsia" w:hAnsiTheme="minorHAnsi" w:cstheme="minorBidi"/>
              <w:noProof/>
              <w:sz w:val="24"/>
              <w:lang w:val="en-GB" w:eastAsia="en-GB"/>
            </w:rPr>
          </w:pPr>
          <w:hyperlink w:anchor="_Toc126266299" w:history="1">
            <w:r w:rsidR="00502608" w:rsidRPr="00502608">
              <w:rPr>
                <w:rStyle w:val="Hyperlink"/>
                <w:noProof/>
                <w:sz w:val="24"/>
                <w:lang w:val="en-GB"/>
              </w:rPr>
              <w:t>3. Conclusion</w:t>
            </w:r>
            <w:r w:rsidR="00502608" w:rsidRPr="00502608">
              <w:rPr>
                <w:noProof/>
                <w:webHidden/>
                <w:sz w:val="24"/>
              </w:rPr>
              <w:tab/>
            </w:r>
            <w:r w:rsidR="00502608" w:rsidRPr="00502608">
              <w:rPr>
                <w:noProof/>
                <w:webHidden/>
                <w:sz w:val="24"/>
              </w:rPr>
              <w:fldChar w:fldCharType="begin"/>
            </w:r>
            <w:r w:rsidR="00502608" w:rsidRPr="00502608">
              <w:rPr>
                <w:noProof/>
                <w:webHidden/>
                <w:sz w:val="24"/>
              </w:rPr>
              <w:instrText xml:space="preserve"> PAGEREF _Toc126266299 \h </w:instrText>
            </w:r>
            <w:r w:rsidR="00502608" w:rsidRPr="00502608">
              <w:rPr>
                <w:noProof/>
                <w:webHidden/>
                <w:sz w:val="24"/>
              </w:rPr>
            </w:r>
            <w:r w:rsidR="00502608" w:rsidRPr="00502608">
              <w:rPr>
                <w:noProof/>
                <w:webHidden/>
                <w:sz w:val="24"/>
              </w:rPr>
              <w:fldChar w:fldCharType="separate"/>
            </w:r>
            <w:r w:rsidR="00502608" w:rsidRPr="00502608">
              <w:rPr>
                <w:noProof/>
                <w:webHidden/>
                <w:sz w:val="24"/>
              </w:rPr>
              <w:t>2</w:t>
            </w:r>
            <w:r w:rsidR="00502608" w:rsidRPr="00502608">
              <w:rPr>
                <w:noProof/>
                <w:webHidden/>
                <w:sz w:val="24"/>
              </w:rPr>
              <w:fldChar w:fldCharType="end"/>
            </w:r>
          </w:hyperlink>
        </w:p>
        <w:p w14:paraId="39012B6E" w14:textId="534EE283" w:rsidR="00502608" w:rsidRPr="00502608" w:rsidRDefault="004A2CA5" w:rsidP="00502608">
          <w:pPr>
            <w:pStyle w:val="TOC1"/>
            <w:tabs>
              <w:tab w:val="right" w:leader="dot" w:pos="9016"/>
            </w:tabs>
            <w:spacing w:line="360" w:lineRule="auto"/>
            <w:rPr>
              <w:rFonts w:asciiTheme="minorHAnsi" w:eastAsiaTheme="minorEastAsia" w:hAnsiTheme="minorHAnsi" w:cstheme="minorBidi"/>
              <w:noProof/>
              <w:sz w:val="24"/>
              <w:lang w:val="en-GB" w:eastAsia="en-GB"/>
            </w:rPr>
          </w:pPr>
          <w:hyperlink w:anchor="_Toc126266300" w:history="1">
            <w:r w:rsidR="00502608" w:rsidRPr="00502608">
              <w:rPr>
                <w:rStyle w:val="Hyperlink"/>
                <w:noProof/>
                <w:sz w:val="24"/>
                <w:lang w:val="en-GB"/>
              </w:rPr>
              <w:t>Reference list</w:t>
            </w:r>
            <w:r w:rsidR="00502608" w:rsidRPr="00502608">
              <w:rPr>
                <w:noProof/>
                <w:webHidden/>
                <w:sz w:val="24"/>
              </w:rPr>
              <w:tab/>
            </w:r>
            <w:r w:rsidR="00502608" w:rsidRPr="00502608">
              <w:rPr>
                <w:noProof/>
                <w:webHidden/>
                <w:sz w:val="24"/>
              </w:rPr>
              <w:fldChar w:fldCharType="begin"/>
            </w:r>
            <w:r w:rsidR="00502608" w:rsidRPr="00502608">
              <w:rPr>
                <w:noProof/>
                <w:webHidden/>
                <w:sz w:val="24"/>
              </w:rPr>
              <w:instrText xml:space="preserve"> PAGEREF _Toc126266300 \h </w:instrText>
            </w:r>
            <w:r w:rsidR="00502608" w:rsidRPr="00502608">
              <w:rPr>
                <w:noProof/>
                <w:webHidden/>
                <w:sz w:val="24"/>
              </w:rPr>
            </w:r>
            <w:r w:rsidR="00502608" w:rsidRPr="00502608">
              <w:rPr>
                <w:noProof/>
                <w:webHidden/>
                <w:sz w:val="24"/>
              </w:rPr>
              <w:fldChar w:fldCharType="separate"/>
            </w:r>
            <w:r w:rsidR="00502608" w:rsidRPr="00502608">
              <w:rPr>
                <w:noProof/>
                <w:webHidden/>
                <w:sz w:val="24"/>
              </w:rPr>
              <w:t>4</w:t>
            </w:r>
            <w:r w:rsidR="00502608" w:rsidRPr="00502608">
              <w:rPr>
                <w:noProof/>
                <w:webHidden/>
                <w:sz w:val="24"/>
              </w:rPr>
              <w:fldChar w:fldCharType="end"/>
            </w:r>
          </w:hyperlink>
        </w:p>
        <w:p w14:paraId="2E813003" w14:textId="6C8146F1" w:rsidR="00A572A7" w:rsidRPr="00502608" w:rsidRDefault="00A572A7" w:rsidP="00A572A7">
          <w:pPr>
            <w:spacing w:line="360" w:lineRule="auto"/>
            <w:jc w:val="both"/>
            <w:rPr>
              <w:rFonts w:ascii="Times New Roman" w:hAnsi="Times New Roman" w:cs="Times New Roman"/>
              <w:sz w:val="24"/>
              <w:szCs w:val="24"/>
              <w:lang w:val="en-GB"/>
            </w:rPr>
          </w:pPr>
          <w:r w:rsidRPr="00502608">
            <w:rPr>
              <w:b/>
              <w:bCs/>
              <w:noProof/>
              <w:sz w:val="24"/>
              <w:szCs w:val="24"/>
              <w:lang w:val="en-GB"/>
            </w:rPr>
            <w:fldChar w:fldCharType="end"/>
          </w:r>
        </w:p>
      </w:sdtContent>
    </w:sdt>
    <w:p w14:paraId="3952FA09" w14:textId="77777777" w:rsidR="00487FE3" w:rsidRPr="00502608" w:rsidRDefault="00487FE3">
      <w:pPr>
        <w:spacing w:line="360" w:lineRule="auto"/>
        <w:jc w:val="center"/>
        <w:rPr>
          <w:b/>
          <w:sz w:val="36"/>
          <w:szCs w:val="36"/>
          <w:lang w:val="en-GB"/>
        </w:rPr>
      </w:pPr>
    </w:p>
    <w:p w14:paraId="00000010" w14:textId="77777777" w:rsidR="00487FE3" w:rsidRPr="00502608" w:rsidRDefault="002A31C2">
      <w:pPr>
        <w:spacing w:line="360" w:lineRule="auto"/>
        <w:rPr>
          <w:b/>
          <w:sz w:val="36"/>
          <w:szCs w:val="36"/>
          <w:lang w:val="en-GB"/>
        </w:rPr>
      </w:pPr>
      <w:r w:rsidRPr="00502608">
        <w:rPr>
          <w:lang w:val="en-GB"/>
        </w:rPr>
        <w:br w:type="page"/>
      </w:r>
    </w:p>
    <w:p w14:paraId="7DE34996" w14:textId="77777777" w:rsidR="00502608" w:rsidRDefault="00502608" w:rsidP="00EA77A2">
      <w:pPr>
        <w:pStyle w:val="Heading1"/>
        <w:rPr>
          <w:lang w:val="en-GB"/>
        </w:rPr>
        <w:sectPr w:rsidR="0050260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pPr>
      <w:bookmarkStart w:id="1" w:name="_jr24aoamgwgp" w:colFirst="0" w:colLast="0"/>
      <w:bookmarkEnd w:id="1"/>
    </w:p>
    <w:p w14:paraId="441F2D75" w14:textId="11261AEA" w:rsidR="00EA77A2" w:rsidRPr="00502608" w:rsidRDefault="00502608" w:rsidP="00EA77A2">
      <w:pPr>
        <w:pStyle w:val="Heading1"/>
        <w:rPr>
          <w:lang w:val="en-GB"/>
        </w:rPr>
      </w:pPr>
      <w:bookmarkStart w:id="2" w:name="_Toc126266297"/>
      <w:r w:rsidRPr="00502608">
        <w:rPr>
          <w:lang w:val="en-GB"/>
        </w:rPr>
        <w:lastRenderedPageBreak/>
        <w:t xml:space="preserve">1. </w:t>
      </w:r>
      <w:r w:rsidR="00EA77A2" w:rsidRPr="00502608">
        <w:rPr>
          <w:lang w:val="en-GB"/>
        </w:rPr>
        <w:t>Introduction</w:t>
      </w:r>
      <w:bookmarkEnd w:id="2"/>
    </w:p>
    <w:p w14:paraId="0C5D7124" w14:textId="3D2B2091" w:rsidR="00EA77A2" w:rsidRPr="00502608" w:rsidRDefault="002A31C2">
      <w:pPr>
        <w:spacing w:line="360" w:lineRule="auto"/>
        <w:jc w:val="both"/>
        <w:rPr>
          <w:sz w:val="24"/>
          <w:szCs w:val="24"/>
          <w:lang w:val="en-GB"/>
        </w:rPr>
      </w:pPr>
      <w:r w:rsidRPr="00502608">
        <w:rPr>
          <w:sz w:val="24"/>
          <w:szCs w:val="24"/>
          <w:lang w:val="en-GB"/>
        </w:rPr>
        <w:t xml:space="preserve">The food and beverages businesses can be considered as one of the renowned businesses in the UK. </w:t>
      </w:r>
      <w:r w:rsidR="00EA77A2" w:rsidRPr="00502608">
        <w:rPr>
          <w:sz w:val="24"/>
          <w:szCs w:val="24"/>
          <w:lang w:val="en-GB"/>
        </w:rPr>
        <w:t>In</w:t>
      </w:r>
      <w:r w:rsidRPr="00502608">
        <w:rPr>
          <w:sz w:val="24"/>
          <w:szCs w:val="24"/>
          <w:lang w:val="en-GB"/>
        </w:rPr>
        <w:t xml:space="preserve"> 2023 the revenue from this sector is projected to</w:t>
      </w:r>
      <w:r w:rsidR="00EA77A2" w:rsidRPr="00502608">
        <w:rPr>
          <w:sz w:val="24"/>
          <w:szCs w:val="24"/>
          <w:lang w:val="en-GB"/>
        </w:rPr>
        <w:t xml:space="preserve"> be 103.96 GBP (</w:t>
      </w:r>
      <w:r w:rsidR="0055752D" w:rsidRPr="00502608">
        <w:rPr>
          <w:sz w:val="24"/>
          <w:szCs w:val="24"/>
          <w:lang w:val="en-GB"/>
        </w:rPr>
        <w:t>Statista</w:t>
      </w:r>
      <w:r w:rsidR="00EA77A2" w:rsidRPr="00502608">
        <w:rPr>
          <w:sz w:val="24"/>
          <w:szCs w:val="24"/>
          <w:lang w:val="en-GB"/>
        </w:rPr>
        <w:t>, 2022).</w:t>
      </w:r>
    </w:p>
    <w:p w14:paraId="4335D99C" w14:textId="38FF34F1" w:rsidR="00EA77A2" w:rsidRPr="00502608" w:rsidRDefault="00502608" w:rsidP="00EA77A2">
      <w:pPr>
        <w:pStyle w:val="Heading1"/>
        <w:rPr>
          <w:lang w:val="en-GB"/>
        </w:rPr>
      </w:pPr>
      <w:bookmarkStart w:id="3" w:name="_Toc126266298"/>
      <w:r w:rsidRPr="00502608">
        <w:rPr>
          <w:lang w:val="en-GB"/>
        </w:rPr>
        <w:t>2. Main Body</w:t>
      </w:r>
      <w:bookmarkEnd w:id="3"/>
    </w:p>
    <w:p w14:paraId="242793B4" w14:textId="28EB9443" w:rsidR="000956D5" w:rsidRPr="00502608" w:rsidRDefault="000956D5">
      <w:pPr>
        <w:spacing w:line="360" w:lineRule="auto"/>
        <w:jc w:val="both"/>
        <w:rPr>
          <w:sz w:val="24"/>
          <w:szCs w:val="24"/>
          <w:lang w:val="en-GB"/>
        </w:rPr>
      </w:pPr>
      <w:r w:rsidRPr="00502608">
        <w:rPr>
          <w:sz w:val="24"/>
          <w:szCs w:val="24"/>
          <w:lang w:val="en-GB"/>
        </w:rPr>
        <w:t>Gibbs reflective cycle will be used to reflect upon personal experience. It consists</w:t>
      </w:r>
      <w:r w:rsidR="001252F9" w:rsidRPr="00502608">
        <w:rPr>
          <w:sz w:val="24"/>
          <w:szCs w:val="24"/>
          <w:lang w:val="en-GB"/>
        </w:rPr>
        <w:t xml:space="preserve"> of five stages which includes “d</w:t>
      </w:r>
      <w:r w:rsidRPr="00502608">
        <w:rPr>
          <w:sz w:val="24"/>
          <w:szCs w:val="24"/>
          <w:lang w:val="en-GB"/>
        </w:rPr>
        <w:t xml:space="preserve">escription, feelings, </w:t>
      </w:r>
      <w:r w:rsidR="001252F9" w:rsidRPr="00502608">
        <w:rPr>
          <w:sz w:val="24"/>
          <w:szCs w:val="24"/>
          <w:lang w:val="en-GB"/>
        </w:rPr>
        <w:t>evaluation</w:t>
      </w:r>
      <w:r w:rsidRPr="00502608">
        <w:rPr>
          <w:sz w:val="24"/>
          <w:szCs w:val="24"/>
          <w:lang w:val="en-GB"/>
        </w:rPr>
        <w:t xml:space="preserve">, </w:t>
      </w:r>
      <w:r w:rsidR="001252F9" w:rsidRPr="00502608">
        <w:rPr>
          <w:sz w:val="24"/>
          <w:szCs w:val="24"/>
          <w:lang w:val="en-GB"/>
        </w:rPr>
        <w:t>analysis</w:t>
      </w:r>
      <w:r w:rsidRPr="00502608">
        <w:rPr>
          <w:sz w:val="24"/>
          <w:szCs w:val="24"/>
          <w:lang w:val="en-GB"/>
        </w:rPr>
        <w:t>, conclusion and action plan</w:t>
      </w:r>
      <w:r w:rsidR="001252F9" w:rsidRPr="00502608">
        <w:rPr>
          <w:sz w:val="24"/>
          <w:szCs w:val="24"/>
          <w:lang w:val="en-GB"/>
        </w:rPr>
        <w:t>”</w:t>
      </w:r>
      <w:r w:rsidRPr="00502608">
        <w:rPr>
          <w:sz w:val="24"/>
          <w:szCs w:val="24"/>
          <w:lang w:val="en-GB"/>
        </w:rPr>
        <w:t>.</w:t>
      </w:r>
    </w:p>
    <w:p w14:paraId="00000012" w14:textId="02751F17" w:rsidR="00487FE3" w:rsidRPr="00502608" w:rsidRDefault="000956D5">
      <w:pPr>
        <w:spacing w:line="360" w:lineRule="auto"/>
        <w:jc w:val="both"/>
        <w:rPr>
          <w:sz w:val="24"/>
          <w:szCs w:val="24"/>
          <w:lang w:val="en-GB"/>
        </w:rPr>
      </w:pPr>
      <w:r w:rsidRPr="00502608">
        <w:rPr>
          <w:b/>
          <w:sz w:val="24"/>
          <w:szCs w:val="24"/>
          <w:lang w:val="en-GB"/>
        </w:rPr>
        <w:t>Description:</w:t>
      </w:r>
      <w:r w:rsidRPr="00502608">
        <w:rPr>
          <w:sz w:val="24"/>
          <w:szCs w:val="24"/>
          <w:lang w:val="en-GB"/>
        </w:rPr>
        <w:t xml:space="preserve"> </w:t>
      </w:r>
      <w:r w:rsidR="002A31C2" w:rsidRPr="00502608">
        <w:rPr>
          <w:sz w:val="24"/>
          <w:szCs w:val="24"/>
          <w:lang w:val="en-GB"/>
        </w:rPr>
        <w:t xml:space="preserve">There are mostly two types of food and beverage companies which include the commercial type and non-commercial type. In the case of commercial </w:t>
      </w:r>
      <w:r w:rsidR="00BF1F12" w:rsidRPr="00502608">
        <w:rPr>
          <w:sz w:val="24"/>
          <w:szCs w:val="24"/>
          <w:lang w:val="en-GB"/>
        </w:rPr>
        <w:t>type,</w:t>
      </w:r>
      <w:r w:rsidR="002A31C2" w:rsidRPr="00502608">
        <w:rPr>
          <w:sz w:val="24"/>
          <w:szCs w:val="24"/>
          <w:lang w:val="en-GB"/>
        </w:rPr>
        <w:t xml:space="preserve"> the Food and beverages services is the primary one. These kinds of businesses include bars, hotels, pubs and many more. While the non-commercial operations operate as a secondary business in alliance with the main business (</w:t>
      </w:r>
      <w:r w:rsidR="00532DF0" w:rsidRPr="00502608">
        <w:rPr>
          <w:sz w:val="24"/>
          <w:szCs w:val="24"/>
          <w:lang w:val="en-GB"/>
        </w:rPr>
        <w:t>Cousins, 2020</w:t>
      </w:r>
      <w:r w:rsidR="002A31C2" w:rsidRPr="00502608">
        <w:rPr>
          <w:sz w:val="24"/>
          <w:szCs w:val="24"/>
          <w:lang w:val="en-GB"/>
        </w:rPr>
        <w:t>). It includes the food and beverages services provided at the hospital, Prisons and many more. I have worked for the Mitchells and Butlers for more than 1 year and they are one of the largest operators of pubs, restaurants and bars in the UK. The restaurant I worked in only provides dine-in, no delivery service is provided there. There are different types of hard as well as soft skills needed for getting a job in this restaurant.</w:t>
      </w:r>
    </w:p>
    <w:p w14:paraId="41C1E938" w14:textId="5A5C3D5B" w:rsidR="00502608" w:rsidRPr="00502608" w:rsidRDefault="000956D5">
      <w:pPr>
        <w:spacing w:line="360" w:lineRule="auto"/>
        <w:jc w:val="both"/>
        <w:rPr>
          <w:sz w:val="24"/>
          <w:szCs w:val="24"/>
          <w:lang w:val="en-GB"/>
        </w:rPr>
      </w:pPr>
      <w:r w:rsidRPr="00502608">
        <w:rPr>
          <w:b/>
          <w:sz w:val="24"/>
          <w:szCs w:val="24"/>
          <w:lang w:val="en-GB"/>
        </w:rPr>
        <w:t>Feelings:</w:t>
      </w:r>
      <w:r w:rsidRPr="00502608">
        <w:rPr>
          <w:sz w:val="24"/>
          <w:szCs w:val="24"/>
          <w:lang w:val="en-GB"/>
        </w:rPr>
        <w:t xml:space="preserve"> </w:t>
      </w:r>
      <w:r w:rsidR="00502608" w:rsidRPr="00502608">
        <w:rPr>
          <w:sz w:val="24"/>
          <w:szCs w:val="24"/>
          <w:lang w:val="en-GB"/>
        </w:rPr>
        <w:t>I need to learn table service, food knowledge, bartending, reservation system operation, and more to work at Mitchells and Butlers. Hard talents helped me provide good restaurant service. However, there are fast-service eateries. This restaurant is self-service (Davis et al., 2018). The cashier accepts the order and attempts to get the food to the table quickly. London McDonald's. Fast-food restaurants serve early. I saw that their employees had different hard and soft talents than Mitchells and Butlers eateries. McDonald's employees don't require bartending or waitressing abilities. They generally require software order-taking and food-preparation expertise. They also require bill preparation skills in Mitchells and Butlers, which is unnecessary.</w:t>
      </w:r>
    </w:p>
    <w:p w14:paraId="46B4258C" w14:textId="77777777" w:rsidR="000956D5" w:rsidRPr="00502608" w:rsidRDefault="000956D5">
      <w:pPr>
        <w:spacing w:line="360" w:lineRule="auto"/>
        <w:jc w:val="both"/>
        <w:rPr>
          <w:sz w:val="24"/>
          <w:szCs w:val="24"/>
          <w:lang w:val="en-GB"/>
        </w:rPr>
      </w:pPr>
      <w:r w:rsidRPr="00502608">
        <w:rPr>
          <w:b/>
          <w:sz w:val="24"/>
          <w:szCs w:val="24"/>
          <w:lang w:val="en-GB"/>
        </w:rPr>
        <w:t>Evaluation:</w:t>
      </w:r>
      <w:r w:rsidRPr="00502608">
        <w:rPr>
          <w:sz w:val="24"/>
          <w:szCs w:val="24"/>
          <w:lang w:val="en-GB"/>
        </w:rPr>
        <w:t xml:space="preserve"> </w:t>
      </w:r>
      <w:r w:rsidR="002A31C2" w:rsidRPr="00502608">
        <w:rPr>
          <w:sz w:val="24"/>
          <w:szCs w:val="24"/>
          <w:lang w:val="en-GB"/>
        </w:rPr>
        <w:t>There are certain s</w:t>
      </w:r>
      <w:r w:rsidR="00A572A7" w:rsidRPr="00502608">
        <w:rPr>
          <w:sz w:val="24"/>
          <w:szCs w:val="24"/>
          <w:lang w:val="en-GB"/>
        </w:rPr>
        <w:t>oft skills that I developed whil</w:t>
      </w:r>
      <w:r w:rsidR="002A31C2" w:rsidRPr="00502608">
        <w:rPr>
          <w:sz w:val="24"/>
          <w:szCs w:val="24"/>
          <w:lang w:val="en-GB"/>
        </w:rPr>
        <w:t>e working at the Mitchells and Butlers restaurant and customer s</w:t>
      </w:r>
      <w:r w:rsidR="00A572A7" w:rsidRPr="00502608">
        <w:rPr>
          <w:sz w:val="24"/>
          <w:szCs w:val="24"/>
          <w:lang w:val="en-GB"/>
        </w:rPr>
        <w:t>ervice are one of them. The whol</w:t>
      </w:r>
      <w:r w:rsidR="002A31C2" w:rsidRPr="00502608">
        <w:rPr>
          <w:sz w:val="24"/>
          <w:szCs w:val="24"/>
          <w:lang w:val="en-GB"/>
        </w:rPr>
        <w:t xml:space="preserve">e food and </w:t>
      </w:r>
      <w:r w:rsidR="002A31C2" w:rsidRPr="00502608">
        <w:rPr>
          <w:sz w:val="24"/>
          <w:szCs w:val="24"/>
          <w:lang w:val="en-GB"/>
        </w:rPr>
        <w:lastRenderedPageBreak/>
        <w:t xml:space="preserve">beverage industry is centred on customer experience. The cooks as well as servers, hosts and everyone plays an important role in creating a customer-friendly and welcoming atmosphere at the restaurant. Maintaining customer satisfaction through food quality as well as service and table preparation is an important skill for this industry (Johnston </w:t>
      </w:r>
      <w:r w:rsidR="002A31C2" w:rsidRPr="00502608">
        <w:rPr>
          <w:i/>
          <w:sz w:val="24"/>
          <w:szCs w:val="24"/>
          <w:lang w:val="en-GB"/>
        </w:rPr>
        <w:t xml:space="preserve">et al., </w:t>
      </w:r>
      <w:r w:rsidR="002A31C2" w:rsidRPr="00502608">
        <w:rPr>
          <w:sz w:val="24"/>
          <w:szCs w:val="24"/>
          <w:lang w:val="en-GB"/>
        </w:rPr>
        <w:t>2014). In addition, I have also de</w:t>
      </w:r>
      <w:r w:rsidRPr="00502608">
        <w:rPr>
          <w:sz w:val="24"/>
          <w:szCs w:val="24"/>
          <w:lang w:val="en-GB"/>
        </w:rPr>
        <w:t>veloped time management skills.</w:t>
      </w:r>
    </w:p>
    <w:p w14:paraId="5D478AA2" w14:textId="0DC0BAB6" w:rsidR="00EA77A2" w:rsidRPr="00502608" w:rsidRDefault="000956D5">
      <w:pPr>
        <w:spacing w:line="360" w:lineRule="auto"/>
        <w:jc w:val="both"/>
        <w:rPr>
          <w:sz w:val="24"/>
          <w:szCs w:val="24"/>
          <w:lang w:val="en-GB"/>
        </w:rPr>
      </w:pPr>
      <w:r w:rsidRPr="00502608">
        <w:rPr>
          <w:b/>
          <w:sz w:val="24"/>
          <w:szCs w:val="24"/>
          <w:lang w:val="en-GB"/>
        </w:rPr>
        <w:t>Analysis:</w:t>
      </w:r>
      <w:r w:rsidRPr="00502608">
        <w:rPr>
          <w:sz w:val="24"/>
          <w:szCs w:val="24"/>
          <w:lang w:val="en-GB"/>
        </w:rPr>
        <w:t xml:space="preserve"> </w:t>
      </w:r>
      <w:r w:rsidR="002A31C2" w:rsidRPr="00502608">
        <w:rPr>
          <w:sz w:val="24"/>
          <w:szCs w:val="24"/>
          <w:lang w:val="en-GB"/>
        </w:rPr>
        <w:t>The food and beverages industry is a fast-paced industry and every one of us needs to work promptly. Providing the food promptly is important for the customer's health as well as customer satisfaction (</w:t>
      </w:r>
      <w:proofErr w:type="spellStart"/>
      <w:r w:rsidR="002A31C2" w:rsidRPr="00502608">
        <w:rPr>
          <w:sz w:val="24"/>
          <w:szCs w:val="24"/>
          <w:lang w:val="en-GB"/>
        </w:rPr>
        <w:t>Zutshi</w:t>
      </w:r>
      <w:proofErr w:type="spellEnd"/>
      <w:r w:rsidR="002A31C2" w:rsidRPr="00502608">
        <w:rPr>
          <w:sz w:val="24"/>
          <w:szCs w:val="24"/>
          <w:lang w:val="en-GB"/>
        </w:rPr>
        <w:t xml:space="preserve">, 2019). </w:t>
      </w:r>
      <w:r w:rsidR="00BF1F12" w:rsidRPr="00502608">
        <w:rPr>
          <w:sz w:val="24"/>
          <w:szCs w:val="24"/>
          <w:lang w:val="en-GB"/>
        </w:rPr>
        <w:t>Therefore,</w:t>
      </w:r>
      <w:r w:rsidR="002A31C2" w:rsidRPr="00502608">
        <w:rPr>
          <w:sz w:val="24"/>
          <w:szCs w:val="24"/>
          <w:lang w:val="en-GB"/>
        </w:rPr>
        <w:t xml:space="preserve"> I needed to develop this skill so that I can provide the service in a </w:t>
      </w:r>
      <w:r w:rsidR="00A572A7" w:rsidRPr="00502608">
        <w:rPr>
          <w:sz w:val="24"/>
          <w:szCs w:val="24"/>
          <w:lang w:val="en-GB"/>
        </w:rPr>
        <w:t>timelier</w:t>
      </w:r>
      <w:r w:rsidR="002A31C2" w:rsidRPr="00502608">
        <w:rPr>
          <w:sz w:val="24"/>
          <w:szCs w:val="24"/>
          <w:lang w:val="en-GB"/>
        </w:rPr>
        <w:t xml:space="preserve"> manner. On the other hand, I also developed certain skills like organising the inventory and the restaurant properly. It is important in the restaurant business to make sure that their customers get organised as well as a clean and healthy atmosphere at the diners (Brown, 2003).</w:t>
      </w:r>
      <w:r w:rsidRPr="00502608">
        <w:rPr>
          <w:sz w:val="24"/>
          <w:szCs w:val="24"/>
          <w:lang w:val="en-GB"/>
        </w:rPr>
        <w:t xml:space="preserve"> </w:t>
      </w:r>
      <w:r w:rsidR="002A31C2" w:rsidRPr="00502608">
        <w:rPr>
          <w:sz w:val="24"/>
          <w:szCs w:val="24"/>
          <w:lang w:val="en-GB"/>
        </w:rPr>
        <w:t xml:space="preserve">Active listening and giving proper attention to the guest is needed in this industry too. </w:t>
      </w:r>
      <w:r w:rsidRPr="00502608">
        <w:rPr>
          <w:b/>
          <w:sz w:val="24"/>
          <w:szCs w:val="24"/>
          <w:lang w:val="en-GB"/>
        </w:rPr>
        <w:t>Conclusion:</w:t>
      </w:r>
      <w:r w:rsidRPr="00502608">
        <w:rPr>
          <w:sz w:val="24"/>
          <w:szCs w:val="24"/>
          <w:lang w:val="en-GB"/>
        </w:rPr>
        <w:t xml:space="preserve"> </w:t>
      </w:r>
      <w:r w:rsidR="002A31C2" w:rsidRPr="00502608">
        <w:rPr>
          <w:sz w:val="24"/>
          <w:szCs w:val="24"/>
          <w:lang w:val="en-GB"/>
        </w:rPr>
        <w:t>The food and beverages service employees are needed to have a proper eye to inspect foods as well as remember the customer orders and prepare the food according to it (</w:t>
      </w:r>
      <w:proofErr w:type="spellStart"/>
      <w:r w:rsidR="002A31C2" w:rsidRPr="00502608">
        <w:rPr>
          <w:sz w:val="24"/>
          <w:szCs w:val="24"/>
          <w:lang w:val="en-GB"/>
        </w:rPr>
        <w:t>Foskett</w:t>
      </w:r>
      <w:proofErr w:type="spellEnd"/>
      <w:r w:rsidR="002A31C2" w:rsidRPr="00502608">
        <w:rPr>
          <w:sz w:val="24"/>
          <w:szCs w:val="24"/>
          <w:lang w:val="en-GB"/>
        </w:rPr>
        <w:t xml:space="preserve"> and Paskins, 2011). They should make sure that every need of the customers is met and there is no mistake. In addition, sometimes they also need to memorise the menu items as well as descriptions so that they can quench the queries of the customers properly</w:t>
      </w:r>
      <w:r w:rsidR="00502608" w:rsidRPr="00502608">
        <w:rPr>
          <w:sz w:val="24"/>
          <w:szCs w:val="24"/>
          <w:lang w:val="en-GB"/>
        </w:rPr>
        <w:t xml:space="preserve"> (Moore et al., 2014)</w:t>
      </w:r>
      <w:r w:rsidR="002A31C2" w:rsidRPr="00502608">
        <w:rPr>
          <w:sz w:val="24"/>
          <w:szCs w:val="24"/>
          <w:lang w:val="en-GB"/>
        </w:rPr>
        <w:t>. They need to communicate with the kitchen staff to make sure that the food is made properly, while to have proper order and feedback it is needed to communicate with the customers effectively too (Walker, 2021).</w:t>
      </w:r>
    </w:p>
    <w:p w14:paraId="6B09E1D7" w14:textId="711DD6B0" w:rsidR="000956D5" w:rsidRPr="00502608" w:rsidRDefault="000956D5">
      <w:pPr>
        <w:spacing w:line="360" w:lineRule="auto"/>
        <w:jc w:val="both"/>
        <w:rPr>
          <w:sz w:val="24"/>
          <w:szCs w:val="24"/>
          <w:lang w:val="en-GB"/>
        </w:rPr>
      </w:pPr>
      <w:r w:rsidRPr="00502608">
        <w:rPr>
          <w:b/>
          <w:sz w:val="24"/>
          <w:szCs w:val="24"/>
          <w:lang w:val="en-GB"/>
        </w:rPr>
        <w:t xml:space="preserve">Action plan: </w:t>
      </w:r>
      <w:r w:rsidRPr="00502608">
        <w:rPr>
          <w:sz w:val="24"/>
          <w:szCs w:val="24"/>
          <w:lang w:val="en-GB"/>
        </w:rPr>
        <w:t xml:space="preserve">while working at the Mitchells and Butlers I felt that I need to improve my active listening skill more as it will help me to better service to the customers. In </w:t>
      </w:r>
      <w:r w:rsidR="004824DB" w:rsidRPr="00502608">
        <w:rPr>
          <w:sz w:val="24"/>
          <w:szCs w:val="24"/>
          <w:lang w:val="en-GB"/>
        </w:rPr>
        <w:t>addition,</w:t>
      </w:r>
      <w:r w:rsidRPr="00502608">
        <w:rPr>
          <w:sz w:val="24"/>
          <w:szCs w:val="24"/>
          <w:lang w:val="en-GB"/>
        </w:rPr>
        <w:t xml:space="preserve"> I </w:t>
      </w:r>
      <w:r w:rsidR="0055752D" w:rsidRPr="00502608">
        <w:rPr>
          <w:sz w:val="24"/>
          <w:szCs w:val="24"/>
          <w:lang w:val="en-GB"/>
        </w:rPr>
        <w:t>need</w:t>
      </w:r>
      <w:r w:rsidRPr="00502608">
        <w:rPr>
          <w:sz w:val="24"/>
          <w:szCs w:val="24"/>
          <w:lang w:val="en-GB"/>
        </w:rPr>
        <w:t xml:space="preserve"> professional grooming as it will help me in my personal life later. I might take course on bartending or </w:t>
      </w:r>
      <w:r w:rsidR="0055752D" w:rsidRPr="00502608">
        <w:rPr>
          <w:sz w:val="24"/>
          <w:szCs w:val="24"/>
          <w:lang w:val="en-GB"/>
        </w:rPr>
        <w:t>any other</w:t>
      </w:r>
      <w:r w:rsidRPr="00502608">
        <w:rPr>
          <w:sz w:val="24"/>
          <w:szCs w:val="24"/>
          <w:lang w:val="en-GB"/>
        </w:rPr>
        <w:t xml:space="preserve"> hospitality courses as </w:t>
      </w:r>
      <w:r w:rsidR="0055752D" w:rsidRPr="00502608">
        <w:rPr>
          <w:sz w:val="24"/>
          <w:szCs w:val="24"/>
          <w:lang w:val="en-GB"/>
        </w:rPr>
        <w:t>there</w:t>
      </w:r>
      <w:r w:rsidRPr="00502608">
        <w:rPr>
          <w:sz w:val="24"/>
          <w:szCs w:val="24"/>
          <w:lang w:val="en-GB"/>
        </w:rPr>
        <w:t xml:space="preserve"> are some relevant courses that </w:t>
      </w:r>
      <w:r w:rsidR="0055752D" w:rsidRPr="00502608">
        <w:rPr>
          <w:sz w:val="24"/>
          <w:szCs w:val="24"/>
          <w:lang w:val="en-GB"/>
        </w:rPr>
        <w:t>might</w:t>
      </w:r>
      <w:r w:rsidRPr="00502608">
        <w:rPr>
          <w:sz w:val="24"/>
          <w:szCs w:val="24"/>
          <w:lang w:val="en-GB"/>
        </w:rPr>
        <w:t xml:space="preserve"> help me in my professional life in this </w:t>
      </w:r>
      <w:r w:rsidR="0055752D" w:rsidRPr="00502608">
        <w:rPr>
          <w:sz w:val="24"/>
          <w:szCs w:val="24"/>
          <w:lang w:val="en-GB"/>
        </w:rPr>
        <w:t>industry</w:t>
      </w:r>
      <w:r w:rsidRPr="00502608">
        <w:rPr>
          <w:sz w:val="24"/>
          <w:szCs w:val="24"/>
          <w:lang w:val="en-GB"/>
        </w:rPr>
        <w:t>.</w:t>
      </w:r>
    </w:p>
    <w:p w14:paraId="55851FD4" w14:textId="52BD0423" w:rsidR="00EA77A2" w:rsidRPr="00502608" w:rsidRDefault="00502608" w:rsidP="00EA77A2">
      <w:pPr>
        <w:pStyle w:val="Heading1"/>
        <w:rPr>
          <w:lang w:val="en-GB"/>
        </w:rPr>
      </w:pPr>
      <w:bookmarkStart w:id="4" w:name="_Toc126266299"/>
      <w:r w:rsidRPr="00502608">
        <w:rPr>
          <w:lang w:val="en-GB"/>
        </w:rPr>
        <w:t xml:space="preserve">3. </w:t>
      </w:r>
      <w:r w:rsidR="00EA77A2" w:rsidRPr="00502608">
        <w:rPr>
          <w:lang w:val="en-GB"/>
        </w:rPr>
        <w:t>Conclusion</w:t>
      </w:r>
      <w:bookmarkEnd w:id="4"/>
    </w:p>
    <w:p w14:paraId="00000015" w14:textId="775AA132" w:rsidR="00487FE3" w:rsidRPr="00502608" w:rsidRDefault="00EA77A2">
      <w:pPr>
        <w:spacing w:line="360" w:lineRule="auto"/>
        <w:jc w:val="both"/>
        <w:rPr>
          <w:sz w:val="24"/>
          <w:szCs w:val="24"/>
          <w:lang w:val="en-GB"/>
        </w:rPr>
      </w:pPr>
      <w:r w:rsidRPr="00502608">
        <w:rPr>
          <w:sz w:val="24"/>
          <w:szCs w:val="24"/>
          <w:lang w:val="en-GB"/>
        </w:rPr>
        <w:t xml:space="preserve">I developed communication skills while working at Mitchell's and Butler's restaurants as it is one of the important skills; the food and beverages industry employees should </w:t>
      </w:r>
      <w:r w:rsidRPr="00502608">
        <w:rPr>
          <w:sz w:val="24"/>
          <w:szCs w:val="24"/>
          <w:lang w:val="en-GB"/>
        </w:rPr>
        <w:lastRenderedPageBreak/>
        <w:t>have. The employees at the restaurants should have the proper communication skills so that they can communicate with their co-workers as well as guests in a proper manner.</w:t>
      </w:r>
      <w:r w:rsidR="002A31C2" w:rsidRPr="00502608">
        <w:rPr>
          <w:lang w:val="en-GB"/>
        </w:rPr>
        <w:br w:type="page"/>
      </w:r>
    </w:p>
    <w:p w14:paraId="00000016" w14:textId="77777777" w:rsidR="00487FE3" w:rsidRPr="00502608" w:rsidRDefault="002A31C2">
      <w:pPr>
        <w:pStyle w:val="Heading1"/>
        <w:rPr>
          <w:lang w:val="en-GB"/>
        </w:rPr>
      </w:pPr>
      <w:bookmarkStart w:id="5" w:name="_f30s399sadnj" w:colFirst="0" w:colLast="0"/>
      <w:bookmarkStart w:id="6" w:name="_Toc126266300"/>
      <w:bookmarkEnd w:id="5"/>
      <w:r w:rsidRPr="00502608">
        <w:rPr>
          <w:lang w:val="en-GB"/>
        </w:rPr>
        <w:lastRenderedPageBreak/>
        <w:t>Reference list</w:t>
      </w:r>
      <w:bookmarkEnd w:id="6"/>
    </w:p>
    <w:p w14:paraId="4CC37DC0" w14:textId="77777777" w:rsidR="004E4EFA" w:rsidRPr="00502608" w:rsidRDefault="004E4EFA">
      <w:pPr>
        <w:spacing w:line="360" w:lineRule="auto"/>
        <w:jc w:val="both"/>
        <w:rPr>
          <w:sz w:val="24"/>
          <w:szCs w:val="24"/>
          <w:highlight w:val="white"/>
          <w:lang w:val="en-GB"/>
        </w:rPr>
      </w:pPr>
      <w:r w:rsidRPr="00502608">
        <w:rPr>
          <w:sz w:val="24"/>
          <w:szCs w:val="24"/>
          <w:highlight w:val="white"/>
          <w:lang w:val="en-GB"/>
        </w:rPr>
        <w:t xml:space="preserve">Brown, D.R., 2003. </w:t>
      </w:r>
      <w:r w:rsidRPr="00502608">
        <w:rPr>
          <w:i/>
          <w:sz w:val="24"/>
          <w:szCs w:val="24"/>
          <w:highlight w:val="white"/>
          <w:lang w:val="en-GB"/>
        </w:rPr>
        <w:t>The restaurant manager's handbook: How to set up, operate, and manage a financially successful food service operation</w:t>
      </w:r>
      <w:r w:rsidRPr="00502608">
        <w:rPr>
          <w:sz w:val="24"/>
          <w:szCs w:val="24"/>
          <w:highlight w:val="white"/>
          <w:lang w:val="en-GB"/>
        </w:rPr>
        <w:t xml:space="preserve"> (Vol. 1). Atlantic Publishing Company.</w:t>
      </w:r>
    </w:p>
    <w:p w14:paraId="02BC1B66" w14:textId="77777777" w:rsidR="004E4EFA" w:rsidRPr="00502608" w:rsidRDefault="004E4EFA" w:rsidP="00532DF0">
      <w:pPr>
        <w:spacing w:line="360" w:lineRule="auto"/>
        <w:jc w:val="both"/>
        <w:rPr>
          <w:sz w:val="24"/>
          <w:szCs w:val="24"/>
          <w:highlight w:val="white"/>
          <w:lang w:val="en-GB"/>
        </w:rPr>
      </w:pPr>
      <w:r w:rsidRPr="00502608">
        <w:rPr>
          <w:sz w:val="24"/>
          <w:szCs w:val="24"/>
          <w:lang w:val="en-GB"/>
        </w:rPr>
        <w:t xml:space="preserve">Cousins, J. 2020. </w:t>
      </w:r>
      <w:r w:rsidRPr="00502608">
        <w:rPr>
          <w:i/>
          <w:sz w:val="24"/>
          <w:szCs w:val="24"/>
          <w:lang w:val="en-GB"/>
        </w:rPr>
        <w:t>Food and beverage service</w:t>
      </w:r>
      <w:r w:rsidRPr="00502608">
        <w:rPr>
          <w:sz w:val="24"/>
          <w:szCs w:val="24"/>
          <w:lang w:val="en-GB"/>
        </w:rPr>
        <w:t>. 9th ed. London: Hodder Education Group.</w:t>
      </w:r>
    </w:p>
    <w:p w14:paraId="0573DA12" w14:textId="77777777" w:rsidR="004E4EFA" w:rsidRPr="00502608" w:rsidRDefault="004E4EFA">
      <w:pPr>
        <w:spacing w:line="360" w:lineRule="auto"/>
        <w:jc w:val="both"/>
        <w:rPr>
          <w:sz w:val="24"/>
          <w:szCs w:val="24"/>
          <w:highlight w:val="white"/>
          <w:lang w:val="en-GB"/>
        </w:rPr>
      </w:pPr>
      <w:r w:rsidRPr="00502608">
        <w:rPr>
          <w:sz w:val="24"/>
          <w:szCs w:val="24"/>
          <w:highlight w:val="white"/>
          <w:lang w:val="en-GB"/>
        </w:rPr>
        <w:t xml:space="preserve">Davis, B., Lockwood, A., Alcott, P. and </w:t>
      </w:r>
      <w:proofErr w:type="spellStart"/>
      <w:r w:rsidRPr="00502608">
        <w:rPr>
          <w:sz w:val="24"/>
          <w:szCs w:val="24"/>
          <w:highlight w:val="white"/>
          <w:lang w:val="en-GB"/>
        </w:rPr>
        <w:t>Pantelidis</w:t>
      </w:r>
      <w:proofErr w:type="spellEnd"/>
      <w:r w:rsidRPr="00502608">
        <w:rPr>
          <w:sz w:val="24"/>
          <w:szCs w:val="24"/>
          <w:highlight w:val="white"/>
          <w:lang w:val="en-GB"/>
        </w:rPr>
        <w:t xml:space="preserve">, I.S., 2018. </w:t>
      </w:r>
      <w:r w:rsidRPr="00502608">
        <w:rPr>
          <w:i/>
          <w:sz w:val="24"/>
          <w:szCs w:val="24"/>
          <w:highlight w:val="white"/>
          <w:lang w:val="en-GB"/>
        </w:rPr>
        <w:t>Food and beverage management</w:t>
      </w:r>
      <w:r w:rsidRPr="00502608">
        <w:rPr>
          <w:sz w:val="24"/>
          <w:szCs w:val="24"/>
          <w:highlight w:val="white"/>
          <w:lang w:val="en-GB"/>
        </w:rPr>
        <w:t>. Routledge.</w:t>
      </w:r>
    </w:p>
    <w:p w14:paraId="488198FE" w14:textId="77777777" w:rsidR="004E4EFA" w:rsidRPr="00502608" w:rsidRDefault="004E4EFA">
      <w:pPr>
        <w:spacing w:line="360" w:lineRule="auto"/>
        <w:jc w:val="both"/>
        <w:rPr>
          <w:sz w:val="24"/>
          <w:szCs w:val="24"/>
          <w:highlight w:val="white"/>
          <w:lang w:val="en-GB"/>
        </w:rPr>
      </w:pPr>
      <w:proofErr w:type="spellStart"/>
      <w:r w:rsidRPr="00502608">
        <w:rPr>
          <w:sz w:val="24"/>
          <w:szCs w:val="24"/>
          <w:highlight w:val="white"/>
          <w:lang w:val="en-GB"/>
        </w:rPr>
        <w:t>Foskett</w:t>
      </w:r>
      <w:proofErr w:type="spellEnd"/>
      <w:r w:rsidRPr="00502608">
        <w:rPr>
          <w:sz w:val="24"/>
          <w:szCs w:val="24"/>
          <w:highlight w:val="white"/>
          <w:lang w:val="en-GB"/>
        </w:rPr>
        <w:t xml:space="preserve">, D. and Paskins, P., 2011. </w:t>
      </w:r>
      <w:r w:rsidRPr="00502608">
        <w:rPr>
          <w:i/>
          <w:sz w:val="24"/>
          <w:szCs w:val="24"/>
          <w:highlight w:val="white"/>
          <w:lang w:val="en-GB"/>
        </w:rPr>
        <w:t>The theory of hospitality and catering for levels 3 and 4</w:t>
      </w:r>
      <w:r w:rsidRPr="00502608">
        <w:rPr>
          <w:sz w:val="24"/>
          <w:szCs w:val="24"/>
          <w:highlight w:val="white"/>
          <w:lang w:val="en-GB"/>
        </w:rPr>
        <w:t>. Hodder Education Group.</w:t>
      </w:r>
    </w:p>
    <w:p w14:paraId="2ED71870" w14:textId="77777777" w:rsidR="004E4EFA" w:rsidRPr="00502608" w:rsidRDefault="004E4EFA">
      <w:pPr>
        <w:spacing w:line="360" w:lineRule="auto"/>
        <w:jc w:val="both"/>
        <w:rPr>
          <w:sz w:val="24"/>
          <w:szCs w:val="24"/>
          <w:highlight w:val="white"/>
          <w:lang w:val="en-GB"/>
        </w:rPr>
      </w:pPr>
      <w:r w:rsidRPr="00502608">
        <w:rPr>
          <w:sz w:val="24"/>
          <w:szCs w:val="24"/>
          <w:highlight w:val="white"/>
          <w:lang w:val="en-GB"/>
        </w:rPr>
        <w:t xml:space="preserve">Johnston, L.M., </w:t>
      </w:r>
      <w:proofErr w:type="spellStart"/>
      <w:r w:rsidRPr="00502608">
        <w:rPr>
          <w:sz w:val="24"/>
          <w:szCs w:val="24"/>
          <w:highlight w:val="white"/>
          <w:lang w:val="en-GB"/>
        </w:rPr>
        <w:t>Wiedmann</w:t>
      </w:r>
      <w:proofErr w:type="spellEnd"/>
      <w:r w:rsidRPr="00502608">
        <w:rPr>
          <w:sz w:val="24"/>
          <w:szCs w:val="24"/>
          <w:highlight w:val="white"/>
          <w:lang w:val="en-GB"/>
        </w:rPr>
        <w:t xml:space="preserve">, M., </w:t>
      </w:r>
      <w:proofErr w:type="spellStart"/>
      <w:r w:rsidRPr="00502608">
        <w:rPr>
          <w:sz w:val="24"/>
          <w:szCs w:val="24"/>
          <w:highlight w:val="white"/>
          <w:lang w:val="en-GB"/>
        </w:rPr>
        <w:t>Orta</w:t>
      </w:r>
      <w:proofErr w:type="spellEnd"/>
      <w:r w:rsidRPr="00502608">
        <w:rPr>
          <w:sz w:val="24"/>
          <w:szCs w:val="24"/>
          <w:highlight w:val="white"/>
          <w:lang w:val="en-GB"/>
        </w:rPr>
        <w:t xml:space="preserve">‐Ramirez, A., Oliver, H.F., Nightingale, K.K., Moore, C.M., Stevenson, C.D. and </w:t>
      </w:r>
      <w:proofErr w:type="spellStart"/>
      <w:r w:rsidRPr="00502608">
        <w:rPr>
          <w:sz w:val="24"/>
          <w:szCs w:val="24"/>
          <w:highlight w:val="white"/>
          <w:lang w:val="en-GB"/>
        </w:rPr>
        <w:t>Jaykus</w:t>
      </w:r>
      <w:proofErr w:type="spellEnd"/>
      <w:r w:rsidRPr="00502608">
        <w:rPr>
          <w:sz w:val="24"/>
          <w:szCs w:val="24"/>
          <w:highlight w:val="white"/>
          <w:lang w:val="en-GB"/>
        </w:rPr>
        <w:t xml:space="preserve">, L.A., 2014. Identification of core competencies for an undergraduate food safety curriculum using a modified Delphi approach. </w:t>
      </w:r>
      <w:r w:rsidRPr="00502608">
        <w:rPr>
          <w:i/>
          <w:sz w:val="24"/>
          <w:szCs w:val="24"/>
          <w:highlight w:val="white"/>
          <w:lang w:val="en-GB"/>
        </w:rPr>
        <w:t>Journal of Food Science Education</w:t>
      </w:r>
      <w:r w:rsidRPr="00502608">
        <w:rPr>
          <w:sz w:val="24"/>
          <w:szCs w:val="24"/>
          <w:highlight w:val="white"/>
          <w:lang w:val="en-GB"/>
        </w:rPr>
        <w:t xml:space="preserve">, </w:t>
      </w:r>
      <w:r w:rsidRPr="00502608">
        <w:rPr>
          <w:i/>
          <w:sz w:val="24"/>
          <w:szCs w:val="24"/>
          <w:highlight w:val="white"/>
          <w:lang w:val="en-GB"/>
        </w:rPr>
        <w:t>13</w:t>
      </w:r>
      <w:r w:rsidRPr="00502608">
        <w:rPr>
          <w:sz w:val="24"/>
          <w:szCs w:val="24"/>
          <w:highlight w:val="white"/>
          <w:lang w:val="en-GB"/>
        </w:rPr>
        <w:t>(1), pp.12-21.</w:t>
      </w:r>
    </w:p>
    <w:p w14:paraId="0CD158E2" w14:textId="77777777" w:rsidR="004E4EFA" w:rsidRPr="00502608" w:rsidRDefault="004E4EFA">
      <w:pPr>
        <w:spacing w:line="360" w:lineRule="auto"/>
        <w:jc w:val="both"/>
        <w:rPr>
          <w:sz w:val="24"/>
          <w:szCs w:val="24"/>
          <w:lang w:val="en-GB"/>
        </w:rPr>
      </w:pPr>
      <w:r w:rsidRPr="00502608">
        <w:rPr>
          <w:sz w:val="24"/>
          <w:szCs w:val="24"/>
          <w:lang w:val="en-GB"/>
        </w:rPr>
        <w:t xml:space="preserve">Statista, 2022. </w:t>
      </w:r>
      <w:r w:rsidRPr="00502608">
        <w:rPr>
          <w:i/>
          <w:sz w:val="24"/>
          <w:szCs w:val="24"/>
          <w:lang w:val="en-GB"/>
        </w:rPr>
        <w:t xml:space="preserve">Food &amp; Beverage Service Activities - United Kingdom </w:t>
      </w:r>
      <w:r w:rsidRPr="00502608">
        <w:rPr>
          <w:sz w:val="24"/>
          <w:szCs w:val="24"/>
          <w:lang w:val="en-GB"/>
        </w:rPr>
        <w:t>[online] available at:&lt;https://www.statista.com/outlook/io/accommodation-restaurants-nightlife/food-beverage-service-activities/united-kingdom&gt;[accessed on: 28th January 2023]</w:t>
      </w:r>
    </w:p>
    <w:p w14:paraId="564B818F" w14:textId="77777777" w:rsidR="004E4EFA" w:rsidRPr="00502608" w:rsidRDefault="004E4EFA">
      <w:pPr>
        <w:spacing w:line="360" w:lineRule="auto"/>
        <w:jc w:val="both"/>
        <w:rPr>
          <w:sz w:val="24"/>
          <w:szCs w:val="24"/>
          <w:lang w:val="en-GB"/>
        </w:rPr>
      </w:pPr>
      <w:r w:rsidRPr="00502608">
        <w:rPr>
          <w:sz w:val="24"/>
          <w:szCs w:val="24"/>
          <w:highlight w:val="white"/>
          <w:lang w:val="en-GB"/>
        </w:rPr>
        <w:t xml:space="preserve">Walker, J.R., 2021. </w:t>
      </w:r>
      <w:r w:rsidRPr="00502608">
        <w:rPr>
          <w:i/>
          <w:sz w:val="24"/>
          <w:szCs w:val="24"/>
          <w:highlight w:val="white"/>
          <w:lang w:val="en-GB"/>
        </w:rPr>
        <w:t>Introduction to hospitality</w:t>
      </w:r>
      <w:r w:rsidRPr="00502608">
        <w:rPr>
          <w:sz w:val="24"/>
          <w:szCs w:val="24"/>
          <w:highlight w:val="white"/>
          <w:lang w:val="en-GB"/>
        </w:rPr>
        <w:t>. United Kingdom: Pearson.</w:t>
      </w:r>
    </w:p>
    <w:p w14:paraId="29B63247" w14:textId="77777777" w:rsidR="004E4EFA" w:rsidRPr="00502608" w:rsidRDefault="004E4EFA">
      <w:pPr>
        <w:spacing w:line="360" w:lineRule="auto"/>
        <w:jc w:val="both"/>
        <w:rPr>
          <w:sz w:val="24"/>
          <w:szCs w:val="24"/>
          <w:highlight w:val="white"/>
          <w:lang w:val="en-GB"/>
        </w:rPr>
      </w:pPr>
      <w:proofErr w:type="spellStart"/>
      <w:r w:rsidRPr="00502608">
        <w:rPr>
          <w:sz w:val="24"/>
          <w:szCs w:val="24"/>
          <w:highlight w:val="white"/>
          <w:lang w:val="en-GB"/>
        </w:rPr>
        <w:t>Zutshi</w:t>
      </w:r>
      <w:proofErr w:type="spellEnd"/>
      <w:r w:rsidRPr="00502608">
        <w:rPr>
          <w:sz w:val="24"/>
          <w:szCs w:val="24"/>
          <w:highlight w:val="white"/>
          <w:lang w:val="en-GB"/>
        </w:rPr>
        <w:t xml:space="preserve">, A., 2019. How to develop well-informed and assured teams to embed food safety compliance in the UK catering and hospitality industry. </w:t>
      </w:r>
      <w:r w:rsidRPr="00502608">
        <w:rPr>
          <w:i/>
          <w:sz w:val="24"/>
          <w:szCs w:val="24"/>
          <w:highlight w:val="white"/>
          <w:lang w:val="en-GB"/>
        </w:rPr>
        <w:t>Perspectives in Public Health</w:t>
      </w:r>
      <w:r w:rsidRPr="00502608">
        <w:rPr>
          <w:sz w:val="24"/>
          <w:szCs w:val="24"/>
          <w:highlight w:val="white"/>
          <w:lang w:val="en-GB"/>
        </w:rPr>
        <w:t xml:space="preserve">, </w:t>
      </w:r>
      <w:r w:rsidRPr="00502608">
        <w:rPr>
          <w:i/>
          <w:sz w:val="24"/>
          <w:szCs w:val="24"/>
          <w:highlight w:val="white"/>
          <w:lang w:val="en-GB"/>
        </w:rPr>
        <w:t>139</w:t>
      </w:r>
      <w:r w:rsidRPr="00502608">
        <w:rPr>
          <w:sz w:val="24"/>
          <w:szCs w:val="24"/>
          <w:highlight w:val="white"/>
          <w:lang w:val="en-GB"/>
        </w:rPr>
        <w:t>(6), pp.294-295.</w:t>
      </w:r>
    </w:p>
    <w:sectPr w:rsidR="004E4EFA" w:rsidRPr="00502608">
      <w:footerReference w:type="defaul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62D5D" w14:textId="77777777" w:rsidR="004A2CA5" w:rsidRDefault="004A2CA5" w:rsidP="00A572A7">
      <w:pPr>
        <w:spacing w:line="240" w:lineRule="auto"/>
      </w:pPr>
      <w:r>
        <w:separator/>
      </w:r>
    </w:p>
  </w:endnote>
  <w:endnote w:type="continuationSeparator" w:id="0">
    <w:p w14:paraId="5F6B3754" w14:textId="77777777" w:rsidR="004A2CA5" w:rsidRDefault="004A2CA5" w:rsidP="00A572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6DF77" w14:textId="77777777" w:rsidR="00175DFC" w:rsidRDefault="00175D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458D2" w14:textId="77777777" w:rsidR="00175DFC" w:rsidRDefault="00175D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D4181" w14:textId="77777777" w:rsidR="00175DFC" w:rsidRDefault="00175DF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458623"/>
      <w:docPartObj>
        <w:docPartGallery w:val="Page Numbers (Bottom of Page)"/>
        <w:docPartUnique/>
      </w:docPartObj>
    </w:sdtPr>
    <w:sdtEndPr>
      <w:rPr>
        <w:noProof/>
      </w:rPr>
    </w:sdtEndPr>
    <w:sdtContent>
      <w:p w14:paraId="6D6AD7CD" w14:textId="2864033E" w:rsidR="00502608" w:rsidRDefault="005026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D1DB3" w14:textId="77777777" w:rsidR="00502608" w:rsidRDefault="00502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CA91A" w14:textId="77777777" w:rsidR="004A2CA5" w:rsidRDefault="004A2CA5" w:rsidP="00A572A7">
      <w:pPr>
        <w:spacing w:line="240" w:lineRule="auto"/>
      </w:pPr>
      <w:r>
        <w:separator/>
      </w:r>
    </w:p>
  </w:footnote>
  <w:footnote w:type="continuationSeparator" w:id="0">
    <w:p w14:paraId="51142B30" w14:textId="77777777" w:rsidR="004A2CA5" w:rsidRDefault="004A2CA5" w:rsidP="00A572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97FAC" w14:textId="77777777" w:rsidR="00175DFC" w:rsidRDefault="00175D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669EA1" w14:textId="77777777" w:rsidR="00175DFC" w:rsidRDefault="00175D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A3181" w14:textId="77777777" w:rsidR="00175DFC" w:rsidRDefault="00175D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FE3"/>
    <w:rsid w:val="000644F3"/>
    <w:rsid w:val="00087E15"/>
    <w:rsid w:val="000956D5"/>
    <w:rsid w:val="001252F9"/>
    <w:rsid w:val="00175DFC"/>
    <w:rsid w:val="00204943"/>
    <w:rsid w:val="002A31C2"/>
    <w:rsid w:val="002D052A"/>
    <w:rsid w:val="003E078E"/>
    <w:rsid w:val="00452DFF"/>
    <w:rsid w:val="004824DB"/>
    <w:rsid w:val="00487FE3"/>
    <w:rsid w:val="004A2CA5"/>
    <w:rsid w:val="004E4EFA"/>
    <w:rsid w:val="00502608"/>
    <w:rsid w:val="00532DF0"/>
    <w:rsid w:val="0055752D"/>
    <w:rsid w:val="00605498"/>
    <w:rsid w:val="00804205"/>
    <w:rsid w:val="00805DE0"/>
    <w:rsid w:val="008079F1"/>
    <w:rsid w:val="008203BD"/>
    <w:rsid w:val="00907E4D"/>
    <w:rsid w:val="009F189A"/>
    <w:rsid w:val="00A572A7"/>
    <w:rsid w:val="00BF1F12"/>
    <w:rsid w:val="00BF524F"/>
    <w:rsid w:val="00C321A0"/>
    <w:rsid w:val="00CF392A"/>
    <w:rsid w:val="00D94AC3"/>
    <w:rsid w:val="00E459F1"/>
    <w:rsid w:val="00E54762"/>
    <w:rsid w:val="00EA77A2"/>
    <w:rsid w:val="00F335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D9B1A5"/>
  <w15:docId w15:val="{9957E224-876A-45FB-A805-AFF27EABF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rsid w:val="00502608"/>
    <w:pPr>
      <w:keepNext/>
      <w:keepLines/>
      <w:spacing w:before="360" w:after="360" w:line="360" w:lineRule="auto"/>
      <w:jc w:val="both"/>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572A7"/>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A572A7"/>
    <w:pPr>
      <w:spacing w:after="100"/>
    </w:pPr>
  </w:style>
  <w:style w:type="character" w:styleId="Hyperlink">
    <w:name w:val="Hyperlink"/>
    <w:basedOn w:val="DefaultParagraphFont"/>
    <w:uiPriority w:val="99"/>
    <w:unhideWhenUsed/>
    <w:rsid w:val="00A572A7"/>
    <w:rPr>
      <w:color w:val="0000FF" w:themeColor="hyperlink"/>
      <w:u w:val="single"/>
    </w:rPr>
  </w:style>
  <w:style w:type="paragraph" w:styleId="Header">
    <w:name w:val="header"/>
    <w:basedOn w:val="Normal"/>
    <w:link w:val="HeaderChar"/>
    <w:uiPriority w:val="99"/>
    <w:unhideWhenUsed/>
    <w:rsid w:val="00A572A7"/>
    <w:pPr>
      <w:tabs>
        <w:tab w:val="center" w:pos="4513"/>
        <w:tab w:val="right" w:pos="9026"/>
      </w:tabs>
      <w:spacing w:line="240" w:lineRule="auto"/>
    </w:pPr>
  </w:style>
  <w:style w:type="character" w:customStyle="1" w:styleId="HeaderChar">
    <w:name w:val="Header Char"/>
    <w:basedOn w:val="DefaultParagraphFont"/>
    <w:link w:val="Header"/>
    <w:uiPriority w:val="99"/>
    <w:rsid w:val="00A572A7"/>
  </w:style>
  <w:style w:type="paragraph" w:styleId="Footer">
    <w:name w:val="footer"/>
    <w:basedOn w:val="Normal"/>
    <w:link w:val="FooterChar"/>
    <w:uiPriority w:val="99"/>
    <w:unhideWhenUsed/>
    <w:rsid w:val="00A572A7"/>
    <w:pPr>
      <w:tabs>
        <w:tab w:val="center" w:pos="4513"/>
        <w:tab w:val="right" w:pos="9026"/>
      </w:tabs>
      <w:spacing w:line="240" w:lineRule="auto"/>
    </w:pPr>
  </w:style>
  <w:style w:type="character" w:customStyle="1" w:styleId="FooterChar">
    <w:name w:val="Footer Char"/>
    <w:basedOn w:val="DefaultParagraphFont"/>
    <w:link w:val="Footer"/>
    <w:uiPriority w:val="99"/>
    <w:rsid w:val="00A57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DAAFB-397E-4764-81D5-0F8AF0040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991</Words>
  <Characters>5649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Stancheva, Yanka</dc:creator>
  <cp:lastModifiedBy>Stancheva, Yanka</cp:lastModifiedBy>
  <cp:revision>2</cp:revision>
  <dcterms:created xsi:type="dcterms:W3CDTF">2023-02-03T13:50:00Z</dcterms:created>
  <dcterms:modified xsi:type="dcterms:W3CDTF">2023-02-03T13:50:00Z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43535ec13c45fa7f9615840c7a9664eb94b3f6ca3c7047c4a5b26559c240a1af</vt:lpwstr>
  </property>
</Properties>
</file>