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0D7649" w14:textId="044DD532" w:rsidR="008375B5" w:rsidRDefault="009334D8" w:rsidP="008375B5">
      <w:pPr>
        <w:spacing w:line="360" w:lineRule="auto"/>
      </w:pPr>
      <w:r>
        <w:rPr>
          <w:noProof/>
        </w:rPr>
        <w:drawing>
          <wp:inline distT="0" distB="0" distL="0" distR="0" wp14:anchorId="12AD7B40" wp14:editId="1658A9D1">
            <wp:extent cx="2387855" cy="959224"/>
            <wp:effectExtent l="0" t="0" r="0" b="6350"/>
            <wp:docPr id="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r:link="rId9" cstate="print">
                      <a:extLst>
                        <a:ext uri="{28A0092B-C50C-407E-A947-70E740481C1C}">
                          <a14:useLocalDpi xmlns:a14="http://schemas.microsoft.com/office/drawing/2010/main" val="0"/>
                        </a:ext>
                      </a:extLst>
                    </a:blip>
                    <a:srcRect/>
                    <a:stretch>
                      <a:fillRect/>
                    </a:stretch>
                  </pic:blipFill>
                  <pic:spPr bwMode="auto">
                    <a:xfrm>
                      <a:off x="0" y="0"/>
                      <a:ext cx="2422642" cy="973198"/>
                    </a:xfrm>
                    <a:prstGeom prst="rect">
                      <a:avLst/>
                    </a:prstGeom>
                    <a:noFill/>
                    <a:ln>
                      <a:noFill/>
                    </a:ln>
                  </pic:spPr>
                </pic:pic>
              </a:graphicData>
            </a:graphic>
          </wp:inline>
        </w:drawing>
      </w:r>
    </w:p>
    <w:p w14:paraId="3E7F8631" w14:textId="77777777" w:rsidR="008375B5" w:rsidRDefault="008375B5" w:rsidP="008375B5">
      <w:pPr>
        <w:spacing w:line="360" w:lineRule="auto"/>
        <w:rPr>
          <w:rStyle w:val="Strong"/>
          <w:rFonts w:ascii="Segoe UI" w:hAnsi="Segoe UI" w:cs="Segoe UI"/>
          <w:color w:val="1D2125"/>
        </w:rPr>
      </w:pPr>
    </w:p>
    <w:p w14:paraId="3D4BDE11" w14:textId="77777777" w:rsidR="008375B5" w:rsidRDefault="008375B5" w:rsidP="008375B5">
      <w:pPr>
        <w:spacing w:line="360" w:lineRule="auto"/>
        <w:rPr>
          <w:rStyle w:val="Strong"/>
          <w:rFonts w:ascii="Arial" w:hAnsi="Arial" w:cs="Arial"/>
          <w:color w:val="1D2125"/>
          <w:sz w:val="36"/>
          <w:szCs w:val="36"/>
        </w:rPr>
      </w:pPr>
    </w:p>
    <w:p w14:paraId="22930AF8" w14:textId="77777777" w:rsidR="008375B5" w:rsidRDefault="008375B5" w:rsidP="008375B5">
      <w:pPr>
        <w:spacing w:line="360" w:lineRule="auto"/>
        <w:jc w:val="center"/>
        <w:rPr>
          <w:rStyle w:val="Strong"/>
          <w:rFonts w:ascii="Arial" w:hAnsi="Arial" w:cs="Arial"/>
          <w:color w:val="1D2125"/>
          <w:sz w:val="36"/>
          <w:szCs w:val="36"/>
        </w:rPr>
      </w:pPr>
    </w:p>
    <w:p w14:paraId="31F68F2A" w14:textId="77777777" w:rsidR="00473CD4" w:rsidRDefault="00473CD4" w:rsidP="008375B5">
      <w:pPr>
        <w:spacing w:line="360" w:lineRule="auto"/>
        <w:jc w:val="center"/>
        <w:rPr>
          <w:rStyle w:val="Strong"/>
          <w:rFonts w:ascii="Arial" w:hAnsi="Arial" w:cs="Arial"/>
          <w:color w:val="1D2125"/>
          <w:sz w:val="36"/>
          <w:szCs w:val="36"/>
        </w:rPr>
      </w:pPr>
    </w:p>
    <w:p w14:paraId="380BD287" w14:textId="77777777" w:rsidR="00473CD4" w:rsidRDefault="00473CD4" w:rsidP="008375B5">
      <w:pPr>
        <w:spacing w:line="360" w:lineRule="auto"/>
        <w:jc w:val="center"/>
        <w:rPr>
          <w:rStyle w:val="Strong"/>
          <w:rFonts w:ascii="Arial" w:hAnsi="Arial" w:cs="Arial"/>
          <w:color w:val="1D2125"/>
          <w:sz w:val="36"/>
          <w:szCs w:val="36"/>
        </w:rPr>
      </w:pPr>
    </w:p>
    <w:p w14:paraId="46AE0A98" w14:textId="77777777" w:rsidR="00473CD4" w:rsidRDefault="00473CD4" w:rsidP="008375B5">
      <w:pPr>
        <w:spacing w:line="360" w:lineRule="auto"/>
        <w:jc w:val="center"/>
        <w:rPr>
          <w:rStyle w:val="Strong"/>
          <w:rFonts w:ascii="Arial" w:hAnsi="Arial" w:cs="Arial"/>
          <w:color w:val="1D2125"/>
          <w:sz w:val="36"/>
          <w:szCs w:val="36"/>
        </w:rPr>
      </w:pPr>
    </w:p>
    <w:p w14:paraId="7E1888EF" w14:textId="389852D2" w:rsidR="008375B5" w:rsidRDefault="008375B5" w:rsidP="008375B5">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Digital Transformation in the Health and Care Professions (BMHP6026</w:t>
      </w:r>
      <w:r>
        <w:rPr>
          <w:rStyle w:val="Strong"/>
          <w:rFonts w:ascii="Arial" w:hAnsi="Arial" w:cs="Arial"/>
          <w:color w:val="1D2125"/>
          <w:sz w:val="36"/>
          <w:szCs w:val="36"/>
        </w:rPr>
        <w:t>)</w:t>
      </w:r>
    </w:p>
    <w:p w14:paraId="0E4A258C" w14:textId="77777777" w:rsidR="008375B5" w:rsidRDefault="008375B5" w:rsidP="008375B5">
      <w:pPr>
        <w:spacing w:line="360" w:lineRule="auto"/>
        <w:jc w:val="center"/>
        <w:rPr>
          <w:rStyle w:val="Strong"/>
          <w:rFonts w:ascii="Arial" w:hAnsi="Arial" w:cs="Arial"/>
          <w:color w:val="1D2125"/>
          <w:sz w:val="36"/>
          <w:szCs w:val="36"/>
        </w:rPr>
      </w:pPr>
    </w:p>
    <w:p w14:paraId="24A4A92C" w14:textId="77777777" w:rsidR="00F440B4" w:rsidRDefault="00F440B4" w:rsidP="008375B5">
      <w:pPr>
        <w:spacing w:line="360" w:lineRule="auto"/>
        <w:jc w:val="center"/>
        <w:rPr>
          <w:rStyle w:val="Strong"/>
          <w:rFonts w:ascii="Arial" w:hAnsi="Arial" w:cs="Arial"/>
          <w:color w:val="1D2125"/>
          <w:sz w:val="36"/>
          <w:szCs w:val="36"/>
        </w:rPr>
      </w:pPr>
    </w:p>
    <w:p w14:paraId="400D79F7" w14:textId="6082A2CA" w:rsidR="00F440B4" w:rsidRDefault="0036306D" w:rsidP="008375B5">
      <w:pPr>
        <w:spacing w:line="360" w:lineRule="auto"/>
        <w:jc w:val="center"/>
        <w:rPr>
          <w:rStyle w:val="Strong"/>
          <w:rFonts w:ascii="Arial" w:hAnsi="Arial" w:cs="Arial"/>
          <w:color w:val="1D2125"/>
          <w:sz w:val="36"/>
          <w:szCs w:val="36"/>
        </w:rPr>
      </w:pPr>
      <w:r>
        <w:rPr>
          <w:rStyle w:val="Strong"/>
          <w:rFonts w:ascii="Arial" w:hAnsi="Arial" w:cs="Arial"/>
          <w:color w:val="1D2125"/>
          <w:sz w:val="36"/>
          <w:szCs w:val="36"/>
        </w:rPr>
        <w:t>NHS APP</w:t>
      </w:r>
    </w:p>
    <w:p w14:paraId="4D8F34EA" w14:textId="77777777" w:rsidR="008375B5" w:rsidRDefault="008375B5" w:rsidP="008375B5">
      <w:pPr>
        <w:spacing w:line="360" w:lineRule="auto"/>
        <w:jc w:val="center"/>
        <w:rPr>
          <w:rStyle w:val="Strong"/>
          <w:rFonts w:ascii="Arial" w:hAnsi="Arial" w:cs="Arial"/>
          <w:color w:val="1D2125"/>
          <w:sz w:val="36"/>
          <w:szCs w:val="36"/>
        </w:rPr>
      </w:pPr>
    </w:p>
    <w:p w14:paraId="12A79CFE" w14:textId="77777777" w:rsidR="00473CD4" w:rsidRDefault="00473CD4" w:rsidP="008375B5">
      <w:pPr>
        <w:spacing w:line="360" w:lineRule="auto"/>
        <w:rPr>
          <w:rFonts w:ascii="Arial" w:hAnsi="Arial" w:cs="Arial"/>
          <w:b/>
          <w:bCs/>
          <w:color w:val="000000"/>
          <w:sz w:val="32"/>
          <w:szCs w:val="32"/>
        </w:rPr>
      </w:pPr>
    </w:p>
    <w:p w14:paraId="79FD4AD0" w14:textId="77777777" w:rsidR="00473CD4" w:rsidRDefault="00473CD4" w:rsidP="008375B5">
      <w:pPr>
        <w:spacing w:line="360" w:lineRule="auto"/>
        <w:rPr>
          <w:rFonts w:ascii="Arial" w:hAnsi="Arial" w:cs="Arial"/>
          <w:b/>
          <w:bCs/>
          <w:color w:val="000000"/>
          <w:sz w:val="32"/>
          <w:szCs w:val="32"/>
        </w:rPr>
      </w:pPr>
    </w:p>
    <w:p w14:paraId="03C024E8" w14:textId="77777777" w:rsidR="00473CD4" w:rsidRDefault="00473CD4" w:rsidP="008375B5">
      <w:pPr>
        <w:spacing w:line="360" w:lineRule="auto"/>
        <w:rPr>
          <w:rFonts w:ascii="Arial" w:hAnsi="Arial" w:cs="Arial"/>
          <w:b/>
          <w:bCs/>
          <w:color w:val="000000"/>
          <w:sz w:val="32"/>
          <w:szCs w:val="32"/>
        </w:rPr>
      </w:pPr>
    </w:p>
    <w:p w14:paraId="3209260D" w14:textId="77777777" w:rsidR="00473CD4" w:rsidRDefault="00473CD4" w:rsidP="008375B5">
      <w:pPr>
        <w:spacing w:line="360" w:lineRule="auto"/>
        <w:rPr>
          <w:rFonts w:ascii="Arial" w:hAnsi="Arial" w:cs="Arial"/>
          <w:b/>
          <w:bCs/>
          <w:color w:val="000000"/>
          <w:sz w:val="32"/>
          <w:szCs w:val="32"/>
        </w:rPr>
      </w:pPr>
    </w:p>
    <w:p w14:paraId="04FEE3E3" w14:textId="77777777" w:rsidR="00473CD4" w:rsidRDefault="00473CD4" w:rsidP="008375B5">
      <w:pPr>
        <w:spacing w:line="360" w:lineRule="auto"/>
        <w:rPr>
          <w:rFonts w:ascii="Arial" w:hAnsi="Arial" w:cs="Arial"/>
          <w:b/>
          <w:bCs/>
          <w:color w:val="000000"/>
          <w:sz w:val="32"/>
          <w:szCs w:val="32"/>
        </w:rPr>
      </w:pPr>
    </w:p>
    <w:p w14:paraId="64FD1378" w14:textId="024A0851" w:rsidR="00F440B4" w:rsidRPr="00473CD4" w:rsidRDefault="008375B5" w:rsidP="008375B5">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 Written Report</w:t>
      </w:r>
    </w:p>
    <w:p w14:paraId="3C3042AD" w14:textId="600CC561"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r w:rsidR="00F440B4">
        <w:rPr>
          <w:rStyle w:val="Strong"/>
          <w:rFonts w:ascii="Arial" w:hAnsi="Arial" w:cs="Arial"/>
          <w:color w:val="1D2125"/>
          <w:sz w:val="32"/>
          <w:szCs w:val="32"/>
        </w:rPr>
        <w:t xml:space="preserve"> Delia Munteanu</w:t>
      </w:r>
    </w:p>
    <w:p w14:paraId="227AC82E" w14:textId="6600BA1B"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00F440B4">
        <w:rPr>
          <w:rStyle w:val="Strong"/>
          <w:rFonts w:ascii="Arial" w:hAnsi="Arial" w:cs="Arial"/>
          <w:color w:val="1D2125"/>
          <w:sz w:val="32"/>
          <w:szCs w:val="32"/>
        </w:rPr>
        <w:t xml:space="preserve"> 2314055</w:t>
      </w:r>
    </w:p>
    <w:p w14:paraId="5B5E64AD" w14:textId="0542A9B5"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00F440B4" w:rsidRPr="00F440B4">
        <w:rPr>
          <w:rFonts w:ascii="Segoe UI" w:hAnsi="Segoe UI" w:cs="Segoe UI"/>
          <w:b/>
          <w:bCs/>
          <w:color w:val="1D2125"/>
          <w:sz w:val="36"/>
          <w:szCs w:val="36"/>
          <w:shd w:val="clear" w:color="auto" w:fill="FFFFFF"/>
        </w:rPr>
        <w:t xml:space="preserve"> </w:t>
      </w:r>
      <w:r w:rsidR="00F440B4" w:rsidRPr="00F440B4">
        <w:rPr>
          <w:rFonts w:ascii="Arial" w:hAnsi="Arial" w:cs="Arial"/>
          <w:b/>
          <w:bCs/>
          <w:color w:val="1D2125"/>
          <w:sz w:val="32"/>
          <w:szCs w:val="32"/>
        </w:rPr>
        <w:t>Shepherd Ziko</w:t>
      </w:r>
    </w:p>
    <w:sdt>
      <w:sdtPr>
        <w:rPr>
          <w:rFonts w:ascii="Times New Roman" w:eastAsia="Times New Roman" w:hAnsi="Times New Roman" w:cs="Times New Roman"/>
          <w:b w:val="0"/>
          <w:bCs w:val="0"/>
          <w:color w:val="auto"/>
          <w:sz w:val="24"/>
          <w:szCs w:val="24"/>
          <w:lang w:val="en-GB" w:eastAsia="en-GB"/>
        </w:rPr>
        <w:id w:val="1452519033"/>
        <w:docPartObj>
          <w:docPartGallery w:val="Table of Contents"/>
          <w:docPartUnique/>
        </w:docPartObj>
      </w:sdtPr>
      <w:sdtEndPr>
        <w:rPr>
          <w:noProof/>
        </w:rPr>
      </w:sdtEndPr>
      <w:sdtContent>
        <w:p w14:paraId="4A3340F5" w14:textId="6D8E7F27" w:rsidR="00AB0396" w:rsidRDefault="00AB0396">
          <w:pPr>
            <w:pStyle w:val="TOCHeading"/>
          </w:pPr>
          <w:r>
            <w:t>Table of Contents</w:t>
          </w:r>
        </w:p>
        <w:p w14:paraId="79F78BA3" w14:textId="7FC6BEDA" w:rsidR="006A1D1F" w:rsidRDefault="00AB0396">
          <w:pPr>
            <w:pStyle w:val="TOC1"/>
            <w:tabs>
              <w:tab w:val="right" w:leader="dot" w:pos="9016"/>
            </w:tabs>
            <w:rPr>
              <w:rFonts w:eastAsiaTheme="minorEastAsia" w:cstheme="minorBidi"/>
              <w:b w:val="0"/>
              <w:bCs w:val="0"/>
              <w:i w:val="0"/>
              <w:iCs w:val="0"/>
              <w:noProof/>
              <w:kern w:val="2"/>
              <w14:ligatures w14:val="standardContextual"/>
            </w:rPr>
          </w:pPr>
          <w:r>
            <w:rPr>
              <w:b w:val="0"/>
              <w:bCs w:val="0"/>
            </w:rPr>
            <w:fldChar w:fldCharType="begin"/>
          </w:r>
          <w:r>
            <w:instrText xml:space="preserve"> TOC \o "1-3" \h \z \u </w:instrText>
          </w:r>
          <w:r>
            <w:rPr>
              <w:b w:val="0"/>
              <w:bCs w:val="0"/>
            </w:rPr>
            <w:fldChar w:fldCharType="separate"/>
          </w:r>
          <w:hyperlink w:anchor="_Toc214130458" w:history="1">
            <w:r w:rsidR="006A1D1F" w:rsidRPr="00C23985">
              <w:rPr>
                <w:rStyle w:val="Hyperlink"/>
                <w:noProof/>
              </w:rPr>
              <w:t>Introduction</w:t>
            </w:r>
            <w:r w:rsidR="006A1D1F">
              <w:rPr>
                <w:noProof/>
                <w:webHidden/>
              </w:rPr>
              <w:tab/>
            </w:r>
            <w:r w:rsidR="006A1D1F">
              <w:rPr>
                <w:noProof/>
                <w:webHidden/>
              </w:rPr>
              <w:fldChar w:fldCharType="begin"/>
            </w:r>
            <w:r w:rsidR="006A1D1F">
              <w:rPr>
                <w:noProof/>
                <w:webHidden/>
              </w:rPr>
              <w:instrText xml:space="preserve"> PAGEREF _Toc214130458 \h </w:instrText>
            </w:r>
            <w:r w:rsidR="006A1D1F">
              <w:rPr>
                <w:noProof/>
                <w:webHidden/>
              </w:rPr>
            </w:r>
            <w:r w:rsidR="006A1D1F">
              <w:rPr>
                <w:noProof/>
                <w:webHidden/>
              </w:rPr>
              <w:fldChar w:fldCharType="separate"/>
            </w:r>
            <w:r w:rsidR="006A1D1F">
              <w:rPr>
                <w:noProof/>
                <w:webHidden/>
              </w:rPr>
              <w:t>3</w:t>
            </w:r>
            <w:r w:rsidR="006A1D1F">
              <w:rPr>
                <w:noProof/>
                <w:webHidden/>
              </w:rPr>
              <w:fldChar w:fldCharType="end"/>
            </w:r>
          </w:hyperlink>
        </w:p>
        <w:p w14:paraId="28B4EFF1" w14:textId="12241F45" w:rsidR="006A1D1F" w:rsidRDefault="006A1D1F">
          <w:pPr>
            <w:pStyle w:val="TOC1"/>
            <w:tabs>
              <w:tab w:val="right" w:leader="dot" w:pos="9016"/>
            </w:tabs>
            <w:rPr>
              <w:rFonts w:eastAsiaTheme="minorEastAsia" w:cstheme="minorBidi"/>
              <w:b w:val="0"/>
              <w:bCs w:val="0"/>
              <w:i w:val="0"/>
              <w:iCs w:val="0"/>
              <w:noProof/>
              <w:kern w:val="2"/>
              <w14:ligatures w14:val="standardContextual"/>
            </w:rPr>
          </w:pPr>
          <w:hyperlink w:anchor="_Toc214130459" w:history="1">
            <w:r w:rsidRPr="00C23985">
              <w:rPr>
                <w:rStyle w:val="Hyperlink"/>
                <w:noProof/>
              </w:rPr>
              <w:t>Impact of the NHS App on the Workforce</w:t>
            </w:r>
            <w:r>
              <w:rPr>
                <w:noProof/>
                <w:webHidden/>
              </w:rPr>
              <w:tab/>
            </w:r>
            <w:r>
              <w:rPr>
                <w:noProof/>
                <w:webHidden/>
              </w:rPr>
              <w:fldChar w:fldCharType="begin"/>
            </w:r>
            <w:r>
              <w:rPr>
                <w:noProof/>
                <w:webHidden/>
              </w:rPr>
              <w:instrText xml:space="preserve"> PAGEREF _Toc214130459 \h </w:instrText>
            </w:r>
            <w:r>
              <w:rPr>
                <w:noProof/>
                <w:webHidden/>
              </w:rPr>
            </w:r>
            <w:r>
              <w:rPr>
                <w:noProof/>
                <w:webHidden/>
              </w:rPr>
              <w:fldChar w:fldCharType="separate"/>
            </w:r>
            <w:r>
              <w:rPr>
                <w:noProof/>
                <w:webHidden/>
              </w:rPr>
              <w:t>4</w:t>
            </w:r>
            <w:r>
              <w:rPr>
                <w:noProof/>
                <w:webHidden/>
              </w:rPr>
              <w:fldChar w:fldCharType="end"/>
            </w:r>
          </w:hyperlink>
        </w:p>
        <w:p w14:paraId="4065B077" w14:textId="68B179DD" w:rsidR="006A1D1F" w:rsidRDefault="006A1D1F">
          <w:pPr>
            <w:pStyle w:val="TOC2"/>
            <w:tabs>
              <w:tab w:val="right" w:leader="dot" w:pos="9016"/>
            </w:tabs>
            <w:rPr>
              <w:rFonts w:eastAsiaTheme="minorEastAsia" w:cstheme="minorBidi"/>
              <w:b w:val="0"/>
              <w:bCs w:val="0"/>
              <w:noProof/>
              <w:kern w:val="2"/>
              <w:sz w:val="24"/>
              <w:szCs w:val="24"/>
              <w14:ligatures w14:val="standardContextual"/>
            </w:rPr>
          </w:pPr>
          <w:hyperlink w:anchor="_Toc214130460" w:history="1">
            <w:r w:rsidRPr="00C23985">
              <w:rPr>
                <w:rStyle w:val="Hyperlink"/>
                <w:noProof/>
              </w:rPr>
              <w:t>Positive Impacts</w:t>
            </w:r>
            <w:r>
              <w:rPr>
                <w:noProof/>
                <w:webHidden/>
              </w:rPr>
              <w:tab/>
            </w:r>
            <w:r>
              <w:rPr>
                <w:noProof/>
                <w:webHidden/>
              </w:rPr>
              <w:fldChar w:fldCharType="begin"/>
            </w:r>
            <w:r>
              <w:rPr>
                <w:noProof/>
                <w:webHidden/>
              </w:rPr>
              <w:instrText xml:space="preserve"> PAGEREF _Toc214130460 \h </w:instrText>
            </w:r>
            <w:r>
              <w:rPr>
                <w:noProof/>
                <w:webHidden/>
              </w:rPr>
            </w:r>
            <w:r>
              <w:rPr>
                <w:noProof/>
                <w:webHidden/>
              </w:rPr>
              <w:fldChar w:fldCharType="separate"/>
            </w:r>
            <w:r>
              <w:rPr>
                <w:noProof/>
                <w:webHidden/>
              </w:rPr>
              <w:t>4</w:t>
            </w:r>
            <w:r>
              <w:rPr>
                <w:noProof/>
                <w:webHidden/>
              </w:rPr>
              <w:fldChar w:fldCharType="end"/>
            </w:r>
          </w:hyperlink>
        </w:p>
        <w:p w14:paraId="182F9CC0" w14:textId="519D2FA1" w:rsidR="006A1D1F" w:rsidRDefault="006A1D1F">
          <w:pPr>
            <w:pStyle w:val="TOC2"/>
            <w:tabs>
              <w:tab w:val="right" w:leader="dot" w:pos="9016"/>
            </w:tabs>
            <w:rPr>
              <w:rFonts w:eastAsiaTheme="minorEastAsia" w:cstheme="minorBidi"/>
              <w:b w:val="0"/>
              <w:bCs w:val="0"/>
              <w:noProof/>
              <w:kern w:val="2"/>
              <w:sz w:val="24"/>
              <w:szCs w:val="24"/>
              <w14:ligatures w14:val="standardContextual"/>
            </w:rPr>
          </w:pPr>
          <w:hyperlink w:anchor="_Toc214130461" w:history="1">
            <w:r w:rsidRPr="00C23985">
              <w:rPr>
                <w:rStyle w:val="Hyperlink"/>
                <w:noProof/>
              </w:rPr>
              <w:t>Negative Impacts and Challenges</w:t>
            </w:r>
            <w:r>
              <w:rPr>
                <w:noProof/>
                <w:webHidden/>
              </w:rPr>
              <w:tab/>
            </w:r>
            <w:r>
              <w:rPr>
                <w:noProof/>
                <w:webHidden/>
              </w:rPr>
              <w:fldChar w:fldCharType="begin"/>
            </w:r>
            <w:r>
              <w:rPr>
                <w:noProof/>
                <w:webHidden/>
              </w:rPr>
              <w:instrText xml:space="preserve"> PAGEREF _Toc214130461 \h </w:instrText>
            </w:r>
            <w:r>
              <w:rPr>
                <w:noProof/>
                <w:webHidden/>
              </w:rPr>
            </w:r>
            <w:r>
              <w:rPr>
                <w:noProof/>
                <w:webHidden/>
              </w:rPr>
              <w:fldChar w:fldCharType="separate"/>
            </w:r>
            <w:r>
              <w:rPr>
                <w:noProof/>
                <w:webHidden/>
              </w:rPr>
              <w:t>5</w:t>
            </w:r>
            <w:r>
              <w:rPr>
                <w:noProof/>
                <w:webHidden/>
              </w:rPr>
              <w:fldChar w:fldCharType="end"/>
            </w:r>
          </w:hyperlink>
        </w:p>
        <w:p w14:paraId="759D2B38" w14:textId="250369BA" w:rsidR="006A1D1F" w:rsidRDefault="006A1D1F">
          <w:pPr>
            <w:pStyle w:val="TOC1"/>
            <w:tabs>
              <w:tab w:val="right" w:leader="dot" w:pos="9016"/>
            </w:tabs>
            <w:rPr>
              <w:rFonts w:eastAsiaTheme="minorEastAsia" w:cstheme="minorBidi"/>
              <w:b w:val="0"/>
              <w:bCs w:val="0"/>
              <w:i w:val="0"/>
              <w:iCs w:val="0"/>
              <w:noProof/>
              <w:kern w:val="2"/>
              <w14:ligatures w14:val="standardContextual"/>
            </w:rPr>
          </w:pPr>
          <w:hyperlink w:anchor="_Toc214130462" w:history="1">
            <w:r w:rsidRPr="00C23985">
              <w:rPr>
                <w:rStyle w:val="Hyperlink"/>
                <w:noProof/>
              </w:rPr>
              <w:t>Impact on service delivery</w:t>
            </w:r>
            <w:r>
              <w:rPr>
                <w:noProof/>
                <w:webHidden/>
              </w:rPr>
              <w:tab/>
            </w:r>
            <w:r>
              <w:rPr>
                <w:noProof/>
                <w:webHidden/>
              </w:rPr>
              <w:fldChar w:fldCharType="begin"/>
            </w:r>
            <w:r>
              <w:rPr>
                <w:noProof/>
                <w:webHidden/>
              </w:rPr>
              <w:instrText xml:space="preserve"> PAGEREF _Toc214130462 \h </w:instrText>
            </w:r>
            <w:r>
              <w:rPr>
                <w:noProof/>
                <w:webHidden/>
              </w:rPr>
            </w:r>
            <w:r>
              <w:rPr>
                <w:noProof/>
                <w:webHidden/>
              </w:rPr>
              <w:fldChar w:fldCharType="separate"/>
            </w:r>
            <w:r>
              <w:rPr>
                <w:noProof/>
                <w:webHidden/>
              </w:rPr>
              <w:t>5</w:t>
            </w:r>
            <w:r>
              <w:rPr>
                <w:noProof/>
                <w:webHidden/>
              </w:rPr>
              <w:fldChar w:fldCharType="end"/>
            </w:r>
          </w:hyperlink>
        </w:p>
        <w:p w14:paraId="298FE966" w14:textId="6A4370DB" w:rsidR="006A1D1F" w:rsidRDefault="006A1D1F">
          <w:pPr>
            <w:pStyle w:val="TOC1"/>
            <w:tabs>
              <w:tab w:val="right" w:leader="dot" w:pos="9016"/>
            </w:tabs>
            <w:rPr>
              <w:rFonts w:eastAsiaTheme="minorEastAsia" w:cstheme="minorBidi"/>
              <w:b w:val="0"/>
              <w:bCs w:val="0"/>
              <w:i w:val="0"/>
              <w:iCs w:val="0"/>
              <w:noProof/>
              <w:kern w:val="2"/>
              <w14:ligatures w14:val="standardContextual"/>
            </w:rPr>
          </w:pPr>
          <w:hyperlink w:anchor="_Toc214130463" w:history="1">
            <w:r w:rsidRPr="00C23985">
              <w:rPr>
                <w:rStyle w:val="Hyperlink"/>
                <w:noProof/>
              </w:rPr>
              <w:t>Impact on patients</w:t>
            </w:r>
            <w:r>
              <w:rPr>
                <w:noProof/>
                <w:webHidden/>
              </w:rPr>
              <w:tab/>
            </w:r>
            <w:r>
              <w:rPr>
                <w:noProof/>
                <w:webHidden/>
              </w:rPr>
              <w:fldChar w:fldCharType="begin"/>
            </w:r>
            <w:r>
              <w:rPr>
                <w:noProof/>
                <w:webHidden/>
              </w:rPr>
              <w:instrText xml:space="preserve"> PAGEREF _Toc214130463 \h </w:instrText>
            </w:r>
            <w:r>
              <w:rPr>
                <w:noProof/>
                <w:webHidden/>
              </w:rPr>
            </w:r>
            <w:r>
              <w:rPr>
                <w:noProof/>
                <w:webHidden/>
              </w:rPr>
              <w:fldChar w:fldCharType="separate"/>
            </w:r>
            <w:r>
              <w:rPr>
                <w:noProof/>
                <w:webHidden/>
              </w:rPr>
              <w:t>6</w:t>
            </w:r>
            <w:r>
              <w:rPr>
                <w:noProof/>
                <w:webHidden/>
              </w:rPr>
              <w:fldChar w:fldCharType="end"/>
            </w:r>
          </w:hyperlink>
        </w:p>
        <w:p w14:paraId="10F9B0AB" w14:textId="0EB1BBF3" w:rsidR="006A1D1F" w:rsidRDefault="006A1D1F">
          <w:pPr>
            <w:pStyle w:val="TOC1"/>
            <w:tabs>
              <w:tab w:val="right" w:leader="dot" w:pos="9016"/>
            </w:tabs>
            <w:rPr>
              <w:rFonts w:eastAsiaTheme="minorEastAsia" w:cstheme="minorBidi"/>
              <w:b w:val="0"/>
              <w:bCs w:val="0"/>
              <w:i w:val="0"/>
              <w:iCs w:val="0"/>
              <w:noProof/>
              <w:kern w:val="2"/>
              <w14:ligatures w14:val="standardContextual"/>
            </w:rPr>
          </w:pPr>
          <w:hyperlink w:anchor="_Toc214130464" w:history="1">
            <w:r w:rsidRPr="00C23985">
              <w:rPr>
                <w:rStyle w:val="Hyperlink"/>
                <w:noProof/>
              </w:rPr>
              <w:t>Impact on the community</w:t>
            </w:r>
            <w:r>
              <w:rPr>
                <w:noProof/>
                <w:webHidden/>
              </w:rPr>
              <w:tab/>
            </w:r>
            <w:r>
              <w:rPr>
                <w:noProof/>
                <w:webHidden/>
              </w:rPr>
              <w:fldChar w:fldCharType="begin"/>
            </w:r>
            <w:r>
              <w:rPr>
                <w:noProof/>
                <w:webHidden/>
              </w:rPr>
              <w:instrText xml:space="preserve"> PAGEREF _Toc214130464 \h </w:instrText>
            </w:r>
            <w:r>
              <w:rPr>
                <w:noProof/>
                <w:webHidden/>
              </w:rPr>
            </w:r>
            <w:r>
              <w:rPr>
                <w:noProof/>
                <w:webHidden/>
              </w:rPr>
              <w:fldChar w:fldCharType="separate"/>
            </w:r>
            <w:r>
              <w:rPr>
                <w:noProof/>
                <w:webHidden/>
              </w:rPr>
              <w:t>7</w:t>
            </w:r>
            <w:r>
              <w:rPr>
                <w:noProof/>
                <w:webHidden/>
              </w:rPr>
              <w:fldChar w:fldCharType="end"/>
            </w:r>
          </w:hyperlink>
        </w:p>
        <w:p w14:paraId="55FB55F4" w14:textId="0BB09C60" w:rsidR="006A1D1F" w:rsidRDefault="006A1D1F">
          <w:pPr>
            <w:pStyle w:val="TOC1"/>
            <w:tabs>
              <w:tab w:val="right" w:leader="dot" w:pos="9016"/>
            </w:tabs>
            <w:rPr>
              <w:rFonts w:eastAsiaTheme="minorEastAsia" w:cstheme="minorBidi"/>
              <w:b w:val="0"/>
              <w:bCs w:val="0"/>
              <w:i w:val="0"/>
              <w:iCs w:val="0"/>
              <w:noProof/>
              <w:kern w:val="2"/>
              <w14:ligatures w14:val="standardContextual"/>
            </w:rPr>
          </w:pPr>
          <w:hyperlink w:anchor="_Toc214130465" w:history="1">
            <w:r w:rsidRPr="00C23985">
              <w:rPr>
                <w:rStyle w:val="Hyperlink"/>
                <w:noProof/>
              </w:rPr>
              <w:t>Conclusion</w:t>
            </w:r>
            <w:r>
              <w:rPr>
                <w:noProof/>
                <w:webHidden/>
              </w:rPr>
              <w:tab/>
            </w:r>
            <w:r>
              <w:rPr>
                <w:noProof/>
                <w:webHidden/>
              </w:rPr>
              <w:fldChar w:fldCharType="begin"/>
            </w:r>
            <w:r>
              <w:rPr>
                <w:noProof/>
                <w:webHidden/>
              </w:rPr>
              <w:instrText xml:space="preserve"> PAGEREF _Toc214130465 \h </w:instrText>
            </w:r>
            <w:r>
              <w:rPr>
                <w:noProof/>
                <w:webHidden/>
              </w:rPr>
            </w:r>
            <w:r>
              <w:rPr>
                <w:noProof/>
                <w:webHidden/>
              </w:rPr>
              <w:fldChar w:fldCharType="separate"/>
            </w:r>
            <w:r>
              <w:rPr>
                <w:noProof/>
                <w:webHidden/>
              </w:rPr>
              <w:t>9</w:t>
            </w:r>
            <w:r>
              <w:rPr>
                <w:noProof/>
                <w:webHidden/>
              </w:rPr>
              <w:fldChar w:fldCharType="end"/>
            </w:r>
          </w:hyperlink>
        </w:p>
        <w:p w14:paraId="261D5692" w14:textId="6ED4FF50" w:rsidR="006A1D1F" w:rsidRDefault="006A1D1F">
          <w:pPr>
            <w:pStyle w:val="TOC1"/>
            <w:tabs>
              <w:tab w:val="right" w:leader="dot" w:pos="9016"/>
            </w:tabs>
            <w:rPr>
              <w:rFonts w:eastAsiaTheme="minorEastAsia" w:cstheme="minorBidi"/>
              <w:b w:val="0"/>
              <w:bCs w:val="0"/>
              <w:i w:val="0"/>
              <w:iCs w:val="0"/>
              <w:noProof/>
              <w:kern w:val="2"/>
              <w14:ligatures w14:val="standardContextual"/>
            </w:rPr>
          </w:pPr>
          <w:hyperlink w:anchor="_Toc214130466" w:history="1">
            <w:r w:rsidRPr="00C23985">
              <w:rPr>
                <w:rStyle w:val="Hyperlink"/>
                <w:noProof/>
              </w:rPr>
              <w:t>Reference</w:t>
            </w:r>
            <w:r>
              <w:rPr>
                <w:noProof/>
                <w:webHidden/>
              </w:rPr>
              <w:tab/>
            </w:r>
            <w:r>
              <w:rPr>
                <w:noProof/>
                <w:webHidden/>
              </w:rPr>
              <w:fldChar w:fldCharType="begin"/>
            </w:r>
            <w:r>
              <w:rPr>
                <w:noProof/>
                <w:webHidden/>
              </w:rPr>
              <w:instrText xml:space="preserve"> PAGEREF _Toc214130466 \h </w:instrText>
            </w:r>
            <w:r>
              <w:rPr>
                <w:noProof/>
                <w:webHidden/>
              </w:rPr>
            </w:r>
            <w:r>
              <w:rPr>
                <w:noProof/>
                <w:webHidden/>
              </w:rPr>
              <w:fldChar w:fldCharType="separate"/>
            </w:r>
            <w:r>
              <w:rPr>
                <w:noProof/>
                <w:webHidden/>
              </w:rPr>
              <w:t>10</w:t>
            </w:r>
            <w:r>
              <w:rPr>
                <w:noProof/>
                <w:webHidden/>
              </w:rPr>
              <w:fldChar w:fldCharType="end"/>
            </w:r>
          </w:hyperlink>
        </w:p>
        <w:p w14:paraId="2B4FC71B" w14:textId="4E8EEC37" w:rsidR="00AB0396" w:rsidRDefault="00AB0396">
          <w:r>
            <w:rPr>
              <w:b/>
              <w:bCs/>
              <w:noProof/>
            </w:rPr>
            <w:fldChar w:fldCharType="end"/>
          </w:r>
        </w:p>
      </w:sdtContent>
    </w:sdt>
    <w:p w14:paraId="02261497" w14:textId="77777777" w:rsidR="00AB0396" w:rsidRPr="008375B5" w:rsidRDefault="00AB0396" w:rsidP="008375B5">
      <w:pPr>
        <w:pStyle w:val="NormalWeb"/>
        <w:spacing w:line="360" w:lineRule="auto"/>
        <w:rPr>
          <w:rFonts w:ascii="Arial" w:hAnsi="Arial" w:cs="Arial"/>
          <w:b/>
          <w:bCs/>
          <w:color w:val="000000"/>
          <w:sz w:val="28"/>
          <w:szCs w:val="28"/>
        </w:rPr>
      </w:pPr>
    </w:p>
    <w:p w14:paraId="4626A964" w14:textId="77777777" w:rsidR="00A3075E" w:rsidRDefault="00A3075E" w:rsidP="008375B5">
      <w:pPr>
        <w:pStyle w:val="NormalWeb"/>
        <w:spacing w:line="360" w:lineRule="auto"/>
        <w:rPr>
          <w:rFonts w:ascii="Arial" w:hAnsi="Arial" w:cs="Arial"/>
          <w:b/>
          <w:bCs/>
          <w:color w:val="000000"/>
        </w:rPr>
      </w:pPr>
    </w:p>
    <w:p w14:paraId="014C36E6" w14:textId="77777777" w:rsidR="008375B5" w:rsidRDefault="008375B5" w:rsidP="008375B5">
      <w:pPr>
        <w:pStyle w:val="NormalWeb"/>
        <w:spacing w:line="360" w:lineRule="auto"/>
        <w:rPr>
          <w:rFonts w:ascii="Arial" w:hAnsi="Arial" w:cs="Arial"/>
          <w:b/>
          <w:bCs/>
          <w:color w:val="000000"/>
        </w:rPr>
      </w:pPr>
    </w:p>
    <w:p w14:paraId="63E2CA27" w14:textId="77777777" w:rsidR="008375B5" w:rsidRDefault="008375B5" w:rsidP="008375B5">
      <w:pPr>
        <w:pStyle w:val="NormalWeb"/>
        <w:spacing w:line="360" w:lineRule="auto"/>
        <w:rPr>
          <w:rFonts w:ascii="Arial" w:hAnsi="Arial" w:cs="Arial"/>
          <w:b/>
          <w:bCs/>
          <w:color w:val="000000"/>
        </w:rPr>
      </w:pPr>
    </w:p>
    <w:p w14:paraId="0E7227A5" w14:textId="77777777" w:rsidR="008375B5" w:rsidRDefault="008375B5" w:rsidP="008375B5">
      <w:pPr>
        <w:pStyle w:val="NormalWeb"/>
        <w:spacing w:line="360" w:lineRule="auto"/>
        <w:rPr>
          <w:rFonts w:ascii="Arial" w:hAnsi="Arial" w:cs="Arial"/>
          <w:b/>
          <w:bCs/>
          <w:color w:val="000000"/>
        </w:rPr>
      </w:pPr>
    </w:p>
    <w:p w14:paraId="4C678BFB" w14:textId="77777777" w:rsidR="008375B5" w:rsidRDefault="008375B5" w:rsidP="008375B5">
      <w:pPr>
        <w:pStyle w:val="NormalWeb"/>
        <w:spacing w:line="360" w:lineRule="auto"/>
        <w:rPr>
          <w:rFonts w:ascii="Arial" w:hAnsi="Arial" w:cs="Arial"/>
          <w:b/>
          <w:bCs/>
          <w:color w:val="000000"/>
        </w:rPr>
      </w:pPr>
    </w:p>
    <w:p w14:paraId="3B71E803" w14:textId="77777777" w:rsidR="008375B5" w:rsidRDefault="008375B5" w:rsidP="008375B5">
      <w:pPr>
        <w:pStyle w:val="NormalWeb"/>
        <w:spacing w:line="360" w:lineRule="auto"/>
        <w:rPr>
          <w:rFonts w:ascii="Arial" w:hAnsi="Arial" w:cs="Arial"/>
          <w:b/>
          <w:bCs/>
          <w:color w:val="000000"/>
        </w:rPr>
      </w:pPr>
    </w:p>
    <w:p w14:paraId="1BDE8E0A" w14:textId="77777777" w:rsidR="008375B5" w:rsidRDefault="008375B5" w:rsidP="008375B5">
      <w:pPr>
        <w:pStyle w:val="NormalWeb"/>
        <w:spacing w:line="360" w:lineRule="auto"/>
        <w:rPr>
          <w:rFonts w:ascii="Arial" w:hAnsi="Arial" w:cs="Arial"/>
          <w:b/>
          <w:bCs/>
          <w:color w:val="000000"/>
        </w:rPr>
      </w:pPr>
    </w:p>
    <w:p w14:paraId="43FBCC08" w14:textId="77777777" w:rsidR="008375B5" w:rsidRDefault="008375B5" w:rsidP="008375B5">
      <w:pPr>
        <w:pStyle w:val="NormalWeb"/>
        <w:spacing w:line="360" w:lineRule="auto"/>
        <w:rPr>
          <w:rFonts w:ascii="Arial" w:hAnsi="Arial" w:cs="Arial"/>
          <w:b/>
          <w:bCs/>
          <w:color w:val="000000"/>
        </w:rPr>
      </w:pPr>
    </w:p>
    <w:p w14:paraId="2DCF23CD" w14:textId="77777777" w:rsidR="008375B5" w:rsidRDefault="008375B5" w:rsidP="008375B5">
      <w:pPr>
        <w:pStyle w:val="NormalWeb"/>
        <w:spacing w:line="360" w:lineRule="auto"/>
        <w:rPr>
          <w:rFonts w:ascii="Arial" w:hAnsi="Arial" w:cs="Arial"/>
          <w:b/>
          <w:bCs/>
          <w:color w:val="000000"/>
        </w:rPr>
      </w:pPr>
    </w:p>
    <w:p w14:paraId="7E9D4197" w14:textId="77777777" w:rsidR="008375B5" w:rsidRDefault="008375B5" w:rsidP="008375B5">
      <w:pPr>
        <w:pStyle w:val="NormalWeb"/>
        <w:spacing w:line="360" w:lineRule="auto"/>
        <w:rPr>
          <w:rFonts w:ascii="Arial" w:hAnsi="Arial" w:cs="Arial"/>
          <w:b/>
          <w:bCs/>
          <w:color w:val="000000"/>
        </w:rPr>
      </w:pPr>
    </w:p>
    <w:p w14:paraId="71EA410D" w14:textId="77777777" w:rsidR="008375B5" w:rsidRDefault="008375B5" w:rsidP="008375B5">
      <w:pPr>
        <w:pStyle w:val="NormalWeb"/>
        <w:spacing w:line="360" w:lineRule="auto"/>
        <w:rPr>
          <w:rFonts w:ascii="Arial" w:hAnsi="Arial" w:cs="Arial"/>
          <w:b/>
          <w:bCs/>
          <w:color w:val="000000"/>
        </w:rPr>
      </w:pPr>
    </w:p>
    <w:p w14:paraId="6D010FBC" w14:textId="77777777" w:rsidR="00A9474F" w:rsidRDefault="00A9474F" w:rsidP="00AB0396">
      <w:pPr>
        <w:pStyle w:val="Heading1"/>
      </w:pPr>
      <w:bookmarkStart w:id="0" w:name="_Toc214130458"/>
      <w:r w:rsidRPr="00473CD4">
        <w:lastRenderedPageBreak/>
        <w:t>Introduction</w:t>
      </w:r>
      <w:bookmarkEnd w:id="0"/>
      <w:r w:rsidRPr="00473CD4">
        <w:t> </w:t>
      </w:r>
    </w:p>
    <w:p w14:paraId="591A2000" w14:textId="08A5B21C" w:rsidR="006A1D1F" w:rsidRPr="006A1D1F" w:rsidRDefault="006A1D1F" w:rsidP="006A1D1F">
      <w:pPr>
        <w:pStyle w:val="NormalWeb"/>
        <w:spacing w:line="360" w:lineRule="auto"/>
        <w:rPr>
          <w:rFonts w:ascii="Arial" w:hAnsi="Arial" w:cs="Arial"/>
          <w:sz w:val="22"/>
          <w:szCs w:val="22"/>
        </w:rPr>
      </w:pPr>
      <w:r w:rsidRPr="006A1D1F">
        <w:rPr>
          <w:rFonts w:ascii="Arial" w:hAnsi="Arial" w:cs="Arial"/>
          <w:sz w:val="22"/>
          <w:szCs w:val="22"/>
        </w:rPr>
        <w:t xml:space="preserve">Over the last ten years, the National Health Service (NHS) has pursued an extensive programme of digital modernisation </w:t>
      </w:r>
      <w:r w:rsidRPr="006A1D1F">
        <w:rPr>
          <w:rFonts w:ascii="Arial" w:hAnsi="Arial" w:cs="Arial"/>
          <w:sz w:val="22"/>
          <w:szCs w:val="22"/>
        </w:rPr>
        <w:t>to</w:t>
      </w:r>
      <w:r w:rsidRPr="006A1D1F">
        <w:rPr>
          <w:rFonts w:ascii="Arial" w:hAnsi="Arial" w:cs="Arial"/>
          <w:sz w:val="22"/>
          <w:szCs w:val="22"/>
        </w:rPr>
        <w:t xml:space="preserve"> enhanc</w:t>
      </w:r>
      <w:r w:rsidRPr="006A1D1F">
        <w:rPr>
          <w:rFonts w:ascii="Arial" w:hAnsi="Arial" w:cs="Arial"/>
          <w:sz w:val="22"/>
          <w:szCs w:val="22"/>
        </w:rPr>
        <w:t>e</w:t>
      </w:r>
      <w:r w:rsidRPr="006A1D1F">
        <w:rPr>
          <w:rFonts w:ascii="Arial" w:hAnsi="Arial" w:cs="Arial"/>
          <w:sz w:val="22"/>
          <w:szCs w:val="22"/>
        </w:rPr>
        <w:t xml:space="preserve"> the accessibility, efficiency, and overall quality of healthcare provision. Central to this agenda is the NHS App, introduced in 2019 as a component of the NHS Long Term Plan. The application, which is freely available to users, </w:t>
      </w:r>
      <w:r w:rsidRPr="006A1D1F">
        <w:rPr>
          <w:rFonts w:ascii="Arial" w:hAnsi="Arial" w:cs="Arial"/>
          <w:sz w:val="22"/>
          <w:szCs w:val="22"/>
        </w:rPr>
        <w:t>provide</w:t>
      </w:r>
      <w:r w:rsidRPr="006A1D1F">
        <w:rPr>
          <w:rFonts w:ascii="Arial" w:hAnsi="Arial" w:cs="Arial"/>
          <w:sz w:val="22"/>
          <w:szCs w:val="22"/>
        </w:rPr>
        <w:t xml:space="preserve">s a secure digital portal through which individuals in England can more actively </w:t>
      </w:r>
      <w:r w:rsidRPr="006A1D1F">
        <w:rPr>
          <w:rFonts w:ascii="Arial" w:hAnsi="Arial" w:cs="Arial"/>
          <w:sz w:val="22"/>
          <w:szCs w:val="22"/>
        </w:rPr>
        <w:t>manage</w:t>
      </w:r>
      <w:r w:rsidRPr="006A1D1F">
        <w:rPr>
          <w:rFonts w:ascii="Arial" w:hAnsi="Arial" w:cs="Arial"/>
          <w:sz w:val="22"/>
          <w:szCs w:val="22"/>
        </w:rPr>
        <w:t xml:space="preserve"> their own health. Its features allow users to schedule general practice appointments, request repeat prescriptions, review sections of their medical records, and obtain reliable health information without in-person visits. During the COVID-19 pandemic, the app’s scope was further expanded with the integration of the NHS COVID Pass, enabling access to vaccination certification and facilitating broader public health measures (KC et al., 2023).</w:t>
      </w:r>
    </w:p>
    <w:p w14:paraId="5EC7EABA" w14:textId="6100B970" w:rsidR="00473CD4" w:rsidRPr="006A1D1F" w:rsidRDefault="006A1D1F" w:rsidP="006A1D1F">
      <w:pPr>
        <w:pStyle w:val="NormalWeb"/>
        <w:spacing w:line="360" w:lineRule="auto"/>
        <w:rPr>
          <w:rFonts w:ascii="Arial" w:hAnsi="Arial" w:cs="Arial"/>
          <w:sz w:val="22"/>
          <w:szCs w:val="22"/>
        </w:rPr>
      </w:pPr>
      <w:r w:rsidRPr="006A1D1F">
        <w:rPr>
          <w:rFonts w:ascii="Arial" w:hAnsi="Arial" w:cs="Arial"/>
          <w:sz w:val="22"/>
          <w:szCs w:val="22"/>
        </w:rPr>
        <w:t xml:space="preserve">The deployment of the NHS App represents a significant advancement towards a more digitally driven, patient-focused model of care. It demonstrates the NHS’s continued efforts to promote patient autonomy, streamline service use, and support more coordinated care through technological innovation. Nevertheless, the introduction of such digital tools also raises important considerations, including disparities in digital capability, unequal access to technology, and the need for staff to adapt to new digital workflows. This report provides a critical analysis of the NHS App’s influence on healthcare professionals, service delivery processes, patient experiences, and the wider community, </w:t>
      </w:r>
      <w:r w:rsidRPr="006A1D1F">
        <w:rPr>
          <w:rFonts w:ascii="Arial" w:hAnsi="Arial" w:cs="Arial"/>
          <w:sz w:val="22"/>
          <w:szCs w:val="22"/>
        </w:rPr>
        <w:t>highlighting</w:t>
      </w:r>
      <w:r w:rsidRPr="006A1D1F">
        <w:rPr>
          <w:rFonts w:ascii="Arial" w:hAnsi="Arial" w:cs="Arial"/>
          <w:sz w:val="22"/>
          <w:szCs w:val="22"/>
        </w:rPr>
        <w:t xml:space="preserve"> both its benefits and the challenges that have emerged alongside its adoption</w:t>
      </w:r>
      <w:r w:rsidRPr="006A1D1F">
        <w:rPr>
          <w:rFonts w:ascii="Arial" w:hAnsi="Arial" w:cs="Arial"/>
          <w:sz w:val="22"/>
          <w:szCs w:val="22"/>
        </w:rPr>
        <w:t>.</w:t>
      </w:r>
    </w:p>
    <w:p w14:paraId="13E649EB" w14:textId="77777777" w:rsidR="006A1D1F" w:rsidRPr="006A1D1F" w:rsidRDefault="006A1D1F" w:rsidP="006A1D1F">
      <w:pPr>
        <w:pStyle w:val="Heading1"/>
        <w:spacing w:line="360" w:lineRule="auto"/>
        <w:rPr>
          <w:rFonts w:ascii="Arial" w:hAnsi="Arial" w:cs="Arial"/>
          <w:sz w:val="22"/>
          <w:szCs w:val="22"/>
        </w:rPr>
      </w:pPr>
    </w:p>
    <w:p w14:paraId="31F775A9" w14:textId="77777777" w:rsidR="006A1D1F" w:rsidRPr="006A1D1F" w:rsidRDefault="006A1D1F" w:rsidP="006A1D1F">
      <w:pPr>
        <w:pStyle w:val="Heading1"/>
        <w:spacing w:line="360" w:lineRule="auto"/>
        <w:rPr>
          <w:rFonts w:ascii="Arial" w:hAnsi="Arial" w:cs="Arial"/>
          <w:sz w:val="22"/>
          <w:szCs w:val="22"/>
        </w:rPr>
      </w:pPr>
    </w:p>
    <w:p w14:paraId="2E81D270" w14:textId="77777777" w:rsidR="006A1D1F" w:rsidRPr="006A1D1F" w:rsidRDefault="006A1D1F" w:rsidP="006A1D1F">
      <w:pPr>
        <w:pStyle w:val="Heading1"/>
        <w:spacing w:line="360" w:lineRule="auto"/>
        <w:rPr>
          <w:rFonts w:ascii="Arial" w:hAnsi="Arial" w:cs="Arial"/>
          <w:sz w:val="22"/>
          <w:szCs w:val="22"/>
        </w:rPr>
      </w:pPr>
    </w:p>
    <w:p w14:paraId="25508660" w14:textId="77777777" w:rsidR="006A1D1F" w:rsidRDefault="006A1D1F" w:rsidP="006A1D1F">
      <w:pPr>
        <w:pStyle w:val="Heading1"/>
      </w:pPr>
    </w:p>
    <w:p w14:paraId="37EE4239" w14:textId="77777777" w:rsidR="006A1D1F" w:rsidRPr="006A1D1F" w:rsidRDefault="006A1D1F" w:rsidP="006A1D1F">
      <w:pPr>
        <w:rPr>
          <w:lang w:eastAsia="en-US"/>
        </w:rPr>
      </w:pPr>
    </w:p>
    <w:p w14:paraId="7472C194" w14:textId="7131F9FE" w:rsidR="00F440B4" w:rsidRPr="006A1D1F" w:rsidRDefault="00F440B4" w:rsidP="006A1D1F">
      <w:pPr>
        <w:pStyle w:val="Heading1"/>
      </w:pPr>
      <w:bookmarkStart w:id="1" w:name="_Toc214130459"/>
      <w:r w:rsidRPr="006A1D1F">
        <w:lastRenderedPageBreak/>
        <w:t>Impact of the NHS App on the Workforce</w:t>
      </w:r>
      <w:bookmarkEnd w:id="1"/>
    </w:p>
    <w:p w14:paraId="27847521" w14:textId="6829BD9A" w:rsidR="00F440B4" w:rsidRPr="006A1D1F" w:rsidRDefault="00F440B4" w:rsidP="006A1D1F">
      <w:pPr>
        <w:spacing w:line="360" w:lineRule="auto"/>
        <w:rPr>
          <w:rFonts w:ascii="Arial" w:hAnsi="Arial" w:cs="Arial"/>
          <w:sz w:val="22"/>
          <w:szCs w:val="22"/>
        </w:rPr>
      </w:pPr>
      <w:r w:rsidRPr="006A1D1F">
        <w:rPr>
          <w:rFonts w:ascii="Arial" w:hAnsi="Arial" w:cs="Arial"/>
          <w:sz w:val="22"/>
          <w:szCs w:val="22"/>
        </w:rPr>
        <w:t>The introduction of the NHS App has had a range of transformative effects on the healthcare workforce in the United Kingdom, particularly in primary care settings. Designed to enable patients to independently manage appointments, prescriptions, and access to medical records, the app has significantly altered staff roles, responsibilities, and competencies. Its integration within the NHS has encouraged a shift toward a more digitally enabled workforce while simultaneously introducing new operational and professional challenges.</w:t>
      </w:r>
    </w:p>
    <w:p w14:paraId="39A89EC4" w14:textId="77777777" w:rsidR="003E77A8" w:rsidRPr="006A1D1F" w:rsidRDefault="003E77A8" w:rsidP="006A1D1F">
      <w:pPr>
        <w:spacing w:after="160" w:line="360" w:lineRule="auto"/>
        <w:rPr>
          <w:rFonts w:ascii="Arial" w:hAnsi="Arial" w:cs="Arial"/>
          <w:b/>
          <w:bCs/>
          <w:sz w:val="22"/>
          <w:szCs w:val="22"/>
        </w:rPr>
      </w:pPr>
    </w:p>
    <w:p w14:paraId="0E277ED9" w14:textId="75CC4CBB" w:rsidR="00F440B4" w:rsidRPr="006A1D1F" w:rsidRDefault="00F440B4" w:rsidP="006A1D1F">
      <w:pPr>
        <w:pStyle w:val="Heading2"/>
      </w:pPr>
      <w:bookmarkStart w:id="2" w:name="_Toc214130460"/>
      <w:r w:rsidRPr="006A1D1F">
        <w:t>Positive Impacts</w:t>
      </w:r>
      <w:bookmarkEnd w:id="2"/>
    </w:p>
    <w:p w14:paraId="63CF3132" w14:textId="18A2E172" w:rsidR="00F440B4" w:rsidRPr="006A1D1F" w:rsidRDefault="00F440B4" w:rsidP="006A1D1F">
      <w:pPr>
        <w:pStyle w:val="ListParagraph"/>
        <w:numPr>
          <w:ilvl w:val="0"/>
          <w:numId w:val="14"/>
        </w:numPr>
        <w:spacing w:line="360" w:lineRule="auto"/>
        <w:rPr>
          <w:rFonts w:ascii="Arial" w:hAnsi="Arial" w:cs="Arial"/>
          <w:b/>
          <w:bCs/>
          <w:sz w:val="22"/>
          <w:szCs w:val="22"/>
        </w:rPr>
      </w:pPr>
      <w:r w:rsidRPr="006A1D1F">
        <w:rPr>
          <w:rFonts w:ascii="Arial" w:hAnsi="Arial" w:cs="Arial"/>
          <w:b/>
          <w:bCs/>
          <w:sz w:val="22"/>
          <w:szCs w:val="22"/>
        </w:rPr>
        <w:t>Reduced Administrative Workload</w:t>
      </w:r>
    </w:p>
    <w:p w14:paraId="4C0B456F" w14:textId="789F753A" w:rsidR="006E70FC" w:rsidRPr="006A1D1F" w:rsidRDefault="006E70FC" w:rsidP="006A1D1F">
      <w:pPr>
        <w:spacing w:line="360" w:lineRule="auto"/>
        <w:rPr>
          <w:rFonts w:ascii="Arial" w:hAnsi="Arial" w:cs="Arial"/>
          <w:b/>
          <w:bCs/>
          <w:sz w:val="22"/>
          <w:szCs w:val="22"/>
        </w:rPr>
      </w:pPr>
      <w:r w:rsidRPr="006A1D1F">
        <w:rPr>
          <w:rFonts w:ascii="Arial" w:hAnsi="Arial" w:cs="Arial"/>
          <w:sz w:val="22"/>
          <w:szCs w:val="22"/>
        </w:rPr>
        <w:t>The reduction in admin workload allows staff to focus more on patient care, improving satisfaction and reducing delays.</w:t>
      </w:r>
    </w:p>
    <w:p w14:paraId="11CCB5E7" w14:textId="5BEE07DD" w:rsidR="00F440B4" w:rsidRPr="006A1D1F" w:rsidRDefault="00F440B4" w:rsidP="006A1D1F">
      <w:pPr>
        <w:spacing w:line="360" w:lineRule="auto"/>
        <w:rPr>
          <w:rFonts w:ascii="Arial" w:hAnsi="Arial" w:cs="Arial"/>
          <w:sz w:val="22"/>
          <w:szCs w:val="22"/>
        </w:rPr>
      </w:pPr>
      <w:r w:rsidRPr="006A1D1F">
        <w:rPr>
          <w:rFonts w:ascii="Arial" w:hAnsi="Arial" w:cs="Arial"/>
          <w:sz w:val="22"/>
          <w:szCs w:val="22"/>
        </w:rPr>
        <w:t xml:space="preserve">The NHS App has significantly </w:t>
      </w:r>
      <w:r w:rsidR="003506E9" w:rsidRPr="006A1D1F">
        <w:rPr>
          <w:rFonts w:ascii="Arial" w:hAnsi="Arial" w:cs="Arial"/>
          <w:sz w:val="22"/>
          <w:szCs w:val="22"/>
        </w:rPr>
        <w:t>reduced</w:t>
      </w:r>
      <w:r w:rsidRPr="006A1D1F">
        <w:rPr>
          <w:rFonts w:ascii="Arial" w:hAnsi="Arial" w:cs="Arial"/>
          <w:sz w:val="22"/>
          <w:szCs w:val="22"/>
        </w:rPr>
        <w:t xml:space="preserve"> administrative pressures in healthcare settings. Features such as online appointment booking and digital prescription requests </w:t>
      </w:r>
      <w:r w:rsidR="002B70F4" w:rsidRPr="006A1D1F">
        <w:rPr>
          <w:rFonts w:ascii="Arial" w:hAnsi="Arial" w:cs="Arial"/>
          <w:sz w:val="22"/>
          <w:szCs w:val="22"/>
        </w:rPr>
        <w:t>enable patients to complete routine tasks independently, thereby reducing the need for staff to handle these interactions</w:t>
      </w:r>
      <w:r w:rsidR="00677B8D" w:rsidRPr="006A1D1F">
        <w:rPr>
          <w:rFonts w:ascii="Arial" w:hAnsi="Arial" w:cs="Arial"/>
          <w:sz w:val="22"/>
          <w:szCs w:val="22"/>
        </w:rPr>
        <w:t xml:space="preserve"> manually</w:t>
      </w:r>
      <w:r w:rsidR="002B70F4" w:rsidRPr="006A1D1F">
        <w:rPr>
          <w:rFonts w:ascii="Arial" w:hAnsi="Arial" w:cs="Arial"/>
          <w:sz w:val="22"/>
          <w:szCs w:val="22"/>
        </w:rPr>
        <w:t>.</w:t>
      </w:r>
      <w:r w:rsidRPr="006A1D1F">
        <w:rPr>
          <w:rFonts w:ascii="Arial" w:hAnsi="Arial" w:cs="Arial"/>
          <w:sz w:val="22"/>
          <w:szCs w:val="22"/>
        </w:rPr>
        <w:t xml:space="preserve"> </w:t>
      </w:r>
    </w:p>
    <w:p w14:paraId="6C6FAB45" w14:textId="00559995" w:rsidR="00F440B4" w:rsidRPr="006A1D1F" w:rsidRDefault="00F440B4" w:rsidP="006A1D1F">
      <w:pPr>
        <w:spacing w:line="360" w:lineRule="auto"/>
        <w:rPr>
          <w:rFonts w:ascii="Arial" w:hAnsi="Arial" w:cs="Arial"/>
          <w:sz w:val="22"/>
          <w:szCs w:val="22"/>
        </w:rPr>
      </w:pPr>
      <w:r w:rsidRPr="006A1D1F">
        <w:rPr>
          <w:rFonts w:ascii="Arial" w:hAnsi="Arial" w:cs="Arial"/>
          <w:sz w:val="22"/>
          <w:szCs w:val="22"/>
        </w:rPr>
        <w:t>For example, NHS</w:t>
      </w:r>
      <w:r w:rsidR="00DF2E35" w:rsidRPr="006A1D1F">
        <w:rPr>
          <w:rFonts w:ascii="Arial" w:hAnsi="Arial" w:cs="Arial"/>
          <w:sz w:val="22"/>
          <w:szCs w:val="22"/>
        </w:rPr>
        <w:t xml:space="preserve"> </w:t>
      </w:r>
      <w:r w:rsidRPr="006A1D1F">
        <w:rPr>
          <w:rFonts w:ascii="Arial" w:hAnsi="Arial" w:cs="Arial"/>
          <w:sz w:val="22"/>
          <w:szCs w:val="22"/>
        </w:rPr>
        <w:t>(2023) reported that GP practices using the NHS App saw a notable reduction in phone call volumes and in-person appointment bookings, freeing up staff time (NHS,2024)</w:t>
      </w:r>
    </w:p>
    <w:p w14:paraId="725C009D" w14:textId="77777777" w:rsidR="003E77A8" w:rsidRPr="006A1D1F" w:rsidRDefault="003E77A8" w:rsidP="006A1D1F">
      <w:pPr>
        <w:spacing w:line="360" w:lineRule="auto"/>
        <w:rPr>
          <w:rFonts w:ascii="Arial" w:hAnsi="Arial" w:cs="Arial"/>
          <w:sz w:val="22"/>
          <w:szCs w:val="22"/>
        </w:rPr>
      </w:pPr>
    </w:p>
    <w:p w14:paraId="6792A528" w14:textId="7B2B55EE" w:rsidR="003E77A8" w:rsidRPr="006A1D1F" w:rsidRDefault="00F440B4" w:rsidP="006A1D1F">
      <w:pPr>
        <w:pStyle w:val="ListParagraph"/>
        <w:numPr>
          <w:ilvl w:val="0"/>
          <w:numId w:val="14"/>
        </w:numPr>
        <w:spacing w:line="360" w:lineRule="auto"/>
        <w:rPr>
          <w:rFonts w:ascii="Arial" w:hAnsi="Arial" w:cs="Arial"/>
          <w:b/>
          <w:bCs/>
          <w:sz w:val="22"/>
          <w:szCs w:val="22"/>
        </w:rPr>
      </w:pPr>
      <w:r w:rsidRPr="006A1D1F">
        <w:rPr>
          <w:rFonts w:ascii="Arial" w:hAnsi="Arial" w:cs="Arial"/>
          <w:b/>
          <w:bCs/>
          <w:sz w:val="22"/>
          <w:szCs w:val="22"/>
        </w:rPr>
        <w:t>Improved Workflow Efficiency</w:t>
      </w:r>
    </w:p>
    <w:p w14:paraId="68CD65B3" w14:textId="5D89563D" w:rsidR="006E70FC" w:rsidRPr="006A1D1F" w:rsidRDefault="006E70FC" w:rsidP="006A1D1F">
      <w:pPr>
        <w:spacing w:line="360" w:lineRule="auto"/>
        <w:rPr>
          <w:rFonts w:ascii="Arial" w:hAnsi="Arial" w:cs="Arial"/>
          <w:b/>
          <w:bCs/>
          <w:sz w:val="22"/>
          <w:szCs w:val="22"/>
        </w:rPr>
      </w:pPr>
      <w:r w:rsidRPr="006A1D1F">
        <w:rPr>
          <w:rFonts w:ascii="Arial" w:hAnsi="Arial" w:cs="Arial"/>
          <w:sz w:val="22"/>
          <w:szCs w:val="22"/>
        </w:rPr>
        <w:t>This efficiency directly</w:t>
      </w:r>
      <w:r w:rsidRPr="006A1D1F">
        <w:rPr>
          <w:rFonts w:ascii="Arial" w:hAnsi="Arial" w:cs="Arial"/>
          <w:b/>
          <w:bCs/>
          <w:sz w:val="22"/>
          <w:szCs w:val="22"/>
        </w:rPr>
        <w:t xml:space="preserve"> </w:t>
      </w:r>
      <w:r w:rsidRPr="006A1D1F">
        <w:rPr>
          <w:rFonts w:ascii="Arial" w:hAnsi="Arial" w:cs="Arial"/>
          <w:sz w:val="22"/>
          <w:szCs w:val="22"/>
        </w:rPr>
        <w:t>supports NHS goals of reducing waiting times and ensuring resources are used effectively.</w:t>
      </w:r>
    </w:p>
    <w:p w14:paraId="2CD27670" w14:textId="58371B21" w:rsidR="00F440B4" w:rsidRPr="006A1D1F" w:rsidRDefault="00F440B4" w:rsidP="006A1D1F">
      <w:pPr>
        <w:spacing w:after="160" w:line="360" w:lineRule="auto"/>
        <w:rPr>
          <w:rFonts w:ascii="Arial" w:hAnsi="Arial" w:cs="Arial"/>
          <w:b/>
          <w:bCs/>
          <w:sz w:val="22"/>
          <w:szCs w:val="22"/>
        </w:rPr>
      </w:pPr>
      <w:r w:rsidRPr="006A1D1F">
        <w:rPr>
          <w:rFonts w:ascii="Arial" w:hAnsi="Arial" w:cs="Arial"/>
          <w:sz w:val="22"/>
          <w:szCs w:val="22"/>
        </w:rPr>
        <w:t xml:space="preserve">By integrating digital access into daily NHS operations, the app has contributed to more streamlined workflows. It enhances access to general practice systems, allowing for smoother coordination between administrative and clinical teams. This digital integration </w:t>
      </w:r>
      <w:r w:rsidR="003506E9" w:rsidRPr="006A1D1F">
        <w:rPr>
          <w:rFonts w:ascii="Arial" w:hAnsi="Arial" w:cs="Arial"/>
          <w:sz w:val="22"/>
          <w:szCs w:val="22"/>
        </w:rPr>
        <w:t>enable</w:t>
      </w:r>
      <w:r w:rsidRPr="006A1D1F">
        <w:rPr>
          <w:rFonts w:ascii="Arial" w:hAnsi="Arial" w:cs="Arial"/>
          <w:sz w:val="22"/>
          <w:szCs w:val="22"/>
        </w:rPr>
        <w:t xml:space="preserve">s faster information sharing and </w:t>
      </w:r>
      <w:r w:rsidR="003506E9" w:rsidRPr="006A1D1F">
        <w:rPr>
          <w:rFonts w:ascii="Arial" w:hAnsi="Arial" w:cs="Arial"/>
          <w:sz w:val="22"/>
          <w:szCs w:val="22"/>
        </w:rPr>
        <w:t>supports</w:t>
      </w:r>
      <w:r w:rsidRPr="006A1D1F">
        <w:rPr>
          <w:rFonts w:ascii="Arial" w:hAnsi="Arial" w:cs="Arial"/>
          <w:sz w:val="22"/>
          <w:szCs w:val="22"/>
        </w:rPr>
        <w:t xml:space="preserve"> long-term service delivery, positioning the NHS App as a key component of the NHS’s digital infrastructure.</w:t>
      </w:r>
    </w:p>
    <w:p w14:paraId="37EE60FE" w14:textId="2B9A8E39" w:rsidR="00F440B4" w:rsidRPr="006A1D1F" w:rsidRDefault="00F440B4" w:rsidP="006A1D1F">
      <w:pPr>
        <w:pStyle w:val="ListParagraph"/>
        <w:numPr>
          <w:ilvl w:val="0"/>
          <w:numId w:val="14"/>
        </w:numPr>
        <w:spacing w:line="360" w:lineRule="auto"/>
        <w:rPr>
          <w:rFonts w:ascii="Arial" w:hAnsi="Arial" w:cs="Arial"/>
          <w:b/>
          <w:bCs/>
          <w:sz w:val="22"/>
          <w:szCs w:val="22"/>
        </w:rPr>
      </w:pPr>
      <w:r w:rsidRPr="006A1D1F">
        <w:rPr>
          <w:rFonts w:ascii="Arial" w:hAnsi="Arial" w:cs="Arial"/>
          <w:b/>
          <w:bCs/>
          <w:sz w:val="22"/>
          <w:szCs w:val="22"/>
        </w:rPr>
        <w:t>Enhanced Digital Competency</w:t>
      </w:r>
    </w:p>
    <w:p w14:paraId="5B01D1F1" w14:textId="4484CE45" w:rsidR="006E70FC" w:rsidRPr="006A1D1F" w:rsidRDefault="006E70FC" w:rsidP="006A1D1F">
      <w:pPr>
        <w:spacing w:line="360" w:lineRule="auto"/>
        <w:rPr>
          <w:rFonts w:ascii="Arial" w:hAnsi="Arial" w:cs="Arial"/>
          <w:b/>
          <w:bCs/>
          <w:sz w:val="22"/>
          <w:szCs w:val="22"/>
        </w:rPr>
      </w:pPr>
      <w:r w:rsidRPr="006A1D1F">
        <w:rPr>
          <w:rFonts w:ascii="Arial" w:hAnsi="Arial" w:cs="Arial"/>
          <w:sz w:val="22"/>
          <w:szCs w:val="22"/>
        </w:rPr>
        <w:t>The improvement not only benefits daily operations but also builds a more adaptable workforce capable of embracing future technologies.</w:t>
      </w:r>
    </w:p>
    <w:p w14:paraId="4F0BD2E1" w14:textId="77777777" w:rsidR="00F440B4" w:rsidRPr="006A1D1F" w:rsidRDefault="00F440B4" w:rsidP="006A1D1F">
      <w:pPr>
        <w:spacing w:after="160" w:line="360" w:lineRule="auto"/>
        <w:rPr>
          <w:rFonts w:ascii="Arial" w:hAnsi="Arial" w:cs="Arial"/>
          <w:sz w:val="22"/>
          <w:szCs w:val="22"/>
        </w:rPr>
      </w:pPr>
      <w:r w:rsidRPr="006A1D1F">
        <w:rPr>
          <w:rFonts w:ascii="Arial" w:hAnsi="Arial" w:cs="Arial"/>
          <w:sz w:val="22"/>
          <w:szCs w:val="22"/>
        </w:rPr>
        <w:t xml:space="preserve">The implementation of the NHS App has encouraged staff to develop stronger digital skills and confidence. Healthcare professionals have adapted to using new systems for managing </w:t>
      </w:r>
      <w:r w:rsidRPr="006A1D1F">
        <w:rPr>
          <w:rFonts w:ascii="Arial" w:hAnsi="Arial" w:cs="Arial"/>
          <w:sz w:val="22"/>
          <w:szCs w:val="22"/>
        </w:rPr>
        <w:lastRenderedPageBreak/>
        <w:t>appointments and records, while also learning how to guide patients in using the app effectively. This process has improved digital literacy across the workforce, aligning with broader goals for digital transformation in healthcare.</w:t>
      </w:r>
    </w:p>
    <w:p w14:paraId="7602383A" w14:textId="13E72F50" w:rsidR="00F440B4" w:rsidRPr="006A1D1F" w:rsidRDefault="00F440B4" w:rsidP="006A1D1F">
      <w:pPr>
        <w:pStyle w:val="ListParagraph"/>
        <w:numPr>
          <w:ilvl w:val="0"/>
          <w:numId w:val="14"/>
        </w:numPr>
        <w:spacing w:line="360" w:lineRule="auto"/>
        <w:rPr>
          <w:rFonts w:ascii="Arial" w:hAnsi="Arial" w:cs="Arial"/>
          <w:b/>
          <w:bCs/>
          <w:sz w:val="22"/>
          <w:szCs w:val="22"/>
        </w:rPr>
      </w:pPr>
      <w:r w:rsidRPr="006A1D1F">
        <w:rPr>
          <w:rFonts w:ascii="Arial" w:hAnsi="Arial" w:cs="Arial"/>
          <w:b/>
          <w:bCs/>
          <w:sz w:val="22"/>
          <w:szCs w:val="22"/>
        </w:rPr>
        <w:t>Supports Flexible Working and Collaboration</w:t>
      </w:r>
    </w:p>
    <w:p w14:paraId="4E33F80A" w14:textId="701ECEBC" w:rsidR="00F440B4" w:rsidRPr="006A1D1F" w:rsidRDefault="00F440B4" w:rsidP="006A1D1F">
      <w:pPr>
        <w:spacing w:after="160" w:line="360" w:lineRule="auto"/>
        <w:rPr>
          <w:rFonts w:ascii="Arial" w:hAnsi="Arial" w:cs="Arial"/>
          <w:sz w:val="22"/>
          <w:szCs w:val="22"/>
        </w:rPr>
      </w:pPr>
      <w:r w:rsidRPr="006A1D1F">
        <w:rPr>
          <w:rFonts w:ascii="Arial" w:hAnsi="Arial" w:cs="Arial"/>
          <w:sz w:val="22"/>
          <w:szCs w:val="22"/>
        </w:rPr>
        <w:t xml:space="preserve">The NHS App promotes flexibility and collaboration by enabling digital access to essential healthcare systems. Staff can work more efficiently across departments and spend less time on repetitive administrative tasks. Furthermore, by reducing manual workload and automating </w:t>
      </w:r>
      <w:r w:rsidR="00677B8D" w:rsidRPr="006A1D1F">
        <w:rPr>
          <w:rFonts w:ascii="Arial" w:hAnsi="Arial" w:cs="Arial"/>
          <w:sz w:val="22"/>
          <w:szCs w:val="22"/>
        </w:rPr>
        <w:t>specific</w:t>
      </w:r>
      <w:r w:rsidRPr="006A1D1F">
        <w:rPr>
          <w:rFonts w:ascii="Arial" w:hAnsi="Arial" w:cs="Arial"/>
          <w:sz w:val="22"/>
          <w:szCs w:val="22"/>
        </w:rPr>
        <w:t xml:space="preserve"> processes, the app allows healthcare professionals to dedicate more attention to complex clinical care and patient interaction, fostering better teamwork and communication.</w:t>
      </w:r>
    </w:p>
    <w:p w14:paraId="6F38C737" w14:textId="77777777" w:rsidR="00F440B4" w:rsidRPr="006A1D1F" w:rsidRDefault="00F440B4" w:rsidP="006A1D1F">
      <w:pPr>
        <w:pStyle w:val="Heading2"/>
      </w:pPr>
      <w:bookmarkStart w:id="3" w:name="_Toc214130461"/>
      <w:r w:rsidRPr="006A1D1F">
        <w:t>Negative Impacts and Challenges</w:t>
      </w:r>
      <w:bookmarkEnd w:id="3"/>
    </w:p>
    <w:p w14:paraId="22D277FE" w14:textId="41AE8ADC" w:rsidR="00F440B4" w:rsidRPr="006A1D1F" w:rsidRDefault="00F440B4" w:rsidP="006A1D1F">
      <w:pPr>
        <w:pStyle w:val="ListParagraph"/>
        <w:numPr>
          <w:ilvl w:val="0"/>
          <w:numId w:val="13"/>
        </w:numPr>
        <w:spacing w:line="360" w:lineRule="auto"/>
        <w:rPr>
          <w:rFonts w:ascii="Arial" w:hAnsi="Arial" w:cs="Arial"/>
          <w:b/>
          <w:bCs/>
          <w:sz w:val="22"/>
          <w:szCs w:val="22"/>
        </w:rPr>
      </w:pPr>
      <w:r w:rsidRPr="006A1D1F">
        <w:rPr>
          <w:rFonts w:ascii="Arial" w:hAnsi="Arial" w:cs="Arial"/>
          <w:b/>
          <w:bCs/>
          <w:sz w:val="22"/>
          <w:szCs w:val="22"/>
        </w:rPr>
        <w:t>Increased Pressure for Digital Competency</w:t>
      </w:r>
    </w:p>
    <w:p w14:paraId="555F5047" w14:textId="48C5211D" w:rsidR="00F440B4" w:rsidRPr="006A1D1F" w:rsidRDefault="00F440B4" w:rsidP="006A1D1F">
      <w:pPr>
        <w:spacing w:line="360" w:lineRule="auto"/>
        <w:rPr>
          <w:rFonts w:ascii="Arial" w:hAnsi="Arial" w:cs="Arial"/>
          <w:sz w:val="22"/>
          <w:szCs w:val="22"/>
        </w:rPr>
      </w:pPr>
      <w:r w:rsidRPr="006A1D1F">
        <w:rPr>
          <w:rFonts w:ascii="Arial" w:hAnsi="Arial" w:cs="Arial"/>
          <w:sz w:val="22"/>
          <w:szCs w:val="22"/>
        </w:rPr>
        <w:t xml:space="preserve">While the app has improved efficiency, it has also created pressure on healthcare workers to adapt quickly to new digital systems. Some staff—especially older employees or those with limited IT experience—have found the transition challenging. </w:t>
      </w:r>
    </w:p>
    <w:p w14:paraId="197E8626" w14:textId="77777777" w:rsidR="00F440B4" w:rsidRPr="006A1D1F" w:rsidRDefault="00F440B4" w:rsidP="006A1D1F">
      <w:pPr>
        <w:pStyle w:val="ListParagraph"/>
        <w:numPr>
          <w:ilvl w:val="0"/>
          <w:numId w:val="13"/>
        </w:numPr>
        <w:spacing w:line="360" w:lineRule="auto"/>
        <w:rPr>
          <w:rStyle w:val="Strong"/>
          <w:rFonts w:ascii="Arial" w:hAnsi="Arial" w:cs="Arial"/>
          <w:sz w:val="22"/>
          <w:szCs w:val="22"/>
        </w:rPr>
      </w:pPr>
      <w:r w:rsidRPr="006A1D1F">
        <w:rPr>
          <w:rStyle w:val="Strong"/>
          <w:rFonts w:ascii="Arial" w:hAnsi="Arial" w:cs="Arial"/>
          <w:sz w:val="22"/>
          <w:szCs w:val="22"/>
        </w:rPr>
        <w:t>Challenges in patient support</w:t>
      </w:r>
    </w:p>
    <w:p w14:paraId="107DD264" w14:textId="2C82B4D3" w:rsidR="006E70FC" w:rsidRPr="006A1D1F" w:rsidRDefault="006E70FC" w:rsidP="006A1D1F">
      <w:pPr>
        <w:spacing w:line="360" w:lineRule="auto"/>
        <w:rPr>
          <w:rStyle w:val="Strong"/>
          <w:rFonts w:ascii="Arial" w:hAnsi="Arial" w:cs="Arial"/>
          <w:sz w:val="22"/>
          <w:szCs w:val="22"/>
        </w:rPr>
      </w:pPr>
      <w:r w:rsidRPr="006A1D1F">
        <w:rPr>
          <w:rFonts w:ascii="Arial" w:hAnsi="Arial" w:cs="Arial"/>
          <w:sz w:val="22"/>
          <w:szCs w:val="22"/>
        </w:rPr>
        <w:t>Although this helps bridge the digital divide, it can temporarily increase staff workload and highlight the need for digital literacy initiatives.</w:t>
      </w:r>
      <w:r w:rsidR="00F440B4" w:rsidRPr="006A1D1F">
        <w:rPr>
          <w:rFonts w:ascii="Arial" w:hAnsi="Arial" w:cs="Arial"/>
          <w:sz w:val="22"/>
          <w:szCs w:val="22"/>
        </w:rPr>
        <w:t xml:space="preserve"> Healthcare staff are required to dedicate additional time to assist patients who struggle to navigate or utilise the App effectively.</w:t>
      </w:r>
    </w:p>
    <w:p w14:paraId="4666C59B" w14:textId="6710F46C" w:rsidR="00F440B4" w:rsidRPr="006A1D1F" w:rsidRDefault="00F440B4" w:rsidP="006A1D1F">
      <w:pPr>
        <w:pStyle w:val="ListParagraph"/>
        <w:numPr>
          <w:ilvl w:val="0"/>
          <w:numId w:val="13"/>
        </w:numPr>
        <w:spacing w:line="360" w:lineRule="auto"/>
        <w:jc w:val="both"/>
        <w:rPr>
          <w:rStyle w:val="Strong"/>
          <w:rFonts w:ascii="Arial" w:hAnsi="Arial" w:cs="Arial"/>
          <w:sz w:val="22"/>
          <w:szCs w:val="22"/>
        </w:rPr>
      </w:pPr>
      <w:r w:rsidRPr="006A1D1F">
        <w:rPr>
          <w:rStyle w:val="Strong"/>
          <w:rFonts w:ascii="Arial" w:hAnsi="Arial" w:cs="Arial"/>
          <w:sz w:val="22"/>
          <w:szCs w:val="22"/>
        </w:rPr>
        <w:t>Cultural and linguistic considerations</w:t>
      </w:r>
    </w:p>
    <w:p w14:paraId="67D2CDB1" w14:textId="48FDA9C5" w:rsidR="00F440B4" w:rsidRPr="006A1D1F" w:rsidRDefault="00F440B4" w:rsidP="006A1D1F">
      <w:pPr>
        <w:spacing w:line="360" w:lineRule="auto"/>
        <w:jc w:val="both"/>
        <w:rPr>
          <w:rFonts w:ascii="Arial" w:hAnsi="Arial" w:cs="Arial"/>
          <w:b/>
          <w:bCs/>
          <w:sz w:val="22"/>
          <w:szCs w:val="22"/>
        </w:rPr>
      </w:pPr>
      <w:r w:rsidRPr="006A1D1F">
        <w:rPr>
          <w:rFonts w:ascii="Arial" w:hAnsi="Arial" w:cs="Arial"/>
          <w:sz w:val="22"/>
          <w:szCs w:val="22"/>
        </w:rPr>
        <w:t>Staff often need to provide tailored explanations or alternative access routes for patients with limited English proficiency or different cultural expectations.</w:t>
      </w:r>
    </w:p>
    <w:p w14:paraId="1BB59D20" w14:textId="77777777" w:rsidR="00F440B4" w:rsidRPr="006A1D1F" w:rsidRDefault="00F440B4" w:rsidP="006A1D1F">
      <w:pPr>
        <w:pStyle w:val="ListParagraph"/>
        <w:numPr>
          <w:ilvl w:val="0"/>
          <w:numId w:val="13"/>
        </w:numPr>
        <w:spacing w:line="360" w:lineRule="auto"/>
        <w:jc w:val="both"/>
        <w:rPr>
          <w:rStyle w:val="Strong"/>
          <w:rFonts w:ascii="Arial" w:hAnsi="Arial" w:cs="Arial"/>
          <w:sz w:val="22"/>
          <w:szCs w:val="22"/>
        </w:rPr>
      </w:pPr>
      <w:r w:rsidRPr="006A1D1F">
        <w:rPr>
          <w:rStyle w:val="Strong"/>
          <w:rFonts w:ascii="Arial" w:hAnsi="Arial" w:cs="Arial"/>
          <w:sz w:val="22"/>
          <w:szCs w:val="22"/>
        </w:rPr>
        <w:t>Increased workload and workflow complexity</w:t>
      </w:r>
    </w:p>
    <w:p w14:paraId="74D1104B" w14:textId="0A121327" w:rsidR="00473CD4" w:rsidRPr="006A1D1F" w:rsidRDefault="00F440B4" w:rsidP="006A1D1F">
      <w:pPr>
        <w:spacing w:line="360" w:lineRule="auto"/>
        <w:jc w:val="both"/>
        <w:rPr>
          <w:rFonts w:ascii="Arial" w:hAnsi="Arial" w:cs="Arial"/>
          <w:b/>
          <w:bCs/>
          <w:sz w:val="22"/>
          <w:szCs w:val="22"/>
        </w:rPr>
      </w:pPr>
      <w:r w:rsidRPr="006A1D1F">
        <w:rPr>
          <w:rFonts w:ascii="Arial" w:hAnsi="Arial" w:cs="Arial"/>
          <w:sz w:val="22"/>
          <w:szCs w:val="22"/>
        </w:rPr>
        <w:t>The need for supplementary guidance and alternative pathways can place additional demands on staff, potentially affecting efficiency and care delivery.</w:t>
      </w:r>
    </w:p>
    <w:p w14:paraId="0AB0E065" w14:textId="72757E2E" w:rsidR="00473CD4" w:rsidRPr="006A1D1F" w:rsidRDefault="00C80D0F" w:rsidP="006A1D1F">
      <w:pPr>
        <w:pStyle w:val="Heading1"/>
      </w:pPr>
      <w:bookmarkStart w:id="4" w:name="_Toc214130462"/>
      <w:r w:rsidRPr="006A1D1F">
        <w:t>Impact on service delivery</w:t>
      </w:r>
      <w:bookmarkEnd w:id="4"/>
      <w:r w:rsidRPr="006A1D1F">
        <w:t xml:space="preserve"> </w:t>
      </w:r>
    </w:p>
    <w:p w14:paraId="32F43498" w14:textId="2B3568B1" w:rsidR="003E77A8" w:rsidRPr="006A1D1F" w:rsidRDefault="003E77A8" w:rsidP="006A1D1F">
      <w:pPr>
        <w:spacing w:line="360" w:lineRule="auto"/>
        <w:rPr>
          <w:rFonts w:ascii="Arial" w:hAnsi="Arial" w:cs="Arial"/>
          <w:sz w:val="22"/>
          <w:szCs w:val="22"/>
        </w:rPr>
      </w:pPr>
      <w:r w:rsidRPr="006A1D1F">
        <w:rPr>
          <w:rFonts w:ascii="Arial" w:hAnsi="Arial" w:cs="Arial"/>
          <w:sz w:val="22"/>
          <w:szCs w:val="22"/>
        </w:rPr>
        <w:t xml:space="preserve">One </w:t>
      </w:r>
      <w:r w:rsidR="00677B8D" w:rsidRPr="006A1D1F">
        <w:rPr>
          <w:rFonts w:ascii="Arial" w:hAnsi="Arial" w:cs="Arial"/>
          <w:sz w:val="22"/>
          <w:szCs w:val="22"/>
        </w:rPr>
        <w:t>significant</w:t>
      </w:r>
      <w:r w:rsidRPr="006A1D1F">
        <w:rPr>
          <w:rFonts w:ascii="Arial" w:hAnsi="Arial" w:cs="Arial"/>
          <w:sz w:val="22"/>
          <w:szCs w:val="22"/>
        </w:rPr>
        <w:t xml:space="preserve"> impact of the NHS App is the reduction in administrative workload. Previously, reception and administrative staff managed high volumes of calls for appointment bookings, prescription requests, and test results. The app allows patients to complete these tasks independently, freeing staff time for complex enquiries and patient </w:t>
      </w:r>
      <w:r w:rsidRPr="006A1D1F">
        <w:rPr>
          <w:rFonts w:ascii="Arial" w:hAnsi="Arial" w:cs="Arial"/>
          <w:sz w:val="22"/>
          <w:szCs w:val="22"/>
        </w:rPr>
        <w:lastRenderedPageBreak/>
        <w:t xml:space="preserve">care. This shift has enhanced both service efficiency and patient satisfaction </w:t>
      </w:r>
      <w:r w:rsidR="00AA0DF4" w:rsidRPr="006A1D1F">
        <w:rPr>
          <w:rFonts w:ascii="Arial" w:hAnsi="Arial" w:cs="Arial"/>
          <w:sz w:val="22"/>
          <w:szCs w:val="22"/>
        </w:rPr>
        <w:t xml:space="preserve">(Beaney </w:t>
      </w:r>
      <w:r w:rsidR="00AA0DF4" w:rsidRPr="006A1D1F">
        <w:rPr>
          <w:rFonts w:ascii="Arial" w:hAnsi="Arial" w:cs="Arial"/>
          <w:i/>
          <w:iCs/>
          <w:sz w:val="22"/>
          <w:szCs w:val="22"/>
        </w:rPr>
        <w:t>et al.</w:t>
      </w:r>
      <w:r w:rsidR="00677B8D" w:rsidRPr="006A1D1F">
        <w:rPr>
          <w:rFonts w:ascii="Arial" w:hAnsi="Arial" w:cs="Arial"/>
          <w:i/>
          <w:iCs/>
          <w:sz w:val="22"/>
          <w:szCs w:val="22"/>
        </w:rPr>
        <w:t>,</w:t>
      </w:r>
      <w:r w:rsidR="00AA0DF4" w:rsidRPr="006A1D1F">
        <w:rPr>
          <w:rFonts w:ascii="Arial" w:hAnsi="Arial" w:cs="Arial"/>
          <w:sz w:val="22"/>
          <w:szCs w:val="22"/>
        </w:rPr>
        <w:t xml:space="preserve"> 2019).</w:t>
      </w:r>
    </w:p>
    <w:p w14:paraId="5D926CEE" w14:textId="15593945" w:rsidR="003E77A8" w:rsidRPr="006A1D1F" w:rsidRDefault="003E77A8" w:rsidP="006A1D1F">
      <w:pPr>
        <w:spacing w:line="360" w:lineRule="auto"/>
        <w:rPr>
          <w:rFonts w:ascii="Arial" w:hAnsi="Arial" w:cs="Arial"/>
          <w:sz w:val="22"/>
          <w:szCs w:val="22"/>
        </w:rPr>
      </w:pPr>
      <w:r w:rsidRPr="006A1D1F">
        <w:rPr>
          <w:rFonts w:ascii="Arial" w:hAnsi="Arial" w:cs="Arial"/>
          <w:sz w:val="22"/>
          <w:szCs w:val="22"/>
        </w:rPr>
        <w:t>The app has also improved accessibility and convenience. Patients can now view medical records, vaccination details, and test results at any time, reducing the need for in-person visits. This 24-hour access supports more informed decision-making and encourages patients to take a proactive role in managing their health</w:t>
      </w:r>
      <w:r w:rsidR="00130155" w:rsidRPr="006A1D1F">
        <w:rPr>
          <w:rFonts w:ascii="Arial" w:hAnsi="Arial" w:cs="Arial"/>
          <w:sz w:val="22"/>
          <w:szCs w:val="22"/>
        </w:rPr>
        <w:t xml:space="preserve"> (Reidy, 2025)</w:t>
      </w:r>
      <w:r w:rsidR="00201796" w:rsidRPr="006A1D1F">
        <w:rPr>
          <w:rFonts w:ascii="Arial" w:hAnsi="Arial" w:cs="Arial"/>
          <w:sz w:val="22"/>
          <w:szCs w:val="22"/>
        </w:rPr>
        <w:t xml:space="preserve">. </w:t>
      </w:r>
      <w:r w:rsidRPr="006A1D1F">
        <w:rPr>
          <w:rFonts w:ascii="Arial" w:hAnsi="Arial" w:cs="Arial"/>
          <w:sz w:val="22"/>
          <w:szCs w:val="22"/>
        </w:rPr>
        <w:t xml:space="preserve">Similarly, digital prescription services have simplified </w:t>
      </w:r>
      <w:r w:rsidR="003506E9" w:rsidRPr="006A1D1F">
        <w:rPr>
          <w:rFonts w:ascii="Arial" w:hAnsi="Arial" w:cs="Arial"/>
          <w:sz w:val="22"/>
          <w:szCs w:val="22"/>
        </w:rPr>
        <w:t>medication management by enabling electronic requests and reducing errors associated with paper-based systems (NHS, 2024).</w:t>
      </w:r>
    </w:p>
    <w:p w14:paraId="5569CBC3" w14:textId="46A12988" w:rsidR="003E77A8" w:rsidRPr="006A1D1F" w:rsidRDefault="003E77A8" w:rsidP="006A1D1F">
      <w:pPr>
        <w:spacing w:line="360" w:lineRule="auto"/>
        <w:rPr>
          <w:rFonts w:ascii="Arial" w:hAnsi="Arial" w:cs="Arial"/>
          <w:sz w:val="22"/>
          <w:szCs w:val="22"/>
        </w:rPr>
      </w:pPr>
      <w:r w:rsidRPr="006A1D1F">
        <w:rPr>
          <w:rFonts w:ascii="Arial" w:hAnsi="Arial" w:cs="Arial"/>
          <w:sz w:val="22"/>
          <w:szCs w:val="22"/>
        </w:rPr>
        <w:t>The NHS App also influences staff roles and workflows. Receptionists increasingly act as digital facilitators, helping patients use online services. This change reflects the broader digital transformation of the NHS, where technology enhances both communication and care coordination</w:t>
      </w:r>
      <w:r w:rsidR="00DD44D4" w:rsidRPr="006A1D1F">
        <w:rPr>
          <w:rFonts w:ascii="Arial" w:hAnsi="Arial" w:cs="Arial"/>
          <w:sz w:val="22"/>
          <w:szCs w:val="22"/>
        </w:rPr>
        <w:t>.</w:t>
      </w:r>
      <w:r w:rsidRPr="006A1D1F">
        <w:rPr>
          <w:rFonts w:ascii="Arial" w:hAnsi="Arial" w:cs="Arial"/>
          <w:sz w:val="22"/>
          <w:szCs w:val="22"/>
        </w:rPr>
        <w:t xml:space="preserve"> Additionally, app-generated data </w:t>
      </w:r>
      <w:r w:rsidR="003506E9" w:rsidRPr="006A1D1F">
        <w:rPr>
          <w:rFonts w:ascii="Arial" w:hAnsi="Arial" w:cs="Arial"/>
          <w:sz w:val="22"/>
          <w:szCs w:val="22"/>
        </w:rPr>
        <w:t>helps healthcare organisations plan services, manage demand, and identify</w:t>
      </w:r>
      <w:r w:rsidRPr="006A1D1F">
        <w:rPr>
          <w:rFonts w:ascii="Arial" w:hAnsi="Arial" w:cs="Arial"/>
          <w:sz w:val="22"/>
          <w:szCs w:val="22"/>
        </w:rPr>
        <w:t xml:space="preserve"> areas for improvement.</w:t>
      </w:r>
    </w:p>
    <w:p w14:paraId="7E1D5428" w14:textId="5DFE911E" w:rsidR="00C80D0F" w:rsidRPr="006A1D1F" w:rsidRDefault="003E77A8" w:rsidP="006A1D1F">
      <w:pPr>
        <w:spacing w:line="360" w:lineRule="auto"/>
        <w:rPr>
          <w:rFonts w:ascii="Arial" w:hAnsi="Arial" w:cs="Arial"/>
          <w:sz w:val="22"/>
          <w:szCs w:val="22"/>
        </w:rPr>
      </w:pPr>
      <w:r w:rsidRPr="006A1D1F">
        <w:rPr>
          <w:rFonts w:ascii="Arial" w:hAnsi="Arial" w:cs="Arial"/>
          <w:sz w:val="22"/>
          <w:szCs w:val="22"/>
        </w:rPr>
        <w:t>Despite its benefits, challenges remain. Digital exclusion, variations in IT integration, and differing levels of digital literacy can limit access for some patient groups</w:t>
      </w:r>
      <w:r w:rsidR="0005370D" w:rsidRPr="006A1D1F">
        <w:rPr>
          <w:rFonts w:ascii="Arial" w:hAnsi="Arial" w:cs="Arial"/>
          <w:sz w:val="22"/>
          <w:szCs w:val="22"/>
        </w:rPr>
        <w:t xml:space="preserve"> (Reidy et al., 2025)</w:t>
      </w:r>
      <w:r w:rsidRPr="006A1D1F">
        <w:rPr>
          <w:rFonts w:ascii="Arial" w:hAnsi="Arial" w:cs="Arial"/>
          <w:sz w:val="22"/>
          <w:szCs w:val="22"/>
        </w:rPr>
        <w:t>. Nevertheless, the NHS App represents a significant advancement in healthcare delivery. By reducing administrative burdens, improving patient access, and promoting self-management, it supports a more efficient and sustainable model of care within the NHS.</w:t>
      </w:r>
    </w:p>
    <w:p w14:paraId="1C873ED3" w14:textId="5AE8A72D" w:rsidR="006E70FC" w:rsidRPr="006A1D1F" w:rsidRDefault="006E70FC" w:rsidP="006A1D1F">
      <w:pPr>
        <w:spacing w:line="360" w:lineRule="auto"/>
        <w:rPr>
          <w:rFonts w:ascii="Arial" w:hAnsi="Arial" w:cs="Arial"/>
          <w:sz w:val="22"/>
          <w:szCs w:val="22"/>
        </w:rPr>
      </w:pPr>
      <w:r w:rsidRPr="006A1D1F">
        <w:rPr>
          <w:rFonts w:ascii="Arial" w:hAnsi="Arial" w:cs="Arial"/>
          <w:sz w:val="22"/>
          <w:szCs w:val="22"/>
        </w:rPr>
        <w:t>To address digital exclusion, the NHS could introduce targeted support programs or provide local digital help hubs.</w:t>
      </w:r>
    </w:p>
    <w:p w14:paraId="02D0C84A" w14:textId="61D39FFA" w:rsidR="00473CD4" w:rsidRPr="006A1D1F" w:rsidRDefault="00C80D0F" w:rsidP="006A1D1F">
      <w:pPr>
        <w:pStyle w:val="Heading1"/>
      </w:pPr>
      <w:bookmarkStart w:id="5" w:name="_Toc214130463"/>
      <w:r w:rsidRPr="006A1D1F">
        <w:t>Impact on patients</w:t>
      </w:r>
      <w:bookmarkEnd w:id="5"/>
      <w:r w:rsidRPr="006A1D1F">
        <w:t xml:space="preserve"> </w:t>
      </w:r>
    </w:p>
    <w:p w14:paraId="03C5B881" w14:textId="48F2B2C3" w:rsidR="005470E6" w:rsidRPr="006A1D1F" w:rsidRDefault="005470E6" w:rsidP="006A1D1F">
      <w:pPr>
        <w:spacing w:line="360" w:lineRule="auto"/>
        <w:rPr>
          <w:rFonts w:ascii="Arial" w:hAnsi="Arial" w:cs="Arial"/>
          <w:sz w:val="22"/>
          <w:szCs w:val="22"/>
        </w:rPr>
      </w:pPr>
      <w:r w:rsidRPr="006A1D1F">
        <w:rPr>
          <w:rFonts w:ascii="Arial" w:hAnsi="Arial" w:cs="Arial"/>
          <w:sz w:val="22"/>
          <w:szCs w:val="22"/>
        </w:rPr>
        <w:t>The NHS App has played a key role in transforming how patients experience and perceive healthcare services across England. Enabling secure digital access to appointments, prescriptions, and medical information, it allows individuals to take a more active role in managing their health. This accessibility has strengthened the relationship between patients and healthcare providers by promoting convenience, transparency, and continuous engagement with care services (NHS England, 2023).</w:t>
      </w:r>
    </w:p>
    <w:p w14:paraId="5343D10E" w14:textId="5986AF44" w:rsidR="005470E6" w:rsidRPr="006A1D1F" w:rsidRDefault="005470E6" w:rsidP="006A1D1F">
      <w:pPr>
        <w:spacing w:line="360" w:lineRule="auto"/>
        <w:rPr>
          <w:rFonts w:ascii="Arial" w:hAnsi="Arial" w:cs="Arial"/>
          <w:sz w:val="22"/>
          <w:szCs w:val="22"/>
        </w:rPr>
      </w:pPr>
      <w:r w:rsidRPr="006A1D1F">
        <w:rPr>
          <w:rFonts w:ascii="Arial" w:hAnsi="Arial" w:cs="Arial"/>
          <w:sz w:val="22"/>
          <w:szCs w:val="22"/>
        </w:rPr>
        <w:t xml:space="preserve">Many patients view the app as a tool that enhances both efficiency and confidence in their healthcare journey. The ability to review clinical records, check test results, and manage medications independently has reduced dependence on administrative support and improved satisfaction with the overall care process. </w:t>
      </w:r>
      <w:r w:rsidR="003506E9" w:rsidRPr="006A1D1F">
        <w:rPr>
          <w:rFonts w:ascii="Arial" w:hAnsi="Arial" w:cs="Arial"/>
          <w:sz w:val="22"/>
          <w:szCs w:val="22"/>
        </w:rPr>
        <w:t xml:space="preserve">According to </w:t>
      </w:r>
      <w:r w:rsidRPr="006A1D1F">
        <w:rPr>
          <w:rFonts w:ascii="Arial" w:hAnsi="Arial" w:cs="Arial"/>
          <w:sz w:val="22"/>
          <w:szCs w:val="22"/>
        </w:rPr>
        <w:t>Reidy et al. (2025)</w:t>
      </w:r>
      <w:r w:rsidR="003506E9" w:rsidRPr="006A1D1F">
        <w:rPr>
          <w:rFonts w:ascii="Arial" w:hAnsi="Arial" w:cs="Arial"/>
          <w:sz w:val="22"/>
          <w:szCs w:val="22"/>
        </w:rPr>
        <w:t>,</w:t>
      </w:r>
      <w:r w:rsidRPr="006A1D1F">
        <w:rPr>
          <w:rFonts w:ascii="Arial" w:hAnsi="Arial" w:cs="Arial"/>
          <w:sz w:val="22"/>
          <w:szCs w:val="22"/>
        </w:rPr>
        <w:t xml:space="preserve"> these digital features encourage shared decision-making and foster a greater sense of partnership between patients and clinicians, </w:t>
      </w:r>
      <w:r w:rsidR="006A1D1F" w:rsidRPr="006A1D1F">
        <w:rPr>
          <w:rFonts w:ascii="Arial" w:hAnsi="Arial" w:cs="Arial"/>
          <w:sz w:val="22"/>
          <w:szCs w:val="22"/>
        </w:rPr>
        <w:t>thereby</w:t>
      </w:r>
      <w:r w:rsidRPr="006A1D1F">
        <w:rPr>
          <w:rFonts w:ascii="Arial" w:hAnsi="Arial" w:cs="Arial"/>
          <w:sz w:val="22"/>
          <w:szCs w:val="22"/>
        </w:rPr>
        <w:t xml:space="preserve"> positively </w:t>
      </w:r>
      <w:r w:rsidR="006A1D1F" w:rsidRPr="006A1D1F">
        <w:rPr>
          <w:rFonts w:ascii="Arial" w:hAnsi="Arial" w:cs="Arial"/>
          <w:sz w:val="22"/>
          <w:szCs w:val="22"/>
        </w:rPr>
        <w:t>influencing</w:t>
      </w:r>
      <w:r w:rsidRPr="006A1D1F">
        <w:rPr>
          <w:rFonts w:ascii="Arial" w:hAnsi="Arial" w:cs="Arial"/>
          <w:sz w:val="22"/>
          <w:szCs w:val="22"/>
        </w:rPr>
        <w:t xml:space="preserve"> perceptions of care quality.</w:t>
      </w:r>
    </w:p>
    <w:p w14:paraId="605A514B" w14:textId="57ACB45C" w:rsidR="000328C5" w:rsidRPr="006A1D1F" w:rsidRDefault="000328C5" w:rsidP="006A1D1F">
      <w:pPr>
        <w:spacing w:line="360" w:lineRule="auto"/>
        <w:rPr>
          <w:rFonts w:ascii="Arial" w:hAnsi="Arial" w:cs="Arial"/>
          <w:sz w:val="22"/>
          <w:szCs w:val="22"/>
        </w:rPr>
      </w:pPr>
      <w:r w:rsidRPr="006A1D1F">
        <w:rPr>
          <w:rFonts w:ascii="Arial" w:hAnsi="Arial" w:cs="Arial"/>
          <w:sz w:val="22"/>
          <w:szCs w:val="22"/>
        </w:rPr>
        <w:lastRenderedPageBreak/>
        <w:t>However, the benefits of digital healthcare are not experienced equally by all users. Individuals with limited digital skills, without access to smart devices, or living in areas of higher deprivation may struggle to engage effectively with the platform (KC</w:t>
      </w:r>
      <w:r w:rsidR="003506E9" w:rsidRPr="006A1D1F">
        <w:rPr>
          <w:rFonts w:ascii="Arial" w:hAnsi="Arial" w:cs="Arial"/>
          <w:sz w:val="22"/>
          <w:szCs w:val="22"/>
        </w:rPr>
        <w:t xml:space="preserve"> </w:t>
      </w:r>
      <w:r w:rsidRPr="006A1D1F">
        <w:rPr>
          <w:rFonts w:ascii="Arial" w:hAnsi="Arial" w:cs="Arial"/>
          <w:sz w:val="22"/>
          <w:szCs w:val="22"/>
        </w:rPr>
        <w:t>et al., 2024). This reflects the concerns highlighted in the Marmot Review, which emphasises that health inequalities arise from differences in socioeconomic status, education, and access to health-promoting resources (Marmot et al., 2010). Therefore, while the NHS App has improved engagement and accessibility for many, continuous efforts are required to ensure inclusivity and equitable access across all patient groups, so that digital healthcare contributes to reducing rather than reinforcing health disparities (Marmot et al., 2010; KC</w:t>
      </w:r>
      <w:r w:rsidR="00677B8D" w:rsidRPr="006A1D1F">
        <w:rPr>
          <w:rFonts w:ascii="Arial" w:hAnsi="Arial" w:cs="Arial"/>
          <w:sz w:val="22"/>
          <w:szCs w:val="22"/>
        </w:rPr>
        <w:t xml:space="preserve"> </w:t>
      </w:r>
      <w:r w:rsidRPr="006A1D1F">
        <w:rPr>
          <w:rFonts w:ascii="Arial" w:hAnsi="Arial" w:cs="Arial"/>
          <w:sz w:val="22"/>
          <w:szCs w:val="22"/>
        </w:rPr>
        <w:t>et al., 2024).</w:t>
      </w:r>
    </w:p>
    <w:p w14:paraId="75ED4894" w14:textId="77E6B80D" w:rsidR="00C80D0F" w:rsidRPr="006A1D1F" w:rsidRDefault="00C80D0F" w:rsidP="006A1D1F">
      <w:pPr>
        <w:pStyle w:val="Heading1"/>
      </w:pPr>
      <w:bookmarkStart w:id="6" w:name="_Toc214130464"/>
      <w:r w:rsidRPr="006A1D1F">
        <w:t xml:space="preserve">Impact on </w:t>
      </w:r>
      <w:r w:rsidR="00F440B4" w:rsidRPr="006A1D1F">
        <w:t xml:space="preserve">the </w:t>
      </w:r>
      <w:r w:rsidRPr="006A1D1F">
        <w:t>community</w:t>
      </w:r>
      <w:bookmarkEnd w:id="6"/>
      <w:r w:rsidRPr="006A1D1F">
        <w:t xml:space="preserve"> </w:t>
      </w:r>
    </w:p>
    <w:p w14:paraId="106BE5FB" w14:textId="0BC3A74E" w:rsidR="001B58F6" w:rsidRPr="006A1D1F" w:rsidRDefault="001B58F6" w:rsidP="006A1D1F">
      <w:pPr>
        <w:spacing w:line="360" w:lineRule="auto"/>
        <w:rPr>
          <w:rFonts w:ascii="Arial" w:hAnsi="Arial" w:cs="Arial"/>
          <w:sz w:val="22"/>
          <w:szCs w:val="22"/>
        </w:rPr>
      </w:pPr>
      <w:r w:rsidRPr="006A1D1F">
        <w:rPr>
          <w:rFonts w:ascii="Arial" w:hAnsi="Arial" w:cs="Arial"/>
          <w:sz w:val="22"/>
          <w:szCs w:val="22"/>
        </w:rPr>
        <w:t>The NHS App has exerted a multifaceted influence on community health, particularly regarding patient interaction with healthcare services and engagement with digital health interventions. Functioning as a digital gateway to NHS services, it links most general practices across England and Wales and offers the potential for enhanced functionality through integration with third-party providers. By facilitating remote access to appointments, medical records, prescriptions, and health information, the app supports greater convenience and participation in care while enabling communities to engage more proactively in health management and preventive initiatives</w:t>
      </w:r>
      <w:r w:rsidRPr="006A1D1F">
        <w:rPr>
          <w:rFonts w:ascii="Arial" w:hAnsi="Arial" w:cs="Arial"/>
          <w:color w:val="3A3A3A"/>
          <w:sz w:val="22"/>
          <w:szCs w:val="22"/>
          <w:shd w:val="clear" w:color="auto" w:fill="FFFFFF"/>
        </w:rPr>
        <w:t xml:space="preserve"> (Best</w:t>
      </w:r>
      <w:r w:rsidR="00677B8D" w:rsidRPr="006A1D1F">
        <w:rPr>
          <w:rFonts w:ascii="Arial" w:hAnsi="Arial" w:cs="Arial"/>
          <w:color w:val="3A3A3A"/>
          <w:sz w:val="22"/>
          <w:szCs w:val="22"/>
          <w:shd w:val="clear" w:color="auto" w:fill="FFFFFF"/>
        </w:rPr>
        <w:t>,</w:t>
      </w:r>
      <w:r w:rsidRPr="006A1D1F">
        <w:rPr>
          <w:rFonts w:ascii="Arial" w:hAnsi="Arial" w:cs="Arial"/>
          <w:color w:val="3A3A3A"/>
          <w:sz w:val="22"/>
          <w:szCs w:val="22"/>
          <w:shd w:val="clear" w:color="auto" w:fill="FFFFFF"/>
        </w:rPr>
        <w:t xml:space="preserve"> 2019)</w:t>
      </w:r>
      <w:r w:rsidRPr="006A1D1F">
        <w:rPr>
          <w:rFonts w:ascii="Arial" w:hAnsi="Arial" w:cs="Arial"/>
          <w:sz w:val="22"/>
          <w:szCs w:val="22"/>
        </w:rPr>
        <w:t>.</w:t>
      </w:r>
    </w:p>
    <w:p w14:paraId="1BEDA1E6" w14:textId="0CE5D9E4" w:rsidR="001B58F6" w:rsidRPr="006A1D1F" w:rsidRDefault="001B58F6" w:rsidP="006A1D1F">
      <w:pPr>
        <w:spacing w:line="360" w:lineRule="auto"/>
        <w:rPr>
          <w:rFonts w:ascii="Arial" w:hAnsi="Arial" w:cs="Arial"/>
          <w:sz w:val="22"/>
          <w:szCs w:val="22"/>
        </w:rPr>
      </w:pPr>
      <w:r w:rsidRPr="006A1D1F">
        <w:rPr>
          <w:rFonts w:ascii="Arial" w:hAnsi="Arial" w:cs="Arial"/>
          <w:sz w:val="22"/>
          <w:szCs w:val="22"/>
        </w:rPr>
        <w:t xml:space="preserve">Patterns of NHS App usage demonstrate considerable variation across different sociodemographic groups. Engagement tends to be lower in areas of higher deprivation and within practices with a greater proportion of male patients. In contrast, larger practices and those serving predominantly White populations generally exhibit higher levels of app activity, including account registrations, </w:t>
      </w:r>
      <w:r w:rsidR="00DF2E35" w:rsidRPr="006A1D1F">
        <w:rPr>
          <w:rFonts w:ascii="Arial" w:hAnsi="Arial" w:cs="Arial"/>
          <w:sz w:val="22"/>
          <w:szCs w:val="22"/>
        </w:rPr>
        <w:t>logins</w:t>
      </w:r>
      <w:r w:rsidRPr="006A1D1F">
        <w:rPr>
          <w:rFonts w:ascii="Arial" w:hAnsi="Arial" w:cs="Arial"/>
          <w:sz w:val="22"/>
          <w:szCs w:val="22"/>
        </w:rPr>
        <w:t>, appointment scheduling, medical record</w:t>
      </w:r>
      <w:r w:rsidR="003506E9" w:rsidRPr="006A1D1F">
        <w:rPr>
          <w:rFonts w:ascii="Arial" w:hAnsi="Arial" w:cs="Arial"/>
          <w:sz w:val="22"/>
          <w:szCs w:val="22"/>
        </w:rPr>
        <w:t xml:space="preserve"> viewing</w:t>
      </w:r>
      <w:r w:rsidRPr="006A1D1F">
        <w:rPr>
          <w:rFonts w:ascii="Arial" w:hAnsi="Arial" w:cs="Arial"/>
          <w:sz w:val="22"/>
          <w:szCs w:val="22"/>
        </w:rPr>
        <w:t xml:space="preserve">, and repeat prescription requests. These observed inequalities indicate that the advantages of the NHS App are not uniformly experienced across the population, highlighting the need for targeted strategies to promote equitable access and encourage consistent usage among underrepresented groups </w:t>
      </w:r>
      <w:r w:rsidR="00912F09" w:rsidRPr="006A1D1F">
        <w:rPr>
          <w:rFonts w:ascii="Arial" w:hAnsi="Arial" w:cs="Arial"/>
          <w:sz w:val="22"/>
          <w:szCs w:val="22"/>
        </w:rPr>
        <w:t>(</w:t>
      </w:r>
      <w:r w:rsidRPr="006A1D1F">
        <w:rPr>
          <w:rFonts w:ascii="Arial" w:hAnsi="Arial" w:cs="Arial"/>
          <w:sz w:val="22"/>
          <w:szCs w:val="22"/>
        </w:rPr>
        <w:t xml:space="preserve">KC </w:t>
      </w:r>
      <w:r w:rsidRPr="006A1D1F">
        <w:rPr>
          <w:rFonts w:ascii="Arial" w:hAnsi="Arial" w:cs="Arial"/>
          <w:i/>
          <w:iCs/>
          <w:sz w:val="22"/>
          <w:szCs w:val="22"/>
        </w:rPr>
        <w:t>et al.</w:t>
      </w:r>
      <w:r w:rsidR="00677B8D" w:rsidRPr="006A1D1F">
        <w:rPr>
          <w:rFonts w:ascii="Arial" w:hAnsi="Arial" w:cs="Arial"/>
          <w:i/>
          <w:iCs/>
          <w:sz w:val="22"/>
          <w:szCs w:val="22"/>
        </w:rPr>
        <w:t>,</w:t>
      </w:r>
      <w:r w:rsidRPr="006A1D1F">
        <w:rPr>
          <w:rFonts w:ascii="Arial" w:hAnsi="Arial" w:cs="Arial"/>
          <w:sz w:val="22"/>
          <w:szCs w:val="22"/>
        </w:rPr>
        <w:t xml:space="preserve"> 2024)</w:t>
      </w:r>
      <w:r w:rsidR="00912F09" w:rsidRPr="006A1D1F">
        <w:rPr>
          <w:rFonts w:ascii="Arial" w:hAnsi="Arial" w:cs="Arial"/>
          <w:sz w:val="22"/>
          <w:szCs w:val="22"/>
        </w:rPr>
        <w:t>.</w:t>
      </w:r>
    </w:p>
    <w:p w14:paraId="5CC22CAF" w14:textId="77777777" w:rsidR="00912F09" w:rsidRPr="006A1D1F" w:rsidRDefault="00912F09" w:rsidP="006A1D1F">
      <w:pPr>
        <w:spacing w:line="360" w:lineRule="auto"/>
        <w:rPr>
          <w:rFonts w:ascii="Arial" w:hAnsi="Arial" w:cs="Arial"/>
          <w:sz w:val="22"/>
          <w:szCs w:val="22"/>
        </w:rPr>
      </w:pPr>
      <w:r w:rsidRPr="006A1D1F">
        <w:rPr>
          <w:rFonts w:ascii="Arial" w:hAnsi="Arial" w:cs="Arial"/>
          <w:sz w:val="22"/>
          <w:szCs w:val="22"/>
        </w:rPr>
        <w:t>Beyond individual usage, the NHS App facilitates family involvement and community-level engagement. Family members often assist older adults or individuals with limited digital skills, fostering shared responsibility for health within households. Aggregated app usage data also supports local public health planning by identifying trends in service demand and guiding resource allocation (Reidy et al., 2025).</w:t>
      </w:r>
    </w:p>
    <w:p w14:paraId="20391BEE" w14:textId="1FBC19F4" w:rsidR="00912F09" w:rsidRPr="006A1D1F" w:rsidRDefault="00912F09" w:rsidP="006A1D1F">
      <w:pPr>
        <w:spacing w:line="360" w:lineRule="auto"/>
        <w:rPr>
          <w:rFonts w:ascii="Arial" w:hAnsi="Arial" w:cs="Arial"/>
          <w:sz w:val="22"/>
          <w:szCs w:val="22"/>
        </w:rPr>
      </w:pPr>
      <w:r w:rsidRPr="006A1D1F">
        <w:rPr>
          <w:rFonts w:ascii="Arial" w:hAnsi="Arial" w:cs="Arial"/>
          <w:sz w:val="22"/>
          <w:szCs w:val="22"/>
        </w:rPr>
        <w:t xml:space="preserve">A notable example of community impact is the NHS COVID-19 App, a digital contact tracing tool. By alerting users to potential exposure, the app enabled timely precautionary action, </w:t>
      </w:r>
      <w:r w:rsidRPr="006A1D1F">
        <w:rPr>
          <w:rFonts w:ascii="Arial" w:hAnsi="Arial" w:cs="Arial"/>
          <w:sz w:val="22"/>
          <w:szCs w:val="22"/>
        </w:rPr>
        <w:lastRenderedPageBreak/>
        <w:t>reducing SARS-CoV-2 transmission. Modelling suggests that its contact</w:t>
      </w:r>
      <w:r w:rsidR="003506E9" w:rsidRPr="006A1D1F">
        <w:rPr>
          <w:rFonts w:ascii="Arial" w:hAnsi="Arial" w:cs="Arial"/>
          <w:sz w:val="22"/>
          <w:szCs w:val="22"/>
        </w:rPr>
        <w:t>-</w:t>
      </w:r>
      <w:r w:rsidRPr="006A1D1F">
        <w:rPr>
          <w:rFonts w:ascii="Arial" w:hAnsi="Arial" w:cs="Arial"/>
          <w:sz w:val="22"/>
          <w:szCs w:val="22"/>
        </w:rPr>
        <w:t xml:space="preserve">tracing functionality alone prevented approximately </w:t>
      </w:r>
      <w:r w:rsidR="003506E9" w:rsidRPr="006A1D1F">
        <w:rPr>
          <w:rFonts w:ascii="Arial" w:hAnsi="Arial" w:cs="Arial"/>
          <w:sz w:val="22"/>
          <w:szCs w:val="22"/>
        </w:rPr>
        <w:t>1</w:t>
      </w:r>
      <w:r w:rsidRPr="006A1D1F">
        <w:rPr>
          <w:rFonts w:ascii="Arial" w:hAnsi="Arial" w:cs="Arial"/>
          <w:sz w:val="22"/>
          <w:szCs w:val="22"/>
        </w:rPr>
        <w:t xml:space="preserve"> million infections, alongside tens of thousands of hospitalisations and deaths in its first year. Engagement varied with epidemic conditions and social behaviours, and the app functioned alongside traditional manual contact tracing to strengthen community-level public health responses. This demonstrates how digital health tools can foster collective responsibility, enhance resilience, and support targeted interventions in local populations (Kendall</w:t>
      </w:r>
      <w:r w:rsidR="00677B8D" w:rsidRPr="006A1D1F">
        <w:rPr>
          <w:rFonts w:ascii="Arial" w:hAnsi="Arial" w:cs="Arial"/>
          <w:sz w:val="22"/>
          <w:szCs w:val="22"/>
        </w:rPr>
        <w:t xml:space="preserve"> </w:t>
      </w:r>
      <w:r w:rsidRPr="006A1D1F">
        <w:rPr>
          <w:rFonts w:ascii="Arial" w:hAnsi="Arial" w:cs="Arial"/>
          <w:i/>
          <w:iCs/>
          <w:sz w:val="22"/>
          <w:szCs w:val="22"/>
        </w:rPr>
        <w:t>et al.</w:t>
      </w:r>
      <w:r w:rsidR="00677B8D" w:rsidRPr="006A1D1F">
        <w:rPr>
          <w:rFonts w:ascii="Arial" w:hAnsi="Arial" w:cs="Arial"/>
          <w:i/>
          <w:iCs/>
          <w:sz w:val="22"/>
          <w:szCs w:val="22"/>
        </w:rPr>
        <w:t>,</w:t>
      </w:r>
      <w:r w:rsidRPr="006A1D1F">
        <w:rPr>
          <w:rFonts w:ascii="Arial" w:hAnsi="Arial" w:cs="Arial"/>
          <w:sz w:val="22"/>
          <w:szCs w:val="22"/>
        </w:rPr>
        <w:t xml:space="preserve"> 2023).</w:t>
      </w:r>
    </w:p>
    <w:p w14:paraId="171B89B8" w14:textId="1D40E488" w:rsidR="00912F09" w:rsidRPr="006A1D1F" w:rsidRDefault="00912F09" w:rsidP="006A1D1F">
      <w:pPr>
        <w:spacing w:line="360" w:lineRule="auto"/>
        <w:rPr>
          <w:rFonts w:ascii="Arial" w:hAnsi="Arial" w:cs="Arial"/>
          <w:sz w:val="22"/>
          <w:szCs w:val="22"/>
        </w:rPr>
      </w:pPr>
      <w:r w:rsidRPr="006A1D1F">
        <w:rPr>
          <w:rFonts w:ascii="Arial" w:hAnsi="Arial" w:cs="Arial"/>
          <w:sz w:val="22"/>
          <w:szCs w:val="22"/>
        </w:rPr>
        <w:t>Overall, the NHS App has had a meaningful effect on community health by providing digital access to a wide range of NHS services and facilitating engagement with health management resources. Nevertheless, its effectiveness is shaped by sociodemographic differences, with disparities in uptake and utilisation observed across population groups. To fully realise the potential public health benefits, it is essential to implement targeted strategies that promote equitable access, encourage consistent use, and address barriers related to digital literacy and inclusion.</w:t>
      </w:r>
    </w:p>
    <w:p w14:paraId="176724F9" w14:textId="77777777" w:rsidR="00912F09" w:rsidRPr="006A1D1F" w:rsidRDefault="00912F09" w:rsidP="006A1D1F">
      <w:pPr>
        <w:spacing w:line="360" w:lineRule="auto"/>
        <w:rPr>
          <w:rFonts w:ascii="Arial" w:hAnsi="Arial" w:cs="Arial"/>
          <w:sz w:val="22"/>
          <w:szCs w:val="22"/>
        </w:rPr>
      </w:pPr>
    </w:p>
    <w:p w14:paraId="2CA9E204" w14:textId="77777777" w:rsidR="00C80D0F" w:rsidRPr="006A1D1F" w:rsidRDefault="00C80D0F" w:rsidP="006A1D1F">
      <w:pPr>
        <w:spacing w:line="360" w:lineRule="auto"/>
        <w:rPr>
          <w:rFonts w:ascii="Arial" w:hAnsi="Arial" w:cs="Arial"/>
          <w:sz w:val="22"/>
          <w:szCs w:val="22"/>
        </w:rPr>
      </w:pPr>
    </w:p>
    <w:p w14:paraId="553875BD" w14:textId="77777777" w:rsidR="003506E9" w:rsidRPr="006A1D1F" w:rsidRDefault="003506E9" w:rsidP="006A1D1F">
      <w:pPr>
        <w:pStyle w:val="Heading1"/>
        <w:spacing w:line="360" w:lineRule="auto"/>
        <w:rPr>
          <w:rFonts w:ascii="Arial" w:hAnsi="Arial" w:cs="Arial"/>
          <w:sz w:val="22"/>
          <w:szCs w:val="22"/>
        </w:rPr>
      </w:pPr>
    </w:p>
    <w:p w14:paraId="78631865" w14:textId="77777777" w:rsidR="003506E9" w:rsidRPr="006A1D1F" w:rsidRDefault="003506E9" w:rsidP="006A1D1F">
      <w:pPr>
        <w:pStyle w:val="Heading1"/>
        <w:spacing w:line="360" w:lineRule="auto"/>
        <w:rPr>
          <w:rFonts w:ascii="Arial" w:hAnsi="Arial" w:cs="Arial"/>
          <w:sz w:val="22"/>
          <w:szCs w:val="22"/>
        </w:rPr>
      </w:pPr>
    </w:p>
    <w:p w14:paraId="34338065" w14:textId="77777777" w:rsidR="003506E9" w:rsidRPr="006A1D1F" w:rsidRDefault="003506E9" w:rsidP="006A1D1F">
      <w:pPr>
        <w:pStyle w:val="Heading1"/>
        <w:spacing w:line="360" w:lineRule="auto"/>
        <w:rPr>
          <w:rFonts w:ascii="Arial" w:hAnsi="Arial" w:cs="Arial"/>
          <w:sz w:val="22"/>
          <w:szCs w:val="22"/>
        </w:rPr>
      </w:pPr>
    </w:p>
    <w:p w14:paraId="19678FD6" w14:textId="77777777" w:rsidR="003506E9" w:rsidRPr="006A1D1F" w:rsidRDefault="003506E9" w:rsidP="006A1D1F">
      <w:pPr>
        <w:pStyle w:val="Heading1"/>
        <w:spacing w:line="360" w:lineRule="auto"/>
        <w:rPr>
          <w:rFonts w:ascii="Arial" w:hAnsi="Arial" w:cs="Arial"/>
          <w:sz w:val="22"/>
          <w:szCs w:val="22"/>
        </w:rPr>
      </w:pPr>
    </w:p>
    <w:p w14:paraId="3A44CDD0" w14:textId="77777777" w:rsidR="003506E9" w:rsidRPr="006A1D1F" w:rsidRDefault="003506E9" w:rsidP="006A1D1F">
      <w:pPr>
        <w:pStyle w:val="Heading1"/>
        <w:spacing w:line="360" w:lineRule="auto"/>
        <w:rPr>
          <w:rFonts w:ascii="Arial" w:hAnsi="Arial" w:cs="Arial"/>
          <w:sz w:val="22"/>
          <w:szCs w:val="22"/>
        </w:rPr>
      </w:pPr>
    </w:p>
    <w:p w14:paraId="1AA8E776" w14:textId="77777777" w:rsidR="006A1D1F" w:rsidRPr="006A1D1F" w:rsidRDefault="006A1D1F" w:rsidP="006A1D1F">
      <w:pPr>
        <w:pStyle w:val="Heading1"/>
        <w:spacing w:line="360" w:lineRule="auto"/>
        <w:rPr>
          <w:rFonts w:ascii="Arial" w:hAnsi="Arial" w:cs="Arial"/>
          <w:sz w:val="22"/>
          <w:szCs w:val="22"/>
        </w:rPr>
      </w:pPr>
    </w:p>
    <w:p w14:paraId="74DA57FA" w14:textId="77777777" w:rsidR="006A1D1F" w:rsidRPr="006A1D1F" w:rsidRDefault="006A1D1F" w:rsidP="006A1D1F">
      <w:pPr>
        <w:spacing w:line="360" w:lineRule="auto"/>
        <w:rPr>
          <w:rFonts w:ascii="Arial" w:hAnsi="Arial" w:cs="Arial"/>
          <w:sz w:val="22"/>
          <w:szCs w:val="22"/>
          <w:lang w:eastAsia="en-US"/>
        </w:rPr>
      </w:pPr>
    </w:p>
    <w:p w14:paraId="55DB74BC" w14:textId="77777777" w:rsidR="006A1D1F" w:rsidRPr="006A1D1F" w:rsidRDefault="006A1D1F" w:rsidP="006A1D1F">
      <w:pPr>
        <w:spacing w:line="360" w:lineRule="auto"/>
        <w:rPr>
          <w:rFonts w:ascii="Arial" w:hAnsi="Arial" w:cs="Arial"/>
          <w:sz w:val="22"/>
          <w:szCs w:val="22"/>
          <w:lang w:eastAsia="en-US"/>
        </w:rPr>
      </w:pPr>
    </w:p>
    <w:p w14:paraId="0B0B842A" w14:textId="77777777" w:rsidR="006A1D1F" w:rsidRDefault="006A1D1F" w:rsidP="006A1D1F">
      <w:pPr>
        <w:spacing w:line="360" w:lineRule="auto"/>
        <w:rPr>
          <w:rFonts w:ascii="Arial" w:hAnsi="Arial" w:cs="Arial"/>
          <w:sz w:val="22"/>
          <w:szCs w:val="22"/>
          <w:lang w:eastAsia="en-US"/>
        </w:rPr>
      </w:pPr>
    </w:p>
    <w:p w14:paraId="1EA84EE6" w14:textId="77777777" w:rsidR="006A1D1F" w:rsidRDefault="006A1D1F" w:rsidP="006A1D1F">
      <w:pPr>
        <w:spacing w:line="360" w:lineRule="auto"/>
        <w:rPr>
          <w:rFonts w:ascii="Arial" w:hAnsi="Arial" w:cs="Arial"/>
          <w:sz w:val="22"/>
          <w:szCs w:val="22"/>
          <w:lang w:eastAsia="en-US"/>
        </w:rPr>
      </w:pPr>
    </w:p>
    <w:p w14:paraId="03590A0B" w14:textId="77777777" w:rsidR="006A1D1F" w:rsidRPr="006A1D1F" w:rsidRDefault="006A1D1F" w:rsidP="006A1D1F">
      <w:pPr>
        <w:spacing w:line="360" w:lineRule="auto"/>
        <w:rPr>
          <w:rFonts w:ascii="Arial" w:hAnsi="Arial" w:cs="Arial"/>
          <w:sz w:val="22"/>
          <w:szCs w:val="22"/>
          <w:lang w:eastAsia="en-US"/>
        </w:rPr>
      </w:pPr>
    </w:p>
    <w:p w14:paraId="0C5078D7" w14:textId="52BC3E25" w:rsidR="00C80D0F" w:rsidRPr="006A1D1F" w:rsidRDefault="00C80D0F" w:rsidP="006A1D1F">
      <w:pPr>
        <w:pStyle w:val="Heading1"/>
      </w:pPr>
      <w:bookmarkStart w:id="7" w:name="_Toc214130465"/>
      <w:r w:rsidRPr="006A1D1F">
        <w:lastRenderedPageBreak/>
        <w:t>Conclusion</w:t>
      </w:r>
      <w:bookmarkEnd w:id="7"/>
    </w:p>
    <w:p w14:paraId="160370CD" w14:textId="77777777" w:rsidR="00AB0396" w:rsidRPr="006A1D1F" w:rsidRDefault="00AB0396" w:rsidP="006A1D1F">
      <w:pPr>
        <w:spacing w:line="360" w:lineRule="auto"/>
        <w:rPr>
          <w:rFonts w:ascii="Arial" w:hAnsi="Arial" w:cs="Arial"/>
          <w:b/>
          <w:bCs/>
          <w:sz w:val="22"/>
          <w:szCs w:val="22"/>
        </w:rPr>
      </w:pPr>
    </w:p>
    <w:p w14:paraId="17DF182F" w14:textId="39350924" w:rsidR="00AB0396" w:rsidRPr="006A1D1F" w:rsidRDefault="006A1D1F" w:rsidP="006A1D1F">
      <w:pPr>
        <w:spacing w:line="360" w:lineRule="auto"/>
        <w:rPr>
          <w:rFonts w:ascii="Arial" w:hAnsi="Arial" w:cs="Arial"/>
          <w:sz w:val="22"/>
          <w:szCs w:val="22"/>
        </w:rPr>
      </w:pPr>
      <w:r w:rsidRPr="006A1D1F">
        <w:rPr>
          <w:rFonts w:ascii="Arial" w:hAnsi="Arial" w:cs="Arial"/>
          <w:sz w:val="22"/>
          <w:szCs w:val="22"/>
        </w:rPr>
        <w:t>The introduction of the NHS App has been a significant milestone in the digital development of healthcare in England. As part of the NHS’s wider plan to modernise services and empower patients, the app has transformed how healthcare professionals, patients, and communities engage with the health system. It has improved operational efficiency by cutting administrative tasks, enhancing coordination across services, and boosting the workforce's digital skills. For patients, it has opened up more opportunities for self-management and ongoing engagement with their health, supporting better-informed decisions and making it easier to access care.</w:t>
      </w:r>
    </w:p>
    <w:p w14:paraId="64AF7C3E" w14:textId="56266284" w:rsidR="00AB0396" w:rsidRPr="006A1D1F" w:rsidRDefault="00AB0396" w:rsidP="006A1D1F">
      <w:pPr>
        <w:spacing w:line="360" w:lineRule="auto"/>
        <w:rPr>
          <w:rFonts w:ascii="Arial" w:hAnsi="Arial" w:cs="Arial"/>
          <w:sz w:val="22"/>
          <w:szCs w:val="22"/>
        </w:rPr>
      </w:pPr>
      <w:r w:rsidRPr="006A1D1F">
        <w:rPr>
          <w:rFonts w:ascii="Arial" w:hAnsi="Arial" w:cs="Arial"/>
          <w:sz w:val="22"/>
          <w:szCs w:val="22"/>
        </w:rPr>
        <w:t>Despite these achievements, the implementation of the NHS App has also revealed important challenges. The growing expectation for digital proficiency among healthcare staff, coupled with variations in digital access and literacy among patients, underscores persistent inequalities within the health system. Individuals and communities experiencing social or economic disadvantage remain at risk of digital exclusion, which</w:t>
      </w:r>
      <w:r w:rsidR="003506E9" w:rsidRPr="006A1D1F">
        <w:rPr>
          <w:rFonts w:ascii="Arial" w:hAnsi="Arial" w:cs="Arial"/>
          <w:sz w:val="22"/>
          <w:szCs w:val="22"/>
        </w:rPr>
        <w:t>, if left unaddressed,</w:t>
      </w:r>
      <w:r w:rsidRPr="006A1D1F">
        <w:rPr>
          <w:rFonts w:ascii="Arial" w:hAnsi="Arial" w:cs="Arial"/>
          <w:sz w:val="22"/>
          <w:szCs w:val="22"/>
        </w:rPr>
        <w:t xml:space="preserve"> may inadvertently reinforce existing health disparities.</w:t>
      </w:r>
    </w:p>
    <w:p w14:paraId="3B3E4711" w14:textId="77777777" w:rsidR="00AB0396" w:rsidRPr="006A1D1F" w:rsidRDefault="00AB0396" w:rsidP="006A1D1F">
      <w:pPr>
        <w:spacing w:line="360" w:lineRule="auto"/>
        <w:rPr>
          <w:rFonts w:ascii="Arial" w:hAnsi="Arial" w:cs="Arial"/>
          <w:sz w:val="22"/>
          <w:szCs w:val="22"/>
        </w:rPr>
      </w:pPr>
      <w:r w:rsidRPr="006A1D1F">
        <w:rPr>
          <w:rFonts w:ascii="Arial" w:hAnsi="Arial" w:cs="Arial"/>
          <w:sz w:val="22"/>
          <w:szCs w:val="22"/>
        </w:rPr>
        <w:t>At a broader level, the app has demonstrated the potential of digital tools to strengthen public health responses and community engagement, particularly through data-driven service planning and initiatives such as the NHS COVID Pass. To sustain these benefits, continued investment in digital training, equitable access, and system integration is essential.</w:t>
      </w:r>
    </w:p>
    <w:p w14:paraId="5F392A45" w14:textId="77777777" w:rsidR="00AB0396" w:rsidRPr="006A1D1F" w:rsidRDefault="00AB0396" w:rsidP="006A1D1F">
      <w:pPr>
        <w:spacing w:line="360" w:lineRule="auto"/>
        <w:rPr>
          <w:rFonts w:ascii="Arial" w:hAnsi="Arial" w:cs="Arial"/>
          <w:sz w:val="22"/>
          <w:szCs w:val="22"/>
        </w:rPr>
      </w:pPr>
      <w:r w:rsidRPr="006A1D1F">
        <w:rPr>
          <w:rFonts w:ascii="Arial" w:hAnsi="Arial" w:cs="Arial"/>
          <w:sz w:val="22"/>
          <w:szCs w:val="22"/>
        </w:rPr>
        <w:t>In conclusion, while the NHS App has delivered substantial progress in improving efficiency, accessibility, and patient participation, its long-term effectiveness depends on inclusive implementation and ongoing adaptation to the needs of diverse populations. Ensuring that digital transformation within the NHS remains equitable and sustainable will be critical to securing its future role in delivering high-quality, patient-centred care.</w:t>
      </w:r>
    </w:p>
    <w:p w14:paraId="4E9DC68D" w14:textId="77777777" w:rsidR="00AB0396" w:rsidRPr="00473CD4" w:rsidRDefault="00AB0396" w:rsidP="00473CD4">
      <w:pPr>
        <w:spacing w:line="360" w:lineRule="auto"/>
        <w:rPr>
          <w:rFonts w:ascii="Arial" w:hAnsi="Arial" w:cs="Arial"/>
          <w:b/>
          <w:bCs/>
          <w:sz w:val="22"/>
          <w:szCs w:val="22"/>
        </w:rPr>
      </w:pPr>
    </w:p>
    <w:p w14:paraId="190E3F36" w14:textId="77777777" w:rsidR="006E70FC" w:rsidRDefault="006E70FC" w:rsidP="00AB0396">
      <w:pPr>
        <w:pStyle w:val="Heading1"/>
      </w:pPr>
    </w:p>
    <w:p w14:paraId="3D2735B7" w14:textId="77777777" w:rsidR="006E70FC" w:rsidRDefault="006E70FC" w:rsidP="00AB0396">
      <w:pPr>
        <w:pStyle w:val="Heading1"/>
      </w:pPr>
    </w:p>
    <w:p w14:paraId="13870E35" w14:textId="77777777" w:rsidR="00677B8D" w:rsidRDefault="00677B8D" w:rsidP="00677B8D">
      <w:pPr>
        <w:rPr>
          <w:lang w:eastAsia="en-US"/>
        </w:rPr>
      </w:pPr>
    </w:p>
    <w:p w14:paraId="39C3755F" w14:textId="77777777" w:rsidR="006A1D1F" w:rsidRPr="006A1D1F" w:rsidRDefault="006A1D1F" w:rsidP="006A1D1F">
      <w:pPr>
        <w:rPr>
          <w:lang w:eastAsia="en-US"/>
        </w:rPr>
      </w:pPr>
    </w:p>
    <w:p w14:paraId="63857A30" w14:textId="24893AED" w:rsidR="008375B5" w:rsidRPr="006A1D1F" w:rsidRDefault="008375B5" w:rsidP="006A1D1F">
      <w:pPr>
        <w:pStyle w:val="Heading1"/>
      </w:pPr>
      <w:bookmarkStart w:id="8" w:name="_Toc214130466"/>
      <w:r w:rsidRPr="006A1D1F">
        <w:lastRenderedPageBreak/>
        <w:t>Referen</w:t>
      </w:r>
      <w:r w:rsidR="003506E9" w:rsidRPr="006A1D1F">
        <w:t>ce</w:t>
      </w:r>
      <w:bookmarkEnd w:id="8"/>
    </w:p>
    <w:p w14:paraId="5FFBB9BA" w14:textId="77777777" w:rsidR="00A32C8E" w:rsidRPr="006A1D1F" w:rsidRDefault="00A32C8E" w:rsidP="006A1D1F">
      <w:pPr>
        <w:spacing w:line="360" w:lineRule="auto"/>
        <w:rPr>
          <w:rFonts w:ascii="Arial" w:hAnsi="Arial" w:cs="Arial"/>
          <w:sz w:val="22"/>
          <w:szCs w:val="22"/>
        </w:rPr>
      </w:pPr>
    </w:p>
    <w:p w14:paraId="1AB3826F" w14:textId="3AFE169B" w:rsidR="00AA0DF4" w:rsidRPr="006A1D1F" w:rsidRDefault="00AA0DF4" w:rsidP="006A1D1F">
      <w:pPr>
        <w:spacing w:line="360" w:lineRule="auto"/>
        <w:rPr>
          <w:rFonts w:ascii="Arial" w:hAnsi="Arial" w:cs="Arial"/>
          <w:i/>
          <w:iCs/>
          <w:sz w:val="22"/>
          <w:szCs w:val="22"/>
        </w:rPr>
      </w:pPr>
      <w:r w:rsidRPr="006A1D1F">
        <w:rPr>
          <w:rFonts w:ascii="Arial" w:hAnsi="Arial" w:cs="Arial"/>
          <w:sz w:val="22"/>
          <w:szCs w:val="22"/>
        </w:rPr>
        <w:t xml:space="preserve">Beaney, P. </w:t>
      </w:r>
      <w:r w:rsidRPr="006A1D1F">
        <w:rPr>
          <w:rFonts w:ascii="Arial" w:hAnsi="Arial" w:cs="Arial"/>
          <w:i/>
          <w:iCs/>
          <w:sz w:val="22"/>
          <w:szCs w:val="22"/>
        </w:rPr>
        <w:t>et al.</w:t>
      </w:r>
      <w:r w:rsidRPr="006A1D1F">
        <w:rPr>
          <w:rFonts w:ascii="Arial" w:hAnsi="Arial" w:cs="Arial"/>
          <w:sz w:val="22"/>
          <w:szCs w:val="22"/>
        </w:rPr>
        <w:t xml:space="preserve"> (2019)</w:t>
      </w:r>
      <w:r w:rsidR="00677B8D" w:rsidRPr="006A1D1F">
        <w:rPr>
          <w:rFonts w:ascii="Arial" w:hAnsi="Arial" w:cs="Arial"/>
          <w:sz w:val="22"/>
          <w:szCs w:val="22"/>
        </w:rPr>
        <w:t>.</w:t>
      </w:r>
      <w:r w:rsidRPr="006A1D1F">
        <w:rPr>
          <w:rFonts w:ascii="Arial" w:hAnsi="Arial" w:cs="Arial"/>
          <w:sz w:val="22"/>
          <w:szCs w:val="22"/>
        </w:rPr>
        <w:t xml:space="preserve"> ‘GP Online: turning expectations into reality with the new NHS app’, </w:t>
      </w:r>
      <w:r w:rsidRPr="006A1D1F">
        <w:rPr>
          <w:rFonts w:ascii="Arial" w:hAnsi="Arial" w:cs="Arial"/>
          <w:i/>
          <w:iCs/>
          <w:sz w:val="22"/>
          <w:szCs w:val="22"/>
        </w:rPr>
        <w:t xml:space="preserve">British </w:t>
      </w:r>
      <w:r w:rsidR="00473CD4" w:rsidRPr="006A1D1F">
        <w:rPr>
          <w:rFonts w:ascii="Arial" w:hAnsi="Arial" w:cs="Arial"/>
          <w:i/>
          <w:iCs/>
          <w:sz w:val="22"/>
          <w:szCs w:val="22"/>
        </w:rPr>
        <w:t>J</w:t>
      </w:r>
      <w:r w:rsidRPr="006A1D1F">
        <w:rPr>
          <w:rFonts w:ascii="Arial" w:hAnsi="Arial" w:cs="Arial"/>
          <w:i/>
          <w:iCs/>
          <w:sz w:val="22"/>
          <w:szCs w:val="22"/>
        </w:rPr>
        <w:t xml:space="preserve">ournal of </w:t>
      </w:r>
      <w:r w:rsidR="00473CD4" w:rsidRPr="006A1D1F">
        <w:rPr>
          <w:rFonts w:ascii="Arial" w:hAnsi="Arial" w:cs="Arial"/>
          <w:i/>
          <w:iCs/>
          <w:sz w:val="22"/>
          <w:szCs w:val="22"/>
        </w:rPr>
        <w:t>G</w:t>
      </w:r>
      <w:r w:rsidRPr="006A1D1F">
        <w:rPr>
          <w:rFonts w:ascii="Arial" w:hAnsi="Arial" w:cs="Arial"/>
          <w:i/>
          <w:iCs/>
          <w:sz w:val="22"/>
          <w:szCs w:val="22"/>
        </w:rPr>
        <w:t xml:space="preserve">eneral </w:t>
      </w:r>
      <w:r w:rsidR="00473CD4" w:rsidRPr="006A1D1F">
        <w:rPr>
          <w:rFonts w:ascii="Arial" w:hAnsi="Arial" w:cs="Arial"/>
          <w:i/>
          <w:iCs/>
          <w:sz w:val="22"/>
          <w:szCs w:val="22"/>
        </w:rPr>
        <w:t>P</w:t>
      </w:r>
      <w:r w:rsidRPr="006A1D1F">
        <w:rPr>
          <w:rFonts w:ascii="Arial" w:hAnsi="Arial" w:cs="Arial"/>
          <w:i/>
          <w:iCs/>
          <w:sz w:val="22"/>
          <w:szCs w:val="22"/>
        </w:rPr>
        <w:t>ractice</w:t>
      </w:r>
      <w:r w:rsidRPr="006A1D1F">
        <w:rPr>
          <w:rFonts w:ascii="Arial" w:hAnsi="Arial" w:cs="Arial"/>
          <w:sz w:val="22"/>
          <w:szCs w:val="22"/>
        </w:rPr>
        <w:t xml:space="preserve">, 69(681), pp. 172–173. Available at: </w:t>
      </w:r>
      <w:hyperlink r:id="rId10" w:history="1">
        <w:r w:rsidRPr="006A1D1F">
          <w:rPr>
            <w:rStyle w:val="Hyperlink"/>
            <w:rFonts w:ascii="Arial" w:hAnsi="Arial" w:cs="Arial"/>
            <w:sz w:val="22"/>
            <w:szCs w:val="22"/>
          </w:rPr>
          <w:t>https://doi.org/10.3399/bjgp19X701333</w:t>
        </w:r>
      </w:hyperlink>
      <w:r w:rsidRPr="006A1D1F">
        <w:rPr>
          <w:rFonts w:ascii="Arial" w:hAnsi="Arial" w:cs="Arial"/>
          <w:sz w:val="22"/>
          <w:szCs w:val="22"/>
        </w:rPr>
        <w:t xml:space="preserve">. </w:t>
      </w:r>
    </w:p>
    <w:p w14:paraId="7FB730DC" w14:textId="77777777" w:rsidR="001B58F6" w:rsidRPr="006A1D1F" w:rsidRDefault="001B58F6" w:rsidP="006A1D1F">
      <w:pPr>
        <w:spacing w:line="360" w:lineRule="auto"/>
        <w:rPr>
          <w:rFonts w:ascii="Arial" w:hAnsi="Arial" w:cs="Arial"/>
          <w:sz w:val="22"/>
          <w:szCs w:val="22"/>
        </w:rPr>
      </w:pPr>
    </w:p>
    <w:p w14:paraId="651143B8" w14:textId="3538F0DB" w:rsidR="001B58F6" w:rsidRPr="006A1D1F" w:rsidRDefault="001B58F6" w:rsidP="006A1D1F">
      <w:pPr>
        <w:spacing w:line="360" w:lineRule="auto"/>
        <w:rPr>
          <w:rFonts w:ascii="Arial" w:hAnsi="Arial" w:cs="Arial"/>
          <w:sz w:val="22"/>
          <w:szCs w:val="22"/>
        </w:rPr>
      </w:pPr>
      <w:r w:rsidRPr="006A1D1F">
        <w:rPr>
          <w:rFonts w:ascii="Arial" w:hAnsi="Arial" w:cs="Arial"/>
          <w:sz w:val="22"/>
          <w:szCs w:val="22"/>
        </w:rPr>
        <w:t xml:space="preserve">Best, J. (2019) ‘The NHS App: opening the NHS’s new digital “front door” to the private sector’, </w:t>
      </w:r>
      <w:r w:rsidRPr="006A1D1F">
        <w:rPr>
          <w:rFonts w:ascii="Arial" w:hAnsi="Arial" w:cs="Arial"/>
          <w:i/>
          <w:iCs/>
          <w:sz w:val="22"/>
          <w:szCs w:val="22"/>
        </w:rPr>
        <w:t>BMJ (Online)</w:t>
      </w:r>
      <w:r w:rsidRPr="006A1D1F">
        <w:rPr>
          <w:rFonts w:ascii="Arial" w:hAnsi="Arial" w:cs="Arial"/>
          <w:sz w:val="22"/>
          <w:szCs w:val="22"/>
        </w:rPr>
        <w:t xml:space="preserve">, 367, p. l6210. Available at: </w:t>
      </w:r>
      <w:hyperlink r:id="rId11" w:history="1">
        <w:r w:rsidRPr="006A1D1F">
          <w:rPr>
            <w:rStyle w:val="Hyperlink"/>
            <w:rFonts w:ascii="Arial" w:hAnsi="Arial" w:cs="Arial"/>
            <w:sz w:val="22"/>
            <w:szCs w:val="22"/>
          </w:rPr>
          <w:t>https://doi.org/10.1136/bmj.l6210</w:t>
        </w:r>
      </w:hyperlink>
      <w:r w:rsidRPr="006A1D1F">
        <w:rPr>
          <w:rFonts w:ascii="Arial" w:hAnsi="Arial" w:cs="Arial"/>
          <w:sz w:val="22"/>
          <w:szCs w:val="22"/>
        </w:rPr>
        <w:t xml:space="preserve">. </w:t>
      </w:r>
    </w:p>
    <w:p w14:paraId="219493EA" w14:textId="28037504" w:rsidR="001B58F6" w:rsidRPr="006A1D1F" w:rsidRDefault="001B58F6" w:rsidP="006A1D1F">
      <w:pPr>
        <w:spacing w:line="360" w:lineRule="auto"/>
        <w:rPr>
          <w:rFonts w:ascii="Arial" w:hAnsi="Arial" w:cs="Arial"/>
          <w:sz w:val="22"/>
          <w:szCs w:val="22"/>
        </w:rPr>
      </w:pPr>
      <w:r w:rsidRPr="006A1D1F">
        <w:rPr>
          <w:rFonts w:ascii="Arial" w:hAnsi="Arial" w:cs="Arial"/>
          <w:sz w:val="22"/>
          <w:szCs w:val="22"/>
        </w:rPr>
        <w:t xml:space="preserve"> </w:t>
      </w:r>
    </w:p>
    <w:p w14:paraId="02C904BC" w14:textId="40B61D03" w:rsidR="00DF2E35" w:rsidRPr="006A1D1F" w:rsidRDefault="00DF2E35" w:rsidP="006A1D1F">
      <w:pPr>
        <w:spacing w:line="360" w:lineRule="auto"/>
        <w:rPr>
          <w:rFonts w:ascii="Arial" w:hAnsi="Arial" w:cs="Arial"/>
          <w:sz w:val="22"/>
          <w:szCs w:val="22"/>
        </w:rPr>
      </w:pPr>
      <w:r w:rsidRPr="006A1D1F">
        <w:rPr>
          <w:rFonts w:ascii="Arial" w:hAnsi="Arial" w:cs="Arial"/>
          <w:sz w:val="22"/>
          <w:szCs w:val="22"/>
        </w:rPr>
        <w:t xml:space="preserve">KC, S. </w:t>
      </w:r>
      <w:r w:rsidRPr="006A1D1F">
        <w:rPr>
          <w:rFonts w:ascii="Arial" w:hAnsi="Arial" w:cs="Arial"/>
          <w:i/>
          <w:iCs/>
          <w:sz w:val="22"/>
          <w:szCs w:val="22"/>
        </w:rPr>
        <w:t>et al.</w:t>
      </w:r>
      <w:r w:rsidRPr="006A1D1F">
        <w:rPr>
          <w:rFonts w:ascii="Arial" w:hAnsi="Arial" w:cs="Arial"/>
          <w:sz w:val="22"/>
          <w:szCs w:val="22"/>
        </w:rPr>
        <w:t xml:space="preserve"> (2023)</w:t>
      </w:r>
      <w:r w:rsidR="00677B8D" w:rsidRPr="006A1D1F">
        <w:rPr>
          <w:rFonts w:ascii="Arial" w:hAnsi="Arial" w:cs="Arial"/>
          <w:sz w:val="22"/>
          <w:szCs w:val="22"/>
        </w:rPr>
        <w:t>.</w:t>
      </w:r>
      <w:r w:rsidRPr="006A1D1F">
        <w:rPr>
          <w:rFonts w:ascii="Arial" w:hAnsi="Arial" w:cs="Arial"/>
          <w:sz w:val="22"/>
          <w:szCs w:val="22"/>
        </w:rPr>
        <w:t xml:space="preserve"> ‘Uptake and adoption of the NHS App in England: an observational study’, </w:t>
      </w:r>
      <w:r w:rsidRPr="006A1D1F">
        <w:rPr>
          <w:rFonts w:ascii="Arial" w:hAnsi="Arial" w:cs="Arial"/>
          <w:i/>
          <w:iCs/>
          <w:sz w:val="22"/>
          <w:szCs w:val="22"/>
        </w:rPr>
        <w:t>British Journal of General Practice</w:t>
      </w:r>
      <w:r w:rsidRPr="006A1D1F">
        <w:rPr>
          <w:rFonts w:ascii="Arial" w:hAnsi="Arial" w:cs="Arial"/>
          <w:sz w:val="22"/>
          <w:szCs w:val="22"/>
        </w:rPr>
        <w:t xml:space="preserve">, 73(737), pp. e932-e940. Available at: </w:t>
      </w:r>
      <w:hyperlink r:id="rId12" w:history="1">
        <w:r w:rsidRPr="006A1D1F">
          <w:rPr>
            <w:rStyle w:val="Hyperlink"/>
            <w:rFonts w:ascii="Arial" w:hAnsi="Arial" w:cs="Arial"/>
            <w:sz w:val="22"/>
            <w:szCs w:val="22"/>
          </w:rPr>
          <w:t>https://doi.org/10.3399/BJGP.2022.0150</w:t>
        </w:r>
      </w:hyperlink>
      <w:r w:rsidRPr="006A1D1F">
        <w:rPr>
          <w:rFonts w:ascii="Arial" w:hAnsi="Arial" w:cs="Arial"/>
          <w:sz w:val="22"/>
          <w:szCs w:val="22"/>
        </w:rPr>
        <w:t xml:space="preserve">. </w:t>
      </w:r>
    </w:p>
    <w:p w14:paraId="75782BB9" w14:textId="77777777" w:rsidR="00AA0DF4" w:rsidRPr="006A1D1F" w:rsidRDefault="00AA0DF4" w:rsidP="006A1D1F">
      <w:pPr>
        <w:spacing w:line="360" w:lineRule="auto"/>
        <w:rPr>
          <w:rFonts w:ascii="Arial" w:hAnsi="Arial" w:cs="Arial"/>
          <w:b/>
          <w:bCs/>
          <w:sz w:val="22"/>
          <w:szCs w:val="22"/>
        </w:rPr>
      </w:pPr>
    </w:p>
    <w:p w14:paraId="2AC5123E" w14:textId="2583DABA" w:rsidR="00F440B4" w:rsidRPr="006A1D1F" w:rsidRDefault="00F440B4" w:rsidP="006A1D1F">
      <w:pPr>
        <w:spacing w:line="360" w:lineRule="auto"/>
        <w:rPr>
          <w:rFonts w:ascii="Arial" w:hAnsi="Arial" w:cs="Arial"/>
          <w:sz w:val="22"/>
          <w:szCs w:val="22"/>
        </w:rPr>
      </w:pPr>
      <w:r w:rsidRPr="006A1D1F">
        <w:rPr>
          <w:rFonts w:ascii="Arial" w:hAnsi="Arial" w:cs="Arial"/>
          <w:sz w:val="22"/>
          <w:szCs w:val="22"/>
        </w:rPr>
        <w:t xml:space="preserve">KC, S. </w:t>
      </w:r>
      <w:r w:rsidRPr="006A1D1F">
        <w:rPr>
          <w:rFonts w:ascii="Arial" w:hAnsi="Arial" w:cs="Arial"/>
          <w:i/>
          <w:iCs/>
          <w:sz w:val="22"/>
          <w:szCs w:val="22"/>
        </w:rPr>
        <w:t>et al.</w:t>
      </w:r>
      <w:r w:rsidRPr="006A1D1F">
        <w:rPr>
          <w:rFonts w:ascii="Arial" w:hAnsi="Arial" w:cs="Arial"/>
          <w:sz w:val="22"/>
          <w:szCs w:val="22"/>
        </w:rPr>
        <w:t xml:space="preserve"> (2023)</w:t>
      </w:r>
      <w:r w:rsidR="00677B8D" w:rsidRPr="006A1D1F">
        <w:rPr>
          <w:rFonts w:ascii="Arial" w:hAnsi="Arial" w:cs="Arial"/>
          <w:sz w:val="22"/>
          <w:szCs w:val="22"/>
        </w:rPr>
        <w:t>.</w:t>
      </w:r>
      <w:r w:rsidRPr="006A1D1F">
        <w:rPr>
          <w:rFonts w:ascii="Arial" w:hAnsi="Arial" w:cs="Arial"/>
          <w:sz w:val="22"/>
          <w:szCs w:val="22"/>
        </w:rPr>
        <w:t xml:space="preserve"> ‘Adoption and Use of the NHS App in England: a mixed-methods evaluation’, </w:t>
      </w:r>
      <w:r w:rsidRPr="006A1D1F">
        <w:rPr>
          <w:rFonts w:ascii="Arial" w:hAnsi="Arial" w:cs="Arial"/>
          <w:i/>
          <w:iCs/>
          <w:sz w:val="22"/>
          <w:szCs w:val="22"/>
        </w:rPr>
        <w:t xml:space="preserve">British </w:t>
      </w:r>
      <w:r w:rsidR="009A1112" w:rsidRPr="006A1D1F">
        <w:rPr>
          <w:rFonts w:ascii="Arial" w:hAnsi="Arial" w:cs="Arial"/>
          <w:i/>
          <w:iCs/>
          <w:sz w:val="22"/>
          <w:szCs w:val="22"/>
        </w:rPr>
        <w:t>J</w:t>
      </w:r>
      <w:r w:rsidRPr="006A1D1F">
        <w:rPr>
          <w:rFonts w:ascii="Arial" w:hAnsi="Arial" w:cs="Arial"/>
          <w:i/>
          <w:iCs/>
          <w:sz w:val="22"/>
          <w:szCs w:val="22"/>
        </w:rPr>
        <w:t xml:space="preserve">ournal of </w:t>
      </w:r>
      <w:r w:rsidR="009A1112" w:rsidRPr="006A1D1F">
        <w:rPr>
          <w:rFonts w:ascii="Arial" w:hAnsi="Arial" w:cs="Arial"/>
          <w:i/>
          <w:iCs/>
          <w:sz w:val="22"/>
          <w:szCs w:val="22"/>
        </w:rPr>
        <w:t>G</w:t>
      </w:r>
      <w:r w:rsidRPr="006A1D1F">
        <w:rPr>
          <w:rFonts w:ascii="Arial" w:hAnsi="Arial" w:cs="Arial"/>
          <w:i/>
          <w:iCs/>
          <w:sz w:val="22"/>
          <w:szCs w:val="22"/>
        </w:rPr>
        <w:t xml:space="preserve">eneral </w:t>
      </w:r>
      <w:r w:rsidR="009A1112" w:rsidRPr="006A1D1F">
        <w:rPr>
          <w:rFonts w:ascii="Arial" w:hAnsi="Arial" w:cs="Arial"/>
          <w:i/>
          <w:iCs/>
          <w:sz w:val="22"/>
          <w:szCs w:val="22"/>
        </w:rPr>
        <w:t>P</w:t>
      </w:r>
      <w:r w:rsidRPr="006A1D1F">
        <w:rPr>
          <w:rFonts w:ascii="Arial" w:hAnsi="Arial" w:cs="Arial"/>
          <w:i/>
          <w:iCs/>
          <w:sz w:val="22"/>
          <w:szCs w:val="22"/>
        </w:rPr>
        <w:t>ractice</w:t>
      </w:r>
      <w:r w:rsidRPr="006A1D1F">
        <w:rPr>
          <w:rFonts w:ascii="Arial" w:hAnsi="Arial" w:cs="Arial"/>
          <w:sz w:val="22"/>
          <w:szCs w:val="22"/>
        </w:rPr>
        <w:t>, 73(</w:t>
      </w:r>
      <w:proofErr w:type="spellStart"/>
      <w:r w:rsidRPr="006A1D1F">
        <w:rPr>
          <w:rFonts w:ascii="Arial" w:hAnsi="Arial" w:cs="Arial"/>
          <w:sz w:val="22"/>
          <w:szCs w:val="22"/>
        </w:rPr>
        <w:t>suppl</w:t>
      </w:r>
      <w:proofErr w:type="spellEnd"/>
      <w:r w:rsidRPr="006A1D1F">
        <w:rPr>
          <w:rFonts w:ascii="Arial" w:hAnsi="Arial" w:cs="Arial"/>
          <w:sz w:val="22"/>
          <w:szCs w:val="22"/>
        </w:rPr>
        <w:t xml:space="preserve"> 1), p. bjgp23X733737. Available at: </w:t>
      </w:r>
      <w:hyperlink r:id="rId13" w:history="1">
        <w:r w:rsidR="00E36D57" w:rsidRPr="006A1D1F">
          <w:rPr>
            <w:rStyle w:val="Hyperlink"/>
            <w:rFonts w:ascii="Arial" w:hAnsi="Arial" w:cs="Arial"/>
            <w:sz w:val="22"/>
            <w:szCs w:val="22"/>
          </w:rPr>
          <w:t>https://doi.org/10.3399/bjgp23X733737</w:t>
        </w:r>
      </w:hyperlink>
      <w:r w:rsidRPr="006A1D1F">
        <w:rPr>
          <w:rFonts w:ascii="Arial" w:hAnsi="Arial" w:cs="Arial"/>
          <w:sz w:val="22"/>
          <w:szCs w:val="22"/>
        </w:rPr>
        <w:t>.</w:t>
      </w:r>
      <w:r w:rsidR="00E36D57" w:rsidRPr="006A1D1F">
        <w:rPr>
          <w:rFonts w:ascii="Arial" w:hAnsi="Arial" w:cs="Arial"/>
          <w:sz w:val="22"/>
          <w:szCs w:val="22"/>
        </w:rPr>
        <w:t xml:space="preserve"> </w:t>
      </w:r>
    </w:p>
    <w:p w14:paraId="021675A4" w14:textId="77777777" w:rsidR="005470E6" w:rsidRPr="006A1D1F" w:rsidRDefault="005470E6" w:rsidP="006A1D1F">
      <w:pPr>
        <w:spacing w:line="360" w:lineRule="auto"/>
        <w:rPr>
          <w:rFonts w:ascii="Arial" w:hAnsi="Arial" w:cs="Arial"/>
          <w:sz w:val="22"/>
          <w:szCs w:val="22"/>
        </w:rPr>
      </w:pPr>
    </w:p>
    <w:p w14:paraId="7D36F4AD" w14:textId="4E6AD4DB" w:rsidR="00912F09" w:rsidRPr="006A1D1F" w:rsidRDefault="001B58F6" w:rsidP="006A1D1F">
      <w:pPr>
        <w:spacing w:line="360" w:lineRule="auto"/>
        <w:rPr>
          <w:rFonts w:ascii="Arial" w:hAnsi="Arial" w:cs="Arial"/>
          <w:sz w:val="22"/>
          <w:szCs w:val="22"/>
        </w:rPr>
      </w:pPr>
      <w:r w:rsidRPr="006A1D1F">
        <w:rPr>
          <w:rFonts w:ascii="Arial" w:hAnsi="Arial" w:cs="Arial"/>
          <w:sz w:val="22"/>
          <w:szCs w:val="22"/>
        </w:rPr>
        <w:t xml:space="preserve">KC, S. </w:t>
      </w:r>
      <w:r w:rsidRPr="006A1D1F">
        <w:rPr>
          <w:rFonts w:ascii="Arial" w:hAnsi="Arial" w:cs="Arial"/>
          <w:i/>
          <w:iCs/>
          <w:sz w:val="22"/>
          <w:szCs w:val="22"/>
        </w:rPr>
        <w:t>et al.</w:t>
      </w:r>
      <w:r w:rsidRPr="006A1D1F">
        <w:rPr>
          <w:rFonts w:ascii="Arial" w:hAnsi="Arial" w:cs="Arial"/>
          <w:sz w:val="22"/>
          <w:szCs w:val="22"/>
        </w:rPr>
        <w:t xml:space="preserve"> (2024)</w:t>
      </w:r>
      <w:r w:rsidR="00677B8D" w:rsidRPr="006A1D1F">
        <w:rPr>
          <w:rFonts w:ascii="Arial" w:hAnsi="Arial" w:cs="Arial"/>
          <w:sz w:val="22"/>
          <w:szCs w:val="22"/>
        </w:rPr>
        <w:t>.</w:t>
      </w:r>
      <w:r w:rsidRPr="006A1D1F">
        <w:rPr>
          <w:rFonts w:ascii="Arial" w:hAnsi="Arial" w:cs="Arial"/>
          <w:sz w:val="22"/>
          <w:szCs w:val="22"/>
        </w:rPr>
        <w:t xml:space="preserve"> ‘Differences in Use of a Patient Portal Across Sociodemographic Groups: Observational Study of the NHS App in England’, </w:t>
      </w:r>
      <w:r w:rsidRPr="006A1D1F">
        <w:rPr>
          <w:rFonts w:ascii="Arial" w:hAnsi="Arial" w:cs="Arial"/>
          <w:i/>
          <w:iCs/>
          <w:sz w:val="22"/>
          <w:szCs w:val="22"/>
        </w:rPr>
        <w:t>Journal of Medical Internet Research</w:t>
      </w:r>
      <w:r w:rsidRPr="006A1D1F">
        <w:rPr>
          <w:rFonts w:ascii="Arial" w:hAnsi="Arial" w:cs="Arial"/>
          <w:sz w:val="22"/>
          <w:szCs w:val="22"/>
        </w:rPr>
        <w:t xml:space="preserve">, 26(2), p. e56320. Available at: </w:t>
      </w:r>
      <w:hyperlink r:id="rId14" w:history="1">
        <w:r w:rsidRPr="006A1D1F">
          <w:rPr>
            <w:rStyle w:val="Hyperlink"/>
            <w:rFonts w:ascii="Arial" w:hAnsi="Arial" w:cs="Arial"/>
            <w:sz w:val="22"/>
            <w:szCs w:val="22"/>
          </w:rPr>
          <w:t>https://doi.org/10.2196/56320</w:t>
        </w:r>
      </w:hyperlink>
      <w:r w:rsidRPr="006A1D1F">
        <w:rPr>
          <w:rFonts w:ascii="Arial" w:hAnsi="Arial" w:cs="Arial"/>
          <w:sz w:val="22"/>
          <w:szCs w:val="22"/>
        </w:rPr>
        <w:t xml:space="preserve">. </w:t>
      </w:r>
    </w:p>
    <w:p w14:paraId="41CCA79B" w14:textId="77777777" w:rsidR="00473CD4" w:rsidRPr="006A1D1F" w:rsidRDefault="00473CD4" w:rsidP="006A1D1F">
      <w:pPr>
        <w:spacing w:line="360" w:lineRule="auto"/>
        <w:rPr>
          <w:rFonts w:ascii="Arial" w:hAnsi="Arial" w:cs="Arial"/>
          <w:sz w:val="22"/>
          <w:szCs w:val="22"/>
        </w:rPr>
      </w:pPr>
    </w:p>
    <w:p w14:paraId="2E00AD97" w14:textId="7374B3BE" w:rsidR="00912F09" w:rsidRPr="006A1D1F" w:rsidRDefault="00912F09" w:rsidP="006A1D1F">
      <w:pPr>
        <w:spacing w:line="360" w:lineRule="auto"/>
        <w:rPr>
          <w:rFonts w:ascii="Arial" w:hAnsi="Arial" w:cs="Arial"/>
          <w:sz w:val="22"/>
          <w:szCs w:val="22"/>
        </w:rPr>
      </w:pPr>
      <w:r w:rsidRPr="006A1D1F">
        <w:rPr>
          <w:rFonts w:ascii="Arial" w:hAnsi="Arial" w:cs="Arial"/>
          <w:sz w:val="22"/>
          <w:szCs w:val="22"/>
        </w:rPr>
        <w:t xml:space="preserve">Kendall, M. </w:t>
      </w:r>
      <w:r w:rsidRPr="006A1D1F">
        <w:rPr>
          <w:rFonts w:ascii="Arial" w:hAnsi="Arial" w:cs="Arial"/>
          <w:i/>
          <w:iCs/>
          <w:sz w:val="22"/>
          <w:szCs w:val="22"/>
        </w:rPr>
        <w:t>et al.</w:t>
      </w:r>
      <w:r w:rsidRPr="006A1D1F">
        <w:rPr>
          <w:rFonts w:ascii="Arial" w:hAnsi="Arial" w:cs="Arial"/>
          <w:sz w:val="22"/>
          <w:szCs w:val="22"/>
        </w:rPr>
        <w:t xml:space="preserve"> (2023)</w:t>
      </w:r>
      <w:r w:rsidR="00677B8D" w:rsidRPr="006A1D1F">
        <w:rPr>
          <w:rFonts w:ascii="Arial" w:hAnsi="Arial" w:cs="Arial"/>
          <w:sz w:val="22"/>
          <w:szCs w:val="22"/>
        </w:rPr>
        <w:t>.</w:t>
      </w:r>
      <w:r w:rsidRPr="006A1D1F">
        <w:rPr>
          <w:rFonts w:ascii="Arial" w:hAnsi="Arial" w:cs="Arial"/>
          <w:sz w:val="22"/>
          <w:szCs w:val="22"/>
        </w:rPr>
        <w:t xml:space="preserve"> ‘Epidemiological impacts of the NHS COVID-19 app in England and Wales throughout its first year’, </w:t>
      </w:r>
      <w:r w:rsidRPr="006A1D1F">
        <w:rPr>
          <w:rFonts w:ascii="Arial" w:hAnsi="Arial" w:cs="Arial"/>
          <w:i/>
          <w:iCs/>
          <w:sz w:val="22"/>
          <w:szCs w:val="22"/>
        </w:rPr>
        <w:t>Nature Communications</w:t>
      </w:r>
      <w:r w:rsidRPr="006A1D1F">
        <w:rPr>
          <w:rFonts w:ascii="Arial" w:hAnsi="Arial" w:cs="Arial"/>
          <w:sz w:val="22"/>
          <w:szCs w:val="22"/>
        </w:rPr>
        <w:t xml:space="preserve">, 14(1). Available at: </w:t>
      </w:r>
      <w:hyperlink r:id="rId15" w:history="1">
        <w:r w:rsidRPr="006A1D1F">
          <w:rPr>
            <w:rStyle w:val="Hyperlink"/>
            <w:rFonts w:ascii="Arial" w:hAnsi="Arial" w:cs="Arial"/>
            <w:sz w:val="22"/>
            <w:szCs w:val="22"/>
          </w:rPr>
          <w:t>https://doi.org/10.1038/s41467-023-36495-z</w:t>
        </w:r>
      </w:hyperlink>
      <w:r w:rsidRPr="006A1D1F">
        <w:rPr>
          <w:rFonts w:ascii="Arial" w:hAnsi="Arial" w:cs="Arial"/>
          <w:sz w:val="22"/>
          <w:szCs w:val="22"/>
        </w:rPr>
        <w:t xml:space="preserve">. </w:t>
      </w:r>
    </w:p>
    <w:p w14:paraId="756BB30D" w14:textId="77777777" w:rsidR="001B58F6" w:rsidRPr="006A1D1F" w:rsidRDefault="001B58F6" w:rsidP="006A1D1F">
      <w:pPr>
        <w:spacing w:line="360" w:lineRule="auto"/>
        <w:rPr>
          <w:rFonts w:ascii="Arial" w:hAnsi="Arial" w:cs="Arial"/>
          <w:sz w:val="22"/>
          <w:szCs w:val="22"/>
        </w:rPr>
      </w:pPr>
    </w:p>
    <w:p w14:paraId="3EB8DA1E" w14:textId="282E17D6" w:rsidR="000328C5" w:rsidRPr="006A1D1F" w:rsidRDefault="000328C5" w:rsidP="006A1D1F">
      <w:pPr>
        <w:spacing w:line="360" w:lineRule="auto"/>
        <w:rPr>
          <w:rFonts w:ascii="Arial" w:hAnsi="Arial" w:cs="Arial"/>
          <w:sz w:val="22"/>
          <w:szCs w:val="22"/>
        </w:rPr>
      </w:pPr>
      <w:r w:rsidRPr="006A1D1F">
        <w:rPr>
          <w:rFonts w:ascii="Arial" w:hAnsi="Arial" w:cs="Arial"/>
          <w:sz w:val="22"/>
          <w:szCs w:val="22"/>
        </w:rPr>
        <w:t xml:space="preserve">Marmot, M. </w:t>
      </w:r>
      <w:r w:rsidR="006A1D1F" w:rsidRPr="006A1D1F">
        <w:rPr>
          <w:rFonts w:ascii="Arial" w:hAnsi="Arial" w:cs="Arial"/>
          <w:sz w:val="22"/>
          <w:szCs w:val="22"/>
        </w:rPr>
        <w:t>&amp;</w:t>
      </w:r>
      <w:r w:rsidRPr="006A1D1F">
        <w:rPr>
          <w:rFonts w:ascii="Arial" w:hAnsi="Arial" w:cs="Arial"/>
          <w:sz w:val="22"/>
          <w:szCs w:val="22"/>
        </w:rPr>
        <w:t xml:space="preserve"> Bell, R. (2012)</w:t>
      </w:r>
      <w:r w:rsidR="00677B8D" w:rsidRPr="006A1D1F">
        <w:rPr>
          <w:rFonts w:ascii="Arial" w:hAnsi="Arial" w:cs="Arial"/>
          <w:sz w:val="22"/>
          <w:szCs w:val="22"/>
        </w:rPr>
        <w:t>.</w:t>
      </w:r>
      <w:r w:rsidRPr="006A1D1F">
        <w:rPr>
          <w:rFonts w:ascii="Arial" w:hAnsi="Arial" w:cs="Arial"/>
          <w:sz w:val="22"/>
          <w:szCs w:val="22"/>
        </w:rPr>
        <w:t xml:space="preserve"> ‘Fair society, healthy lives’, </w:t>
      </w:r>
      <w:proofErr w:type="gramStart"/>
      <w:r w:rsidRPr="006A1D1F">
        <w:rPr>
          <w:rFonts w:ascii="Arial" w:hAnsi="Arial" w:cs="Arial"/>
          <w:i/>
          <w:iCs/>
          <w:sz w:val="22"/>
          <w:szCs w:val="22"/>
        </w:rPr>
        <w:t>Public</w:t>
      </w:r>
      <w:proofErr w:type="gramEnd"/>
      <w:r w:rsidRPr="006A1D1F">
        <w:rPr>
          <w:rFonts w:ascii="Arial" w:hAnsi="Arial" w:cs="Arial"/>
          <w:i/>
          <w:iCs/>
          <w:sz w:val="22"/>
          <w:szCs w:val="22"/>
        </w:rPr>
        <w:t xml:space="preserve"> health (London)</w:t>
      </w:r>
      <w:r w:rsidRPr="006A1D1F">
        <w:rPr>
          <w:rFonts w:ascii="Arial" w:hAnsi="Arial" w:cs="Arial"/>
          <w:sz w:val="22"/>
          <w:szCs w:val="22"/>
        </w:rPr>
        <w:t>, 126(supplement 1), pp. S4–S10. Available at: https://doi.org/10.1016/j.puhe.2012.05.014.</w:t>
      </w:r>
    </w:p>
    <w:p w14:paraId="7DC97C60" w14:textId="77777777" w:rsidR="000328C5" w:rsidRPr="006A1D1F" w:rsidRDefault="000328C5" w:rsidP="006A1D1F">
      <w:pPr>
        <w:spacing w:line="360" w:lineRule="auto"/>
        <w:rPr>
          <w:rFonts w:ascii="Arial" w:hAnsi="Arial" w:cs="Arial"/>
          <w:sz w:val="22"/>
          <w:szCs w:val="22"/>
        </w:rPr>
      </w:pPr>
    </w:p>
    <w:p w14:paraId="3F7CDB42" w14:textId="225D7C75" w:rsidR="005470E6" w:rsidRPr="006A1D1F" w:rsidRDefault="005470E6" w:rsidP="006A1D1F">
      <w:pPr>
        <w:spacing w:line="360" w:lineRule="auto"/>
        <w:rPr>
          <w:rFonts w:ascii="Arial" w:hAnsi="Arial" w:cs="Arial"/>
          <w:sz w:val="22"/>
          <w:szCs w:val="22"/>
        </w:rPr>
      </w:pPr>
      <w:r w:rsidRPr="006A1D1F">
        <w:rPr>
          <w:rFonts w:ascii="Arial" w:hAnsi="Arial" w:cs="Arial"/>
          <w:sz w:val="22"/>
          <w:szCs w:val="22"/>
        </w:rPr>
        <w:t>NHS (2023)</w:t>
      </w:r>
      <w:r w:rsidR="006A1D1F" w:rsidRPr="006A1D1F">
        <w:rPr>
          <w:rFonts w:ascii="Arial" w:hAnsi="Arial" w:cs="Arial"/>
          <w:sz w:val="22"/>
          <w:szCs w:val="22"/>
        </w:rPr>
        <w:t>.</w:t>
      </w:r>
      <w:r w:rsidRPr="006A1D1F">
        <w:rPr>
          <w:rFonts w:ascii="Arial" w:hAnsi="Arial" w:cs="Arial"/>
          <w:sz w:val="22"/>
          <w:szCs w:val="22"/>
        </w:rPr>
        <w:t xml:space="preserve"> </w:t>
      </w:r>
      <w:r w:rsidRPr="006A1D1F">
        <w:rPr>
          <w:rFonts w:ascii="Arial" w:hAnsi="Arial" w:cs="Arial"/>
          <w:i/>
          <w:iCs/>
          <w:sz w:val="22"/>
          <w:szCs w:val="22"/>
        </w:rPr>
        <w:t xml:space="preserve">NHS App reaches record </w:t>
      </w:r>
      <w:r w:rsidR="006A1D1F" w:rsidRPr="006A1D1F">
        <w:rPr>
          <w:rFonts w:ascii="Arial" w:hAnsi="Arial" w:cs="Arial"/>
          <w:i/>
          <w:iCs/>
          <w:sz w:val="22"/>
          <w:szCs w:val="22"/>
        </w:rPr>
        <w:t xml:space="preserve">number of </w:t>
      </w:r>
      <w:r w:rsidRPr="006A1D1F">
        <w:rPr>
          <w:rFonts w:ascii="Arial" w:hAnsi="Arial" w:cs="Arial"/>
          <w:i/>
          <w:iCs/>
          <w:sz w:val="22"/>
          <w:szCs w:val="22"/>
        </w:rPr>
        <w:t xml:space="preserve">users on fifth anniversary. </w:t>
      </w:r>
      <w:r w:rsidRPr="006A1D1F">
        <w:rPr>
          <w:rFonts w:ascii="Arial" w:hAnsi="Arial" w:cs="Arial"/>
          <w:sz w:val="22"/>
          <w:szCs w:val="22"/>
        </w:rPr>
        <w:t xml:space="preserve">Available at: </w:t>
      </w:r>
      <w:hyperlink r:id="rId16" w:history="1">
        <w:r w:rsidRPr="006A1D1F">
          <w:rPr>
            <w:rStyle w:val="Hyperlink"/>
            <w:rFonts w:ascii="Arial" w:hAnsi="Arial" w:cs="Arial"/>
            <w:sz w:val="22"/>
            <w:szCs w:val="22"/>
          </w:rPr>
          <w:t>https://www.england.nhs.uk/2023/12/nhs-app-reaches-record-users-on-fifth-anniversary/?utm_source=chatgpt.com</w:t>
        </w:r>
      </w:hyperlink>
      <w:r w:rsidRPr="006A1D1F">
        <w:rPr>
          <w:rFonts w:ascii="Arial" w:hAnsi="Arial" w:cs="Arial"/>
          <w:sz w:val="22"/>
          <w:szCs w:val="22"/>
        </w:rPr>
        <w:t xml:space="preserve"> (Accessed: 20 October 2025).</w:t>
      </w:r>
    </w:p>
    <w:p w14:paraId="056B38A4" w14:textId="5EF91337" w:rsidR="005470E6" w:rsidRPr="006A1D1F" w:rsidRDefault="005470E6" w:rsidP="006A1D1F">
      <w:pPr>
        <w:spacing w:line="360" w:lineRule="auto"/>
        <w:rPr>
          <w:rFonts w:ascii="Arial" w:hAnsi="Arial" w:cs="Arial"/>
          <w:sz w:val="22"/>
          <w:szCs w:val="22"/>
        </w:rPr>
      </w:pPr>
    </w:p>
    <w:p w14:paraId="7D1325E2" w14:textId="77777777" w:rsidR="00F440B4" w:rsidRPr="006A1D1F" w:rsidRDefault="00F440B4" w:rsidP="006A1D1F">
      <w:pPr>
        <w:spacing w:line="360" w:lineRule="auto"/>
        <w:rPr>
          <w:rFonts w:ascii="Arial" w:hAnsi="Arial" w:cs="Arial"/>
          <w:i/>
          <w:iCs/>
          <w:sz w:val="22"/>
          <w:szCs w:val="22"/>
        </w:rPr>
      </w:pPr>
      <w:r w:rsidRPr="006A1D1F">
        <w:rPr>
          <w:rFonts w:ascii="Arial" w:hAnsi="Arial" w:cs="Arial"/>
          <w:sz w:val="22"/>
          <w:szCs w:val="22"/>
        </w:rPr>
        <w:t xml:space="preserve">NHS (2024), </w:t>
      </w:r>
      <w:r w:rsidRPr="006A1D1F">
        <w:rPr>
          <w:rFonts w:ascii="Arial" w:eastAsia="Aptos" w:hAnsi="Arial" w:cs="Arial"/>
          <w:i/>
          <w:iCs/>
          <w:sz w:val="22"/>
          <w:szCs w:val="22"/>
        </w:rPr>
        <w:t>Transformation and innovation delivery update</w:t>
      </w:r>
      <w:r w:rsidRPr="006A1D1F">
        <w:rPr>
          <w:rFonts w:ascii="Arial" w:hAnsi="Arial" w:cs="Arial"/>
          <w:i/>
          <w:iCs/>
          <w:sz w:val="22"/>
          <w:szCs w:val="22"/>
        </w:rPr>
        <w:t xml:space="preserve">. Available at: </w:t>
      </w:r>
      <w:hyperlink r:id="rId17" w:anchor=":~:text=At%20the%20end%20of%20November%202023%2C%2024%25,access%20(where%20their%20GP%20has%20granted%20access)" w:history="1">
        <w:r w:rsidRPr="006A1D1F">
          <w:rPr>
            <w:rStyle w:val="Hyperlink"/>
            <w:rFonts w:ascii="Arial" w:hAnsi="Arial" w:cs="Arial"/>
            <w:i/>
            <w:iCs/>
            <w:sz w:val="22"/>
            <w:szCs w:val="22"/>
          </w:rPr>
          <w:t>https://www.england.nhs.uk/long-read/transformation-and-innovation-delivery-</w:t>
        </w:r>
        <w:r w:rsidRPr="006A1D1F">
          <w:rPr>
            <w:rStyle w:val="Hyperlink"/>
            <w:rFonts w:ascii="Arial" w:hAnsi="Arial" w:cs="Arial"/>
            <w:i/>
            <w:iCs/>
            <w:sz w:val="22"/>
            <w:szCs w:val="22"/>
          </w:rPr>
          <w:lastRenderedPageBreak/>
          <w:t>update/#:~:text=At%20the%20end%20of%20November%202023%2C%2024%25,access%20(where%20their%20GP%20has%20granted%20access)</w:t>
        </w:r>
      </w:hyperlink>
      <w:r w:rsidRPr="006A1D1F">
        <w:rPr>
          <w:rFonts w:ascii="Arial" w:hAnsi="Arial" w:cs="Arial"/>
          <w:i/>
          <w:iCs/>
          <w:sz w:val="22"/>
          <w:szCs w:val="22"/>
        </w:rPr>
        <w:t>. (Accessed: 13 October 2025).</w:t>
      </w:r>
    </w:p>
    <w:p w14:paraId="3EAFE8FD" w14:textId="77777777" w:rsidR="00024407" w:rsidRPr="006A1D1F" w:rsidRDefault="00024407" w:rsidP="006A1D1F">
      <w:pPr>
        <w:spacing w:line="360" w:lineRule="auto"/>
        <w:rPr>
          <w:rFonts w:ascii="Arial" w:hAnsi="Arial" w:cs="Arial"/>
          <w:sz w:val="22"/>
          <w:szCs w:val="22"/>
        </w:rPr>
      </w:pPr>
    </w:p>
    <w:p w14:paraId="4815338D" w14:textId="76798479" w:rsidR="00024407" w:rsidRPr="006A1D1F" w:rsidRDefault="00024407" w:rsidP="006A1D1F">
      <w:pPr>
        <w:spacing w:line="360" w:lineRule="auto"/>
        <w:rPr>
          <w:rFonts w:ascii="Arial" w:hAnsi="Arial" w:cs="Arial"/>
          <w:b/>
          <w:bCs/>
          <w:sz w:val="22"/>
          <w:szCs w:val="22"/>
        </w:rPr>
      </w:pPr>
      <w:r w:rsidRPr="006A1D1F">
        <w:rPr>
          <w:rFonts w:ascii="Arial" w:hAnsi="Arial" w:cs="Arial"/>
          <w:sz w:val="22"/>
          <w:szCs w:val="22"/>
        </w:rPr>
        <w:t xml:space="preserve"> NHS</w:t>
      </w:r>
      <w:r w:rsidR="0005370D" w:rsidRPr="006A1D1F">
        <w:rPr>
          <w:rFonts w:ascii="Arial" w:hAnsi="Arial" w:cs="Arial"/>
          <w:sz w:val="22"/>
          <w:szCs w:val="22"/>
        </w:rPr>
        <w:t xml:space="preserve"> </w:t>
      </w:r>
      <w:r w:rsidRPr="006A1D1F">
        <w:rPr>
          <w:rFonts w:ascii="Arial" w:hAnsi="Arial" w:cs="Arial"/>
          <w:sz w:val="22"/>
          <w:szCs w:val="22"/>
        </w:rPr>
        <w:t>(2025)</w:t>
      </w:r>
      <w:r w:rsidR="0005370D" w:rsidRPr="006A1D1F">
        <w:rPr>
          <w:rFonts w:ascii="Arial" w:hAnsi="Arial" w:cs="Arial"/>
          <w:sz w:val="22"/>
          <w:szCs w:val="22"/>
        </w:rPr>
        <w:t>,</w:t>
      </w:r>
      <w:r w:rsidRPr="006A1D1F">
        <w:rPr>
          <w:rFonts w:ascii="Arial" w:hAnsi="Arial" w:cs="Arial"/>
          <w:sz w:val="22"/>
          <w:szCs w:val="22"/>
        </w:rPr>
        <w:t xml:space="preserve"> </w:t>
      </w:r>
      <w:r w:rsidRPr="006A1D1F">
        <w:rPr>
          <w:rFonts w:ascii="Arial" w:hAnsi="Arial" w:cs="Arial"/>
          <w:i/>
          <w:iCs/>
          <w:sz w:val="22"/>
          <w:szCs w:val="22"/>
        </w:rPr>
        <w:t xml:space="preserve">About the NHS App. </w:t>
      </w:r>
      <w:r w:rsidRPr="006A1D1F">
        <w:rPr>
          <w:rFonts w:ascii="Arial" w:hAnsi="Arial" w:cs="Arial"/>
          <w:sz w:val="22"/>
          <w:szCs w:val="22"/>
        </w:rPr>
        <w:t xml:space="preserve">Available at: </w:t>
      </w:r>
      <w:hyperlink r:id="rId18" w:anchor=":~:text=book%20and%20manage%20appointments,register%20your%20organ%20donation%20decision" w:history="1">
        <w:r w:rsidRPr="006A1D1F">
          <w:rPr>
            <w:rStyle w:val="Hyperlink"/>
            <w:rFonts w:ascii="Arial" w:hAnsi="Arial" w:cs="Arial"/>
            <w:sz w:val="22"/>
            <w:szCs w:val="22"/>
          </w:rPr>
          <w:t>https://www.nhs.uk/nhs-app/about-the-nhs-app/#:~:text=book%20and%20manage%20appointments,register%20your%20organ%20donation%20decision</w:t>
        </w:r>
      </w:hyperlink>
      <w:r w:rsidRPr="006A1D1F">
        <w:rPr>
          <w:rFonts w:ascii="Arial" w:hAnsi="Arial" w:cs="Arial"/>
          <w:sz w:val="22"/>
          <w:szCs w:val="22"/>
        </w:rPr>
        <w:t xml:space="preserve"> (Accessed: 20 October 2025).</w:t>
      </w:r>
    </w:p>
    <w:p w14:paraId="70677446" w14:textId="77777777" w:rsidR="00024407" w:rsidRPr="006A1D1F" w:rsidRDefault="00024407" w:rsidP="006A1D1F">
      <w:pPr>
        <w:spacing w:line="360" w:lineRule="auto"/>
        <w:rPr>
          <w:rFonts w:ascii="Arial" w:hAnsi="Arial" w:cs="Arial"/>
          <w:sz w:val="22"/>
          <w:szCs w:val="22"/>
        </w:rPr>
      </w:pPr>
    </w:p>
    <w:p w14:paraId="1F598292" w14:textId="78FE8F9D" w:rsidR="00F440B4" w:rsidRPr="006A1D1F" w:rsidRDefault="00F440B4" w:rsidP="006A1D1F">
      <w:pPr>
        <w:spacing w:line="360" w:lineRule="auto"/>
        <w:rPr>
          <w:rFonts w:ascii="Arial" w:hAnsi="Arial" w:cs="Arial"/>
          <w:sz w:val="22"/>
          <w:szCs w:val="22"/>
        </w:rPr>
      </w:pPr>
      <w:r w:rsidRPr="006A1D1F">
        <w:rPr>
          <w:rFonts w:ascii="Arial" w:hAnsi="Arial" w:cs="Arial"/>
          <w:sz w:val="22"/>
          <w:szCs w:val="22"/>
        </w:rPr>
        <w:t xml:space="preserve">Reidy, C. </w:t>
      </w:r>
      <w:r w:rsidRPr="006A1D1F">
        <w:rPr>
          <w:rFonts w:ascii="Arial" w:hAnsi="Arial" w:cs="Arial"/>
          <w:i/>
          <w:iCs/>
          <w:sz w:val="22"/>
          <w:szCs w:val="22"/>
        </w:rPr>
        <w:t>et al.</w:t>
      </w:r>
      <w:r w:rsidRPr="006A1D1F">
        <w:rPr>
          <w:rFonts w:ascii="Arial" w:hAnsi="Arial" w:cs="Arial"/>
          <w:sz w:val="22"/>
          <w:szCs w:val="22"/>
        </w:rPr>
        <w:t xml:space="preserve"> (2025)</w:t>
      </w:r>
      <w:r w:rsidR="00677B8D" w:rsidRPr="006A1D1F">
        <w:rPr>
          <w:rFonts w:ascii="Arial" w:hAnsi="Arial" w:cs="Arial"/>
          <w:sz w:val="22"/>
          <w:szCs w:val="22"/>
        </w:rPr>
        <w:t>.</w:t>
      </w:r>
      <w:r w:rsidRPr="006A1D1F">
        <w:rPr>
          <w:rFonts w:ascii="Arial" w:hAnsi="Arial" w:cs="Arial"/>
          <w:sz w:val="22"/>
          <w:szCs w:val="22"/>
        </w:rPr>
        <w:t xml:space="preserve"> ‘Qualitative evaluation of the implementation and national roll-out of the NHS App in England’, </w:t>
      </w:r>
      <w:r w:rsidRPr="006A1D1F">
        <w:rPr>
          <w:rFonts w:ascii="Arial" w:hAnsi="Arial" w:cs="Arial"/>
          <w:i/>
          <w:iCs/>
          <w:sz w:val="22"/>
          <w:szCs w:val="22"/>
        </w:rPr>
        <w:t>BMC Medicine</w:t>
      </w:r>
      <w:r w:rsidRPr="006A1D1F">
        <w:rPr>
          <w:rFonts w:ascii="Arial" w:hAnsi="Arial" w:cs="Arial"/>
          <w:sz w:val="22"/>
          <w:szCs w:val="22"/>
        </w:rPr>
        <w:t xml:space="preserve">, 23(1). Available at: </w:t>
      </w:r>
      <w:hyperlink r:id="rId19" w:history="1">
        <w:r w:rsidRPr="006A1D1F">
          <w:rPr>
            <w:rStyle w:val="Hyperlink"/>
            <w:rFonts w:ascii="Arial" w:hAnsi="Arial" w:cs="Arial"/>
            <w:sz w:val="22"/>
            <w:szCs w:val="22"/>
          </w:rPr>
          <w:t>https://doi.org/10.1186/s12916-024-03842-w</w:t>
        </w:r>
      </w:hyperlink>
      <w:r w:rsidRPr="006A1D1F">
        <w:rPr>
          <w:rFonts w:ascii="Arial" w:hAnsi="Arial" w:cs="Arial"/>
          <w:sz w:val="22"/>
          <w:szCs w:val="22"/>
        </w:rPr>
        <w:t xml:space="preserve">. </w:t>
      </w:r>
    </w:p>
    <w:p w14:paraId="605D8B93" w14:textId="77777777" w:rsidR="00F440B4" w:rsidRPr="006A1D1F" w:rsidRDefault="00F440B4" w:rsidP="006A1D1F">
      <w:pPr>
        <w:spacing w:line="360" w:lineRule="auto"/>
        <w:rPr>
          <w:rFonts w:ascii="Arial" w:hAnsi="Arial" w:cs="Arial"/>
          <w:sz w:val="22"/>
          <w:szCs w:val="22"/>
        </w:rPr>
      </w:pPr>
    </w:p>
    <w:p w14:paraId="6D73751E" w14:textId="01C3973B" w:rsidR="00F440B4" w:rsidRPr="006A1D1F" w:rsidRDefault="00F440B4" w:rsidP="006A1D1F">
      <w:pPr>
        <w:spacing w:line="360" w:lineRule="auto"/>
        <w:rPr>
          <w:rFonts w:ascii="Arial" w:hAnsi="Arial" w:cs="Arial"/>
          <w:b/>
          <w:bCs/>
          <w:sz w:val="22"/>
          <w:szCs w:val="22"/>
        </w:rPr>
      </w:pPr>
    </w:p>
    <w:sectPr w:rsidR="00F440B4" w:rsidRPr="006A1D1F" w:rsidSect="008375B5">
      <w:footerReference w:type="default" r:id="rId2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CD7C7A" w14:textId="77777777" w:rsidR="00DB5AAB" w:rsidRDefault="00DB5AAB" w:rsidP="008375B5">
      <w:r>
        <w:separator/>
      </w:r>
    </w:p>
  </w:endnote>
  <w:endnote w:type="continuationSeparator" w:id="0">
    <w:p w14:paraId="08491205" w14:textId="77777777" w:rsidR="00DB5AAB" w:rsidRDefault="00DB5AAB" w:rsidP="008375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notTrueType/>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notTrueType/>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6D933D" w14:textId="77777777" w:rsidR="008375B5" w:rsidRDefault="008375B5">
    <w:pPr>
      <w:pStyle w:val="Footer"/>
      <w:jc w:val="center"/>
    </w:pPr>
    <w:r>
      <w:fldChar w:fldCharType="begin"/>
    </w:r>
    <w:r>
      <w:instrText xml:space="preserve"> PAGE   \* MERGEFORMAT </w:instrText>
    </w:r>
    <w:r>
      <w:fldChar w:fldCharType="separate"/>
    </w:r>
    <w:r>
      <w:rPr>
        <w:noProof/>
      </w:rPr>
      <w:t>2</w:t>
    </w:r>
    <w:r>
      <w:rPr>
        <w:noProof/>
      </w:rPr>
      <w:fldChar w:fldCharType="end"/>
    </w:r>
  </w:p>
  <w:p w14:paraId="07B6721E" w14:textId="77777777" w:rsidR="008375B5" w:rsidRDefault="008375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625164" w14:textId="77777777" w:rsidR="00DB5AAB" w:rsidRDefault="00DB5AAB" w:rsidP="008375B5">
      <w:r>
        <w:separator/>
      </w:r>
    </w:p>
  </w:footnote>
  <w:footnote w:type="continuationSeparator" w:id="0">
    <w:p w14:paraId="7078306C" w14:textId="77777777" w:rsidR="00DB5AAB" w:rsidRDefault="00DB5AAB" w:rsidP="008375B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E796F"/>
    <w:multiLevelType w:val="multilevel"/>
    <w:tmpl w:val="DB000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85521C"/>
    <w:multiLevelType w:val="multilevel"/>
    <w:tmpl w:val="7CC4F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40027C"/>
    <w:multiLevelType w:val="hybridMultilevel"/>
    <w:tmpl w:val="7134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F73EA6"/>
    <w:multiLevelType w:val="multilevel"/>
    <w:tmpl w:val="47AE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6A126A1"/>
    <w:multiLevelType w:val="hybridMultilevel"/>
    <w:tmpl w:val="5AC6D8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0A1530"/>
    <w:multiLevelType w:val="multilevel"/>
    <w:tmpl w:val="0918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AE96E7A"/>
    <w:multiLevelType w:val="multilevel"/>
    <w:tmpl w:val="2F62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4041A73"/>
    <w:multiLevelType w:val="hybridMultilevel"/>
    <w:tmpl w:val="2B829B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4976CED"/>
    <w:multiLevelType w:val="multilevel"/>
    <w:tmpl w:val="443064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C8C38FC"/>
    <w:multiLevelType w:val="hybridMultilevel"/>
    <w:tmpl w:val="306CE9BC"/>
    <w:lvl w:ilvl="0" w:tplc="D152E2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E9D0769"/>
    <w:multiLevelType w:val="hybridMultilevel"/>
    <w:tmpl w:val="C5B2DF6E"/>
    <w:lvl w:ilvl="0" w:tplc="0809000F">
      <w:start w:val="1"/>
      <w:numFmt w:val="decimal"/>
      <w:lvlText w:val="%1."/>
      <w:lvlJc w:val="left"/>
      <w:pPr>
        <w:ind w:left="776" w:hanging="360"/>
      </w:pPr>
    </w:lvl>
    <w:lvl w:ilvl="1" w:tplc="08090019" w:tentative="1">
      <w:start w:val="1"/>
      <w:numFmt w:val="lowerLetter"/>
      <w:lvlText w:val="%2."/>
      <w:lvlJc w:val="left"/>
      <w:pPr>
        <w:ind w:left="1496" w:hanging="360"/>
      </w:pPr>
    </w:lvl>
    <w:lvl w:ilvl="2" w:tplc="0809001B" w:tentative="1">
      <w:start w:val="1"/>
      <w:numFmt w:val="lowerRoman"/>
      <w:lvlText w:val="%3."/>
      <w:lvlJc w:val="right"/>
      <w:pPr>
        <w:ind w:left="2216" w:hanging="180"/>
      </w:pPr>
    </w:lvl>
    <w:lvl w:ilvl="3" w:tplc="0809000F" w:tentative="1">
      <w:start w:val="1"/>
      <w:numFmt w:val="decimal"/>
      <w:lvlText w:val="%4."/>
      <w:lvlJc w:val="left"/>
      <w:pPr>
        <w:ind w:left="2936" w:hanging="360"/>
      </w:pPr>
    </w:lvl>
    <w:lvl w:ilvl="4" w:tplc="08090019" w:tentative="1">
      <w:start w:val="1"/>
      <w:numFmt w:val="lowerLetter"/>
      <w:lvlText w:val="%5."/>
      <w:lvlJc w:val="left"/>
      <w:pPr>
        <w:ind w:left="3656" w:hanging="360"/>
      </w:pPr>
    </w:lvl>
    <w:lvl w:ilvl="5" w:tplc="0809001B" w:tentative="1">
      <w:start w:val="1"/>
      <w:numFmt w:val="lowerRoman"/>
      <w:lvlText w:val="%6."/>
      <w:lvlJc w:val="right"/>
      <w:pPr>
        <w:ind w:left="4376" w:hanging="180"/>
      </w:pPr>
    </w:lvl>
    <w:lvl w:ilvl="6" w:tplc="0809000F" w:tentative="1">
      <w:start w:val="1"/>
      <w:numFmt w:val="decimal"/>
      <w:lvlText w:val="%7."/>
      <w:lvlJc w:val="left"/>
      <w:pPr>
        <w:ind w:left="5096" w:hanging="360"/>
      </w:pPr>
    </w:lvl>
    <w:lvl w:ilvl="7" w:tplc="08090019" w:tentative="1">
      <w:start w:val="1"/>
      <w:numFmt w:val="lowerLetter"/>
      <w:lvlText w:val="%8."/>
      <w:lvlJc w:val="left"/>
      <w:pPr>
        <w:ind w:left="5816" w:hanging="360"/>
      </w:pPr>
    </w:lvl>
    <w:lvl w:ilvl="8" w:tplc="0809001B" w:tentative="1">
      <w:start w:val="1"/>
      <w:numFmt w:val="lowerRoman"/>
      <w:lvlText w:val="%9."/>
      <w:lvlJc w:val="right"/>
      <w:pPr>
        <w:ind w:left="6536" w:hanging="180"/>
      </w:pPr>
    </w:lvl>
  </w:abstractNum>
  <w:abstractNum w:abstractNumId="11" w15:restartNumberingAfterBreak="0">
    <w:nsid w:val="611B2484"/>
    <w:multiLevelType w:val="hybridMultilevel"/>
    <w:tmpl w:val="31D6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5274B8F"/>
    <w:multiLevelType w:val="hybridMultilevel"/>
    <w:tmpl w:val="E124D0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6BC1447"/>
    <w:multiLevelType w:val="multilevel"/>
    <w:tmpl w:val="4536B6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00109961">
    <w:abstractNumId w:val="2"/>
  </w:num>
  <w:num w:numId="2" w16cid:durableId="1722706951">
    <w:abstractNumId w:val="3"/>
  </w:num>
  <w:num w:numId="3" w16cid:durableId="335810324">
    <w:abstractNumId w:val="5"/>
  </w:num>
  <w:num w:numId="4" w16cid:durableId="808743765">
    <w:abstractNumId w:val="0"/>
  </w:num>
  <w:num w:numId="5" w16cid:durableId="1356345100">
    <w:abstractNumId w:val="1"/>
  </w:num>
  <w:num w:numId="6" w16cid:durableId="409356113">
    <w:abstractNumId w:val="6"/>
  </w:num>
  <w:num w:numId="7" w16cid:durableId="1013411307">
    <w:abstractNumId w:val="9"/>
  </w:num>
  <w:num w:numId="8" w16cid:durableId="704909136">
    <w:abstractNumId w:val="11"/>
  </w:num>
  <w:num w:numId="9" w16cid:durableId="1037706865">
    <w:abstractNumId w:val="8"/>
  </w:num>
  <w:num w:numId="10" w16cid:durableId="1023895837">
    <w:abstractNumId w:val="13"/>
  </w:num>
  <w:num w:numId="11" w16cid:durableId="2033603420">
    <w:abstractNumId w:val="4"/>
  </w:num>
  <w:num w:numId="12" w16cid:durableId="1089695420">
    <w:abstractNumId w:val="12"/>
  </w:num>
  <w:num w:numId="13" w16cid:durableId="1913930337">
    <w:abstractNumId w:val="7"/>
  </w:num>
  <w:num w:numId="14" w16cid:durableId="114716152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54B"/>
    <w:rsid w:val="00024407"/>
    <w:rsid w:val="000328C5"/>
    <w:rsid w:val="0005370D"/>
    <w:rsid w:val="000F3695"/>
    <w:rsid w:val="00130155"/>
    <w:rsid w:val="001B58F6"/>
    <w:rsid w:val="001D0BE0"/>
    <w:rsid w:val="001F00B4"/>
    <w:rsid w:val="00201796"/>
    <w:rsid w:val="00255D51"/>
    <w:rsid w:val="002B70F4"/>
    <w:rsid w:val="003506E9"/>
    <w:rsid w:val="0036306D"/>
    <w:rsid w:val="003E77A8"/>
    <w:rsid w:val="00473CD4"/>
    <w:rsid w:val="0050771A"/>
    <w:rsid w:val="005470E6"/>
    <w:rsid w:val="00561101"/>
    <w:rsid w:val="0058254B"/>
    <w:rsid w:val="005B2C9C"/>
    <w:rsid w:val="0062501D"/>
    <w:rsid w:val="00677B8D"/>
    <w:rsid w:val="006A1D1F"/>
    <w:rsid w:val="006C21E4"/>
    <w:rsid w:val="006E70FC"/>
    <w:rsid w:val="006F3F2F"/>
    <w:rsid w:val="007C273C"/>
    <w:rsid w:val="008265EC"/>
    <w:rsid w:val="008375B5"/>
    <w:rsid w:val="008C7744"/>
    <w:rsid w:val="008E31E6"/>
    <w:rsid w:val="00912F09"/>
    <w:rsid w:val="009334D8"/>
    <w:rsid w:val="009368AB"/>
    <w:rsid w:val="00967925"/>
    <w:rsid w:val="00987802"/>
    <w:rsid w:val="009A1112"/>
    <w:rsid w:val="009A6D2A"/>
    <w:rsid w:val="009B7B00"/>
    <w:rsid w:val="009B7BA3"/>
    <w:rsid w:val="009E3A36"/>
    <w:rsid w:val="009F1CF7"/>
    <w:rsid w:val="00A3075E"/>
    <w:rsid w:val="00A32C8E"/>
    <w:rsid w:val="00A45C6D"/>
    <w:rsid w:val="00A662B7"/>
    <w:rsid w:val="00A75E3B"/>
    <w:rsid w:val="00A875D4"/>
    <w:rsid w:val="00A9474F"/>
    <w:rsid w:val="00AA0DF4"/>
    <w:rsid w:val="00AB0396"/>
    <w:rsid w:val="00AC2DCE"/>
    <w:rsid w:val="00AC3FDE"/>
    <w:rsid w:val="00B05508"/>
    <w:rsid w:val="00B667C5"/>
    <w:rsid w:val="00B82C32"/>
    <w:rsid w:val="00BD03DC"/>
    <w:rsid w:val="00C146E9"/>
    <w:rsid w:val="00C44274"/>
    <w:rsid w:val="00C80D0F"/>
    <w:rsid w:val="00D40915"/>
    <w:rsid w:val="00DB5AAB"/>
    <w:rsid w:val="00DD44D4"/>
    <w:rsid w:val="00DF2E35"/>
    <w:rsid w:val="00E36D57"/>
    <w:rsid w:val="00EB18C7"/>
    <w:rsid w:val="00EE5D95"/>
    <w:rsid w:val="00F440B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715D6A"/>
  <w15:chartTrackingRefBased/>
  <w15:docId w15:val="{E8D23B6C-D5FE-4FE0-AE36-4070D50ED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28C5"/>
    <w:rPr>
      <w:rFonts w:ascii="Times New Roman" w:eastAsia="Times New Roman" w:hAnsi="Times New Roman"/>
      <w:sz w:val="24"/>
      <w:szCs w:val="24"/>
      <w:lang w:eastAsia="en-GB"/>
    </w:rPr>
  </w:style>
  <w:style w:type="paragraph" w:styleId="Heading1">
    <w:name w:val="heading 1"/>
    <w:basedOn w:val="Normal"/>
    <w:next w:val="Normal"/>
    <w:link w:val="Heading1Char"/>
    <w:uiPriority w:val="9"/>
    <w:qFormat/>
    <w:rsid w:val="0058254B"/>
    <w:pPr>
      <w:keepNext/>
      <w:keepLines/>
      <w:spacing w:before="360" w:after="80" w:line="278" w:lineRule="auto"/>
      <w:outlineLvl w:val="0"/>
    </w:pPr>
    <w:rPr>
      <w:rFonts w:ascii="Aptos Display" w:hAnsi="Aptos Display"/>
      <w:color w:val="0F4761"/>
      <w:kern w:val="2"/>
      <w:sz w:val="40"/>
      <w:szCs w:val="40"/>
      <w:lang w:eastAsia="en-US"/>
    </w:rPr>
  </w:style>
  <w:style w:type="paragraph" w:styleId="Heading2">
    <w:name w:val="heading 2"/>
    <w:basedOn w:val="Normal"/>
    <w:next w:val="Normal"/>
    <w:link w:val="Heading2Char"/>
    <w:uiPriority w:val="9"/>
    <w:unhideWhenUsed/>
    <w:qFormat/>
    <w:rsid w:val="0058254B"/>
    <w:pPr>
      <w:keepNext/>
      <w:keepLines/>
      <w:spacing w:before="160" w:after="80" w:line="278" w:lineRule="auto"/>
      <w:outlineLvl w:val="1"/>
    </w:pPr>
    <w:rPr>
      <w:rFonts w:ascii="Aptos Display" w:hAnsi="Aptos Display"/>
      <w:color w:val="0F4761"/>
      <w:kern w:val="2"/>
      <w:sz w:val="32"/>
      <w:szCs w:val="32"/>
      <w:lang w:eastAsia="en-US"/>
    </w:rPr>
  </w:style>
  <w:style w:type="paragraph" w:styleId="Heading3">
    <w:name w:val="heading 3"/>
    <w:basedOn w:val="Normal"/>
    <w:next w:val="Normal"/>
    <w:link w:val="Heading3Char"/>
    <w:uiPriority w:val="9"/>
    <w:semiHidden/>
    <w:unhideWhenUsed/>
    <w:qFormat/>
    <w:rsid w:val="0058254B"/>
    <w:pPr>
      <w:keepNext/>
      <w:keepLines/>
      <w:spacing w:before="160" w:after="80" w:line="278" w:lineRule="auto"/>
      <w:outlineLvl w:val="2"/>
    </w:pPr>
    <w:rPr>
      <w:rFonts w:ascii="Aptos" w:hAnsi="Aptos"/>
      <w:color w:val="0F4761"/>
      <w:kern w:val="2"/>
      <w:sz w:val="28"/>
      <w:szCs w:val="28"/>
      <w:lang w:eastAsia="en-US"/>
    </w:rPr>
  </w:style>
  <w:style w:type="paragraph" w:styleId="Heading4">
    <w:name w:val="heading 4"/>
    <w:basedOn w:val="Normal"/>
    <w:next w:val="Normal"/>
    <w:link w:val="Heading4Char"/>
    <w:uiPriority w:val="9"/>
    <w:semiHidden/>
    <w:unhideWhenUsed/>
    <w:qFormat/>
    <w:rsid w:val="0058254B"/>
    <w:pPr>
      <w:keepNext/>
      <w:keepLines/>
      <w:spacing w:before="80" w:after="40" w:line="278" w:lineRule="auto"/>
      <w:outlineLvl w:val="3"/>
    </w:pPr>
    <w:rPr>
      <w:rFonts w:ascii="Aptos" w:hAnsi="Aptos"/>
      <w:i/>
      <w:iCs/>
      <w:color w:val="0F4761"/>
      <w:kern w:val="2"/>
      <w:lang w:eastAsia="en-US"/>
    </w:rPr>
  </w:style>
  <w:style w:type="paragraph" w:styleId="Heading5">
    <w:name w:val="heading 5"/>
    <w:basedOn w:val="Normal"/>
    <w:next w:val="Normal"/>
    <w:link w:val="Heading5Char"/>
    <w:uiPriority w:val="9"/>
    <w:semiHidden/>
    <w:unhideWhenUsed/>
    <w:qFormat/>
    <w:rsid w:val="0058254B"/>
    <w:pPr>
      <w:keepNext/>
      <w:keepLines/>
      <w:spacing w:before="80" w:after="40" w:line="278" w:lineRule="auto"/>
      <w:outlineLvl w:val="4"/>
    </w:pPr>
    <w:rPr>
      <w:rFonts w:ascii="Aptos" w:hAnsi="Aptos"/>
      <w:color w:val="0F4761"/>
      <w:kern w:val="2"/>
      <w:lang w:eastAsia="en-US"/>
    </w:rPr>
  </w:style>
  <w:style w:type="paragraph" w:styleId="Heading6">
    <w:name w:val="heading 6"/>
    <w:basedOn w:val="Normal"/>
    <w:next w:val="Normal"/>
    <w:link w:val="Heading6Char"/>
    <w:uiPriority w:val="9"/>
    <w:semiHidden/>
    <w:unhideWhenUsed/>
    <w:qFormat/>
    <w:rsid w:val="0058254B"/>
    <w:pPr>
      <w:keepNext/>
      <w:keepLines/>
      <w:spacing w:before="40" w:line="278" w:lineRule="auto"/>
      <w:outlineLvl w:val="5"/>
    </w:pPr>
    <w:rPr>
      <w:rFonts w:ascii="Aptos" w:hAnsi="Aptos"/>
      <w:i/>
      <w:iCs/>
      <w:color w:val="595959"/>
      <w:kern w:val="2"/>
      <w:lang w:eastAsia="en-US"/>
    </w:rPr>
  </w:style>
  <w:style w:type="paragraph" w:styleId="Heading7">
    <w:name w:val="heading 7"/>
    <w:basedOn w:val="Normal"/>
    <w:next w:val="Normal"/>
    <w:link w:val="Heading7Char"/>
    <w:uiPriority w:val="9"/>
    <w:semiHidden/>
    <w:unhideWhenUsed/>
    <w:qFormat/>
    <w:rsid w:val="0058254B"/>
    <w:pPr>
      <w:keepNext/>
      <w:keepLines/>
      <w:spacing w:before="40" w:line="278" w:lineRule="auto"/>
      <w:outlineLvl w:val="6"/>
    </w:pPr>
    <w:rPr>
      <w:rFonts w:ascii="Aptos" w:hAnsi="Aptos"/>
      <w:color w:val="595959"/>
      <w:kern w:val="2"/>
      <w:lang w:eastAsia="en-US"/>
    </w:rPr>
  </w:style>
  <w:style w:type="paragraph" w:styleId="Heading8">
    <w:name w:val="heading 8"/>
    <w:basedOn w:val="Normal"/>
    <w:next w:val="Normal"/>
    <w:link w:val="Heading8Char"/>
    <w:uiPriority w:val="9"/>
    <w:semiHidden/>
    <w:unhideWhenUsed/>
    <w:qFormat/>
    <w:rsid w:val="0058254B"/>
    <w:pPr>
      <w:keepNext/>
      <w:keepLines/>
      <w:spacing w:line="278" w:lineRule="auto"/>
      <w:outlineLvl w:val="7"/>
    </w:pPr>
    <w:rPr>
      <w:rFonts w:ascii="Aptos" w:hAnsi="Aptos"/>
      <w:i/>
      <w:iCs/>
      <w:color w:val="272727"/>
      <w:kern w:val="2"/>
      <w:lang w:eastAsia="en-US"/>
    </w:rPr>
  </w:style>
  <w:style w:type="paragraph" w:styleId="Heading9">
    <w:name w:val="heading 9"/>
    <w:basedOn w:val="Normal"/>
    <w:next w:val="Normal"/>
    <w:link w:val="Heading9Char"/>
    <w:uiPriority w:val="9"/>
    <w:semiHidden/>
    <w:unhideWhenUsed/>
    <w:qFormat/>
    <w:rsid w:val="0058254B"/>
    <w:pPr>
      <w:keepNext/>
      <w:keepLines/>
      <w:spacing w:line="278" w:lineRule="auto"/>
      <w:outlineLvl w:val="8"/>
    </w:pPr>
    <w:rPr>
      <w:rFonts w:ascii="Aptos" w:hAnsi="Aptos"/>
      <w:color w:val="272727"/>
      <w:kern w:val="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8254B"/>
    <w:rPr>
      <w:rFonts w:ascii="Aptos Display" w:eastAsia="Times New Roman" w:hAnsi="Aptos Display" w:cs="Times New Roman"/>
      <w:color w:val="0F4761"/>
      <w:sz w:val="40"/>
      <w:szCs w:val="40"/>
    </w:rPr>
  </w:style>
  <w:style w:type="character" w:customStyle="1" w:styleId="Heading2Char">
    <w:name w:val="Heading 2 Char"/>
    <w:link w:val="Heading2"/>
    <w:uiPriority w:val="9"/>
    <w:rsid w:val="0058254B"/>
    <w:rPr>
      <w:rFonts w:ascii="Aptos Display" w:eastAsia="Times New Roman" w:hAnsi="Aptos Display" w:cs="Times New Roman"/>
      <w:color w:val="0F4761"/>
      <w:sz w:val="32"/>
      <w:szCs w:val="32"/>
    </w:rPr>
  </w:style>
  <w:style w:type="character" w:customStyle="1" w:styleId="Heading3Char">
    <w:name w:val="Heading 3 Char"/>
    <w:link w:val="Heading3"/>
    <w:uiPriority w:val="9"/>
    <w:semiHidden/>
    <w:rsid w:val="0058254B"/>
    <w:rPr>
      <w:rFonts w:eastAsia="Times New Roman" w:cs="Times New Roman"/>
      <w:color w:val="0F4761"/>
      <w:sz w:val="28"/>
      <w:szCs w:val="28"/>
    </w:rPr>
  </w:style>
  <w:style w:type="character" w:customStyle="1" w:styleId="Heading4Char">
    <w:name w:val="Heading 4 Char"/>
    <w:link w:val="Heading4"/>
    <w:uiPriority w:val="9"/>
    <w:semiHidden/>
    <w:rsid w:val="0058254B"/>
    <w:rPr>
      <w:rFonts w:eastAsia="Times New Roman" w:cs="Times New Roman"/>
      <w:i/>
      <w:iCs/>
      <w:color w:val="0F4761"/>
    </w:rPr>
  </w:style>
  <w:style w:type="character" w:customStyle="1" w:styleId="Heading5Char">
    <w:name w:val="Heading 5 Char"/>
    <w:link w:val="Heading5"/>
    <w:uiPriority w:val="9"/>
    <w:semiHidden/>
    <w:rsid w:val="0058254B"/>
    <w:rPr>
      <w:rFonts w:eastAsia="Times New Roman" w:cs="Times New Roman"/>
      <w:color w:val="0F4761"/>
    </w:rPr>
  </w:style>
  <w:style w:type="character" w:customStyle="1" w:styleId="Heading6Char">
    <w:name w:val="Heading 6 Char"/>
    <w:link w:val="Heading6"/>
    <w:uiPriority w:val="9"/>
    <w:semiHidden/>
    <w:rsid w:val="0058254B"/>
    <w:rPr>
      <w:rFonts w:eastAsia="Times New Roman" w:cs="Times New Roman"/>
      <w:i/>
      <w:iCs/>
      <w:color w:val="595959"/>
    </w:rPr>
  </w:style>
  <w:style w:type="character" w:customStyle="1" w:styleId="Heading7Char">
    <w:name w:val="Heading 7 Char"/>
    <w:link w:val="Heading7"/>
    <w:uiPriority w:val="9"/>
    <w:semiHidden/>
    <w:rsid w:val="0058254B"/>
    <w:rPr>
      <w:rFonts w:eastAsia="Times New Roman" w:cs="Times New Roman"/>
      <w:color w:val="595959"/>
    </w:rPr>
  </w:style>
  <w:style w:type="character" w:customStyle="1" w:styleId="Heading8Char">
    <w:name w:val="Heading 8 Char"/>
    <w:link w:val="Heading8"/>
    <w:uiPriority w:val="9"/>
    <w:semiHidden/>
    <w:rsid w:val="0058254B"/>
    <w:rPr>
      <w:rFonts w:eastAsia="Times New Roman" w:cs="Times New Roman"/>
      <w:i/>
      <w:iCs/>
      <w:color w:val="272727"/>
    </w:rPr>
  </w:style>
  <w:style w:type="character" w:customStyle="1" w:styleId="Heading9Char">
    <w:name w:val="Heading 9 Char"/>
    <w:link w:val="Heading9"/>
    <w:uiPriority w:val="9"/>
    <w:semiHidden/>
    <w:rsid w:val="0058254B"/>
    <w:rPr>
      <w:rFonts w:eastAsia="Times New Roman" w:cs="Times New Roman"/>
      <w:color w:val="272727"/>
    </w:rPr>
  </w:style>
  <w:style w:type="paragraph" w:styleId="Title">
    <w:name w:val="Title"/>
    <w:basedOn w:val="Normal"/>
    <w:next w:val="Normal"/>
    <w:link w:val="TitleChar"/>
    <w:uiPriority w:val="10"/>
    <w:qFormat/>
    <w:rsid w:val="0058254B"/>
    <w:pPr>
      <w:spacing w:after="80"/>
      <w:contextualSpacing/>
    </w:pPr>
    <w:rPr>
      <w:rFonts w:ascii="Aptos Display" w:hAnsi="Aptos Display"/>
      <w:spacing w:val="-10"/>
      <w:kern w:val="28"/>
      <w:sz w:val="56"/>
      <w:szCs w:val="56"/>
      <w:lang w:eastAsia="en-US"/>
    </w:rPr>
  </w:style>
  <w:style w:type="character" w:customStyle="1" w:styleId="TitleChar">
    <w:name w:val="Title Char"/>
    <w:link w:val="Title"/>
    <w:uiPriority w:val="10"/>
    <w:rsid w:val="0058254B"/>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58254B"/>
    <w:pPr>
      <w:numPr>
        <w:ilvl w:val="1"/>
      </w:numPr>
      <w:spacing w:after="160" w:line="278" w:lineRule="auto"/>
    </w:pPr>
    <w:rPr>
      <w:rFonts w:ascii="Aptos" w:hAnsi="Aptos"/>
      <w:color w:val="595959"/>
      <w:spacing w:val="15"/>
      <w:kern w:val="2"/>
      <w:sz w:val="28"/>
      <w:szCs w:val="28"/>
      <w:lang w:eastAsia="en-US"/>
    </w:rPr>
  </w:style>
  <w:style w:type="character" w:customStyle="1" w:styleId="SubtitleChar">
    <w:name w:val="Subtitle Char"/>
    <w:link w:val="Subtitle"/>
    <w:uiPriority w:val="11"/>
    <w:rsid w:val="0058254B"/>
    <w:rPr>
      <w:rFonts w:eastAsia="Times New Roman" w:cs="Times New Roman"/>
      <w:color w:val="595959"/>
      <w:spacing w:val="15"/>
      <w:sz w:val="28"/>
      <w:szCs w:val="28"/>
    </w:rPr>
  </w:style>
  <w:style w:type="paragraph" w:styleId="Quote">
    <w:name w:val="Quote"/>
    <w:basedOn w:val="Normal"/>
    <w:next w:val="Normal"/>
    <w:link w:val="QuoteChar"/>
    <w:uiPriority w:val="29"/>
    <w:qFormat/>
    <w:rsid w:val="0058254B"/>
    <w:pPr>
      <w:spacing w:before="160" w:after="160" w:line="278" w:lineRule="auto"/>
      <w:jc w:val="center"/>
    </w:pPr>
    <w:rPr>
      <w:rFonts w:ascii="Aptos" w:eastAsia="Aptos" w:hAnsi="Aptos"/>
      <w:i/>
      <w:iCs/>
      <w:color w:val="404040"/>
      <w:kern w:val="2"/>
      <w:lang w:eastAsia="en-US"/>
    </w:rPr>
  </w:style>
  <w:style w:type="character" w:customStyle="1" w:styleId="QuoteChar">
    <w:name w:val="Quote Char"/>
    <w:link w:val="Quote"/>
    <w:uiPriority w:val="29"/>
    <w:rsid w:val="0058254B"/>
    <w:rPr>
      <w:i/>
      <w:iCs/>
      <w:color w:val="404040"/>
    </w:rPr>
  </w:style>
  <w:style w:type="paragraph" w:styleId="ListParagraph">
    <w:name w:val="List Paragraph"/>
    <w:basedOn w:val="Normal"/>
    <w:uiPriority w:val="34"/>
    <w:qFormat/>
    <w:rsid w:val="0058254B"/>
    <w:pPr>
      <w:spacing w:after="160" w:line="278" w:lineRule="auto"/>
      <w:ind w:left="720"/>
      <w:contextualSpacing/>
    </w:pPr>
    <w:rPr>
      <w:rFonts w:ascii="Aptos" w:eastAsia="Aptos" w:hAnsi="Aptos"/>
      <w:kern w:val="2"/>
      <w:lang w:eastAsia="en-US"/>
    </w:rPr>
  </w:style>
  <w:style w:type="character" w:styleId="IntenseEmphasis">
    <w:name w:val="Intense Emphasis"/>
    <w:uiPriority w:val="21"/>
    <w:qFormat/>
    <w:rsid w:val="0058254B"/>
    <w:rPr>
      <w:i/>
      <w:iCs/>
      <w:color w:val="0F4761"/>
    </w:rPr>
  </w:style>
  <w:style w:type="paragraph" w:styleId="IntenseQuote">
    <w:name w:val="Intense Quote"/>
    <w:basedOn w:val="Normal"/>
    <w:next w:val="Normal"/>
    <w:link w:val="IntenseQuoteChar"/>
    <w:uiPriority w:val="30"/>
    <w:qFormat/>
    <w:rsid w:val="0058254B"/>
    <w:pPr>
      <w:pBdr>
        <w:top w:val="single" w:sz="4" w:space="10" w:color="0F4761"/>
        <w:bottom w:val="single" w:sz="4" w:space="10" w:color="0F4761"/>
      </w:pBdr>
      <w:spacing w:before="360" w:after="360" w:line="278" w:lineRule="auto"/>
      <w:ind w:left="864" w:right="864"/>
      <w:jc w:val="center"/>
    </w:pPr>
    <w:rPr>
      <w:rFonts w:ascii="Aptos" w:eastAsia="Aptos" w:hAnsi="Aptos"/>
      <w:i/>
      <w:iCs/>
      <w:color w:val="0F4761"/>
      <w:kern w:val="2"/>
      <w:lang w:eastAsia="en-US"/>
    </w:rPr>
  </w:style>
  <w:style w:type="character" w:customStyle="1" w:styleId="IntenseQuoteChar">
    <w:name w:val="Intense Quote Char"/>
    <w:link w:val="IntenseQuote"/>
    <w:uiPriority w:val="30"/>
    <w:rsid w:val="0058254B"/>
    <w:rPr>
      <w:i/>
      <w:iCs/>
      <w:color w:val="0F4761"/>
    </w:rPr>
  </w:style>
  <w:style w:type="character" w:styleId="IntenseReference">
    <w:name w:val="Intense Reference"/>
    <w:uiPriority w:val="32"/>
    <w:qFormat/>
    <w:rsid w:val="0058254B"/>
    <w:rPr>
      <w:b/>
      <w:bCs/>
      <w:smallCaps/>
      <w:color w:val="0F4761"/>
      <w:spacing w:val="5"/>
    </w:rPr>
  </w:style>
  <w:style w:type="paragraph" w:styleId="NormalWeb">
    <w:name w:val="Normal (Web)"/>
    <w:basedOn w:val="Normal"/>
    <w:uiPriority w:val="99"/>
    <w:unhideWhenUsed/>
    <w:rsid w:val="008375B5"/>
    <w:pPr>
      <w:spacing w:before="100" w:beforeAutospacing="1" w:after="100" w:afterAutospacing="1"/>
    </w:pPr>
  </w:style>
  <w:style w:type="character" w:customStyle="1" w:styleId="apple-converted-space">
    <w:name w:val="apple-converted-space"/>
    <w:basedOn w:val="DefaultParagraphFont"/>
    <w:rsid w:val="008375B5"/>
  </w:style>
  <w:style w:type="character" w:styleId="Strong">
    <w:name w:val="Strong"/>
    <w:uiPriority w:val="22"/>
    <w:qFormat/>
    <w:rsid w:val="008375B5"/>
    <w:rPr>
      <w:b/>
      <w:bCs/>
    </w:rPr>
  </w:style>
  <w:style w:type="paragraph" w:styleId="Header">
    <w:name w:val="header"/>
    <w:basedOn w:val="Normal"/>
    <w:link w:val="HeaderChar"/>
    <w:uiPriority w:val="99"/>
    <w:unhideWhenUsed/>
    <w:rsid w:val="008375B5"/>
    <w:pPr>
      <w:tabs>
        <w:tab w:val="center" w:pos="4513"/>
        <w:tab w:val="right" w:pos="9026"/>
      </w:tabs>
      <w:spacing w:after="160" w:line="278" w:lineRule="auto"/>
    </w:pPr>
    <w:rPr>
      <w:rFonts w:ascii="Aptos" w:eastAsia="Aptos" w:hAnsi="Aptos"/>
      <w:kern w:val="2"/>
      <w:lang w:eastAsia="en-US"/>
    </w:rPr>
  </w:style>
  <w:style w:type="character" w:customStyle="1" w:styleId="HeaderChar">
    <w:name w:val="Header Char"/>
    <w:link w:val="Header"/>
    <w:uiPriority w:val="99"/>
    <w:rsid w:val="008375B5"/>
    <w:rPr>
      <w:kern w:val="2"/>
      <w:sz w:val="24"/>
      <w:szCs w:val="24"/>
      <w:lang w:eastAsia="en-US"/>
    </w:rPr>
  </w:style>
  <w:style w:type="paragraph" w:styleId="Footer">
    <w:name w:val="footer"/>
    <w:basedOn w:val="Normal"/>
    <w:link w:val="FooterChar"/>
    <w:uiPriority w:val="99"/>
    <w:unhideWhenUsed/>
    <w:rsid w:val="008375B5"/>
    <w:pPr>
      <w:tabs>
        <w:tab w:val="center" w:pos="4513"/>
        <w:tab w:val="right" w:pos="9026"/>
      </w:tabs>
      <w:spacing w:after="160" w:line="278" w:lineRule="auto"/>
    </w:pPr>
    <w:rPr>
      <w:rFonts w:ascii="Aptos" w:eastAsia="Aptos" w:hAnsi="Aptos"/>
      <w:kern w:val="2"/>
      <w:lang w:eastAsia="en-US"/>
    </w:rPr>
  </w:style>
  <w:style w:type="character" w:customStyle="1" w:styleId="FooterChar">
    <w:name w:val="Footer Char"/>
    <w:link w:val="Footer"/>
    <w:uiPriority w:val="99"/>
    <w:rsid w:val="008375B5"/>
    <w:rPr>
      <w:kern w:val="2"/>
      <w:sz w:val="24"/>
      <w:szCs w:val="24"/>
      <w:lang w:eastAsia="en-US"/>
    </w:rPr>
  </w:style>
  <w:style w:type="character" w:styleId="Emphasis">
    <w:name w:val="Emphasis"/>
    <w:basedOn w:val="DefaultParagraphFont"/>
    <w:uiPriority w:val="20"/>
    <w:qFormat/>
    <w:rsid w:val="00A45C6D"/>
    <w:rPr>
      <w:i/>
      <w:iCs/>
    </w:rPr>
  </w:style>
  <w:style w:type="character" w:styleId="Hyperlink">
    <w:name w:val="Hyperlink"/>
    <w:basedOn w:val="DefaultParagraphFont"/>
    <w:uiPriority w:val="99"/>
    <w:unhideWhenUsed/>
    <w:rsid w:val="00F440B4"/>
    <w:rPr>
      <w:color w:val="467886" w:themeColor="hyperlink"/>
      <w:u w:val="single"/>
    </w:rPr>
  </w:style>
  <w:style w:type="character" w:styleId="UnresolvedMention">
    <w:name w:val="Unresolved Mention"/>
    <w:basedOn w:val="DefaultParagraphFont"/>
    <w:uiPriority w:val="99"/>
    <w:semiHidden/>
    <w:unhideWhenUsed/>
    <w:rsid w:val="00F440B4"/>
    <w:rPr>
      <w:color w:val="605E5C"/>
      <w:shd w:val="clear" w:color="auto" w:fill="E1DFDD"/>
    </w:rPr>
  </w:style>
  <w:style w:type="character" w:styleId="FollowedHyperlink">
    <w:name w:val="FollowedHyperlink"/>
    <w:basedOn w:val="DefaultParagraphFont"/>
    <w:uiPriority w:val="99"/>
    <w:semiHidden/>
    <w:unhideWhenUsed/>
    <w:rsid w:val="00F440B4"/>
    <w:rPr>
      <w:color w:val="96607D" w:themeColor="followedHyperlink"/>
      <w:u w:val="single"/>
    </w:rPr>
  </w:style>
  <w:style w:type="paragraph" w:styleId="Caption">
    <w:name w:val="caption"/>
    <w:basedOn w:val="Normal"/>
    <w:next w:val="Normal"/>
    <w:uiPriority w:val="35"/>
    <w:unhideWhenUsed/>
    <w:qFormat/>
    <w:rsid w:val="00024407"/>
    <w:pPr>
      <w:spacing w:after="200"/>
    </w:pPr>
    <w:rPr>
      <w:i/>
      <w:iCs/>
      <w:color w:val="0E2841" w:themeColor="text2"/>
      <w:sz w:val="18"/>
      <w:szCs w:val="18"/>
    </w:rPr>
  </w:style>
  <w:style w:type="paragraph" w:styleId="Bibliography">
    <w:name w:val="Bibliography"/>
    <w:basedOn w:val="Normal"/>
    <w:next w:val="Normal"/>
    <w:uiPriority w:val="37"/>
    <w:unhideWhenUsed/>
    <w:rsid w:val="00024407"/>
  </w:style>
  <w:style w:type="paragraph" w:styleId="TOCHeading">
    <w:name w:val="TOC Heading"/>
    <w:basedOn w:val="Heading1"/>
    <w:next w:val="Normal"/>
    <w:uiPriority w:val="39"/>
    <w:unhideWhenUsed/>
    <w:qFormat/>
    <w:rsid w:val="00AB0396"/>
    <w:pPr>
      <w:spacing w:before="480" w:after="0" w:line="276" w:lineRule="auto"/>
      <w:outlineLvl w:val="9"/>
    </w:pPr>
    <w:rPr>
      <w:rFonts w:asciiTheme="majorHAnsi" w:eastAsiaTheme="majorEastAsia" w:hAnsiTheme="majorHAnsi" w:cstheme="majorBidi"/>
      <w:b/>
      <w:bCs/>
      <w:color w:val="0F4761" w:themeColor="accent1" w:themeShade="BF"/>
      <w:kern w:val="0"/>
      <w:sz w:val="28"/>
      <w:szCs w:val="28"/>
      <w:lang w:val="en-US"/>
    </w:rPr>
  </w:style>
  <w:style w:type="paragraph" w:styleId="TOC1">
    <w:name w:val="toc 1"/>
    <w:basedOn w:val="Normal"/>
    <w:next w:val="Normal"/>
    <w:autoRedefine/>
    <w:uiPriority w:val="39"/>
    <w:unhideWhenUsed/>
    <w:rsid w:val="00AB0396"/>
    <w:pPr>
      <w:spacing w:before="120"/>
    </w:pPr>
    <w:rPr>
      <w:rFonts w:asciiTheme="minorHAnsi" w:hAnsiTheme="minorHAnsi"/>
      <w:b/>
      <w:bCs/>
      <w:i/>
      <w:iCs/>
    </w:rPr>
  </w:style>
  <w:style w:type="paragraph" w:styleId="TOC2">
    <w:name w:val="toc 2"/>
    <w:basedOn w:val="Normal"/>
    <w:next w:val="Normal"/>
    <w:autoRedefine/>
    <w:uiPriority w:val="39"/>
    <w:unhideWhenUsed/>
    <w:rsid w:val="00AB0396"/>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AB0396"/>
    <w:pPr>
      <w:ind w:left="480"/>
    </w:pPr>
    <w:rPr>
      <w:rFonts w:asciiTheme="minorHAnsi" w:hAnsiTheme="minorHAnsi"/>
      <w:sz w:val="20"/>
      <w:szCs w:val="20"/>
    </w:rPr>
  </w:style>
  <w:style w:type="paragraph" w:styleId="TOC4">
    <w:name w:val="toc 4"/>
    <w:basedOn w:val="Normal"/>
    <w:next w:val="Normal"/>
    <w:autoRedefine/>
    <w:uiPriority w:val="39"/>
    <w:semiHidden/>
    <w:unhideWhenUsed/>
    <w:rsid w:val="00AB0396"/>
    <w:pPr>
      <w:ind w:left="720"/>
    </w:pPr>
    <w:rPr>
      <w:rFonts w:asciiTheme="minorHAnsi" w:hAnsiTheme="minorHAnsi"/>
      <w:sz w:val="20"/>
      <w:szCs w:val="20"/>
    </w:rPr>
  </w:style>
  <w:style w:type="paragraph" w:styleId="TOC5">
    <w:name w:val="toc 5"/>
    <w:basedOn w:val="Normal"/>
    <w:next w:val="Normal"/>
    <w:autoRedefine/>
    <w:uiPriority w:val="39"/>
    <w:semiHidden/>
    <w:unhideWhenUsed/>
    <w:rsid w:val="00AB0396"/>
    <w:pPr>
      <w:ind w:left="960"/>
    </w:pPr>
    <w:rPr>
      <w:rFonts w:asciiTheme="minorHAnsi" w:hAnsiTheme="minorHAnsi"/>
      <w:sz w:val="20"/>
      <w:szCs w:val="20"/>
    </w:rPr>
  </w:style>
  <w:style w:type="paragraph" w:styleId="TOC6">
    <w:name w:val="toc 6"/>
    <w:basedOn w:val="Normal"/>
    <w:next w:val="Normal"/>
    <w:autoRedefine/>
    <w:uiPriority w:val="39"/>
    <w:semiHidden/>
    <w:unhideWhenUsed/>
    <w:rsid w:val="00AB0396"/>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AB0396"/>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AB0396"/>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AB0396"/>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4256466">
      <w:bodyDiv w:val="1"/>
      <w:marLeft w:val="0"/>
      <w:marRight w:val="0"/>
      <w:marTop w:val="0"/>
      <w:marBottom w:val="0"/>
      <w:divBdr>
        <w:top w:val="none" w:sz="0" w:space="0" w:color="auto"/>
        <w:left w:val="none" w:sz="0" w:space="0" w:color="auto"/>
        <w:bottom w:val="none" w:sz="0" w:space="0" w:color="auto"/>
        <w:right w:val="none" w:sz="0" w:space="0" w:color="auto"/>
      </w:divBdr>
    </w:div>
    <w:div w:id="1256671960">
      <w:bodyDiv w:val="1"/>
      <w:marLeft w:val="0"/>
      <w:marRight w:val="0"/>
      <w:marTop w:val="0"/>
      <w:marBottom w:val="0"/>
      <w:divBdr>
        <w:top w:val="none" w:sz="0" w:space="0" w:color="auto"/>
        <w:left w:val="none" w:sz="0" w:space="0" w:color="auto"/>
        <w:bottom w:val="none" w:sz="0" w:space="0" w:color="auto"/>
        <w:right w:val="none" w:sz="0" w:space="0" w:color="auto"/>
      </w:divBdr>
    </w:div>
    <w:div w:id="1273710035">
      <w:bodyDiv w:val="1"/>
      <w:marLeft w:val="0"/>
      <w:marRight w:val="0"/>
      <w:marTop w:val="0"/>
      <w:marBottom w:val="0"/>
      <w:divBdr>
        <w:top w:val="none" w:sz="0" w:space="0" w:color="auto"/>
        <w:left w:val="none" w:sz="0" w:space="0" w:color="auto"/>
        <w:bottom w:val="none" w:sz="0" w:space="0" w:color="auto"/>
        <w:right w:val="none" w:sz="0" w:space="0" w:color="auto"/>
      </w:divBdr>
    </w:div>
    <w:div w:id="1307203677">
      <w:bodyDiv w:val="1"/>
      <w:marLeft w:val="0"/>
      <w:marRight w:val="0"/>
      <w:marTop w:val="0"/>
      <w:marBottom w:val="0"/>
      <w:divBdr>
        <w:top w:val="none" w:sz="0" w:space="0" w:color="auto"/>
        <w:left w:val="none" w:sz="0" w:space="0" w:color="auto"/>
        <w:bottom w:val="none" w:sz="0" w:space="0" w:color="auto"/>
        <w:right w:val="none" w:sz="0" w:space="0" w:color="auto"/>
      </w:divBdr>
    </w:div>
    <w:div w:id="1542402545">
      <w:bodyDiv w:val="1"/>
      <w:marLeft w:val="0"/>
      <w:marRight w:val="0"/>
      <w:marTop w:val="0"/>
      <w:marBottom w:val="0"/>
      <w:divBdr>
        <w:top w:val="none" w:sz="0" w:space="0" w:color="auto"/>
        <w:left w:val="none" w:sz="0" w:space="0" w:color="auto"/>
        <w:bottom w:val="none" w:sz="0" w:space="0" w:color="auto"/>
        <w:right w:val="none" w:sz="0" w:space="0" w:color="auto"/>
      </w:divBdr>
    </w:div>
    <w:div w:id="1564412386">
      <w:bodyDiv w:val="1"/>
      <w:marLeft w:val="0"/>
      <w:marRight w:val="0"/>
      <w:marTop w:val="0"/>
      <w:marBottom w:val="0"/>
      <w:divBdr>
        <w:top w:val="none" w:sz="0" w:space="0" w:color="auto"/>
        <w:left w:val="none" w:sz="0" w:space="0" w:color="auto"/>
        <w:bottom w:val="none" w:sz="0" w:space="0" w:color="auto"/>
        <w:right w:val="none" w:sz="0" w:space="0" w:color="auto"/>
      </w:divBdr>
    </w:div>
    <w:div w:id="16026837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3399/bjgp23X733737" TargetMode="External"/><Relationship Id="rId18" Type="http://schemas.openxmlformats.org/officeDocument/2006/relationships/hyperlink" Target="https://www.nhs.uk/nhs-app/about-the-nhs-app/"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3399/BJGP.2022.0150" TargetMode="External"/><Relationship Id="rId17" Type="http://schemas.openxmlformats.org/officeDocument/2006/relationships/hyperlink" Target="https://www.england.nhs.uk/long-read/transformation-and-innovation-delivery-update/" TargetMode="External"/><Relationship Id="rId2" Type="http://schemas.openxmlformats.org/officeDocument/2006/relationships/numbering" Target="numbering.xml"/><Relationship Id="rId16" Type="http://schemas.openxmlformats.org/officeDocument/2006/relationships/hyperlink" Target="https://www.england.nhs.uk/2023/12/nhs-app-reaches-record-users-on-fifth-anniversary/?utm_source=chatgpt.com"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36/bmj.l6210" TargetMode="External"/><Relationship Id="rId5" Type="http://schemas.openxmlformats.org/officeDocument/2006/relationships/webSettings" Target="webSettings.xml"/><Relationship Id="rId15" Type="http://schemas.openxmlformats.org/officeDocument/2006/relationships/hyperlink" Target="https://doi.org/10.1038/s41467-023-36495-z" TargetMode="External"/><Relationship Id="rId10" Type="http://schemas.openxmlformats.org/officeDocument/2006/relationships/hyperlink" Target="https://doi.org/10.3399/bjgp19X701333" TargetMode="External"/><Relationship Id="rId19" Type="http://schemas.openxmlformats.org/officeDocument/2006/relationships/hyperlink" Target="https://doi.org/10.1186/s12916-024-03842-w" TargetMode="External"/><Relationship Id="rId4" Type="http://schemas.openxmlformats.org/officeDocument/2006/relationships/settings" Target="settings.xml"/><Relationship Id="rId9" Type="http://schemas.openxmlformats.org/officeDocument/2006/relationships/image" Target="file:///C:\Users\biancasanfilippo\Library\Group%20Containers\UBF8T346G9.ms\WebArchiveCopyPasteTempFiles\com.microsoft.Word\UWTSD-Logo.jpg" TargetMode="External"/><Relationship Id="rId14" Type="http://schemas.openxmlformats.org/officeDocument/2006/relationships/hyperlink" Target="https://doi.org/10.2196/56320"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Alo24</b:Tag>
    <b:SourceType>JournalArticle</b:SourceType>
    <b:Guid>{DD1ACFE8-C3CC-A248-A453-5AAFFDCB3EBD}</b:Guid>
    <b:Author>
      <b:Author>
        <b:NameList>
          <b:Person>
            <b:Last>Alorabi</b:Last>
            <b:First>Abdulaziz</b:First>
            <b:Middle>Safran</b:Middle>
          </b:Person>
          <b:Person>
            <b:Last>Alazwari</b:Last>
            <b:First>Osama</b:First>
            <b:Middle>Abdulaziz</b:Middle>
          </b:Person>
          <b:Person>
            <b:Last>Mujamami</b:Last>
            <b:First>Saud</b:First>
            <b:Middle>Abdu</b:Middle>
          </b:Person>
          <b:Person>
            <b:Last>Allilie</b:Last>
            <b:First>Ahmed</b:First>
            <b:Middle>Tisser</b:Middle>
          </b:Person>
          <b:Person>
            <b:Last>Alshehri</b:Last>
            <b:First>Hasan</b:First>
            <b:Middle>Mohammed</b:Middle>
          </b:Person>
          <b:Person>
            <b:Last>Alotaibi</b:Last>
            <b:First>Faihan</b:First>
            <b:Middle>Omyer</b:Middle>
          </b:Person>
          <b:Person>
            <b:Last>Abid</b:Last>
            <b:First>Ayman</b:First>
            <b:Middle>Hassan S</b:Middle>
          </b:Person>
          <b:Person>
            <b:Last>Qahtani</b:Last>
            <b:First>Thamir</b:First>
            <b:Middle>Mohammed A Al</b:Middle>
          </b:Person>
          <b:Person>
            <b:Last>Alghamdi</b:Last>
            <b:First>Hamad</b:First>
            <b:Middle>Ahmed</b:Middle>
          </b:Person>
          <b:Person>
            <b:Last>Alghamdi</b:Last>
            <b:First>Ahmed</b:First>
            <b:Middle>Abdullah</b:Middle>
          </b:Person>
          <b:Person>
            <b:Last>A</b:Last>
          </b:Person>
        </b:NameList>
      </b:Author>
    </b:Author>
    <b:Title>An Overview of the Impact of Electronic Prescribing Systems on Medication Errors, for Patients Safety</b:Title>
    <b:Year>2024</b:Year>
    <b:JournalName>Journal of international crisis and risk communication research</b:JournalName>
    <b:Volume>7</b:Volume>
    <b:Issue>1</b:Issue>
    <b:Pages>469</b:Pages>
    <b:RefOrder>2</b:RefOrder>
  </b:Source>
  <b:Source>
    <b:Tag>KCS23</b:Tag>
    <b:SourceType>JournalArticle</b:SourceType>
    <b:Guid>{596FA015-AE19-BF48-B851-CF9AAFDFFF8E}</b:Guid>
    <b:Author>
      <b:Author>
        <b:NameList>
          <b:Person>
            <b:Last>KC</b:Last>
            <b:First>Sukriti</b:First>
          </b:Person>
          <b:Person>
            <b:Last>Reidy</b:Last>
            <b:First>Claire</b:First>
          </b:Person>
          <b:Person>
            <b:Last>Laverty</b:Last>
            <b:First>Anthony</b:First>
            <b:Middle>A</b:Middle>
          </b:Person>
          <b:Person>
            <b:Last>Papoutsi</b:Last>
            <b:First>Chrysanthi</b:First>
          </b:Person>
          <b:Person>
            <b:Last>Powell</b:Last>
            <b:First>John</b:First>
          </b:Person>
          <b:Person>
            <b:Last>Tewolde</b:Last>
            <b:First>Salina</b:First>
          </b:Person>
          <b:Person>
            <b:Last>Costelloe</b:Last>
            <b:First>Céire</b:First>
          </b:Person>
          <b:Person>
            <b:Last>Gudgin</b:Last>
            <b:First>Bernard</b:First>
          </b:Person>
          <b:Person>
            <b:Last>Greaves</b:Last>
            <b:First>Felix</b:First>
          </b:Person>
        </b:NameList>
      </b:Author>
    </b:Author>
    <b:Title>Royal College of General Practitioners</b:Title>
    <b:JournalName>British journal of general practice</b:JournalName>
    <b:Year>2023</b:Year>
    <b:Volume>73</b:Volume>
    <b:Issue>7</b:Issue>
    <b:RefOrder>1</b:RefOrder>
  </b:Source>
</b:Sources>
</file>

<file path=customXml/itemProps1.xml><?xml version="1.0" encoding="utf-8"?>
<ds:datastoreItem xmlns:ds="http://schemas.openxmlformats.org/officeDocument/2006/customXml" ds:itemID="{EE8AE034-2E9F-AA40-9F06-36659260E1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223</TotalTime>
  <Pages>11</Pages>
  <Words>2825</Words>
  <Characters>16106</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18894</CharactersWithSpaces>
  <SharedDoc>false</SharedDoc>
  <HLinks>
    <vt:vector size="6" baseType="variant">
      <vt:variant>
        <vt:i4>262147</vt:i4>
      </vt:variant>
      <vt:variant>
        <vt:i4>2225</vt:i4>
      </vt:variant>
      <vt:variant>
        <vt:i4>1055</vt:i4>
      </vt:variant>
      <vt:variant>
        <vt:i4>1</vt:i4>
      </vt:variant>
      <vt:variant>
        <vt:lpwstr>C:\Users\biancasanfilippo\Library\Group Containers\UBF8T346G9.ms\WebArchiveCopyPasteTempFiles\com.microsoft.Word\UWTSD-Logo.jpg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Surani</dc:creator>
  <cp:keywords/>
  <dc:description/>
  <cp:lastModifiedBy>Delia Munteanu (2314055)</cp:lastModifiedBy>
  <cp:revision>19</cp:revision>
  <dcterms:created xsi:type="dcterms:W3CDTF">2024-10-07T16:23:00Z</dcterms:created>
  <dcterms:modified xsi:type="dcterms:W3CDTF">2025-11-15T20:20:00Z</dcterms:modified>
</cp:coreProperties>
</file>