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57057E" w14:textId="62A20684" w:rsidR="00CD5AD0" w:rsidRPr="00CD5AD0" w:rsidRDefault="00CD5AD0" w:rsidP="00CD5AD0">
      <w:pPr>
        <w:spacing w:line="360" w:lineRule="auto"/>
        <w:jc w:val="both"/>
        <w:rPr>
          <w:rFonts w:ascii="Arial" w:hAnsi="Arial" w:cs="Arial"/>
          <w:sz w:val="24"/>
          <w:szCs w:val="24"/>
          <w:lang w:val="en-US"/>
        </w:rPr>
      </w:pPr>
      <w:r w:rsidRPr="00CD5AD0">
        <w:rPr>
          <w:rFonts w:ascii="Arial" w:hAnsi="Arial" w:cs="Arial"/>
          <w:sz w:val="24"/>
          <w:szCs w:val="24"/>
          <w:lang w:val="en-US"/>
        </w:rPr>
        <w:t xml:space="preserve">This essay delves into the paramount importance of Corporate Social Responsibility (CSR) in the hospitality industry, </w:t>
      </w:r>
      <w:r>
        <w:rPr>
          <w:rFonts w:ascii="Arial" w:hAnsi="Arial" w:cs="Arial"/>
          <w:sz w:val="24"/>
          <w:szCs w:val="24"/>
          <w:lang w:val="en-US"/>
        </w:rPr>
        <w:t>specifically focusing</w:t>
      </w:r>
      <w:r w:rsidRPr="00CD5AD0">
        <w:rPr>
          <w:rFonts w:ascii="Arial" w:hAnsi="Arial" w:cs="Arial"/>
          <w:sz w:val="24"/>
          <w:szCs w:val="24"/>
          <w:lang w:val="en-US"/>
        </w:rPr>
        <w:t xml:space="preserve"> on Accor Hotel Group's meticulous implementation of sustainability initiatives. Accor, a trailblazer in sustainable practices, weaves environmental conservation, social responsibility, and economic viability into its business models, responding to the escalating global awareness and regulatory demands. This discussion will delve into Accor's comprehensive corporate social responsibility (CSR) strategies, encompassing initiatives such as Planet 21 and the ALL Heartist Fund. It will evaluate the impact of these programs on the company's operational efficiency, community involvement, and financial performance. The essay aims to </w:t>
      </w:r>
      <w:r w:rsidR="007048B9">
        <w:rPr>
          <w:rFonts w:ascii="Arial" w:hAnsi="Arial" w:cs="Arial"/>
          <w:sz w:val="24"/>
          <w:szCs w:val="24"/>
          <w:lang w:val="en-US"/>
        </w:rPr>
        <w:t>inspire by illustrating</w:t>
      </w:r>
      <w:r w:rsidRPr="00CD5AD0">
        <w:rPr>
          <w:rFonts w:ascii="Arial" w:hAnsi="Arial" w:cs="Arial"/>
          <w:sz w:val="24"/>
          <w:szCs w:val="24"/>
          <w:lang w:val="en-US"/>
        </w:rPr>
        <w:t xml:space="preserve"> how Accor's commitment to corporate social responsibility (CSR) enhances its corporate values and sets a benchmark for sustainable practices in the global hospitality sector by dissecting these factors.</w:t>
      </w:r>
    </w:p>
    <w:p w14:paraId="747A833E" w14:textId="17E0DA41" w:rsidR="00CD5AD0" w:rsidRPr="00CD5AD0" w:rsidRDefault="00CD5AD0" w:rsidP="00CD5AD0">
      <w:pPr>
        <w:spacing w:line="360" w:lineRule="auto"/>
        <w:jc w:val="both"/>
        <w:rPr>
          <w:rFonts w:ascii="Arial" w:hAnsi="Arial" w:cs="Arial"/>
          <w:sz w:val="24"/>
          <w:szCs w:val="24"/>
          <w:lang w:val="en-US"/>
        </w:rPr>
      </w:pPr>
      <w:r w:rsidRPr="00CD5AD0">
        <w:rPr>
          <w:rFonts w:ascii="Arial" w:hAnsi="Arial" w:cs="Arial"/>
          <w:sz w:val="24"/>
          <w:szCs w:val="24"/>
          <w:lang w:val="en-US"/>
        </w:rPr>
        <w:t xml:space="preserve">Accor's Corporate Social Responsibility (CSR) strategy is </w:t>
      </w:r>
      <w:r w:rsidR="007048B9">
        <w:rPr>
          <w:rFonts w:ascii="Arial" w:hAnsi="Arial" w:cs="Arial"/>
          <w:sz w:val="24"/>
          <w:szCs w:val="24"/>
          <w:lang w:val="en-US"/>
        </w:rPr>
        <w:t>extensive and unique. It stands out for its</w:t>
      </w:r>
      <w:r w:rsidRPr="00CD5AD0">
        <w:rPr>
          <w:rFonts w:ascii="Arial" w:hAnsi="Arial" w:cs="Arial"/>
          <w:sz w:val="24"/>
          <w:szCs w:val="24"/>
          <w:lang w:val="en-US"/>
        </w:rPr>
        <w:t xml:space="preserve"> innovative approach to improving environmental conservation and social well-being. The Planet 21 program, launched in 2011, is a prime example of this, addressing critical issues such as energy preservation, water reduction, and sustainable sourcing in a way that sets it apart from other corporate social responsibility (CSR) efforts. Jauhari (2021) states that this program is a game-changer in promoting sustainable tourism practices, underscoring Accor's commitment to responsible business practices and alignment with worldwide sustainability goals (Jauhari, V. (2021)—effective Sustainability Management in the Hospitality and Tourism Sector. </w:t>
      </w:r>
    </w:p>
    <w:p w14:paraId="1B09E4E0" w14:textId="40CEBBCB" w:rsidR="00CD5AD0" w:rsidRPr="00CD5AD0" w:rsidRDefault="00CD5AD0" w:rsidP="00CD5AD0">
      <w:pPr>
        <w:spacing w:line="360" w:lineRule="auto"/>
        <w:jc w:val="both"/>
        <w:rPr>
          <w:rFonts w:ascii="Arial" w:hAnsi="Arial" w:cs="Arial"/>
          <w:sz w:val="24"/>
          <w:szCs w:val="24"/>
          <w:lang w:val="en-US"/>
        </w:rPr>
      </w:pPr>
      <w:r w:rsidRPr="00CD5AD0">
        <w:rPr>
          <w:rFonts w:ascii="Arial" w:hAnsi="Arial" w:cs="Arial"/>
          <w:sz w:val="24"/>
          <w:szCs w:val="24"/>
          <w:lang w:val="en-US"/>
        </w:rPr>
        <w:t xml:space="preserve">The ALL Heartist Fund is a prime example of how Accor's commitment to social sustainability directly benefits its employees and the community. This initiative </w:t>
      </w:r>
      <w:r>
        <w:rPr>
          <w:rFonts w:ascii="Arial" w:hAnsi="Arial" w:cs="Arial"/>
          <w:sz w:val="24"/>
          <w:szCs w:val="24"/>
          <w:lang w:val="en-US"/>
        </w:rPr>
        <w:t>offers financial assistance to employees experiencing significant difficulties and</w:t>
      </w:r>
      <w:r w:rsidRPr="00CD5AD0">
        <w:rPr>
          <w:rFonts w:ascii="Arial" w:hAnsi="Arial" w:cs="Arial"/>
          <w:sz w:val="24"/>
          <w:szCs w:val="24"/>
          <w:lang w:val="en-US"/>
        </w:rPr>
        <w:t xml:space="preserve"> fosters a corporate culture that highly esteems and actively supports its workforce. The immediate financial </w:t>
      </w:r>
      <w:r>
        <w:rPr>
          <w:rFonts w:ascii="Arial" w:hAnsi="Arial" w:cs="Arial"/>
          <w:sz w:val="24"/>
          <w:szCs w:val="24"/>
          <w:lang w:val="en-US"/>
        </w:rPr>
        <w:t>aid</w:t>
      </w:r>
      <w:r w:rsidRPr="00CD5AD0">
        <w:rPr>
          <w:rFonts w:ascii="Arial" w:hAnsi="Arial" w:cs="Arial"/>
          <w:sz w:val="24"/>
          <w:szCs w:val="24"/>
          <w:lang w:val="en-US"/>
        </w:rPr>
        <w:t xml:space="preserve"> and enhanced long-term employee commitment and contentment provided by this initiative are </w:t>
      </w:r>
      <w:r>
        <w:rPr>
          <w:rFonts w:ascii="Arial" w:hAnsi="Arial" w:cs="Arial"/>
          <w:sz w:val="24"/>
          <w:szCs w:val="24"/>
          <w:lang w:val="en-US"/>
        </w:rPr>
        <w:t>crucial for the continuity of business operations and</w:t>
      </w:r>
      <w:r w:rsidRPr="00CD5AD0">
        <w:rPr>
          <w:rFonts w:ascii="Arial" w:hAnsi="Arial" w:cs="Arial"/>
          <w:sz w:val="24"/>
          <w:szCs w:val="24"/>
          <w:lang w:val="en-US"/>
        </w:rPr>
        <w:t xml:space="preserve"> make a tangible difference in the </w:t>
      </w:r>
      <w:r>
        <w:rPr>
          <w:rFonts w:ascii="Arial" w:hAnsi="Arial" w:cs="Arial"/>
          <w:sz w:val="24"/>
          <w:szCs w:val="24"/>
          <w:lang w:val="en-US"/>
        </w:rPr>
        <w:t>employees' lives</w:t>
      </w:r>
      <w:r w:rsidRPr="00CD5AD0">
        <w:rPr>
          <w:rFonts w:ascii="Arial" w:hAnsi="Arial" w:cs="Arial"/>
          <w:sz w:val="24"/>
          <w:szCs w:val="24"/>
          <w:lang w:val="en-US"/>
        </w:rPr>
        <w:t xml:space="preserve">. Yilmaz (2016) highlights the importance of solid social sustainability practices in the hospitality industry to improve employee welfare. Corporate social responsibility in the hotel industry. </w:t>
      </w:r>
    </w:p>
    <w:p w14:paraId="659E28E2" w14:textId="32FE3BBB" w:rsidR="00CD5AD0" w:rsidRPr="00CD5AD0" w:rsidRDefault="00CD5AD0" w:rsidP="00CD5AD0">
      <w:pPr>
        <w:spacing w:line="360" w:lineRule="auto"/>
        <w:jc w:val="both"/>
        <w:rPr>
          <w:rFonts w:ascii="Arial" w:hAnsi="Arial" w:cs="Arial"/>
          <w:sz w:val="24"/>
          <w:szCs w:val="24"/>
          <w:lang w:val="en-US"/>
        </w:rPr>
      </w:pPr>
      <w:r w:rsidRPr="00CD5AD0">
        <w:rPr>
          <w:rFonts w:ascii="Arial" w:hAnsi="Arial" w:cs="Arial"/>
          <w:sz w:val="24"/>
          <w:szCs w:val="24"/>
          <w:lang w:val="en-US"/>
        </w:rPr>
        <w:lastRenderedPageBreak/>
        <w:t xml:space="preserve">Accor's corporate social responsibility (CSR) endeavours also encompass substantial environmental measures, including their ambitious pledge to attain net-zero carbon emissions by 2050, as outlined in their 2022 Climate Report. This long-term goal demonstrates Accor's commitment to implementing strict measures in all operations to decrease energy consumption and incorporate renewable energy solutions. This proactive stance in reducing its environmental footprint is consistent with the conclusions of Bux and Amicarelli (2022), who analyse the economic strategies that underpin the hospitality industry's transition to sustainable practices. Economic </w:t>
      </w:r>
      <w:r>
        <w:rPr>
          <w:rFonts w:ascii="Arial" w:hAnsi="Arial" w:cs="Arial"/>
          <w:sz w:val="24"/>
          <w:szCs w:val="24"/>
          <w:lang w:val="en-US"/>
        </w:rPr>
        <w:t>strategy</w:t>
      </w:r>
      <w:r w:rsidRPr="00CD5AD0">
        <w:rPr>
          <w:rFonts w:ascii="Arial" w:hAnsi="Arial" w:cs="Arial"/>
          <w:sz w:val="24"/>
          <w:szCs w:val="24"/>
          <w:lang w:val="en-US"/>
        </w:rPr>
        <w:t xml:space="preserve"> employed in the hospitality industry. </w:t>
      </w:r>
    </w:p>
    <w:p w14:paraId="7F935930" w14:textId="77777777" w:rsidR="00CD5AD0" w:rsidRPr="00CD5AD0" w:rsidRDefault="00CD5AD0" w:rsidP="00CD5AD0">
      <w:pPr>
        <w:spacing w:line="360" w:lineRule="auto"/>
        <w:jc w:val="both"/>
        <w:rPr>
          <w:rFonts w:ascii="Arial" w:hAnsi="Arial" w:cs="Arial"/>
          <w:sz w:val="24"/>
          <w:szCs w:val="24"/>
          <w:lang w:val="en-US"/>
        </w:rPr>
      </w:pPr>
      <w:r w:rsidRPr="00CD5AD0">
        <w:rPr>
          <w:rFonts w:ascii="Arial" w:hAnsi="Arial" w:cs="Arial"/>
          <w:sz w:val="24"/>
          <w:szCs w:val="24"/>
          <w:lang w:val="en-US"/>
        </w:rPr>
        <w:t xml:space="preserve">Accor promotes environmental conservation by implementing extensive waste reduction measures, particularly by eliminating disposable plastics, as stated in their 2022 Sustainability Report. These measures help maintain the environment and establish a benchmark in the hospitality sector for the responsible use and disposal of resources. </w:t>
      </w:r>
    </w:p>
    <w:p w14:paraId="52D186A4" w14:textId="4607649E" w:rsidR="00CD5AD0" w:rsidRPr="00CD5AD0" w:rsidRDefault="00CD5AD0" w:rsidP="00CD5AD0">
      <w:pPr>
        <w:spacing w:line="360" w:lineRule="auto"/>
        <w:jc w:val="both"/>
        <w:rPr>
          <w:rFonts w:ascii="Arial" w:hAnsi="Arial" w:cs="Arial"/>
          <w:sz w:val="24"/>
          <w:szCs w:val="24"/>
          <w:lang w:val="en-US"/>
        </w:rPr>
      </w:pPr>
      <w:r w:rsidRPr="00CD5AD0">
        <w:rPr>
          <w:rFonts w:ascii="Arial" w:hAnsi="Arial" w:cs="Arial"/>
          <w:sz w:val="24"/>
          <w:szCs w:val="24"/>
          <w:lang w:val="en-US"/>
        </w:rPr>
        <w:t xml:space="preserve">Furthermore, Accor's focus on community involvement and sourcing from local suppliers, as outlined in their Food Charter 2019, contributes to the growth of </w:t>
      </w:r>
      <w:r>
        <w:rPr>
          <w:rFonts w:ascii="Arial" w:hAnsi="Arial" w:cs="Arial"/>
          <w:sz w:val="24"/>
          <w:szCs w:val="24"/>
          <w:lang w:val="en-US"/>
        </w:rPr>
        <w:t>regional</w:t>
      </w:r>
      <w:r w:rsidRPr="00CD5AD0">
        <w:rPr>
          <w:rFonts w:ascii="Arial" w:hAnsi="Arial" w:cs="Arial"/>
          <w:sz w:val="24"/>
          <w:szCs w:val="24"/>
          <w:lang w:val="en-US"/>
        </w:rPr>
        <w:t xml:space="preserve"> economies and encourages the adoption of sustainable agricultural methods. This approach improves the guest experience by providing food sourced from the local area and dramatically reduces the environmental impact of transporting and acquiring food. </w:t>
      </w:r>
    </w:p>
    <w:p w14:paraId="4B271353" w14:textId="77777777" w:rsidR="00CD5AD0" w:rsidRPr="00CD5AD0" w:rsidRDefault="00CD5AD0" w:rsidP="00CD5AD0">
      <w:pPr>
        <w:spacing w:line="360" w:lineRule="auto"/>
        <w:jc w:val="both"/>
        <w:rPr>
          <w:rFonts w:ascii="Arial" w:hAnsi="Arial" w:cs="Arial"/>
          <w:sz w:val="24"/>
          <w:szCs w:val="24"/>
          <w:lang w:val="en-US"/>
        </w:rPr>
      </w:pPr>
      <w:r w:rsidRPr="00CD5AD0">
        <w:rPr>
          <w:rFonts w:ascii="Arial" w:hAnsi="Arial" w:cs="Arial"/>
          <w:sz w:val="24"/>
          <w:szCs w:val="24"/>
          <w:lang w:val="en-US"/>
        </w:rPr>
        <w:t xml:space="preserve">Accor demonstrates a solid commitment to environmental sustainability through many initiatives that significantly decrease water and energy usage worldwide. These initiatives are crucial in showcasing ecological responsibility and compatibility with business efficiency. A practical approach involves integrating energy-efficient systems across Accor's properties, substantially reducing the group's carbon footprint. The Accor CDP Climate Report (2022) states that implementing technological upgrades has resulted in significant decreases in energy consumption, supporting Accor's goal of achieving net-zero carbon emissions by 2050. </w:t>
      </w:r>
    </w:p>
    <w:p w14:paraId="351D3783" w14:textId="77777777" w:rsidR="00CD5AD0" w:rsidRPr="00CD5AD0" w:rsidRDefault="00CD5AD0" w:rsidP="00CD5AD0">
      <w:pPr>
        <w:spacing w:line="360" w:lineRule="auto"/>
        <w:jc w:val="both"/>
        <w:rPr>
          <w:rFonts w:ascii="Arial" w:hAnsi="Arial" w:cs="Arial"/>
          <w:sz w:val="24"/>
          <w:szCs w:val="24"/>
          <w:lang w:val="en-US"/>
        </w:rPr>
      </w:pPr>
      <w:r w:rsidRPr="00CD5AD0">
        <w:rPr>
          <w:rFonts w:ascii="Arial" w:hAnsi="Arial" w:cs="Arial"/>
          <w:sz w:val="24"/>
          <w:szCs w:val="24"/>
          <w:lang w:val="en-US"/>
        </w:rPr>
        <w:t xml:space="preserve">Moreover, Accor's inventive strategy also encompasses water conservation practices. The Accor Sustainability Report (2022) emphasises the implementation of water-efficient fixtures and rainwater harvesting systems, resulting in the conservation of natural </w:t>
      </w:r>
      <w:r w:rsidRPr="00CD5AD0">
        <w:rPr>
          <w:rFonts w:ascii="Arial" w:hAnsi="Arial" w:cs="Arial"/>
          <w:sz w:val="24"/>
          <w:szCs w:val="24"/>
          <w:lang w:val="en-US"/>
        </w:rPr>
        <w:lastRenderedPageBreak/>
        <w:t xml:space="preserve">resources and decreased operational expenses. These practices adhere to international sustainability standards and substantially contribute to preserving crucial ecosystems. </w:t>
      </w:r>
    </w:p>
    <w:p w14:paraId="3CE766B2" w14:textId="77777777" w:rsidR="00CD5AD0" w:rsidRPr="00CD5AD0" w:rsidRDefault="00CD5AD0" w:rsidP="00CD5AD0">
      <w:pPr>
        <w:spacing w:line="360" w:lineRule="auto"/>
        <w:jc w:val="both"/>
        <w:rPr>
          <w:rFonts w:ascii="Arial" w:hAnsi="Arial" w:cs="Arial"/>
          <w:sz w:val="24"/>
          <w:szCs w:val="24"/>
          <w:lang w:val="en-US"/>
        </w:rPr>
      </w:pPr>
      <w:r w:rsidRPr="00CD5AD0">
        <w:rPr>
          <w:rFonts w:ascii="Arial" w:hAnsi="Arial" w:cs="Arial"/>
          <w:sz w:val="24"/>
          <w:szCs w:val="24"/>
          <w:lang w:val="en-US"/>
        </w:rPr>
        <w:t xml:space="preserve">Accor's utilisation of advanced technological solutions to minimise food waste demonstrates a substantial environmental influence. Accor is establishing new benchmarks for sustainability in the hospitality industry's food service operations by adopting cutting-edge food waste management systems, including digital tracking and analytics, to monitor and minimise waste. Carneiro et al. (2018) emphasise that the efficiency of these systems is demonstrated by their ability to reduce environmental footprints and improve the sustainability of hospitality operations by implementing innovative waste management practices. </w:t>
      </w:r>
    </w:p>
    <w:p w14:paraId="145B86CB" w14:textId="77777777" w:rsidR="00CD5AD0" w:rsidRPr="00CD5AD0" w:rsidRDefault="00CD5AD0" w:rsidP="00CD5AD0">
      <w:pPr>
        <w:spacing w:line="360" w:lineRule="auto"/>
        <w:jc w:val="both"/>
        <w:rPr>
          <w:rFonts w:ascii="Arial" w:hAnsi="Arial" w:cs="Arial"/>
          <w:sz w:val="24"/>
          <w:szCs w:val="24"/>
          <w:lang w:val="en-US"/>
        </w:rPr>
      </w:pPr>
      <w:r w:rsidRPr="00CD5AD0">
        <w:rPr>
          <w:rFonts w:ascii="Arial" w:hAnsi="Arial" w:cs="Arial"/>
          <w:sz w:val="24"/>
          <w:szCs w:val="24"/>
          <w:lang w:val="en-US"/>
        </w:rPr>
        <w:t xml:space="preserve">Furthermore, Accor's dedication to sustainable procurement enhances its environmental endeavours. Chen (2013) asserts that implementing a strategic sourcing approach for environmentally friendly and locally sourced materials has a dual benefit: It reduces environmental harm and promotes the well-being of local communities and economies. This, in turn, contributes to the overall sustainability of the hospitality industry. </w:t>
      </w:r>
    </w:p>
    <w:p w14:paraId="164EE234" w14:textId="77777777" w:rsidR="00CD5AD0" w:rsidRPr="00CD5AD0" w:rsidRDefault="00CD5AD0" w:rsidP="00CD5AD0">
      <w:pPr>
        <w:spacing w:line="360" w:lineRule="auto"/>
        <w:jc w:val="both"/>
        <w:rPr>
          <w:rFonts w:ascii="Arial" w:hAnsi="Arial" w:cs="Arial"/>
          <w:sz w:val="24"/>
          <w:szCs w:val="24"/>
          <w:lang w:val="en-US"/>
        </w:rPr>
      </w:pPr>
      <w:r w:rsidRPr="00CD5AD0">
        <w:rPr>
          <w:rFonts w:ascii="Arial" w:hAnsi="Arial" w:cs="Arial"/>
          <w:sz w:val="24"/>
          <w:szCs w:val="24"/>
          <w:lang w:val="en-US"/>
        </w:rPr>
        <w:t xml:space="preserve">Accor prioritises biodiversity conservation and actively participates in initiatives to safeguard and restore natural habitats impacted by hotel activities. This encompasses engaging in reforestation initiatives and wildlife preservation endeavours, crucial for upholding biodiversity and ecological equilibrium. </w:t>
      </w:r>
    </w:p>
    <w:p w14:paraId="6B48B12A" w14:textId="77777777" w:rsidR="00CD5AD0" w:rsidRPr="00CD5AD0" w:rsidRDefault="00CD5AD0" w:rsidP="00CD5AD0">
      <w:pPr>
        <w:spacing w:line="360" w:lineRule="auto"/>
        <w:jc w:val="both"/>
        <w:rPr>
          <w:rFonts w:ascii="Arial" w:hAnsi="Arial" w:cs="Arial"/>
          <w:sz w:val="24"/>
          <w:szCs w:val="24"/>
          <w:lang w:val="en-US"/>
        </w:rPr>
      </w:pPr>
      <w:r w:rsidRPr="00CD5AD0">
        <w:rPr>
          <w:rFonts w:ascii="Arial" w:hAnsi="Arial" w:cs="Arial"/>
          <w:sz w:val="24"/>
          <w:szCs w:val="24"/>
          <w:lang w:val="en-US"/>
        </w:rPr>
        <w:t xml:space="preserve">Accor's dedication to Corporate Social Responsibility (CSR) greatly amplifies its societal influence, reaching well beyond the management of its hotels. The company actively promotes community development through various programs and initiatives aimed at bolstering local economies and enhancing the well-being of residents in the regions it operates. </w:t>
      </w:r>
    </w:p>
    <w:p w14:paraId="5EC19503" w14:textId="6BD5830B" w:rsidR="00CD5AD0" w:rsidRPr="00CD5AD0" w:rsidRDefault="00CD5AD0" w:rsidP="00CD5AD0">
      <w:pPr>
        <w:spacing w:line="360" w:lineRule="auto"/>
        <w:jc w:val="both"/>
        <w:rPr>
          <w:rFonts w:ascii="Arial" w:hAnsi="Arial" w:cs="Arial"/>
          <w:sz w:val="24"/>
          <w:szCs w:val="24"/>
          <w:lang w:val="en-US"/>
        </w:rPr>
      </w:pPr>
      <w:r w:rsidRPr="00CD5AD0">
        <w:rPr>
          <w:rFonts w:ascii="Arial" w:hAnsi="Arial" w:cs="Arial"/>
          <w:sz w:val="24"/>
          <w:szCs w:val="24"/>
          <w:lang w:val="en-US"/>
        </w:rPr>
        <w:t xml:space="preserve">Accor </w:t>
      </w:r>
      <w:r>
        <w:rPr>
          <w:rFonts w:ascii="Arial" w:hAnsi="Arial" w:cs="Arial"/>
          <w:sz w:val="24"/>
          <w:szCs w:val="24"/>
          <w:lang w:val="en-US"/>
        </w:rPr>
        <w:t>highly values</w:t>
      </w:r>
      <w:r w:rsidRPr="00CD5AD0">
        <w:rPr>
          <w:rFonts w:ascii="Arial" w:hAnsi="Arial" w:cs="Arial"/>
          <w:sz w:val="24"/>
          <w:szCs w:val="24"/>
          <w:lang w:val="en-US"/>
        </w:rPr>
        <w:t xml:space="preserve"> education and training as fundamental aspects of its social initiatives. This focus is crucial for fostering sustainable employment and creating pathways for career advancement. This is exemplified by the ALL Heartist Fund, which </w:t>
      </w:r>
      <w:r>
        <w:rPr>
          <w:rFonts w:ascii="Arial" w:hAnsi="Arial" w:cs="Arial"/>
          <w:sz w:val="24"/>
          <w:szCs w:val="24"/>
          <w:lang w:val="en-US"/>
        </w:rPr>
        <w:t>provides financial assistance during emergencies and</w:t>
      </w:r>
      <w:r w:rsidRPr="00CD5AD0">
        <w:rPr>
          <w:rFonts w:ascii="Arial" w:hAnsi="Arial" w:cs="Arial"/>
          <w:sz w:val="24"/>
          <w:szCs w:val="24"/>
          <w:lang w:val="en-US"/>
        </w:rPr>
        <w:t xml:space="preserve"> fosters the growth and advancement of employees and community members through professional development and training </w:t>
      </w:r>
      <w:r w:rsidRPr="00CD5AD0">
        <w:rPr>
          <w:rFonts w:ascii="Arial" w:hAnsi="Arial" w:cs="Arial"/>
          <w:sz w:val="24"/>
          <w:szCs w:val="24"/>
          <w:lang w:val="en-US"/>
        </w:rPr>
        <w:lastRenderedPageBreak/>
        <w:t xml:space="preserve">initiatives. Supanti and Prasad (2021) argue that these initiatives are pivotal for establishing sustainable career trajectories and enhancing employee engagement in the hospitality sector, demonstrating Accor's long-term commitment to its workforce. </w:t>
      </w:r>
    </w:p>
    <w:p w14:paraId="437E7E90" w14:textId="2382B501" w:rsidR="00CD5AD0" w:rsidRPr="00CD5AD0" w:rsidRDefault="00CD5AD0" w:rsidP="00CD5AD0">
      <w:pPr>
        <w:spacing w:line="360" w:lineRule="auto"/>
        <w:jc w:val="both"/>
        <w:rPr>
          <w:rFonts w:ascii="Arial" w:hAnsi="Arial" w:cs="Arial"/>
          <w:sz w:val="24"/>
          <w:szCs w:val="24"/>
          <w:lang w:val="en-US"/>
        </w:rPr>
      </w:pPr>
      <w:r w:rsidRPr="00CD5AD0">
        <w:rPr>
          <w:rFonts w:ascii="Arial" w:hAnsi="Arial" w:cs="Arial"/>
          <w:sz w:val="24"/>
          <w:szCs w:val="24"/>
          <w:lang w:val="en-US"/>
        </w:rPr>
        <w:t xml:space="preserve">Accor's involvement in local community development extends to promoting economic empowerment by sourcing goods and services locally and supporting small businesses. This aligns with their policies on sustainable procurement. The Accor Ethics and Corporate Social Responsibility Charter (2020) underscores the importance of integrating local suppliers into the supply chain. This practice </w:t>
      </w:r>
      <w:r>
        <w:rPr>
          <w:rFonts w:ascii="Arial" w:hAnsi="Arial" w:cs="Arial"/>
          <w:sz w:val="24"/>
          <w:szCs w:val="24"/>
          <w:lang w:val="en-US"/>
        </w:rPr>
        <w:t>minimises environmental impacts and</w:t>
      </w:r>
      <w:r w:rsidRPr="00CD5AD0">
        <w:rPr>
          <w:rFonts w:ascii="Arial" w:hAnsi="Arial" w:cs="Arial"/>
          <w:sz w:val="24"/>
          <w:szCs w:val="24"/>
          <w:lang w:val="en-US"/>
        </w:rPr>
        <w:t xml:space="preserve"> bolsters local economies, directly benefiting the communities where Accor operates. </w:t>
      </w:r>
    </w:p>
    <w:p w14:paraId="66CA386C" w14:textId="77777777" w:rsidR="00CD5AD0" w:rsidRPr="00CD5AD0" w:rsidRDefault="00CD5AD0" w:rsidP="00CD5AD0">
      <w:pPr>
        <w:spacing w:line="360" w:lineRule="auto"/>
        <w:jc w:val="both"/>
        <w:rPr>
          <w:rFonts w:ascii="Arial" w:hAnsi="Arial" w:cs="Arial"/>
          <w:sz w:val="24"/>
          <w:szCs w:val="24"/>
          <w:lang w:val="en-US"/>
        </w:rPr>
      </w:pPr>
      <w:r w:rsidRPr="00CD5AD0">
        <w:rPr>
          <w:rFonts w:ascii="Arial" w:hAnsi="Arial" w:cs="Arial"/>
          <w:sz w:val="24"/>
          <w:szCs w:val="24"/>
          <w:lang w:val="en-US"/>
        </w:rPr>
        <w:t xml:space="preserve">Accor has placed significant emphasis on health and safety measures during the COVID-19 pandemic, showcasing its dedication to protecting guests and staff. Stringent health protocols and safety measures, such as thorough cleaning, contactless service, and staff training in health safety management, were enforced at all properties. Gössling (2018) argues that comprehensive health and safety standards are crucial for upholding trust and security in the hospitality industry, particularly during global health crises. </w:t>
      </w:r>
    </w:p>
    <w:p w14:paraId="76E36677" w14:textId="77777777" w:rsidR="00CD5AD0" w:rsidRPr="00CD5AD0" w:rsidRDefault="00CD5AD0" w:rsidP="00CD5AD0">
      <w:pPr>
        <w:spacing w:line="360" w:lineRule="auto"/>
        <w:jc w:val="both"/>
        <w:rPr>
          <w:rFonts w:ascii="Arial" w:hAnsi="Arial" w:cs="Arial"/>
          <w:sz w:val="24"/>
          <w:szCs w:val="24"/>
          <w:lang w:val="en-US"/>
        </w:rPr>
      </w:pPr>
      <w:r w:rsidRPr="00CD5AD0">
        <w:rPr>
          <w:rFonts w:ascii="Arial" w:hAnsi="Arial" w:cs="Arial"/>
          <w:sz w:val="24"/>
          <w:szCs w:val="24"/>
          <w:lang w:val="en-US"/>
        </w:rPr>
        <w:t xml:space="preserve">In addition, Accor's corporate social responsibility (CSR) initiatives involve actively promoting diversity and inclusion among its employees. Their dedication is apparent in their endorsement of diverse social inclusion initiatives that strive to incorporate marginalised groups into the labour force, thus augmenting the diversity and value of their personnel. According to Bagdadi (2023), embracing diversity has the dual effect of enhancing company culture and fostering innovation and adaptability. </w:t>
      </w:r>
    </w:p>
    <w:p w14:paraId="0CDEDE44" w14:textId="77777777" w:rsidR="00CD5AD0" w:rsidRPr="00CD5AD0" w:rsidRDefault="00CD5AD0" w:rsidP="00CD5AD0">
      <w:pPr>
        <w:spacing w:line="360" w:lineRule="auto"/>
        <w:jc w:val="both"/>
        <w:rPr>
          <w:rFonts w:ascii="Arial" w:hAnsi="Arial" w:cs="Arial"/>
          <w:sz w:val="24"/>
          <w:szCs w:val="24"/>
          <w:lang w:val="en-US"/>
        </w:rPr>
      </w:pPr>
      <w:r w:rsidRPr="00CD5AD0">
        <w:rPr>
          <w:rFonts w:ascii="Arial" w:hAnsi="Arial" w:cs="Arial"/>
          <w:sz w:val="24"/>
          <w:szCs w:val="24"/>
          <w:lang w:val="en-US"/>
        </w:rPr>
        <w:t xml:space="preserve">Accor's vision for the future of Corporate Social Responsibility (CSR) is characterised by its ambitious and forward-thinking approach, demonstrating its dedication to guiding the hospitality industry towards a more sustainable and responsible future. Accor's primary future CSR objective is to attain net-zero carbon emissions by 2050, which aligns with the Paris Agreement's long-term goals to address climate change. The commitment is explicitly outlined in their CDP Climate Report (2022), which provides a comprehensive overview of their strategic initiatives to improve energy efficiency in all areas of operation and promote the adoption of renewable energy sources. </w:t>
      </w:r>
    </w:p>
    <w:p w14:paraId="5D019411" w14:textId="4490ED4B" w:rsidR="00CD5AD0" w:rsidRPr="00CD5AD0" w:rsidRDefault="00CD5AD0" w:rsidP="00CD5AD0">
      <w:pPr>
        <w:spacing w:line="360" w:lineRule="auto"/>
        <w:jc w:val="both"/>
        <w:rPr>
          <w:rFonts w:ascii="Arial" w:hAnsi="Arial" w:cs="Arial"/>
          <w:sz w:val="24"/>
          <w:szCs w:val="24"/>
          <w:lang w:val="en-US"/>
        </w:rPr>
      </w:pPr>
      <w:r w:rsidRPr="00CD5AD0">
        <w:rPr>
          <w:rFonts w:ascii="Arial" w:hAnsi="Arial" w:cs="Arial"/>
          <w:sz w:val="24"/>
          <w:szCs w:val="24"/>
          <w:lang w:val="en-US"/>
        </w:rPr>
        <w:lastRenderedPageBreak/>
        <w:t xml:space="preserve">Moreover, Accor is committed to significantly decreasing the utilisation of disposable plastics. As </w:t>
      </w:r>
      <w:r>
        <w:rPr>
          <w:rFonts w:ascii="Arial" w:hAnsi="Arial" w:cs="Arial"/>
          <w:sz w:val="24"/>
          <w:szCs w:val="24"/>
          <w:lang w:val="en-US"/>
        </w:rPr>
        <w:t>emphasised</w:t>
      </w:r>
      <w:r w:rsidRPr="00CD5AD0">
        <w:rPr>
          <w:rFonts w:ascii="Arial" w:hAnsi="Arial" w:cs="Arial"/>
          <w:sz w:val="24"/>
          <w:szCs w:val="24"/>
          <w:lang w:val="en-US"/>
        </w:rPr>
        <w:t xml:space="preserve"> in its Sustainability Report (2022), Accor achieved significant advancements by the end of 2022, successfully eradicating disposable plastic items in various activities. These endeavours are a component of a more comprehensive approach to reducing waste and promoting a circular economy in the hospitality industry. </w:t>
      </w:r>
    </w:p>
    <w:p w14:paraId="209A4750" w14:textId="77777777" w:rsidR="00CD5AD0" w:rsidRPr="00CD5AD0" w:rsidRDefault="00CD5AD0" w:rsidP="00CD5AD0">
      <w:pPr>
        <w:spacing w:line="360" w:lineRule="auto"/>
        <w:jc w:val="both"/>
        <w:rPr>
          <w:rFonts w:ascii="Arial" w:hAnsi="Arial" w:cs="Arial"/>
          <w:sz w:val="24"/>
          <w:szCs w:val="24"/>
          <w:lang w:val="en-US"/>
        </w:rPr>
      </w:pPr>
      <w:r w:rsidRPr="00CD5AD0">
        <w:rPr>
          <w:rFonts w:ascii="Arial" w:hAnsi="Arial" w:cs="Arial"/>
          <w:sz w:val="24"/>
          <w:szCs w:val="24"/>
          <w:lang w:val="en-US"/>
        </w:rPr>
        <w:t xml:space="preserve">Accor's CSR strategy is significantly influenced by innovation in digital solutions, which improves guest experiences and operational efficiencies. This encompasses implementing intelligent building technologies that enhance energy efficiency and the overall ecological impact of their properties. Wickham et al. (2021) state that these technologies have a dual benefit: they help achieve environmental objectives and boost hospitality businesses' competitiveness through cost reduction and improved service quality. </w:t>
      </w:r>
    </w:p>
    <w:p w14:paraId="59AE9A8F" w14:textId="77777777" w:rsidR="00CD5AD0" w:rsidRPr="00CD5AD0" w:rsidRDefault="00CD5AD0" w:rsidP="00CD5AD0">
      <w:pPr>
        <w:spacing w:line="360" w:lineRule="auto"/>
        <w:jc w:val="both"/>
        <w:rPr>
          <w:rFonts w:ascii="Arial" w:hAnsi="Arial" w:cs="Arial"/>
          <w:sz w:val="24"/>
          <w:szCs w:val="24"/>
          <w:lang w:val="en-US"/>
        </w:rPr>
      </w:pPr>
      <w:r w:rsidRPr="00CD5AD0">
        <w:rPr>
          <w:rFonts w:ascii="Arial" w:hAnsi="Arial" w:cs="Arial"/>
          <w:sz w:val="24"/>
          <w:szCs w:val="24"/>
          <w:lang w:val="en-US"/>
        </w:rPr>
        <w:t xml:space="preserve">Accor is also investigating the integration of artificial intelligence and IoT solutions to enhance operational efficiency and minimise resource usage. According to Car et al. (2019), these technologies have substantial transformative potential in the hospitality industry, providing novel means to manage energy, water, and waste efficiently. </w:t>
      </w:r>
    </w:p>
    <w:p w14:paraId="1A6C3944" w14:textId="1AB60D91" w:rsidR="00CD5AD0" w:rsidRPr="00CD5AD0" w:rsidRDefault="00CD5AD0" w:rsidP="00CD5AD0">
      <w:pPr>
        <w:spacing w:line="360" w:lineRule="auto"/>
        <w:jc w:val="both"/>
        <w:rPr>
          <w:rFonts w:ascii="Arial" w:hAnsi="Arial" w:cs="Arial"/>
          <w:sz w:val="24"/>
          <w:szCs w:val="24"/>
          <w:lang w:val="en-US"/>
        </w:rPr>
      </w:pPr>
      <w:r w:rsidRPr="00CD5AD0">
        <w:rPr>
          <w:rFonts w:ascii="Arial" w:hAnsi="Arial" w:cs="Arial"/>
          <w:sz w:val="24"/>
          <w:szCs w:val="24"/>
          <w:lang w:val="en-US"/>
        </w:rPr>
        <w:t xml:space="preserve">Furthermore, Accor remains committed to social sustainability, focusing on expanding its community involvement and employee well-being initiatives. This encompasses augmenting financial resources in nearby communities and persistently endorsing worldwide endeavours that foster well-being, knowledge, and economic progress. According to Kim et al. (2018) journal, these initiatives significantly influence regional development, </w:t>
      </w:r>
      <w:r w:rsidR="00D86DD0">
        <w:rPr>
          <w:rFonts w:ascii="Arial" w:hAnsi="Arial" w:cs="Arial"/>
          <w:sz w:val="24"/>
          <w:szCs w:val="24"/>
          <w:lang w:val="en-US"/>
        </w:rPr>
        <w:t>promoting sustainable tourism and enhancing</w:t>
      </w:r>
      <w:r w:rsidRPr="00CD5AD0">
        <w:rPr>
          <w:rFonts w:ascii="Arial" w:hAnsi="Arial" w:cs="Arial"/>
          <w:sz w:val="24"/>
          <w:szCs w:val="24"/>
          <w:lang w:val="en-US"/>
        </w:rPr>
        <w:t xml:space="preserve"> community resilience.</w:t>
      </w:r>
    </w:p>
    <w:p w14:paraId="44DDACF6" w14:textId="77777777" w:rsidR="00CD5AD0" w:rsidRPr="00CD5AD0" w:rsidRDefault="00CD5AD0" w:rsidP="00CD5AD0">
      <w:pPr>
        <w:spacing w:line="360" w:lineRule="auto"/>
        <w:jc w:val="both"/>
        <w:rPr>
          <w:rFonts w:ascii="Arial" w:hAnsi="Arial" w:cs="Arial"/>
          <w:sz w:val="24"/>
          <w:szCs w:val="24"/>
          <w:lang w:val="en-US"/>
        </w:rPr>
      </w:pPr>
      <w:r w:rsidRPr="00CD5AD0">
        <w:rPr>
          <w:rFonts w:ascii="Arial" w:hAnsi="Arial" w:cs="Arial"/>
          <w:sz w:val="24"/>
          <w:szCs w:val="24"/>
          <w:lang w:val="en-US"/>
        </w:rPr>
        <w:t xml:space="preserve">The financial consequences of Accor's CSR initiatives are significant, highlighting the company's dedication to combining sustainability with economic success. Accor's strategic investment in sustainability not only aligns with its ethical and environmental objectives but also positions the company for sustained financial prosperity in the long run. Accor's 2022 Financial Report reveals that the company has allocated resources to energy-efficient technologies and sustainable infrastructure. These investments are anticipated to lower operational costs in the long run and enhance profitability. </w:t>
      </w:r>
    </w:p>
    <w:p w14:paraId="0741293F" w14:textId="77777777" w:rsidR="00CD5AD0" w:rsidRPr="00CD5AD0" w:rsidRDefault="00CD5AD0" w:rsidP="00CD5AD0">
      <w:pPr>
        <w:spacing w:line="360" w:lineRule="auto"/>
        <w:jc w:val="both"/>
        <w:rPr>
          <w:rFonts w:ascii="Arial" w:hAnsi="Arial" w:cs="Arial"/>
          <w:sz w:val="24"/>
          <w:szCs w:val="24"/>
          <w:lang w:val="en-US"/>
        </w:rPr>
      </w:pPr>
      <w:r w:rsidRPr="00CD5AD0">
        <w:rPr>
          <w:rFonts w:ascii="Arial" w:hAnsi="Arial" w:cs="Arial"/>
          <w:sz w:val="24"/>
          <w:szCs w:val="24"/>
          <w:lang w:val="en-US"/>
        </w:rPr>
        <w:lastRenderedPageBreak/>
        <w:t xml:space="preserve">Accor's financial strategy incorporates investments in renewable energy projects and green building certifications, which have been proven to reduce energy costs and appeal to environmentally conscious consumers. The economic advantages of these investments are substantiated by data from Accor's Sustainability Report (2022), which emphasises decreased energy and water expenses across numerous properties. These findings are consistent with the research conducted by Molina-Collado et al.  (2022), which highlights that implementing sustainable practices in the hospitality industry can result in cost savings by improving resource utilisation efficiency. </w:t>
      </w:r>
    </w:p>
    <w:p w14:paraId="69D7FB20" w14:textId="260779A0" w:rsidR="00CD5AD0" w:rsidRPr="00CD5AD0" w:rsidRDefault="00CD5AD0" w:rsidP="00CD5AD0">
      <w:pPr>
        <w:spacing w:line="360" w:lineRule="auto"/>
        <w:jc w:val="both"/>
        <w:rPr>
          <w:rFonts w:ascii="Arial" w:hAnsi="Arial" w:cs="Arial"/>
          <w:sz w:val="24"/>
          <w:szCs w:val="24"/>
          <w:lang w:val="en-US"/>
        </w:rPr>
      </w:pPr>
      <w:r w:rsidRPr="00CD5AD0">
        <w:rPr>
          <w:rFonts w:ascii="Arial" w:hAnsi="Arial" w:cs="Arial"/>
          <w:sz w:val="24"/>
          <w:szCs w:val="24"/>
          <w:lang w:val="en-US"/>
        </w:rPr>
        <w:t xml:space="preserve">Furthermore, </w:t>
      </w:r>
      <w:r w:rsidR="00D86DD0">
        <w:rPr>
          <w:rFonts w:ascii="Arial" w:hAnsi="Arial" w:cs="Arial"/>
          <w:sz w:val="24"/>
          <w:szCs w:val="24"/>
          <w:lang w:val="en-US"/>
        </w:rPr>
        <w:t>according to Pirani and Arafat (2016), Accor's efforts to decrease food waste have positive environmental effects</w:t>
      </w:r>
      <w:r w:rsidRPr="00CD5AD0">
        <w:rPr>
          <w:rFonts w:ascii="Arial" w:hAnsi="Arial" w:cs="Arial"/>
          <w:sz w:val="24"/>
          <w:szCs w:val="24"/>
          <w:lang w:val="en-US"/>
        </w:rPr>
        <w:t xml:space="preserve"> and yield economic advantages. Accor enhances its financial performance by implementing sophisticated waste management systems, resulting in reduced procurement costs and minimised losses. The study conducted by Gössling (2018) emphasises the correlation between sustainable waste management and substantial economic benefits for hospitality enterprises. </w:t>
      </w:r>
    </w:p>
    <w:p w14:paraId="1DC9DF08" w14:textId="77777777" w:rsidR="00CD5AD0" w:rsidRPr="00CD5AD0" w:rsidRDefault="00CD5AD0" w:rsidP="00CD5AD0">
      <w:pPr>
        <w:spacing w:line="360" w:lineRule="auto"/>
        <w:jc w:val="both"/>
        <w:rPr>
          <w:rFonts w:ascii="Arial" w:hAnsi="Arial" w:cs="Arial"/>
          <w:sz w:val="24"/>
          <w:szCs w:val="24"/>
          <w:lang w:val="en-US"/>
        </w:rPr>
      </w:pPr>
      <w:r w:rsidRPr="00CD5AD0">
        <w:rPr>
          <w:rFonts w:ascii="Arial" w:hAnsi="Arial" w:cs="Arial"/>
          <w:sz w:val="24"/>
          <w:szCs w:val="24"/>
          <w:lang w:val="en-US"/>
        </w:rPr>
        <w:t xml:space="preserve">Accor's corporate social responsibility (CSR) financial strategy prioritises creating long-lasting shareholder value. The company's dedication to corporate social responsibility (CSR) and sustainability has bolstered its brand reputation and fostered loyalty among guests. These are vital assets that contribute to sustained revenue growth over time. The study conducted by Supanti and Prasad (2021) emphasises the correlation between corporate social responsibility (CSR) and financial performance. Their findings indicate that CSR initiatives have the potential to significantly improve customer satisfaction and loyalty, which are crucial factors for generating revenue in the hospitality industry. </w:t>
      </w:r>
    </w:p>
    <w:p w14:paraId="647DF8AA" w14:textId="77777777" w:rsidR="00CD5AD0" w:rsidRPr="00CD5AD0" w:rsidRDefault="00CD5AD0" w:rsidP="00CD5AD0">
      <w:pPr>
        <w:spacing w:line="360" w:lineRule="auto"/>
        <w:jc w:val="both"/>
        <w:rPr>
          <w:rFonts w:ascii="Arial" w:hAnsi="Arial" w:cs="Arial"/>
          <w:sz w:val="24"/>
          <w:szCs w:val="24"/>
          <w:lang w:val="en-US"/>
        </w:rPr>
      </w:pPr>
      <w:r w:rsidRPr="00CD5AD0">
        <w:rPr>
          <w:rFonts w:ascii="Arial" w:hAnsi="Arial" w:cs="Arial"/>
          <w:sz w:val="24"/>
          <w:szCs w:val="24"/>
          <w:lang w:val="en-US"/>
        </w:rPr>
        <w:t xml:space="preserve">In addition, Accor's focus on social sustainability initiatives, such as employee welfare and community support programs, meets its corporate social responsibilities, reduces the risks associated with labour disputes, and improves community relations. Yilmaz (2016) discusses how a proactive approach to social issues can result in a more stable and productive workforce, ultimately leading to improved financial outcomes. </w:t>
      </w:r>
    </w:p>
    <w:p w14:paraId="4675E1F2" w14:textId="4FB98BE4" w:rsidR="00257421" w:rsidRPr="00DD5D26" w:rsidRDefault="00CD5AD0" w:rsidP="00CD5AD0">
      <w:pPr>
        <w:spacing w:line="360" w:lineRule="auto"/>
        <w:jc w:val="both"/>
        <w:rPr>
          <w:rFonts w:ascii="Arial" w:hAnsi="Arial" w:cs="Arial"/>
          <w:vanish/>
          <w:sz w:val="24"/>
          <w:szCs w:val="24"/>
          <w:lang w:val="en-US"/>
        </w:rPr>
      </w:pPr>
      <w:r w:rsidRPr="00CD5AD0">
        <w:rPr>
          <w:rFonts w:ascii="Arial" w:hAnsi="Arial" w:cs="Arial"/>
          <w:sz w:val="24"/>
          <w:szCs w:val="24"/>
          <w:lang w:val="en-US"/>
        </w:rPr>
        <w:t xml:space="preserve">Accor Hotel Group's strategic corporate social responsibility (CSR) initiatives showcase a deep dedication to sustainability that goes beyond the usual duties of a corporation. Accor has effectively incorporated environmental preservation, social accountability, and </w:t>
      </w:r>
      <w:r w:rsidRPr="00CD5AD0">
        <w:rPr>
          <w:rFonts w:ascii="Arial" w:hAnsi="Arial" w:cs="Arial"/>
          <w:sz w:val="24"/>
          <w:szCs w:val="24"/>
          <w:lang w:val="en-US"/>
        </w:rPr>
        <w:lastRenderedPageBreak/>
        <w:t>economic factors into its fundamental operations through its inventive initiatives and financial commitments. The analysis in this essay emphasises how Accor's CSR initiatives support global sustainability objectives and improve the company's operational effectiveness, customer retention, and financial resilience. Accor's approach in the evolving hospitality industry exemplifies how incorporating comprehensive CSR strategies can result in substantial advantages for the environment, society, and business. Accor's commitment establishes the company as a frontrunner in sustainable hospitality, pushing the industry towards more responsible and ethical practices. This also highlights the concrete advantages of having a firmly rooted corporate social responsibility (CSR) philosophy.</w:t>
      </w:r>
      <w:r w:rsidR="00257421" w:rsidRPr="00DD5D26">
        <w:rPr>
          <w:rFonts w:ascii="Arial" w:hAnsi="Arial" w:cs="Arial"/>
          <w:vanish/>
          <w:sz w:val="24"/>
          <w:szCs w:val="24"/>
          <w:lang w:val="en-US"/>
        </w:rPr>
        <w:t>Top of Form</w:t>
      </w:r>
    </w:p>
    <w:p w14:paraId="4B267D65" w14:textId="77777777" w:rsidR="00257421" w:rsidRPr="00DD5D26" w:rsidRDefault="00257421" w:rsidP="00DD5D26">
      <w:pPr>
        <w:spacing w:line="360" w:lineRule="auto"/>
        <w:jc w:val="both"/>
        <w:rPr>
          <w:rFonts w:ascii="Arial" w:hAnsi="Arial" w:cs="Arial"/>
          <w:sz w:val="24"/>
          <w:szCs w:val="24"/>
          <w:lang w:val="en-US"/>
        </w:rPr>
      </w:pPr>
    </w:p>
    <w:p w14:paraId="38536071" w14:textId="77777777" w:rsidR="002719F5" w:rsidRPr="00DD5D26" w:rsidRDefault="002719F5" w:rsidP="00DD5D26">
      <w:pPr>
        <w:spacing w:line="360" w:lineRule="auto"/>
        <w:jc w:val="both"/>
        <w:rPr>
          <w:rFonts w:ascii="Arial" w:hAnsi="Arial" w:cs="Arial"/>
          <w:b/>
          <w:bCs/>
          <w:sz w:val="24"/>
          <w:szCs w:val="24"/>
          <w:lang w:val="en-US"/>
        </w:rPr>
      </w:pPr>
    </w:p>
    <w:p w14:paraId="477A2AD6" w14:textId="77777777" w:rsidR="002719F5" w:rsidRPr="00DD5D26" w:rsidRDefault="002719F5" w:rsidP="00DD5D26">
      <w:pPr>
        <w:spacing w:line="360" w:lineRule="auto"/>
        <w:jc w:val="both"/>
        <w:rPr>
          <w:rFonts w:ascii="Arial" w:hAnsi="Arial" w:cs="Arial"/>
          <w:b/>
          <w:bCs/>
          <w:sz w:val="24"/>
          <w:szCs w:val="24"/>
          <w:lang w:val="en-US"/>
        </w:rPr>
      </w:pPr>
    </w:p>
    <w:p w14:paraId="4CB92DFD" w14:textId="77777777" w:rsidR="002719F5" w:rsidRPr="00DD5D26" w:rsidRDefault="002719F5" w:rsidP="00DD5D26">
      <w:pPr>
        <w:spacing w:line="360" w:lineRule="auto"/>
        <w:jc w:val="both"/>
        <w:rPr>
          <w:rFonts w:ascii="Arial" w:hAnsi="Arial" w:cs="Arial"/>
          <w:b/>
          <w:bCs/>
          <w:sz w:val="24"/>
          <w:szCs w:val="24"/>
          <w:lang w:val="en-US"/>
        </w:rPr>
      </w:pPr>
    </w:p>
    <w:p w14:paraId="0C4C41E0" w14:textId="77777777" w:rsidR="002719F5" w:rsidRPr="00DD5D26" w:rsidRDefault="002719F5" w:rsidP="00DD5D26">
      <w:pPr>
        <w:spacing w:line="360" w:lineRule="auto"/>
        <w:jc w:val="both"/>
        <w:rPr>
          <w:rFonts w:ascii="Arial" w:hAnsi="Arial" w:cs="Arial"/>
          <w:b/>
          <w:bCs/>
          <w:sz w:val="24"/>
          <w:szCs w:val="24"/>
          <w:lang w:val="en-US"/>
        </w:rPr>
      </w:pPr>
    </w:p>
    <w:p w14:paraId="4A3B4D86" w14:textId="77777777" w:rsidR="002719F5" w:rsidRPr="00DD5D26" w:rsidRDefault="002719F5" w:rsidP="00DD5D26">
      <w:pPr>
        <w:spacing w:line="360" w:lineRule="auto"/>
        <w:jc w:val="both"/>
        <w:rPr>
          <w:rFonts w:ascii="Arial" w:hAnsi="Arial" w:cs="Arial"/>
          <w:b/>
          <w:bCs/>
          <w:sz w:val="24"/>
          <w:szCs w:val="24"/>
          <w:lang w:val="en-US"/>
        </w:rPr>
      </w:pPr>
    </w:p>
    <w:p w14:paraId="5EA55609" w14:textId="77777777" w:rsidR="002719F5" w:rsidRPr="00DD5D26" w:rsidRDefault="002719F5" w:rsidP="00DD5D26">
      <w:pPr>
        <w:spacing w:line="360" w:lineRule="auto"/>
        <w:jc w:val="both"/>
        <w:rPr>
          <w:rFonts w:ascii="Arial" w:hAnsi="Arial" w:cs="Arial"/>
          <w:b/>
          <w:bCs/>
          <w:sz w:val="24"/>
          <w:szCs w:val="24"/>
          <w:lang w:val="en-US"/>
        </w:rPr>
      </w:pPr>
    </w:p>
    <w:p w14:paraId="18786A0C" w14:textId="77777777" w:rsidR="002719F5" w:rsidRPr="00DD5D26" w:rsidRDefault="002719F5" w:rsidP="00DD5D26">
      <w:pPr>
        <w:spacing w:line="360" w:lineRule="auto"/>
        <w:jc w:val="both"/>
        <w:rPr>
          <w:rFonts w:ascii="Arial" w:hAnsi="Arial" w:cs="Arial"/>
          <w:b/>
          <w:bCs/>
          <w:sz w:val="24"/>
          <w:szCs w:val="24"/>
          <w:lang w:val="en-US"/>
        </w:rPr>
      </w:pPr>
    </w:p>
    <w:p w14:paraId="4D794DFA" w14:textId="77777777" w:rsidR="002719F5" w:rsidRPr="00DD5D26" w:rsidRDefault="002719F5" w:rsidP="00DD5D26">
      <w:pPr>
        <w:spacing w:line="360" w:lineRule="auto"/>
        <w:jc w:val="both"/>
        <w:rPr>
          <w:rFonts w:ascii="Arial" w:hAnsi="Arial" w:cs="Arial"/>
          <w:b/>
          <w:bCs/>
          <w:sz w:val="24"/>
          <w:szCs w:val="24"/>
          <w:lang w:val="en-US"/>
        </w:rPr>
      </w:pPr>
    </w:p>
    <w:p w14:paraId="49EDA3DC" w14:textId="77777777" w:rsidR="002719F5" w:rsidRPr="00DD5D26" w:rsidRDefault="002719F5" w:rsidP="00DD5D26">
      <w:pPr>
        <w:spacing w:line="360" w:lineRule="auto"/>
        <w:jc w:val="both"/>
        <w:rPr>
          <w:rFonts w:ascii="Arial" w:hAnsi="Arial" w:cs="Arial"/>
          <w:b/>
          <w:bCs/>
          <w:sz w:val="24"/>
          <w:szCs w:val="24"/>
          <w:lang w:val="en-US"/>
        </w:rPr>
      </w:pPr>
    </w:p>
    <w:p w14:paraId="60C9BDA2" w14:textId="77777777" w:rsidR="002719F5" w:rsidRPr="00DD5D26" w:rsidRDefault="002719F5" w:rsidP="00DD5D26">
      <w:pPr>
        <w:spacing w:line="360" w:lineRule="auto"/>
        <w:jc w:val="both"/>
        <w:rPr>
          <w:rFonts w:ascii="Arial" w:hAnsi="Arial" w:cs="Arial"/>
          <w:b/>
          <w:bCs/>
          <w:sz w:val="24"/>
          <w:szCs w:val="24"/>
          <w:lang w:val="en-US"/>
        </w:rPr>
      </w:pPr>
    </w:p>
    <w:p w14:paraId="6D9FCDF8" w14:textId="77777777" w:rsidR="002719F5" w:rsidRPr="00DD5D26" w:rsidRDefault="002719F5" w:rsidP="00DD5D26">
      <w:pPr>
        <w:spacing w:line="360" w:lineRule="auto"/>
        <w:jc w:val="both"/>
        <w:rPr>
          <w:rFonts w:ascii="Arial" w:hAnsi="Arial" w:cs="Arial"/>
          <w:b/>
          <w:bCs/>
          <w:sz w:val="24"/>
          <w:szCs w:val="24"/>
          <w:lang w:val="en-US"/>
        </w:rPr>
      </w:pPr>
    </w:p>
    <w:p w14:paraId="6BA6CBA7" w14:textId="77777777" w:rsidR="002719F5" w:rsidRPr="00DD5D26" w:rsidRDefault="002719F5" w:rsidP="00DD5D26">
      <w:pPr>
        <w:spacing w:line="360" w:lineRule="auto"/>
        <w:jc w:val="both"/>
        <w:rPr>
          <w:rFonts w:ascii="Arial" w:hAnsi="Arial" w:cs="Arial"/>
          <w:b/>
          <w:bCs/>
          <w:sz w:val="24"/>
          <w:szCs w:val="24"/>
          <w:lang w:val="en-US"/>
        </w:rPr>
      </w:pPr>
    </w:p>
    <w:p w14:paraId="36EB64E8" w14:textId="77777777" w:rsidR="002719F5" w:rsidRPr="00DD5D26" w:rsidRDefault="002719F5" w:rsidP="00DD5D26">
      <w:pPr>
        <w:spacing w:line="360" w:lineRule="auto"/>
        <w:jc w:val="both"/>
        <w:rPr>
          <w:rFonts w:ascii="Arial" w:hAnsi="Arial" w:cs="Arial"/>
          <w:b/>
          <w:bCs/>
          <w:sz w:val="24"/>
          <w:szCs w:val="24"/>
          <w:lang w:val="en-US"/>
        </w:rPr>
      </w:pPr>
    </w:p>
    <w:p w14:paraId="05D96282" w14:textId="1B594A9C" w:rsidR="00CA2D49" w:rsidRPr="00DD5D26" w:rsidRDefault="000C770D" w:rsidP="00DD5D26">
      <w:pPr>
        <w:spacing w:line="360" w:lineRule="auto"/>
        <w:jc w:val="both"/>
        <w:rPr>
          <w:rFonts w:ascii="Arial" w:hAnsi="Arial" w:cs="Arial"/>
          <w:sz w:val="24"/>
          <w:szCs w:val="24"/>
          <w:lang w:val="en-US"/>
        </w:rPr>
      </w:pPr>
      <w:r w:rsidRPr="00DD5D26">
        <w:rPr>
          <w:rFonts w:ascii="Arial" w:hAnsi="Arial" w:cs="Arial"/>
          <w:b/>
          <w:bCs/>
          <w:sz w:val="24"/>
          <w:szCs w:val="24"/>
          <w:lang w:val="en-US"/>
        </w:rPr>
        <w:t>References:</w:t>
      </w:r>
    </w:p>
    <w:p w14:paraId="3E1DD35A" w14:textId="77777777" w:rsidR="003C4AFC" w:rsidRPr="00DD5D26" w:rsidRDefault="003C4AFC" w:rsidP="00DD5D26">
      <w:pPr>
        <w:pStyle w:val="ListParagraph"/>
        <w:numPr>
          <w:ilvl w:val="0"/>
          <w:numId w:val="6"/>
        </w:numPr>
        <w:spacing w:line="360" w:lineRule="auto"/>
        <w:jc w:val="both"/>
        <w:rPr>
          <w:rFonts w:ascii="Arial" w:hAnsi="Arial" w:cs="Arial"/>
          <w:sz w:val="24"/>
          <w:szCs w:val="24"/>
          <w:lang w:val="en-US"/>
        </w:rPr>
      </w:pPr>
      <w:r w:rsidRPr="00DD5D26">
        <w:rPr>
          <w:rFonts w:ascii="Arial" w:hAnsi="Arial" w:cs="Arial"/>
          <w:sz w:val="24"/>
          <w:szCs w:val="24"/>
          <w:lang w:val="en-US"/>
        </w:rPr>
        <w:lastRenderedPageBreak/>
        <w:t xml:space="preserve">Accor 2022 Financial Report. </w:t>
      </w:r>
      <w:hyperlink r:id="rId7" w:history="1">
        <w:r w:rsidRPr="00DD5D26">
          <w:rPr>
            <w:rStyle w:val="Hyperlink"/>
            <w:rFonts w:ascii="Arial" w:hAnsi="Arial" w:cs="Arial"/>
            <w:sz w:val="24"/>
            <w:szCs w:val="24"/>
            <w:lang w:val="en-US"/>
          </w:rPr>
          <w:t>https://group.accor.com/-/media/Corporate/Investors/Documents-de-reference/OPT_ACCOR_DEU_2021_MEL_US_300322.pdf</w:t>
        </w:r>
      </w:hyperlink>
      <w:r w:rsidRPr="00DD5D26">
        <w:rPr>
          <w:rFonts w:ascii="Arial" w:hAnsi="Arial" w:cs="Arial"/>
          <w:sz w:val="24"/>
          <w:szCs w:val="24"/>
          <w:lang w:val="en-US"/>
        </w:rPr>
        <w:t xml:space="preserve"> </w:t>
      </w:r>
    </w:p>
    <w:p w14:paraId="1941F60B" w14:textId="77777777" w:rsidR="003C4AFC" w:rsidRPr="00DD5D26" w:rsidRDefault="003C4AFC" w:rsidP="00DD5D26">
      <w:pPr>
        <w:pStyle w:val="ListParagraph"/>
        <w:numPr>
          <w:ilvl w:val="0"/>
          <w:numId w:val="6"/>
        </w:numPr>
        <w:spacing w:line="360" w:lineRule="auto"/>
        <w:jc w:val="both"/>
        <w:rPr>
          <w:rFonts w:ascii="Arial" w:hAnsi="Arial" w:cs="Arial"/>
          <w:sz w:val="24"/>
          <w:szCs w:val="24"/>
          <w:lang w:val="en-US"/>
        </w:rPr>
      </w:pPr>
      <w:r w:rsidRPr="00DD5D26">
        <w:rPr>
          <w:rFonts w:ascii="Arial" w:hAnsi="Arial" w:cs="Arial"/>
          <w:sz w:val="24"/>
          <w:szCs w:val="24"/>
          <w:lang w:val="en-US"/>
        </w:rPr>
        <w:t xml:space="preserve">Accor ALL Heartist Fund Report (2021). </w:t>
      </w:r>
      <w:hyperlink r:id="rId8" w:history="1">
        <w:r w:rsidRPr="00DD5D26">
          <w:rPr>
            <w:rStyle w:val="Hyperlink"/>
            <w:rFonts w:ascii="Arial" w:hAnsi="Arial" w:cs="Arial"/>
            <w:sz w:val="24"/>
            <w:szCs w:val="24"/>
            <w:lang w:val="en-US"/>
          </w:rPr>
          <w:t>https://group.accor.com/-/media/Corporate/Investors/Documents-de-reference/ACCO_RI_2021_MEL_EN_300322.pdf</w:t>
        </w:r>
      </w:hyperlink>
      <w:r w:rsidRPr="00DD5D26">
        <w:rPr>
          <w:rFonts w:ascii="Arial" w:hAnsi="Arial" w:cs="Arial"/>
          <w:sz w:val="24"/>
          <w:szCs w:val="24"/>
          <w:lang w:val="en-US"/>
        </w:rPr>
        <w:t xml:space="preserve"> </w:t>
      </w:r>
    </w:p>
    <w:p w14:paraId="1288CF61" w14:textId="77777777" w:rsidR="003C4AFC" w:rsidRPr="00DD5D26" w:rsidRDefault="003C4AFC" w:rsidP="00DD5D26">
      <w:pPr>
        <w:pStyle w:val="ListParagraph"/>
        <w:numPr>
          <w:ilvl w:val="0"/>
          <w:numId w:val="6"/>
        </w:numPr>
        <w:spacing w:line="360" w:lineRule="auto"/>
        <w:jc w:val="both"/>
        <w:rPr>
          <w:rFonts w:ascii="Arial" w:hAnsi="Arial" w:cs="Arial"/>
          <w:sz w:val="24"/>
          <w:szCs w:val="24"/>
          <w:lang w:val="en-US"/>
        </w:rPr>
      </w:pPr>
      <w:r w:rsidRPr="00DD5D26">
        <w:rPr>
          <w:rFonts w:ascii="Arial" w:hAnsi="Arial" w:cs="Arial"/>
          <w:sz w:val="24"/>
          <w:szCs w:val="24"/>
          <w:lang w:val="en-US"/>
        </w:rPr>
        <w:t xml:space="preserve">Accor CDP Climate Report (2022). </w:t>
      </w:r>
      <w:hyperlink r:id="rId9" w:history="1">
        <w:r w:rsidRPr="00DD5D26">
          <w:rPr>
            <w:rStyle w:val="Hyperlink"/>
            <w:rFonts w:ascii="Arial" w:hAnsi="Arial" w:cs="Arial"/>
            <w:sz w:val="24"/>
            <w:szCs w:val="24"/>
            <w:lang w:val="en-US"/>
          </w:rPr>
          <w:t>https://group.accor.com/-/media/Corporate/Group/Documents/2023/04/06/Accor_CDP_Climate_2022.pdf</w:t>
        </w:r>
      </w:hyperlink>
      <w:r w:rsidRPr="00DD5D26">
        <w:rPr>
          <w:rFonts w:ascii="Arial" w:hAnsi="Arial" w:cs="Arial"/>
          <w:sz w:val="24"/>
          <w:szCs w:val="24"/>
          <w:lang w:val="en-US"/>
        </w:rPr>
        <w:t xml:space="preserve"> </w:t>
      </w:r>
    </w:p>
    <w:p w14:paraId="25886560" w14:textId="77777777" w:rsidR="003C4AFC" w:rsidRPr="00DD5D26" w:rsidRDefault="003C4AFC" w:rsidP="00DD5D26">
      <w:pPr>
        <w:pStyle w:val="ListParagraph"/>
        <w:numPr>
          <w:ilvl w:val="0"/>
          <w:numId w:val="6"/>
        </w:numPr>
        <w:spacing w:line="360" w:lineRule="auto"/>
        <w:jc w:val="both"/>
        <w:rPr>
          <w:rFonts w:ascii="Arial" w:hAnsi="Arial" w:cs="Arial"/>
          <w:sz w:val="24"/>
          <w:szCs w:val="24"/>
        </w:rPr>
      </w:pPr>
      <w:r w:rsidRPr="00DD5D26">
        <w:rPr>
          <w:rFonts w:ascii="Arial" w:hAnsi="Arial" w:cs="Arial"/>
          <w:sz w:val="24"/>
          <w:szCs w:val="24"/>
        </w:rPr>
        <w:t xml:space="preserve">Accor Ethics and Corporate Social Responsibility Charter (2020). </w:t>
      </w:r>
      <w:hyperlink r:id="rId10" w:history="1">
        <w:r w:rsidRPr="00DD5D26">
          <w:rPr>
            <w:rStyle w:val="Hyperlink"/>
            <w:rFonts w:ascii="Arial" w:hAnsi="Arial" w:cs="Arial"/>
            <w:sz w:val="24"/>
            <w:szCs w:val="24"/>
          </w:rPr>
          <w:t>https://group.accor.com/-/media/Corporate/Talent/PDF-for-pages/Charte-ethique-et-RSE/ACCOR_Ethics_and_Corporate_Social_Responsibility_Charter_20_ENG.pdf</w:t>
        </w:r>
      </w:hyperlink>
      <w:r w:rsidRPr="00DD5D26">
        <w:rPr>
          <w:rFonts w:ascii="Arial" w:hAnsi="Arial" w:cs="Arial"/>
          <w:sz w:val="24"/>
          <w:szCs w:val="24"/>
        </w:rPr>
        <w:t xml:space="preserve"> </w:t>
      </w:r>
    </w:p>
    <w:p w14:paraId="7CA5E2FF" w14:textId="77777777" w:rsidR="003C4AFC" w:rsidRPr="00DD5D26" w:rsidRDefault="003C4AFC" w:rsidP="00DD5D26">
      <w:pPr>
        <w:pStyle w:val="ListParagraph"/>
        <w:numPr>
          <w:ilvl w:val="0"/>
          <w:numId w:val="6"/>
        </w:numPr>
        <w:spacing w:line="360" w:lineRule="auto"/>
        <w:jc w:val="both"/>
        <w:rPr>
          <w:rFonts w:ascii="Arial" w:hAnsi="Arial" w:cs="Arial"/>
          <w:sz w:val="24"/>
          <w:szCs w:val="24"/>
          <w:lang w:val="en-US"/>
        </w:rPr>
      </w:pPr>
      <w:r w:rsidRPr="00DD5D26">
        <w:rPr>
          <w:rFonts w:ascii="Arial" w:hAnsi="Arial" w:cs="Arial"/>
          <w:sz w:val="24"/>
          <w:szCs w:val="24"/>
          <w:lang w:val="en-US"/>
        </w:rPr>
        <w:t xml:space="preserve">Accor Food Charter (2019). </w:t>
      </w:r>
      <w:hyperlink r:id="rId11" w:history="1">
        <w:r w:rsidRPr="00DD5D26">
          <w:rPr>
            <w:rStyle w:val="Hyperlink"/>
            <w:rFonts w:ascii="Arial" w:hAnsi="Arial" w:cs="Arial"/>
            <w:sz w:val="24"/>
            <w:szCs w:val="24"/>
            <w:lang w:val="en-US"/>
          </w:rPr>
          <w:t>https://group.accor.com/-/media/Corporate/Commitment/PDF-for-pages/Planet-21/Alimentation/2019_Food-Charter.pdf</w:t>
        </w:r>
      </w:hyperlink>
      <w:r w:rsidRPr="00DD5D26">
        <w:rPr>
          <w:rFonts w:ascii="Arial" w:hAnsi="Arial" w:cs="Arial"/>
          <w:sz w:val="24"/>
          <w:szCs w:val="24"/>
          <w:lang w:val="en-US"/>
        </w:rPr>
        <w:t xml:space="preserve"> </w:t>
      </w:r>
    </w:p>
    <w:p w14:paraId="030249A6" w14:textId="77777777" w:rsidR="003C4AFC" w:rsidRPr="00DD5D26" w:rsidRDefault="003C4AFC" w:rsidP="00DD5D26">
      <w:pPr>
        <w:pStyle w:val="ListParagraph"/>
        <w:numPr>
          <w:ilvl w:val="0"/>
          <w:numId w:val="6"/>
        </w:numPr>
        <w:spacing w:line="360" w:lineRule="auto"/>
        <w:jc w:val="both"/>
        <w:rPr>
          <w:rFonts w:ascii="Arial" w:hAnsi="Arial" w:cs="Arial"/>
          <w:sz w:val="24"/>
          <w:szCs w:val="24"/>
          <w:lang w:val="en-US"/>
        </w:rPr>
      </w:pPr>
      <w:r w:rsidRPr="00DD5D26">
        <w:rPr>
          <w:rFonts w:ascii="Arial" w:hAnsi="Arial" w:cs="Arial"/>
          <w:sz w:val="24"/>
          <w:szCs w:val="24"/>
          <w:lang w:val="en-US"/>
        </w:rPr>
        <w:t xml:space="preserve">Accor Sustainability Report (2022). </w:t>
      </w:r>
      <w:hyperlink r:id="rId12" w:history="1">
        <w:r w:rsidRPr="00DD5D26">
          <w:rPr>
            <w:rStyle w:val="Hyperlink"/>
            <w:rFonts w:ascii="Arial" w:hAnsi="Arial" w:cs="Arial"/>
            <w:sz w:val="24"/>
            <w:szCs w:val="24"/>
            <w:lang w:val="en-US"/>
          </w:rPr>
          <w:t>https://group.accor.com/-/media/Corporate/Investors/Documents-de-reference/ACCOR_RI_2022_UK_vlast.pdf</w:t>
        </w:r>
      </w:hyperlink>
      <w:r w:rsidRPr="00DD5D26">
        <w:rPr>
          <w:rFonts w:ascii="Arial" w:hAnsi="Arial" w:cs="Arial"/>
          <w:sz w:val="24"/>
          <w:szCs w:val="24"/>
          <w:lang w:val="en-US"/>
        </w:rPr>
        <w:t xml:space="preserve"> </w:t>
      </w:r>
    </w:p>
    <w:p w14:paraId="09D02645" w14:textId="77777777" w:rsidR="003C4AFC" w:rsidRPr="00DD5D26" w:rsidRDefault="003C4AFC" w:rsidP="00DD5D26">
      <w:pPr>
        <w:pStyle w:val="ListParagraph"/>
        <w:numPr>
          <w:ilvl w:val="0"/>
          <w:numId w:val="6"/>
        </w:numPr>
        <w:spacing w:line="360" w:lineRule="auto"/>
        <w:jc w:val="both"/>
        <w:rPr>
          <w:rFonts w:ascii="Arial" w:hAnsi="Arial" w:cs="Arial"/>
          <w:sz w:val="24"/>
          <w:szCs w:val="24"/>
          <w:lang w:val="en-US"/>
        </w:rPr>
      </w:pPr>
      <w:r w:rsidRPr="00DD5D26">
        <w:rPr>
          <w:rFonts w:ascii="Arial" w:hAnsi="Arial" w:cs="Arial"/>
          <w:sz w:val="24"/>
          <w:szCs w:val="24"/>
        </w:rPr>
        <w:t xml:space="preserve">Bagdadi, A., 2023. Corporate social responsibility practices within the scope of sustainable tourism: A research at Accor Hotels. Prosperitas, 10(1), pp.1-10. </w:t>
      </w:r>
      <w:hyperlink r:id="rId13" w:history="1">
        <w:r w:rsidRPr="00DD5D26">
          <w:rPr>
            <w:rStyle w:val="Hyperlink"/>
            <w:rFonts w:ascii="Arial" w:hAnsi="Arial" w:cs="Arial"/>
            <w:sz w:val="24"/>
            <w:szCs w:val="24"/>
          </w:rPr>
          <w:t>https://doi.org/10.31570/prosp_2022_0022</w:t>
        </w:r>
      </w:hyperlink>
      <w:r w:rsidRPr="00DD5D26">
        <w:rPr>
          <w:rFonts w:ascii="Arial" w:hAnsi="Arial" w:cs="Arial"/>
          <w:sz w:val="24"/>
          <w:szCs w:val="24"/>
        </w:rPr>
        <w:t xml:space="preserve"> </w:t>
      </w:r>
    </w:p>
    <w:p w14:paraId="1158EB0E" w14:textId="77777777" w:rsidR="003C4AFC" w:rsidRPr="00DD5D26" w:rsidRDefault="003C4AFC" w:rsidP="00DD5D26">
      <w:pPr>
        <w:pStyle w:val="ListParagraph"/>
        <w:numPr>
          <w:ilvl w:val="0"/>
          <w:numId w:val="6"/>
        </w:numPr>
        <w:spacing w:line="360" w:lineRule="auto"/>
        <w:jc w:val="both"/>
        <w:rPr>
          <w:rFonts w:ascii="Arial" w:hAnsi="Arial" w:cs="Arial"/>
          <w:sz w:val="24"/>
          <w:szCs w:val="24"/>
          <w:lang w:val="en-US"/>
        </w:rPr>
      </w:pPr>
      <w:r w:rsidRPr="00DD5D26">
        <w:rPr>
          <w:rFonts w:ascii="Arial" w:hAnsi="Arial" w:cs="Arial"/>
          <w:sz w:val="24"/>
          <w:szCs w:val="24"/>
          <w:lang w:val="en-US"/>
        </w:rPr>
        <w:t xml:space="preserve">Bux, C., &amp; Amicarelli, V., 2022. Circular economy and sustainable strategies in the hospitality industry: Current trends and empirical implications. Tourism and Hospitality Research, 23, pp. 624 - 636. </w:t>
      </w:r>
      <w:hyperlink r:id="rId14" w:history="1">
        <w:r w:rsidRPr="00DD5D26">
          <w:rPr>
            <w:rStyle w:val="Hyperlink"/>
            <w:rFonts w:ascii="Arial" w:hAnsi="Arial" w:cs="Arial"/>
            <w:sz w:val="24"/>
            <w:szCs w:val="24"/>
            <w:lang w:val="en-US"/>
          </w:rPr>
          <w:t>https://doi.org/10.1177/14673584221119581</w:t>
        </w:r>
      </w:hyperlink>
      <w:r w:rsidRPr="00DD5D26">
        <w:rPr>
          <w:rFonts w:ascii="Arial" w:hAnsi="Arial" w:cs="Arial"/>
          <w:sz w:val="24"/>
          <w:szCs w:val="24"/>
          <w:lang w:val="en-US"/>
        </w:rPr>
        <w:t xml:space="preserve">. </w:t>
      </w:r>
    </w:p>
    <w:p w14:paraId="1B3E3538" w14:textId="77777777" w:rsidR="003C4AFC" w:rsidRPr="00DD5D26" w:rsidRDefault="003C4AFC" w:rsidP="00DD5D26">
      <w:pPr>
        <w:pStyle w:val="ListParagraph"/>
        <w:numPr>
          <w:ilvl w:val="0"/>
          <w:numId w:val="6"/>
        </w:numPr>
        <w:spacing w:line="360" w:lineRule="auto"/>
        <w:jc w:val="both"/>
        <w:rPr>
          <w:rFonts w:ascii="Arial" w:hAnsi="Arial" w:cs="Arial"/>
          <w:sz w:val="24"/>
          <w:szCs w:val="24"/>
        </w:rPr>
      </w:pPr>
      <w:r w:rsidRPr="00DD5D26">
        <w:rPr>
          <w:rFonts w:ascii="Arial" w:hAnsi="Arial" w:cs="Arial"/>
          <w:sz w:val="24"/>
          <w:szCs w:val="24"/>
        </w:rPr>
        <w:t xml:space="preserve">Canteiro, M., Córdova-Tapia, F. and Brazeiro, A., 2018. Tourism impact assessment: A tool to evaluate the environmental impacts of touristic activities in Natural Protected Areas. Tourism Management Perspectives, 28, pp.220-227. </w:t>
      </w:r>
      <w:hyperlink r:id="rId15" w:history="1">
        <w:r w:rsidRPr="00DD5D26">
          <w:rPr>
            <w:rStyle w:val="Hyperlink"/>
            <w:rFonts w:ascii="Arial" w:hAnsi="Arial" w:cs="Arial"/>
            <w:sz w:val="24"/>
            <w:szCs w:val="24"/>
          </w:rPr>
          <w:t>https://doi.org/10.1016/j.tmp.2018.09.007</w:t>
        </w:r>
      </w:hyperlink>
      <w:r w:rsidRPr="00DD5D26">
        <w:rPr>
          <w:rFonts w:ascii="Arial" w:hAnsi="Arial" w:cs="Arial"/>
          <w:sz w:val="24"/>
          <w:szCs w:val="24"/>
        </w:rPr>
        <w:t xml:space="preserve"> </w:t>
      </w:r>
    </w:p>
    <w:p w14:paraId="3C8C7854" w14:textId="77777777" w:rsidR="003C4AFC" w:rsidRPr="00DD5D26" w:rsidRDefault="003C4AFC" w:rsidP="00DD5D26">
      <w:pPr>
        <w:pStyle w:val="ListParagraph"/>
        <w:numPr>
          <w:ilvl w:val="0"/>
          <w:numId w:val="6"/>
        </w:numPr>
        <w:spacing w:line="360" w:lineRule="auto"/>
        <w:jc w:val="both"/>
        <w:rPr>
          <w:rFonts w:ascii="Arial" w:hAnsi="Arial" w:cs="Arial"/>
          <w:sz w:val="24"/>
          <w:szCs w:val="24"/>
          <w:lang w:val="en-US"/>
        </w:rPr>
      </w:pPr>
      <w:r w:rsidRPr="00DD5D26">
        <w:rPr>
          <w:rFonts w:ascii="Arial" w:hAnsi="Arial" w:cs="Arial"/>
          <w:sz w:val="24"/>
          <w:szCs w:val="24"/>
          <w:lang w:val="en-US"/>
        </w:rPr>
        <w:t xml:space="preserve">Car, T., Stifanich, L.P. and Šimunić, M., 2019. Internet of things (IoT) in tourism and hospitality: opportunities and challenges. </w:t>
      </w:r>
      <w:hyperlink r:id="rId16" w:history="1">
        <w:r w:rsidRPr="00DD5D26">
          <w:rPr>
            <w:rStyle w:val="Hyperlink"/>
            <w:rFonts w:ascii="Arial" w:hAnsi="Arial" w:cs="Arial"/>
            <w:sz w:val="24"/>
            <w:szCs w:val="24"/>
            <w:lang w:val="en-US"/>
          </w:rPr>
          <w:t>https://www.cabidigitallibrary.org/doi/pdf/10.5555/20193493611</w:t>
        </w:r>
      </w:hyperlink>
      <w:r w:rsidRPr="00DD5D26">
        <w:rPr>
          <w:rFonts w:ascii="Arial" w:hAnsi="Arial" w:cs="Arial"/>
          <w:sz w:val="24"/>
          <w:szCs w:val="24"/>
          <w:lang w:val="en-US"/>
        </w:rPr>
        <w:t xml:space="preserve"> </w:t>
      </w:r>
    </w:p>
    <w:p w14:paraId="73F0FB94" w14:textId="77777777" w:rsidR="003C4AFC" w:rsidRPr="00DD5D26" w:rsidRDefault="003C4AFC" w:rsidP="00DD5D26">
      <w:pPr>
        <w:pStyle w:val="ListParagraph"/>
        <w:numPr>
          <w:ilvl w:val="0"/>
          <w:numId w:val="6"/>
        </w:numPr>
        <w:spacing w:line="360" w:lineRule="auto"/>
        <w:jc w:val="both"/>
        <w:rPr>
          <w:rFonts w:ascii="Arial" w:hAnsi="Arial" w:cs="Arial"/>
          <w:sz w:val="24"/>
          <w:szCs w:val="24"/>
        </w:rPr>
      </w:pPr>
      <w:r w:rsidRPr="00DD5D26">
        <w:rPr>
          <w:rFonts w:ascii="Arial" w:hAnsi="Arial" w:cs="Arial"/>
          <w:sz w:val="24"/>
          <w:szCs w:val="24"/>
        </w:rPr>
        <w:lastRenderedPageBreak/>
        <w:t xml:space="preserve">Chen, L., 2013. Research Note: A Sustainable Hypothesis for Tourist Hotels: Evidence from International Hotel Chains. Tourism Economics, 19, pp. 1449 - 1460. </w:t>
      </w:r>
      <w:hyperlink r:id="rId17" w:history="1">
        <w:r w:rsidRPr="00DD5D26">
          <w:rPr>
            <w:rStyle w:val="Hyperlink"/>
            <w:rFonts w:ascii="Arial" w:hAnsi="Arial" w:cs="Arial"/>
            <w:sz w:val="24"/>
            <w:szCs w:val="24"/>
          </w:rPr>
          <w:t>https://doi.org/10.5367/te.2013.0252</w:t>
        </w:r>
      </w:hyperlink>
      <w:r w:rsidRPr="00DD5D26">
        <w:rPr>
          <w:rFonts w:ascii="Arial" w:hAnsi="Arial" w:cs="Arial"/>
          <w:sz w:val="24"/>
          <w:szCs w:val="24"/>
        </w:rPr>
        <w:t xml:space="preserve">. </w:t>
      </w:r>
    </w:p>
    <w:p w14:paraId="7EF042D1" w14:textId="77777777" w:rsidR="003C4AFC" w:rsidRPr="00DD5D26" w:rsidRDefault="003C4AFC" w:rsidP="00DD5D26">
      <w:pPr>
        <w:pStyle w:val="ListParagraph"/>
        <w:numPr>
          <w:ilvl w:val="0"/>
          <w:numId w:val="6"/>
        </w:numPr>
        <w:spacing w:line="360" w:lineRule="auto"/>
        <w:jc w:val="both"/>
        <w:rPr>
          <w:rFonts w:ascii="Arial" w:hAnsi="Arial" w:cs="Arial"/>
          <w:sz w:val="24"/>
          <w:szCs w:val="24"/>
        </w:rPr>
      </w:pPr>
      <w:r w:rsidRPr="00DD5D26">
        <w:rPr>
          <w:rFonts w:ascii="Arial" w:hAnsi="Arial" w:cs="Arial"/>
          <w:sz w:val="24"/>
          <w:szCs w:val="24"/>
        </w:rPr>
        <w:t xml:space="preserve">Gössling, S., 2018. Tourism, tourist learning and sustainability: An exploratory discussion of complexities, problems and opportunities. Journal of Sustainable Tourism, 26(2), pp.292-306. </w:t>
      </w:r>
      <w:hyperlink r:id="rId18" w:history="1">
        <w:r w:rsidRPr="00DD5D26">
          <w:rPr>
            <w:rStyle w:val="Hyperlink"/>
            <w:rFonts w:ascii="Arial" w:hAnsi="Arial" w:cs="Arial"/>
            <w:sz w:val="24"/>
            <w:szCs w:val="24"/>
          </w:rPr>
          <w:t>https://doi.org/10.1080/09669582.2017.1349772</w:t>
        </w:r>
      </w:hyperlink>
      <w:r w:rsidRPr="00DD5D26">
        <w:rPr>
          <w:rFonts w:ascii="Arial" w:hAnsi="Arial" w:cs="Arial"/>
          <w:sz w:val="24"/>
          <w:szCs w:val="24"/>
        </w:rPr>
        <w:t xml:space="preserve">  </w:t>
      </w:r>
    </w:p>
    <w:p w14:paraId="6240350C" w14:textId="77777777" w:rsidR="003C4AFC" w:rsidRPr="00DD5D26" w:rsidRDefault="003C4AFC" w:rsidP="00DD5D26">
      <w:pPr>
        <w:pStyle w:val="ListParagraph"/>
        <w:numPr>
          <w:ilvl w:val="0"/>
          <w:numId w:val="6"/>
        </w:numPr>
        <w:spacing w:line="360" w:lineRule="auto"/>
        <w:jc w:val="both"/>
        <w:rPr>
          <w:rFonts w:ascii="Arial" w:hAnsi="Arial" w:cs="Arial"/>
          <w:sz w:val="24"/>
          <w:szCs w:val="24"/>
        </w:rPr>
      </w:pPr>
      <w:r w:rsidRPr="00DD5D26">
        <w:rPr>
          <w:rFonts w:ascii="Arial" w:hAnsi="Arial" w:cs="Arial"/>
          <w:sz w:val="24"/>
          <w:szCs w:val="24"/>
        </w:rPr>
        <w:t>Inkson, C., &amp; Minnaert, L. (2018). Tourism management: An introduction. Annals of Tourism Research.</w:t>
      </w:r>
    </w:p>
    <w:p w14:paraId="54400791" w14:textId="77777777" w:rsidR="003C4AFC" w:rsidRPr="00DD5D26" w:rsidRDefault="003C4AFC" w:rsidP="00DD5D26">
      <w:pPr>
        <w:pStyle w:val="ListParagraph"/>
        <w:numPr>
          <w:ilvl w:val="0"/>
          <w:numId w:val="6"/>
        </w:numPr>
        <w:spacing w:line="360" w:lineRule="auto"/>
        <w:jc w:val="both"/>
        <w:rPr>
          <w:rFonts w:ascii="Arial" w:hAnsi="Arial" w:cs="Arial"/>
          <w:sz w:val="24"/>
          <w:szCs w:val="24"/>
          <w:lang w:val="en-US"/>
        </w:rPr>
      </w:pPr>
      <w:r w:rsidRPr="00DD5D26">
        <w:rPr>
          <w:rFonts w:ascii="Arial" w:hAnsi="Arial" w:cs="Arial"/>
          <w:sz w:val="24"/>
          <w:szCs w:val="24"/>
          <w:lang w:val="en-US"/>
        </w:rPr>
        <w:t xml:space="preserve">Jauhari, V. (2021). </w:t>
      </w:r>
      <w:r w:rsidRPr="00DD5D26">
        <w:rPr>
          <w:rFonts w:ascii="Arial" w:hAnsi="Arial" w:cs="Arial"/>
          <w:i/>
          <w:iCs/>
          <w:sz w:val="24"/>
          <w:szCs w:val="24"/>
          <w:lang w:val="en-US"/>
        </w:rPr>
        <w:t>Managing Sustainability in the Hospitality and Tourism Industry: Paradigms and Directions for the Future</w:t>
      </w:r>
      <w:r w:rsidRPr="00DD5D26">
        <w:rPr>
          <w:rFonts w:ascii="Arial" w:hAnsi="Arial" w:cs="Arial"/>
          <w:sz w:val="24"/>
          <w:szCs w:val="24"/>
          <w:lang w:val="en-US"/>
        </w:rPr>
        <w:t xml:space="preserve">. Retrieved from </w:t>
      </w:r>
      <w:hyperlink r:id="rId19" w:history="1">
        <w:r w:rsidRPr="00DD5D26">
          <w:rPr>
            <w:rStyle w:val="Hyperlink"/>
            <w:rFonts w:ascii="Arial" w:hAnsi="Arial" w:cs="Arial"/>
            <w:sz w:val="24"/>
            <w:szCs w:val="24"/>
          </w:rPr>
          <w:t>https://api.pageplace.de/preview/DT0400.9781482223569_A24097602/preview-9781482223569_A24097602.pdf</w:t>
        </w:r>
      </w:hyperlink>
      <w:r w:rsidRPr="00DD5D26">
        <w:rPr>
          <w:rFonts w:ascii="Arial" w:hAnsi="Arial" w:cs="Arial"/>
          <w:sz w:val="24"/>
          <w:szCs w:val="24"/>
        </w:rPr>
        <w:t xml:space="preserve"> </w:t>
      </w:r>
    </w:p>
    <w:p w14:paraId="376F2955" w14:textId="15E0DFDD" w:rsidR="003C4AFC" w:rsidRPr="00DD5D26" w:rsidRDefault="003C4AFC" w:rsidP="00DD5D26">
      <w:pPr>
        <w:pStyle w:val="ListParagraph"/>
        <w:numPr>
          <w:ilvl w:val="0"/>
          <w:numId w:val="6"/>
        </w:numPr>
        <w:spacing w:line="360" w:lineRule="auto"/>
        <w:jc w:val="both"/>
        <w:rPr>
          <w:rFonts w:ascii="Arial" w:hAnsi="Arial" w:cs="Arial"/>
          <w:sz w:val="24"/>
          <w:szCs w:val="24"/>
          <w:lang w:val="en-US"/>
        </w:rPr>
      </w:pPr>
      <w:r w:rsidRPr="00DD5D26">
        <w:rPr>
          <w:rFonts w:ascii="Arial" w:hAnsi="Arial" w:cs="Arial"/>
          <w:sz w:val="24"/>
          <w:szCs w:val="24"/>
          <w:lang w:val="en-US"/>
        </w:rPr>
        <w:t xml:space="preserve">Kim, H., Woo, E., Uysal, M. and Kwon, N., 2018. </w:t>
      </w:r>
      <w:r w:rsidR="00D86DD0">
        <w:rPr>
          <w:rFonts w:ascii="Arial" w:hAnsi="Arial" w:cs="Arial"/>
          <w:sz w:val="24"/>
          <w:szCs w:val="24"/>
          <w:lang w:val="en-US"/>
        </w:rPr>
        <w:t>Corporate social responsibility (CSR) affects</w:t>
      </w:r>
      <w:r w:rsidRPr="00DD5D26">
        <w:rPr>
          <w:rFonts w:ascii="Arial" w:hAnsi="Arial" w:cs="Arial"/>
          <w:sz w:val="24"/>
          <w:szCs w:val="24"/>
          <w:lang w:val="en-US"/>
        </w:rPr>
        <w:t xml:space="preserve"> employee well-being in the hospitality industry. International Journal of Contemporary Hospitality Management, 30(3), pp.1584-1600. </w:t>
      </w:r>
    </w:p>
    <w:p w14:paraId="3E916BAF" w14:textId="77777777" w:rsidR="003C4AFC" w:rsidRPr="00DD5D26" w:rsidRDefault="003C4AFC" w:rsidP="00DD5D26">
      <w:pPr>
        <w:pStyle w:val="ListParagraph"/>
        <w:numPr>
          <w:ilvl w:val="0"/>
          <w:numId w:val="6"/>
        </w:numPr>
        <w:spacing w:line="360" w:lineRule="auto"/>
        <w:jc w:val="both"/>
        <w:rPr>
          <w:rFonts w:ascii="Arial" w:hAnsi="Arial" w:cs="Arial"/>
          <w:sz w:val="24"/>
          <w:szCs w:val="24"/>
        </w:rPr>
      </w:pPr>
      <w:r w:rsidRPr="00DD5D26">
        <w:rPr>
          <w:rFonts w:ascii="Arial" w:hAnsi="Arial" w:cs="Arial"/>
          <w:sz w:val="24"/>
          <w:szCs w:val="24"/>
        </w:rPr>
        <w:t xml:space="preserve">Molina-Collado, A., Santos-Vijande, M.L., Gómez-Rico, M. and Madera, J.M., 2022. Sustainability in hospitality and tourism: a review of key research topics from 1994 to 2020. International Journal of Contemporary Hospitality Management, 34(8), pp.3029-3064. </w:t>
      </w:r>
      <w:hyperlink r:id="rId20" w:history="1">
        <w:r w:rsidRPr="00DD5D26">
          <w:rPr>
            <w:rStyle w:val="Hyperlink"/>
            <w:rFonts w:ascii="Arial" w:hAnsi="Arial" w:cs="Arial"/>
            <w:sz w:val="24"/>
            <w:szCs w:val="24"/>
          </w:rPr>
          <w:t>https://drive.google.com/file/d/19U9LJZ_SVlPvLUgHTA4OkE9ImDg5R4he/view</w:t>
        </w:r>
      </w:hyperlink>
      <w:r w:rsidRPr="00DD5D26">
        <w:rPr>
          <w:rFonts w:ascii="Arial" w:hAnsi="Arial" w:cs="Arial"/>
          <w:sz w:val="24"/>
          <w:szCs w:val="24"/>
        </w:rPr>
        <w:t xml:space="preserve"> </w:t>
      </w:r>
    </w:p>
    <w:p w14:paraId="6BDCEF30" w14:textId="77777777" w:rsidR="003C4AFC" w:rsidRPr="00DD5D26" w:rsidRDefault="003C4AFC" w:rsidP="00DD5D26">
      <w:pPr>
        <w:pStyle w:val="ListParagraph"/>
        <w:numPr>
          <w:ilvl w:val="0"/>
          <w:numId w:val="6"/>
        </w:numPr>
        <w:spacing w:line="360" w:lineRule="auto"/>
        <w:jc w:val="both"/>
        <w:rPr>
          <w:rFonts w:ascii="Arial" w:hAnsi="Arial" w:cs="Arial"/>
          <w:sz w:val="24"/>
          <w:szCs w:val="24"/>
          <w:lang w:val="en-US"/>
        </w:rPr>
      </w:pPr>
      <w:r w:rsidRPr="00DD5D26">
        <w:rPr>
          <w:rFonts w:ascii="Arial" w:hAnsi="Arial" w:cs="Arial"/>
          <w:sz w:val="24"/>
          <w:szCs w:val="24"/>
          <w:lang w:val="en-US"/>
        </w:rPr>
        <w:t xml:space="preserve">Pirani, S.I. and Arafat, H.A., 2016. Reduction of food waste generation in the hospitality industry. Journal of cleaner production, 132, pp.129-145. </w:t>
      </w:r>
      <w:hyperlink r:id="rId21" w:history="1">
        <w:r w:rsidRPr="00DD5D26">
          <w:rPr>
            <w:rStyle w:val="Hyperlink"/>
            <w:rFonts w:ascii="Arial" w:hAnsi="Arial" w:cs="Arial"/>
            <w:sz w:val="24"/>
            <w:szCs w:val="24"/>
            <w:lang w:val="en-US"/>
          </w:rPr>
          <w:t>https://doi.org/10.1016/j.jclepro.2015.07.146</w:t>
        </w:r>
      </w:hyperlink>
      <w:r w:rsidRPr="00DD5D26">
        <w:rPr>
          <w:rFonts w:ascii="Arial" w:hAnsi="Arial" w:cs="Arial"/>
          <w:sz w:val="24"/>
          <w:szCs w:val="24"/>
          <w:lang w:val="en-US"/>
        </w:rPr>
        <w:t xml:space="preserve"> </w:t>
      </w:r>
    </w:p>
    <w:p w14:paraId="15D103BE" w14:textId="77777777" w:rsidR="003C4AFC" w:rsidRPr="00DD5D26" w:rsidRDefault="003C4AFC" w:rsidP="00DD5D26">
      <w:pPr>
        <w:pStyle w:val="ListParagraph"/>
        <w:numPr>
          <w:ilvl w:val="0"/>
          <w:numId w:val="6"/>
        </w:numPr>
        <w:spacing w:line="360" w:lineRule="auto"/>
        <w:jc w:val="both"/>
        <w:rPr>
          <w:rFonts w:ascii="Arial" w:hAnsi="Arial" w:cs="Arial"/>
          <w:sz w:val="24"/>
          <w:szCs w:val="24"/>
        </w:rPr>
      </w:pPr>
      <w:r w:rsidRPr="00DD5D26">
        <w:rPr>
          <w:rFonts w:ascii="Arial" w:hAnsi="Arial" w:cs="Arial"/>
          <w:sz w:val="24"/>
          <w:szCs w:val="24"/>
        </w:rPr>
        <w:t xml:space="preserve">Supanti, D., &amp; Prasad, S. (2021). Enhancing the employer-employee relationship through CSR in the hospitality industry. Journal of Hospitality and Tourism Management. A Micro-Level View of CSR: A Hospitality Management Systematic Literature Review </w:t>
      </w:r>
      <w:hyperlink r:id="rId22" w:history="1">
        <w:r w:rsidRPr="00DD5D26">
          <w:rPr>
            <w:rStyle w:val="Hyperlink"/>
            <w:rFonts w:ascii="Arial" w:hAnsi="Arial" w:cs="Arial"/>
            <w:sz w:val="24"/>
            <w:szCs w:val="24"/>
          </w:rPr>
          <w:t>http://dx.doi.org/10.1177/1938965519892907</w:t>
        </w:r>
      </w:hyperlink>
      <w:r w:rsidRPr="00DD5D26">
        <w:rPr>
          <w:rFonts w:ascii="Arial" w:hAnsi="Arial" w:cs="Arial"/>
          <w:sz w:val="24"/>
          <w:szCs w:val="24"/>
        </w:rPr>
        <w:t xml:space="preserve"> </w:t>
      </w:r>
    </w:p>
    <w:p w14:paraId="0E895AE1" w14:textId="77777777" w:rsidR="003C4AFC" w:rsidRPr="00DD5D26" w:rsidRDefault="003C4AFC" w:rsidP="00DD5D26">
      <w:pPr>
        <w:pStyle w:val="ListParagraph"/>
        <w:numPr>
          <w:ilvl w:val="0"/>
          <w:numId w:val="6"/>
        </w:numPr>
        <w:spacing w:line="360" w:lineRule="auto"/>
        <w:jc w:val="both"/>
        <w:rPr>
          <w:rFonts w:ascii="Arial" w:hAnsi="Arial" w:cs="Arial"/>
          <w:sz w:val="24"/>
          <w:szCs w:val="24"/>
          <w:lang w:val="en-US"/>
        </w:rPr>
      </w:pPr>
      <w:r w:rsidRPr="00DD5D26">
        <w:rPr>
          <w:rFonts w:ascii="Arial" w:hAnsi="Arial" w:cs="Arial"/>
          <w:sz w:val="24"/>
          <w:szCs w:val="24"/>
        </w:rPr>
        <w:t xml:space="preserve">Wickham, M., Donnelly, T. and French, L., 2021. Strategic sustainability management in the event sector. Event Management, 25(3), pp.279-296. </w:t>
      </w:r>
      <w:hyperlink r:id="rId23" w:history="1">
        <w:r w:rsidRPr="00DD5D26">
          <w:rPr>
            <w:rStyle w:val="Hyperlink"/>
            <w:rFonts w:ascii="Arial" w:hAnsi="Arial" w:cs="Arial"/>
            <w:sz w:val="24"/>
            <w:szCs w:val="24"/>
          </w:rPr>
          <w:t>https://figshare.utas.edu.au/articles/journal_contribution/Strategic_sustainability_management_in_the_event_sector/22992797/1/files/40741931.pdf</w:t>
        </w:r>
      </w:hyperlink>
      <w:r w:rsidRPr="00DD5D26">
        <w:rPr>
          <w:rFonts w:ascii="Arial" w:hAnsi="Arial" w:cs="Arial"/>
          <w:sz w:val="24"/>
          <w:szCs w:val="24"/>
        </w:rPr>
        <w:t xml:space="preserve"> </w:t>
      </w:r>
    </w:p>
    <w:p w14:paraId="46702ED2" w14:textId="77777777" w:rsidR="003C4AFC" w:rsidRPr="00DD5D26" w:rsidRDefault="003C4AFC" w:rsidP="00DD5D26">
      <w:pPr>
        <w:pStyle w:val="ListParagraph"/>
        <w:numPr>
          <w:ilvl w:val="0"/>
          <w:numId w:val="6"/>
        </w:numPr>
        <w:spacing w:line="360" w:lineRule="auto"/>
        <w:jc w:val="both"/>
        <w:rPr>
          <w:rFonts w:ascii="Arial" w:hAnsi="Arial" w:cs="Arial"/>
          <w:sz w:val="24"/>
          <w:szCs w:val="24"/>
          <w:lang w:val="en-US"/>
        </w:rPr>
      </w:pPr>
      <w:r w:rsidRPr="00DD5D26">
        <w:rPr>
          <w:rFonts w:ascii="Arial" w:hAnsi="Arial" w:cs="Arial"/>
          <w:sz w:val="24"/>
          <w:szCs w:val="24"/>
          <w:lang w:val="en-US"/>
        </w:rPr>
        <w:lastRenderedPageBreak/>
        <w:t xml:space="preserve">Yilmaz, A., &amp; Yılmaz, S., 2016. Corporate Social Responsibility in Hotel Businesses. Anadolu University Journal of Social Sciences, 16, pp. 89-100. </w:t>
      </w:r>
      <w:hyperlink r:id="rId24" w:history="1">
        <w:r w:rsidRPr="00DD5D26">
          <w:rPr>
            <w:rStyle w:val="Hyperlink"/>
            <w:rFonts w:ascii="Arial" w:hAnsi="Arial" w:cs="Arial"/>
            <w:sz w:val="24"/>
            <w:szCs w:val="24"/>
            <w:lang w:val="en-US"/>
          </w:rPr>
          <w:t>https://doi.org/10.18037/AUSBD.389189</w:t>
        </w:r>
      </w:hyperlink>
      <w:r w:rsidRPr="00DD5D26">
        <w:rPr>
          <w:rFonts w:ascii="Arial" w:hAnsi="Arial" w:cs="Arial"/>
          <w:sz w:val="24"/>
          <w:szCs w:val="24"/>
          <w:lang w:val="en-US"/>
        </w:rPr>
        <w:t>.</w:t>
      </w:r>
    </w:p>
    <w:sectPr w:rsidR="003C4AFC" w:rsidRPr="00DD5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24E01D" w14:textId="77777777" w:rsidR="004C5D94" w:rsidRDefault="004C5D94" w:rsidP="009516F8">
      <w:pPr>
        <w:spacing w:after="0" w:line="240" w:lineRule="auto"/>
      </w:pPr>
      <w:r>
        <w:separator/>
      </w:r>
    </w:p>
  </w:endnote>
  <w:endnote w:type="continuationSeparator" w:id="0">
    <w:p w14:paraId="6C05C86E" w14:textId="77777777" w:rsidR="004C5D94" w:rsidRDefault="004C5D94" w:rsidP="009516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E0ADBE" w14:textId="77777777" w:rsidR="004C5D94" w:rsidRDefault="004C5D94" w:rsidP="009516F8">
      <w:pPr>
        <w:spacing w:after="0" w:line="240" w:lineRule="auto"/>
      </w:pPr>
      <w:r>
        <w:separator/>
      </w:r>
    </w:p>
  </w:footnote>
  <w:footnote w:type="continuationSeparator" w:id="0">
    <w:p w14:paraId="10ABB867" w14:textId="77777777" w:rsidR="004C5D94" w:rsidRDefault="004C5D94" w:rsidP="009516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865F29"/>
    <w:multiLevelType w:val="hybridMultilevel"/>
    <w:tmpl w:val="D012F5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F9C111A"/>
    <w:multiLevelType w:val="hybridMultilevel"/>
    <w:tmpl w:val="78FCE75C"/>
    <w:lvl w:ilvl="0" w:tplc="0409000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E244EFE"/>
    <w:multiLevelType w:val="multilevel"/>
    <w:tmpl w:val="7E529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0880426"/>
    <w:multiLevelType w:val="multilevel"/>
    <w:tmpl w:val="AC2EF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0A61526"/>
    <w:multiLevelType w:val="hybridMultilevel"/>
    <w:tmpl w:val="F73200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1330D63"/>
    <w:multiLevelType w:val="multilevel"/>
    <w:tmpl w:val="6C8EF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70496041">
    <w:abstractNumId w:val="3"/>
  </w:num>
  <w:num w:numId="2" w16cid:durableId="28069972">
    <w:abstractNumId w:val="2"/>
  </w:num>
  <w:num w:numId="3" w16cid:durableId="1153376635">
    <w:abstractNumId w:val="5"/>
  </w:num>
  <w:num w:numId="4" w16cid:durableId="789857879">
    <w:abstractNumId w:val="0"/>
  </w:num>
  <w:num w:numId="5" w16cid:durableId="505946256">
    <w:abstractNumId w:val="4"/>
  </w:num>
  <w:num w:numId="6" w16cid:durableId="14877450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895"/>
    <w:rsid w:val="000143D4"/>
    <w:rsid w:val="00021C8C"/>
    <w:rsid w:val="0006791C"/>
    <w:rsid w:val="00090CF3"/>
    <w:rsid w:val="000C770D"/>
    <w:rsid w:val="000D4687"/>
    <w:rsid w:val="000D6756"/>
    <w:rsid w:val="000F0908"/>
    <w:rsid w:val="000F2339"/>
    <w:rsid w:val="00157AE0"/>
    <w:rsid w:val="001A1FCE"/>
    <w:rsid w:val="001D0EEC"/>
    <w:rsid w:val="001D335E"/>
    <w:rsid w:val="001E0F1A"/>
    <w:rsid w:val="001F4F69"/>
    <w:rsid w:val="00236794"/>
    <w:rsid w:val="00257421"/>
    <w:rsid w:val="002719F5"/>
    <w:rsid w:val="002D5DE6"/>
    <w:rsid w:val="002D71F3"/>
    <w:rsid w:val="002E12DF"/>
    <w:rsid w:val="0030012B"/>
    <w:rsid w:val="00301C7F"/>
    <w:rsid w:val="00304E38"/>
    <w:rsid w:val="00363A45"/>
    <w:rsid w:val="003C4AFC"/>
    <w:rsid w:val="004955ED"/>
    <w:rsid w:val="004A35D6"/>
    <w:rsid w:val="004B05BF"/>
    <w:rsid w:val="004C5D94"/>
    <w:rsid w:val="004F6C04"/>
    <w:rsid w:val="00535DFD"/>
    <w:rsid w:val="005A2EB4"/>
    <w:rsid w:val="0061145E"/>
    <w:rsid w:val="006275CA"/>
    <w:rsid w:val="00664C82"/>
    <w:rsid w:val="00670750"/>
    <w:rsid w:val="006B226D"/>
    <w:rsid w:val="006F42B4"/>
    <w:rsid w:val="007048B9"/>
    <w:rsid w:val="00744EF2"/>
    <w:rsid w:val="007D41CA"/>
    <w:rsid w:val="007E55F8"/>
    <w:rsid w:val="00807DB4"/>
    <w:rsid w:val="008113F2"/>
    <w:rsid w:val="008C5047"/>
    <w:rsid w:val="008D6EF0"/>
    <w:rsid w:val="00914DEE"/>
    <w:rsid w:val="00933108"/>
    <w:rsid w:val="009516F8"/>
    <w:rsid w:val="009A4203"/>
    <w:rsid w:val="009A4CF7"/>
    <w:rsid w:val="009D2D15"/>
    <w:rsid w:val="009F4DBB"/>
    <w:rsid w:val="00A2245D"/>
    <w:rsid w:val="00A759F2"/>
    <w:rsid w:val="00A9499D"/>
    <w:rsid w:val="00AC7F8B"/>
    <w:rsid w:val="00AF4324"/>
    <w:rsid w:val="00B03771"/>
    <w:rsid w:val="00B04A5D"/>
    <w:rsid w:val="00B316DD"/>
    <w:rsid w:val="00B426D1"/>
    <w:rsid w:val="00B55562"/>
    <w:rsid w:val="00B658ED"/>
    <w:rsid w:val="00B968C0"/>
    <w:rsid w:val="00BA0BF3"/>
    <w:rsid w:val="00BC2996"/>
    <w:rsid w:val="00BD3C81"/>
    <w:rsid w:val="00C346FE"/>
    <w:rsid w:val="00C66A26"/>
    <w:rsid w:val="00CA2D49"/>
    <w:rsid w:val="00CC3D89"/>
    <w:rsid w:val="00CD4CFA"/>
    <w:rsid w:val="00CD5AD0"/>
    <w:rsid w:val="00CD7775"/>
    <w:rsid w:val="00D00878"/>
    <w:rsid w:val="00D10C75"/>
    <w:rsid w:val="00D60669"/>
    <w:rsid w:val="00D86DD0"/>
    <w:rsid w:val="00D87CBB"/>
    <w:rsid w:val="00D93640"/>
    <w:rsid w:val="00DA0039"/>
    <w:rsid w:val="00DA5CB8"/>
    <w:rsid w:val="00DA6EB5"/>
    <w:rsid w:val="00DB0C4E"/>
    <w:rsid w:val="00DD5D26"/>
    <w:rsid w:val="00DF30C0"/>
    <w:rsid w:val="00E003EA"/>
    <w:rsid w:val="00E27513"/>
    <w:rsid w:val="00E56179"/>
    <w:rsid w:val="00E8212D"/>
    <w:rsid w:val="00EC3D17"/>
    <w:rsid w:val="00ED7BA6"/>
    <w:rsid w:val="00F05CA8"/>
    <w:rsid w:val="00F36A2C"/>
    <w:rsid w:val="00F51C6B"/>
    <w:rsid w:val="00F76895"/>
    <w:rsid w:val="00F973EF"/>
    <w:rsid w:val="00FD0A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AD9659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768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68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68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68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68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68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68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68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68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6895"/>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F76895"/>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F76895"/>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F76895"/>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F76895"/>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F7689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7689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7689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7689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768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689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768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689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76895"/>
    <w:pPr>
      <w:spacing w:before="160"/>
      <w:jc w:val="center"/>
    </w:pPr>
    <w:rPr>
      <w:i/>
      <w:iCs/>
      <w:color w:val="404040" w:themeColor="text1" w:themeTint="BF"/>
    </w:rPr>
  </w:style>
  <w:style w:type="character" w:customStyle="1" w:styleId="QuoteChar">
    <w:name w:val="Quote Char"/>
    <w:basedOn w:val="DefaultParagraphFont"/>
    <w:link w:val="Quote"/>
    <w:uiPriority w:val="29"/>
    <w:rsid w:val="00F76895"/>
    <w:rPr>
      <w:i/>
      <w:iCs/>
      <w:color w:val="404040" w:themeColor="text1" w:themeTint="BF"/>
      <w:lang w:val="en-GB"/>
    </w:rPr>
  </w:style>
  <w:style w:type="paragraph" w:styleId="ListParagraph">
    <w:name w:val="List Paragraph"/>
    <w:basedOn w:val="Normal"/>
    <w:uiPriority w:val="34"/>
    <w:qFormat/>
    <w:rsid w:val="00F76895"/>
    <w:pPr>
      <w:ind w:left="720"/>
      <w:contextualSpacing/>
    </w:pPr>
  </w:style>
  <w:style w:type="character" w:styleId="IntenseEmphasis">
    <w:name w:val="Intense Emphasis"/>
    <w:basedOn w:val="DefaultParagraphFont"/>
    <w:uiPriority w:val="21"/>
    <w:qFormat/>
    <w:rsid w:val="00F76895"/>
    <w:rPr>
      <w:i/>
      <w:iCs/>
      <w:color w:val="0F4761" w:themeColor="accent1" w:themeShade="BF"/>
    </w:rPr>
  </w:style>
  <w:style w:type="paragraph" w:styleId="IntenseQuote">
    <w:name w:val="Intense Quote"/>
    <w:basedOn w:val="Normal"/>
    <w:next w:val="Normal"/>
    <w:link w:val="IntenseQuoteChar"/>
    <w:uiPriority w:val="30"/>
    <w:qFormat/>
    <w:rsid w:val="00F768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6895"/>
    <w:rPr>
      <w:i/>
      <w:iCs/>
      <w:color w:val="0F4761" w:themeColor="accent1" w:themeShade="BF"/>
      <w:lang w:val="en-GB"/>
    </w:rPr>
  </w:style>
  <w:style w:type="character" w:styleId="IntenseReference">
    <w:name w:val="Intense Reference"/>
    <w:basedOn w:val="DefaultParagraphFont"/>
    <w:uiPriority w:val="32"/>
    <w:qFormat/>
    <w:rsid w:val="00F76895"/>
    <w:rPr>
      <w:b/>
      <w:bCs/>
      <w:smallCaps/>
      <w:color w:val="0F4761" w:themeColor="accent1" w:themeShade="BF"/>
      <w:spacing w:val="5"/>
    </w:rPr>
  </w:style>
  <w:style w:type="character" w:styleId="Hyperlink">
    <w:name w:val="Hyperlink"/>
    <w:basedOn w:val="DefaultParagraphFont"/>
    <w:uiPriority w:val="99"/>
    <w:unhideWhenUsed/>
    <w:rsid w:val="000C770D"/>
    <w:rPr>
      <w:color w:val="467886" w:themeColor="hyperlink"/>
      <w:u w:val="single"/>
    </w:rPr>
  </w:style>
  <w:style w:type="character" w:styleId="UnresolvedMention">
    <w:name w:val="Unresolved Mention"/>
    <w:basedOn w:val="DefaultParagraphFont"/>
    <w:uiPriority w:val="99"/>
    <w:semiHidden/>
    <w:unhideWhenUsed/>
    <w:rsid w:val="000C770D"/>
    <w:rPr>
      <w:color w:val="605E5C"/>
      <w:shd w:val="clear" w:color="auto" w:fill="E1DFDD"/>
    </w:rPr>
  </w:style>
  <w:style w:type="paragraph" w:styleId="Header">
    <w:name w:val="header"/>
    <w:basedOn w:val="Normal"/>
    <w:link w:val="HeaderChar"/>
    <w:uiPriority w:val="99"/>
    <w:unhideWhenUsed/>
    <w:rsid w:val="009516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16F8"/>
    <w:rPr>
      <w:lang w:val="en-GB"/>
    </w:rPr>
  </w:style>
  <w:style w:type="paragraph" w:styleId="Footer">
    <w:name w:val="footer"/>
    <w:basedOn w:val="Normal"/>
    <w:link w:val="FooterChar"/>
    <w:uiPriority w:val="99"/>
    <w:unhideWhenUsed/>
    <w:rsid w:val="009516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16F8"/>
    <w:rPr>
      <w:lang w:val="en-GB"/>
    </w:rPr>
  </w:style>
  <w:style w:type="character" w:styleId="FollowedHyperlink">
    <w:name w:val="FollowedHyperlink"/>
    <w:basedOn w:val="DefaultParagraphFont"/>
    <w:uiPriority w:val="99"/>
    <w:semiHidden/>
    <w:unhideWhenUsed/>
    <w:rsid w:val="002719F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316010">
      <w:bodyDiv w:val="1"/>
      <w:marLeft w:val="0"/>
      <w:marRight w:val="0"/>
      <w:marTop w:val="0"/>
      <w:marBottom w:val="0"/>
      <w:divBdr>
        <w:top w:val="none" w:sz="0" w:space="0" w:color="auto"/>
        <w:left w:val="none" w:sz="0" w:space="0" w:color="auto"/>
        <w:bottom w:val="none" w:sz="0" w:space="0" w:color="auto"/>
        <w:right w:val="none" w:sz="0" w:space="0" w:color="auto"/>
      </w:divBdr>
    </w:div>
    <w:div w:id="47726113">
      <w:bodyDiv w:val="1"/>
      <w:marLeft w:val="0"/>
      <w:marRight w:val="0"/>
      <w:marTop w:val="0"/>
      <w:marBottom w:val="0"/>
      <w:divBdr>
        <w:top w:val="none" w:sz="0" w:space="0" w:color="auto"/>
        <w:left w:val="none" w:sz="0" w:space="0" w:color="auto"/>
        <w:bottom w:val="none" w:sz="0" w:space="0" w:color="auto"/>
        <w:right w:val="none" w:sz="0" w:space="0" w:color="auto"/>
      </w:divBdr>
    </w:div>
    <w:div w:id="60256552">
      <w:bodyDiv w:val="1"/>
      <w:marLeft w:val="0"/>
      <w:marRight w:val="0"/>
      <w:marTop w:val="0"/>
      <w:marBottom w:val="0"/>
      <w:divBdr>
        <w:top w:val="none" w:sz="0" w:space="0" w:color="auto"/>
        <w:left w:val="none" w:sz="0" w:space="0" w:color="auto"/>
        <w:bottom w:val="none" w:sz="0" w:space="0" w:color="auto"/>
        <w:right w:val="none" w:sz="0" w:space="0" w:color="auto"/>
      </w:divBdr>
    </w:div>
    <w:div w:id="256251122">
      <w:bodyDiv w:val="1"/>
      <w:marLeft w:val="0"/>
      <w:marRight w:val="0"/>
      <w:marTop w:val="0"/>
      <w:marBottom w:val="0"/>
      <w:divBdr>
        <w:top w:val="none" w:sz="0" w:space="0" w:color="auto"/>
        <w:left w:val="none" w:sz="0" w:space="0" w:color="auto"/>
        <w:bottom w:val="none" w:sz="0" w:space="0" w:color="auto"/>
        <w:right w:val="none" w:sz="0" w:space="0" w:color="auto"/>
      </w:divBdr>
      <w:divsChild>
        <w:div w:id="1798064501">
          <w:marLeft w:val="0"/>
          <w:marRight w:val="0"/>
          <w:marTop w:val="0"/>
          <w:marBottom w:val="0"/>
          <w:divBdr>
            <w:top w:val="single" w:sz="2" w:space="0" w:color="E3E3E3"/>
            <w:left w:val="single" w:sz="2" w:space="0" w:color="E3E3E3"/>
            <w:bottom w:val="single" w:sz="2" w:space="0" w:color="E3E3E3"/>
            <w:right w:val="single" w:sz="2" w:space="0" w:color="E3E3E3"/>
          </w:divBdr>
          <w:divsChild>
            <w:div w:id="1973054794">
              <w:marLeft w:val="0"/>
              <w:marRight w:val="0"/>
              <w:marTop w:val="0"/>
              <w:marBottom w:val="0"/>
              <w:divBdr>
                <w:top w:val="single" w:sz="2" w:space="0" w:color="E3E3E3"/>
                <w:left w:val="single" w:sz="2" w:space="0" w:color="E3E3E3"/>
                <w:bottom w:val="single" w:sz="2" w:space="0" w:color="E3E3E3"/>
                <w:right w:val="single" w:sz="2" w:space="0" w:color="E3E3E3"/>
              </w:divBdr>
              <w:divsChild>
                <w:div w:id="166017895">
                  <w:marLeft w:val="0"/>
                  <w:marRight w:val="0"/>
                  <w:marTop w:val="0"/>
                  <w:marBottom w:val="0"/>
                  <w:divBdr>
                    <w:top w:val="single" w:sz="2" w:space="0" w:color="E3E3E3"/>
                    <w:left w:val="single" w:sz="2" w:space="0" w:color="E3E3E3"/>
                    <w:bottom w:val="single" w:sz="2" w:space="0" w:color="E3E3E3"/>
                    <w:right w:val="single" w:sz="2" w:space="0" w:color="E3E3E3"/>
                  </w:divBdr>
                  <w:divsChild>
                    <w:div w:id="804201201">
                      <w:marLeft w:val="0"/>
                      <w:marRight w:val="0"/>
                      <w:marTop w:val="0"/>
                      <w:marBottom w:val="0"/>
                      <w:divBdr>
                        <w:top w:val="single" w:sz="2" w:space="0" w:color="E3E3E3"/>
                        <w:left w:val="single" w:sz="2" w:space="0" w:color="E3E3E3"/>
                        <w:bottom w:val="single" w:sz="2" w:space="0" w:color="E3E3E3"/>
                        <w:right w:val="single" w:sz="2" w:space="0" w:color="E3E3E3"/>
                      </w:divBdr>
                      <w:divsChild>
                        <w:div w:id="1891109206">
                          <w:marLeft w:val="0"/>
                          <w:marRight w:val="0"/>
                          <w:marTop w:val="0"/>
                          <w:marBottom w:val="0"/>
                          <w:divBdr>
                            <w:top w:val="single" w:sz="2" w:space="0" w:color="E3E3E3"/>
                            <w:left w:val="single" w:sz="2" w:space="0" w:color="E3E3E3"/>
                            <w:bottom w:val="single" w:sz="2" w:space="0" w:color="E3E3E3"/>
                            <w:right w:val="single" w:sz="2" w:space="0" w:color="E3E3E3"/>
                          </w:divBdr>
                          <w:divsChild>
                            <w:div w:id="454911823">
                              <w:marLeft w:val="0"/>
                              <w:marRight w:val="0"/>
                              <w:marTop w:val="0"/>
                              <w:marBottom w:val="0"/>
                              <w:divBdr>
                                <w:top w:val="single" w:sz="2" w:space="0" w:color="E3E3E3"/>
                                <w:left w:val="single" w:sz="2" w:space="0" w:color="E3E3E3"/>
                                <w:bottom w:val="single" w:sz="2" w:space="0" w:color="E3E3E3"/>
                                <w:right w:val="single" w:sz="2" w:space="0" w:color="E3E3E3"/>
                              </w:divBdr>
                              <w:divsChild>
                                <w:div w:id="1494878182">
                                  <w:marLeft w:val="0"/>
                                  <w:marRight w:val="0"/>
                                  <w:marTop w:val="100"/>
                                  <w:marBottom w:val="100"/>
                                  <w:divBdr>
                                    <w:top w:val="single" w:sz="2" w:space="0" w:color="E3E3E3"/>
                                    <w:left w:val="single" w:sz="2" w:space="0" w:color="E3E3E3"/>
                                    <w:bottom w:val="single" w:sz="2" w:space="0" w:color="E3E3E3"/>
                                    <w:right w:val="single" w:sz="2" w:space="0" w:color="E3E3E3"/>
                                  </w:divBdr>
                                  <w:divsChild>
                                    <w:div w:id="1124078759">
                                      <w:marLeft w:val="0"/>
                                      <w:marRight w:val="0"/>
                                      <w:marTop w:val="0"/>
                                      <w:marBottom w:val="0"/>
                                      <w:divBdr>
                                        <w:top w:val="single" w:sz="2" w:space="0" w:color="E3E3E3"/>
                                        <w:left w:val="single" w:sz="2" w:space="0" w:color="E3E3E3"/>
                                        <w:bottom w:val="single" w:sz="2" w:space="0" w:color="E3E3E3"/>
                                        <w:right w:val="single" w:sz="2" w:space="0" w:color="E3E3E3"/>
                                      </w:divBdr>
                                      <w:divsChild>
                                        <w:div w:id="71973674">
                                          <w:marLeft w:val="0"/>
                                          <w:marRight w:val="0"/>
                                          <w:marTop w:val="0"/>
                                          <w:marBottom w:val="0"/>
                                          <w:divBdr>
                                            <w:top w:val="single" w:sz="2" w:space="0" w:color="E3E3E3"/>
                                            <w:left w:val="single" w:sz="2" w:space="0" w:color="E3E3E3"/>
                                            <w:bottom w:val="single" w:sz="2" w:space="0" w:color="E3E3E3"/>
                                            <w:right w:val="single" w:sz="2" w:space="0" w:color="E3E3E3"/>
                                          </w:divBdr>
                                          <w:divsChild>
                                            <w:div w:id="172690907">
                                              <w:marLeft w:val="0"/>
                                              <w:marRight w:val="0"/>
                                              <w:marTop w:val="0"/>
                                              <w:marBottom w:val="0"/>
                                              <w:divBdr>
                                                <w:top w:val="single" w:sz="2" w:space="0" w:color="E3E3E3"/>
                                                <w:left w:val="single" w:sz="2" w:space="0" w:color="E3E3E3"/>
                                                <w:bottom w:val="single" w:sz="2" w:space="0" w:color="E3E3E3"/>
                                                <w:right w:val="single" w:sz="2" w:space="0" w:color="E3E3E3"/>
                                              </w:divBdr>
                                              <w:divsChild>
                                                <w:div w:id="61025160">
                                                  <w:marLeft w:val="0"/>
                                                  <w:marRight w:val="0"/>
                                                  <w:marTop w:val="0"/>
                                                  <w:marBottom w:val="0"/>
                                                  <w:divBdr>
                                                    <w:top w:val="single" w:sz="2" w:space="0" w:color="E3E3E3"/>
                                                    <w:left w:val="single" w:sz="2" w:space="0" w:color="E3E3E3"/>
                                                    <w:bottom w:val="single" w:sz="2" w:space="0" w:color="E3E3E3"/>
                                                    <w:right w:val="single" w:sz="2" w:space="0" w:color="E3E3E3"/>
                                                  </w:divBdr>
                                                  <w:divsChild>
                                                    <w:div w:id="102503485">
                                                      <w:marLeft w:val="0"/>
                                                      <w:marRight w:val="0"/>
                                                      <w:marTop w:val="0"/>
                                                      <w:marBottom w:val="0"/>
                                                      <w:divBdr>
                                                        <w:top w:val="single" w:sz="2" w:space="0" w:color="E3E3E3"/>
                                                        <w:left w:val="single" w:sz="2" w:space="0" w:color="E3E3E3"/>
                                                        <w:bottom w:val="single" w:sz="2" w:space="0" w:color="E3E3E3"/>
                                                        <w:right w:val="single" w:sz="2" w:space="0" w:color="E3E3E3"/>
                                                      </w:divBdr>
                                                      <w:divsChild>
                                                        <w:div w:id="13721465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81991960">
          <w:marLeft w:val="0"/>
          <w:marRight w:val="0"/>
          <w:marTop w:val="0"/>
          <w:marBottom w:val="0"/>
          <w:divBdr>
            <w:top w:val="none" w:sz="0" w:space="0" w:color="auto"/>
            <w:left w:val="none" w:sz="0" w:space="0" w:color="auto"/>
            <w:bottom w:val="none" w:sz="0" w:space="0" w:color="auto"/>
            <w:right w:val="none" w:sz="0" w:space="0" w:color="auto"/>
          </w:divBdr>
        </w:div>
      </w:divsChild>
    </w:div>
    <w:div w:id="269120934">
      <w:bodyDiv w:val="1"/>
      <w:marLeft w:val="0"/>
      <w:marRight w:val="0"/>
      <w:marTop w:val="0"/>
      <w:marBottom w:val="0"/>
      <w:divBdr>
        <w:top w:val="none" w:sz="0" w:space="0" w:color="auto"/>
        <w:left w:val="none" w:sz="0" w:space="0" w:color="auto"/>
        <w:bottom w:val="none" w:sz="0" w:space="0" w:color="auto"/>
        <w:right w:val="none" w:sz="0" w:space="0" w:color="auto"/>
      </w:divBdr>
      <w:divsChild>
        <w:div w:id="747849329">
          <w:marLeft w:val="0"/>
          <w:marRight w:val="0"/>
          <w:marTop w:val="0"/>
          <w:marBottom w:val="0"/>
          <w:divBdr>
            <w:top w:val="single" w:sz="2" w:space="0" w:color="E3E3E3"/>
            <w:left w:val="single" w:sz="2" w:space="0" w:color="E3E3E3"/>
            <w:bottom w:val="single" w:sz="2" w:space="0" w:color="E3E3E3"/>
            <w:right w:val="single" w:sz="2" w:space="0" w:color="E3E3E3"/>
          </w:divBdr>
          <w:divsChild>
            <w:div w:id="1075279818">
              <w:marLeft w:val="0"/>
              <w:marRight w:val="0"/>
              <w:marTop w:val="0"/>
              <w:marBottom w:val="0"/>
              <w:divBdr>
                <w:top w:val="single" w:sz="2" w:space="0" w:color="E3E3E3"/>
                <w:left w:val="single" w:sz="2" w:space="0" w:color="E3E3E3"/>
                <w:bottom w:val="single" w:sz="2" w:space="0" w:color="E3E3E3"/>
                <w:right w:val="single" w:sz="2" w:space="0" w:color="E3E3E3"/>
              </w:divBdr>
              <w:divsChild>
                <w:div w:id="1714036840">
                  <w:marLeft w:val="0"/>
                  <w:marRight w:val="0"/>
                  <w:marTop w:val="0"/>
                  <w:marBottom w:val="0"/>
                  <w:divBdr>
                    <w:top w:val="single" w:sz="2" w:space="0" w:color="E3E3E3"/>
                    <w:left w:val="single" w:sz="2" w:space="0" w:color="E3E3E3"/>
                    <w:bottom w:val="single" w:sz="2" w:space="0" w:color="E3E3E3"/>
                    <w:right w:val="single" w:sz="2" w:space="0" w:color="E3E3E3"/>
                  </w:divBdr>
                  <w:divsChild>
                    <w:div w:id="1273241011">
                      <w:marLeft w:val="0"/>
                      <w:marRight w:val="0"/>
                      <w:marTop w:val="0"/>
                      <w:marBottom w:val="0"/>
                      <w:divBdr>
                        <w:top w:val="single" w:sz="2" w:space="0" w:color="E3E3E3"/>
                        <w:left w:val="single" w:sz="2" w:space="0" w:color="E3E3E3"/>
                        <w:bottom w:val="single" w:sz="2" w:space="0" w:color="E3E3E3"/>
                        <w:right w:val="single" w:sz="2" w:space="0" w:color="E3E3E3"/>
                      </w:divBdr>
                      <w:divsChild>
                        <w:div w:id="1157376342">
                          <w:marLeft w:val="0"/>
                          <w:marRight w:val="0"/>
                          <w:marTop w:val="0"/>
                          <w:marBottom w:val="0"/>
                          <w:divBdr>
                            <w:top w:val="single" w:sz="2" w:space="0" w:color="E3E3E3"/>
                            <w:left w:val="single" w:sz="2" w:space="0" w:color="E3E3E3"/>
                            <w:bottom w:val="single" w:sz="2" w:space="0" w:color="E3E3E3"/>
                            <w:right w:val="single" w:sz="2" w:space="0" w:color="E3E3E3"/>
                          </w:divBdr>
                          <w:divsChild>
                            <w:div w:id="207228307">
                              <w:marLeft w:val="0"/>
                              <w:marRight w:val="0"/>
                              <w:marTop w:val="0"/>
                              <w:marBottom w:val="0"/>
                              <w:divBdr>
                                <w:top w:val="single" w:sz="2" w:space="0" w:color="E3E3E3"/>
                                <w:left w:val="single" w:sz="2" w:space="0" w:color="E3E3E3"/>
                                <w:bottom w:val="single" w:sz="2" w:space="0" w:color="E3E3E3"/>
                                <w:right w:val="single" w:sz="2" w:space="0" w:color="E3E3E3"/>
                              </w:divBdr>
                              <w:divsChild>
                                <w:div w:id="1761221330">
                                  <w:marLeft w:val="0"/>
                                  <w:marRight w:val="0"/>
                                  <w:marTop w:val="100"/>
                                  <w:marBottom w:val="100"/>
                                  <w:divBdr>
                                    <w:top w:val="single" w:sz="2" w:space="0" w:color="E3E3E3"/>
                                    <w:left w:val="single" w:sz="2" w:space="0" w:color="E3E3E3"/>
                                    <w:bottom w:val="single" w:sz="2" w:space="0" w:color="E3E3E3"/>
                                    <w:right w:val="single" w:sz="2" w:space="0" w:color="E3E3E3"/>
                                  </w:divBdr>
                                  <w:divsChild>
                                    <w:div w:id="99225000">
                                      <w:marLeft w:val="0"/>
                                      <w:marRight w:val="0"/>
                                      <w:marTop w:val="0"/>
                                      <w:marBottom w:val="0"/>
                                      <w:divBdr>
                                        <w:top w:val="single" w:sz="2" w:space="0" w:color="E3E3E3"/>
                                        <w:left w:val="single" w:sz="2" w:space="0" w:color="E3E3E3"/>
                                        <w:bottom w:val="single" w:sz="2" w:space="0" w:color="E3E3E3"/>
                                        <w:right w:val="single" w:sz="2" w:space="0" w:color="E3E3E3"/>
                                      </w:divBdr>
                                      <w:divsChild>
                                        <w:div w:id="289749840">
                                          <w:marLeft w:val="0"/>
                                          <w:marRight w:val="0"/>
                                          <w:marTop w:val="0"/>
                                          <w:marBottom w:val="0"/>
                                          <w:divBdr>
                                            <w:top w:val="single" w:sz="2" w:space="0" w:color="E3E3E3"/>
                                            <w:left w:val="single" w:sz="2" w:space="0" w:color="E3E3E3"/>
                                            <w:bottom w:val="single" w:sz="2" w:space="0" w:color="E3E3E3"/>
                                            <w:right w:val="single" w:sz="2" w:space="0" w:color="E3E3E3"/>
                                          </w:divBdr>
                                          <w:divsChild>
                                            <w:div w:id="2064674998">
                                              <w:marLeft w:val="0"/>
                                              <w:marRight w:val="0"/>
                                              <w:marTop w:val="0"/>
                                              <w:marBottom w:val="0"/>
                                              <w:divBdr>
                                                <w:top w:val="single" w:sz="2" w:space="0" w:color="E3E3E3"/>
                                                <w:left w:val="single" w:sz="2" w:space="0" w:color="E3E3E3"/>
                                                <w:bottom w:val="single" w:sz="2" w:space="0" w:color="E3E3E3"/>
                                                <w:right w:val="single" w:sz="2" w:space="0" w:color="E3E3E3"/>
                                              </w:divBdr>
                                              <w:divsChild>
                                                <w:div w:id="1382483808">
                                                  <w:marLeft w:val="0"/>
                                                  <w:marRight w:val="0"/>
                                                  <w:marTop w:val="0"/>
                                                  <w:marBottom w:val="0"/>
                                                  <w:divBdr>
                                                    <w:top w:val="single" w:sz="2" w:space="0" w:color="E3E3E3"/>
                                                    <w:left w:val="single" w:sz="2" w:space="0" w:color="E3E3E3"/>
                                                    <w:bottom w:val="single" w:sz="2" w:space="0" w:color="E3E3E3"/>
                                                    <w:right w:val="single" w:sz="2" w:space="0" w:color="E3E3E3"/>
                                                  </w:divBdr>
                                                  <w:divsChild>
                                                    <w:div w:id="621035850">
                                                      <w:marLeft w:val="0"/>
                                                      <w:marRight w:val="0"/>
                                                      <w:marTop w:val="0"/>
                                                      <w:marBottom w:val="0"/>
                                                      <w:divBdr>
                                                        <w:top w:val="single" w:sz="2" w:space="0" w:color="E3E3E3"/>
                                                        <w:left w:val="single" w:sz="2" w:space="0" w:color="E3E3E3"/>
                                                        <w:bottom w:val="single" w:sz="2" w:space="0" w:color="E3E3E3"/>
                                                        <w:right w:val="single" w:sz="2" w:space="0" w:color="E3E3E3"/>
                                                      </w:divBdr>
                                                      <w:divsChild>
                                                        <w:div w:id="587217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62192748">
          <w:marLeft w:val="0"/>
          <w:marRight w:val="0"/>
          <w:marTop w:val="0"/>
          <w:marBottom w:val="0"/>
          <w:divBdr>
            <w:top w:val="none" w:sz="0" w:space="0" w:color="auto"/>
            <w:left w:val="none" w:sz="0" w:space="0" w:color="auto"/>
            <w:bottom w:val="none" w:sz="0" w:space="0" w:color="auto"/>
            <w:right w:val="none" w:sz="0" w:space="0" w:color="auto"/>
          </w:divBdr>
        </w:div>
      </w:divsChild>
    </w:div>
    <w:div w:id="305090622">
      <w:bodyDiv w:val="1"/>
      <w:marLeft w:val="0"/>
      <w:marRight w:val="0"/>
      <w:marTop w:val="0"/>
      <w:marBottom w:val="0"/>
      <w:divBdr>
        <w:top w:val="none" w:sz="0" w:space="0" w:color="auto"/>
        <w:left w:val="none" w:sz="0" w:space="0" w:color="auto"/>
        <w:bottom w:val="none" w:sz="0" w:space="0" w:color="auto"/>
        <w:right w:val="none" w:sz="0" w:space="0" w:color="auto"/>
      </w:divBdr>
    </w:div>
    <w:div w:id="333725394">
      <w:bodyDiv w:val="1"/>
      <w:marLeft w:val="0"/>
      <w:marRight w:val="0"/>
      <w:marTop w:val="0"/>
      <w:marBottom w:val="0"/>
      <w:divBdr>
        <w:top w:val="none" w:sz="0" w:space="0" w:color="auto"/>
        <w:left w:val="none" w:sz="0" w:space="0" w:color="auto"/>
        <w:bottom w:val="none" w:sz="0" w:space="0" w:color="auto"/>
        <w:right w:val="none" w:sz="0" w:space="0" w:color="auto"/>
      </w:divBdr>
    </w:div>
    <w:div w:id="343016500">
      <w:bodyDiv w:val="1"/>
      <w:marLeft w:val="0"/>
      <w:marRight w:val="0"/>
      <w:marTop w:val="0"/>
      <w:marBottom w:val="0"/>
      <w:divBdr>
        <w:top w:val="none" w:sz="0" w:space="0" w:color="auto"/>
        <w:left w:val="none" w:sz="0" w:space="0" w:color="auto"/>
        <w:bottom w:val="none" w:sz="0" w:space="0" w:color="auto"/>
        <w:right w:val="none" w:sz="0" w:space="0" w:color="auto"/>
      </w:divBdr>
    </w:div>
    <w:div w:id="570506743">
      <w:bodyDiv w:val="1"/>
      <w:marLeft w:val="0"/>
      <w:marRight w:val="0"/>
      <w:marTop w:val="0"/>
      <w:marBottom w:val="0"/>
      <w:divBdr>
        <w:top w:val="none" w:sz="0" w:space="0" w:color="auto"/>
        <w:left w:val="none" w:sz="0" w:space="0" w:color="auto"/>
        <w:bottom w:val="none" w:sz="0" w:space="0" w:color="auto"/>
        <w:right w:val="none" w:sz="0" w:space="0" w:color="auto"/>
      </w:divBdr>
    </w:div>
    <w:div w:id="633560304">
      <w:bodyDiv w:val="1"/>
      <w:marLeft w:val="0"/>
      <w:marRight w:val="0"/>
      <w:marTop w:val="0"/>
      <w:marBottom w:val="0"/>
      <w:divBdr>
        <w:top w:val="none" w:sz="0" w:space="0" w:color="auto"/>
        <w:left w:val="none" w:sz="0" w:space="0" w:color="auto"/>
        <w:bottom w:val="none" w:sz="0" w:space="0" w:color="auto"/>
        <w:right w:val="none" w:sz="0" w:space="0" w:color="auto"/>
      </w:divBdr>
    </w:div>
    <w:div w:id="674766148">
      <w:bodyDiv w:val="1"/>
      <w:marLeft w:val="0"/>
      <w:marRight w:val="0"/>
      <w:marTop w:val="0"/>
      <w:marBottom w:val="0"/>
      <w:divBdr>
        <w:top w:val="none" w:sz="0" w:space="0" w:color="auto"/>
        <w:left w:val="none" w:sz="0" w:space="0" w:color="auto"/>
        <w:bottom w:val="none" w:sz="0" w:space="0" w:color="auto"/>
        <w:right w:val="none" w:sz="0" w:space="0" w:color="auto"/>
      </w:divBdr>
    </w:div>
    <w:div w:id="730466348">
      <w:bodyDiv w:val="1"/>
      <w:marLeft w:val="0"/>
      <w:marRight w:val="0"/>
      <w:marTop w:val="0"/>
      <w:marBottom w:val="0"/>
      <w:divBdr>
        <w:top w:val="none" w:sz="0" w:space="0" w:color="auto"/>
        <w:left w:val="none" w:sz="0" w:space="0" w:color="auto"/>
        <w:bottom w:val="none" w:sz="0" w:space="0" w:color="auto"/>
        <w:right w:val="none" w:sz="0" w:space="0" w:color="auto"/>
      </w:divBdr>
    </w:div>
    <w:div w:id="743532495">
      <w:bodyDiv w:val="1"/>
      <w:marLeft w:val="0"/>
      <w:marRight w:val="0"/>
      <w:marTop w:val="0"/>
      <w:marBottom w:val="0"/>
      <w:divBdr>
        <w:top w:val="none" w:sz="0" w:space="0" w:color="auto"/>
        <w:left w:val="none" w:sz="0" w:space="0" w:color="auto"/>
        <w:bottom w:val="none" w:sz="0" w:space="0" w:color="auto"/>
        <w:right w:val="none" w:sz="0" w:space="0" w:color="auto"/>
      </w:divBdr>
    </w:div>
    <w:div w:id="779449888">
      <w:bodyDiv w:val="1"/>
      <w:marLeft w:val="0"/>
      <w:marRight w:val="0"/>
      <w:marTop w:val="0"/>
      <w:marBottom w:val="0"/>
      <w:divBdr>
        <w:top w:val="none" w:sz="0" w:space="0" w:color="auto"/>
        <w:left w:val="none" w:sz="0" w:space="0" w:color="auto"/>
        <w:bottom w:val="none" w:sz="0" w:space="0" w:color="auto"/>
        <w:right w:val="none" w:sz="0" w:space="0" w:color="auto"/>
      </w:divBdr>
    </w:div>
    <w:div w:id="820193205">
      <w:bodyDiv w:val="1"/>
      <w:marLeft w:val="0"/>
      <w:marRight w:val="0"/>
      <w:marTop w:val="0"/>
      <w:marBottom w:val="0"/>
      <w:divBdr>
        <w:top w:val="none" w:sz="0" w:space="0" w:color="auto"/>
        <w:left w:val="none" w:sz="0" w:space="0" w:color="auto"/>
        <w:bottom w:val="none" w:sz="0" w:space="0" w:color="auto"/>
        <w:right w:val="none" w:sz="0" w:space="0" w:color="auto"/>
      </w:divBdr>
    </w:div>
    <w:div w:id="840970888">
      <w:bodyDiv w:val="1"/>
      <w:marLeft w:val="0"/>
      <w:marRight w:val="0"/>
      <w:marTop w:val="0"/>
      <w:marBottom w:val="0"/>
      <w:divBdr>
        <w:top w:val="none" w:sz="0" w:space="0" w:color="auto"/>
        <w:left w:val="none" w:sz="0" w:space="0" w:color="auto"/>
        <w:bottom w:val="none" w:sz="0" w:space="0" w:color="auto"/>
        <w:right w:val="none" w:sz="0" w:space="0" w:color="auto"/>
      </w:divBdr>
    </w:div>
    <w:div w:id="939096521">
      <w:bodyDiv w:val="1"/>
      <w:marLeft w:val="0"/>
      <w:marRight w:val="0"/>
      <w:marTop w:val="0"/>
      <w:marBottom w:val="0"/>
      <w:divBdr>
        <w:top w:val="none" w:sz="0" w:space="0" w:color="auto"/>
        <w:left w:val="none" w:sz="0" w:space="0" w:color="auto"/>
        <w:bottom w:val="none" w:sz="0" w:space="0" w:color="auto"/>
        <w:right w:val="none" w:sz="0" w:space="0" w:color="auto"/>
      </w:divBdr>
    </w:div>
    <w:div w:id="1015611999">
      <w:bodyDiv w:val="1"/>
      <w:marLeft w:val="0"/>
      <w:marRight w:val="0"/>
      <w:marTop w:val="0"/>
      <w:marBottom w:val="0"/>
      <w:divBdr>
        <w:top w:val="none" w:sz="0" w:space="0" w:color="auto"/>
        <w:left w:val="none" w:sz="0" w:space="0" w:color="auto"/>
        <w:bottom w:val="none" w:sz="0" w:space="0" w:color="auto"/>
        <w:right w:val="none" w:sz="0" w:space="0" w:color="auto"/>
      </w:divBdr>
    </w:div>
    <w:div w:id="1057581996">
      <w:bodyDiv w:val="1"/>
      <w:marLeft w:val="0"/>
      <w:marRight w:val="0"/>
      <w:marTop w:val="0"/>
      <w:marBottom w:val="0"/>
      <w:divBdr>
        <w:top w:val="none" w:sz="0" w:space="0" w:color="auto"/>
        <w:left w:val="none" w:sz="0" w:space="0" w:color="auto"/>
        <w:bottom w:val="none" w:sz="0" w:space="0" w:color="auto"/>
        <w:right w:val="none" w:sz="0" w:space="0" w:color="auto"/>
      </w:divBdr>
    </w:div>
    <w:div w:id="1079063382">
      <w:bodyDiv w:val="1"/>
      <w:marLeft w:val="0"/>
      <w:marRight w:val="0"/>
      <w:marTop w:val="0"/>
      <w:marBottom w:val="0"/>
      <w:divBdr>
        <w:top w:val="none" w:sz="0" w:space="0" w:color="auto"/>
        <w:left w:val="none" w:sz="0" w:space="0" w:color="auto"/>
        <w:bottom w:val="none" w:sz="0" w:space="0" w:color="auto"/>
        <w:right w:val="none" w:sz="0" w:space="0" w:color="auto"/>
      </w:divBdr>
    </w:div>
    <w:div w:id="1156648386">
      <w:bodyDiv w:val="1"/>
      <w:marLeft w:val="0"/>
      <w:marRight w:val="0"/>
      <w:marTop w:val="0"/>
      <w:marBottom w:val="0"/>
      <w:divBdr>
        <w:top w:val="none" w:sz="0" w:space="0" w:color="auto"/>
        <w:left w:val="none" w:sz="0" w:space="0" w:color="auto"/>
        <w:bottom w:val="none" w:sz="0" w:space="0" w:color="auto"/>
        <w:right w:val="none" w:sz="0" w:space="0" w:color="auto"/>
      </w:divBdr>
    </w:div>
    <w:div w:id="1208839873">
      <w:bodyDiv w:val="1"/>
      <w:marLeft w:val="0"/>
      <w:marRight w:val="0"/>
      <w:marTop w:val="0"/>
      <w:marBottom w:val="0"/>
      <w:divBdr>
        <w:top w:val="none" w:sz="0" w:space="0" w:color="auto"/>
        <w:left w:val="none" w:sz="0" w:space="0" w:color="auto"/>
        <w:bottom w:val="none" w:sz="0" w:space="0" w:color="auto"/>
        <w:right w:val="none" w:sz="0" w:space="0" w:color="auto"/>
      </w:divBdr>
    </w:div>
    <w:div w:id="1277714844">
      <w:bodyDiv w:val="1"/>
      <w:marLeft w:val="0"/>
      <w:marRight w:val="0"/>
      <w:marTop w:val="0"/>
      <w:marBottom w:val="0"/>
      <w:divBdr>
        <w:top w:val="none" w:sz="0" w:space="0" w:color="auto"/>
        <w:left w:val="none" w:sz="0" w:space="0" w:color="auto"/>
        <w:bottom w:val="none" w:sz="0" w:space="0" w:color="auto"/>
        <w:right w:val="none" w:sz="0" w:space="0" w:color="auto"/>
      </w:divBdr>
    </w:div>
    <w:div w:id="1447390257">
      <w:bodyDiv w:val="1"/>
      <w:marLeft w:val="0"/>
      <w:marRight w:val="0"/>
      <w:marTop w:val="0"/>
      <w:marBottom w:val="0"/>
      <w:divBdr>
        <w:top w:val="none" w:sz="0" w:space="0" w:color="auto"/>
        <w:left w:val="none" w:sz="0" w:space="0" w:color="auto"/>
        <w:bottom w:val="none" w:sz="0" w:space="0" w:color="auto"/>
        <w:right w:val="none" w:sz="0" w:space="0" w:color="auto"/>
      </w:divBdr>
    </w:div>
    <w:div w:id="1458791327">
      <w:bodyDiv w:val="1"/>
      <w:marLeft w:val="0"/>
      <w:marRight w:val="0"/>
      <w:marTop w:val="0"/>
      <w:marBottom w:val="0"/>
      <w:divBdr>
        <w:top w:val="none" w:sz="0" w:space="0" w:color="auto"/>
        <w:left w:val="none" w:sz="0" w:space="0" w:color="auto"/>
        <w:bottom w:val="none" w:sz="0" w:space="0" w:color="auto"/>
        <w:right w:val="none" w:sz="0" w:space="0" w:color="auto"/>
      </w:divBdr>
    </w:div>
    <w:div w:id="1494493252">
      <w:bodyDiv w:val="1"/>
      <w:marLeft w:val="0"/>
      <w:marRight w:val="0"/>
      <w:marTop w:val="0"/>
      <w:marBottom w:val="0"/>
      <w:divBdr>
        <w:top w:val="none" w:sz="0" w:space="0" w:color="auto"/>
        <w:left w:val="none" w:sz="0" w:space="0" w:color="auto"/>
        <w:bottom w:val="none" w:sz="0" w:space="0" w:color="auto"/>
        <w:right w:val="none" w:sz="0" w:space="0" w:color="auto"/>
      </w:divBdr>
      <w:divsChild>
        <w:div w:id="528765094">
          <w:marLeft w:val="0"/>
          <w:marRight w:val="0"/>
          <w:marTop w:val="0"/>
          <w:marBottom w:val="0"/>
          <w:divBdr>
            <w:top w:val="single" w:sz="2" w:space="0" w:color="E3E3E3"/>
            <w:left w:val="single" w:sz="2" w:space="0" w:color="E3E3E3"/>
            <w:bottom w:val="single" w:sz="2" w:space="0" w:color="E3E3E3"/>
            <w:right w:val="single" w:sz="2" w:space="0" w:color="E3E3E3"/>
          </w:divBdr>
          <w:divsChild>
            <w:div w:id="328751751">
              <w:marLeft w:val="0"/>
              <w:marRight w:val="0"/>
              <w:marTop w:val="0"/>
              <w:marBottom w:val="0"/>
              <w:divBdr>
                <w:top w:val="single" w:sz="2" w:space="0" w:color="E3E3E3"/>
                <w:left w:val="single" w:sz="2" w:space="0" w:color="E3E3E3"/>
                <w:bottom w:val="single" w:sz="2" w:space="0" w:color="E3E3E3"/>
                <w:right w:val="single" w:sz="2" w:space="0" w:color="E3E3E3"/>
              </w:divBdr>
              <w:divsChild>
                <w:div w:id="173151771">
                  <w:marLeft w:val="0"/>
                  <w:marRight w:val="0"/>
                  <w:marTop w:val="0"/>
                  <w:marBottom w:val="0"/>
                  <w:divBdr>
                    <w:top w:val="single" w:sz="2" w:space="0" w:color="E3E3E3"/>
                    <w:left w:val="single" w:sz="2" w:space="0" w:color="E3E3E3"/>
                    <w:bottom w:val="single" w:sz="2" w:space="0" w:color="E3E3E3"/>
                    <w:right w:val="single" w:sz="2" w:space="0" w:color="E3E3E3"/>
                  </w:divBdr>
                  <w:divsChild>
                    <w:div w:id="1232934820">
                      <w:marLeft w:val="0"/>
                      <w:marRight w:val="0"/>
                      <w:marTop w:val="0"/>
                      <w:marBottom w:val="0"/>
                      <w:divBdr>
                        <w:top w:val="single" w:sz="2" w:space="0" w:color="E3E3E3"/>
                        <w:left w:val="single" w:sz="2" w:space="0" w:color="E3E3E3"/>
                        <w:bottom w:val="single" w:sz="2" w:space="0" w:color="E3E3E3"/>
                        <w:right w:val="single" w:sz="2" w:space="0" w:color="E3E3E3"/>
                      </w:divBdr>
                      <w:divsChild>
                        <w:div w:id="1368526437">
                          <w:marLeft w:val="0"/>
                          <w:marRight w:val="0"/>
                          <w:marTop w:val="0"/>
                          <w:marBottom w:val="0"/>
                          <w:divBdr>
                            <w:top w:val="single" w:sz="2" w:space="0" w:color="E3E3E3"/>
                            <w:left w:val="single" w:sz="2" w:space="0" w:color="E3E3E3"/>
                            <w:bottom w:val="single" w:sz="2" w:space="0" w:color="E3E3E3"/>
                            <w:right w:val="single" w:sz="2" w:space="0" w:color="E3E3E3"/>
                          </w:divBdr>
                          <w:divsChild>
                            <w:div w:id="1652129686">
                              <w:marLeft w:val="0"/>
                              <w:marRight w:val="0"/>
                              <w:marTop w:val="0"/>
                              <w:marBottom w:val="0"/>
                              <w:divBdr>
                                <w:top w:val="single" w:sz="2" w:space="0" w:color="E3E3E3"/>
                                <w:left w:val="single" w:sz="2" w:space="0" w:color="E3E3E3"/>
                                <w:bottom w:val="single" w:sz="2" w:space="0" w:color="E3E3E3"/>
                                <w:right w:val="single" w:sz="2" w:space="0" w:color="E3E3E3"/>
                              </w:divBdr>
                              <w:divsChild>
                                <w:div w:id="2106725253">
                                  <w:marLeft w:val="0"/>
                                  <w:marRight w:val="0"/>
                                  <w:marTop w:val="100"/>
                                  <w:marBottom w:val="100"/>
                                  <w:divBdr>
                                    <w:top w:val="single" w:sz="2" w:space="0" w:color="E3E3E3"/>
                                    <w:left w:val="single" w:sz="2" w:space="0" w:color="E3E3E3"/>
                                    <w:bottom w:val="single" w:sz="2" w:space="0" w:color="E3E3E3"/>
                                    <w:right w:val="single" w:sz="2" w:space="0" w:color="E3E3E3"/>
                                  </w:divBdr>
                                  <w:divsChild>
                                    <w:div w:id="733357272">
                                      <w:marLeft w:val="0"/>
                                      <w:marRight w:val="0"/>
                                      <w:marTop w:val="0"/>
                                      <w:marBottom w:val="0"/>
                                      <w:divBdr>
                                        <w:top w:val="single" w:sz="2" w:space="0" w:color="E3E3E3"/>
                                        <w:left w:val="single" w:sz="2" w:space="0" w:color="E3E3E3"/>
                                        <w:bottom w:val="single" w:sz="2" w:space="0" w:color="E3E3E3"/>
                                        <w:right w:val="single" w:sz="2" w:space="0" w:color="E3E3E3"/>
                                      </w:divBdr>
                                      <w:divsChild>
                                        <w:div w:id="164824129">
                                          <w:marLeft w:val="0"/>
                                          <w:marRight w:val="0"/>
                                          <w:marTop w:val="0"/>
                                          <w:marBottom w:val="0"/>
                                          <w:divBdr>
                                            <w:top w:val="single" w:sz="2" w:space="0" w:color="E3E3E3"/>
                                            <w:left w:val="single" w:sz="2" w:space="0" w:color="E3E3E3"/>
                                            <w:bottom w:val="single" w:sz="2" w:space="0" w:color="E3E3E3"/>
                                            <w:right w:val="single" w:sz="2" w:space="0" w:color="E3E3E3"/>
                                          </w:divBdr>
                                          <w:divsChild>
                                            <w:div w:id="651713706">
                                              <w:marLeft w:val="0"/>
                                              <w:marRight w:val="0"/>
                                              <w:marTop w:val="0"/>
                                              <w:marBottom w:val="0"/>
                                              <w:divBdr>
                                                <w:top w:val="single" w:sz="2" w:space="0" w:color="E3E3E3"/>
                                                <w:left w:val="single" w:sz="2" w:space="0" w:color="E3E3E3"/>
                                                <w:bottom w:val="single" w:sz="2" w:space="0" w:color="E3E3E3"/>
                                                <w:right w:val="single" w:sz="2" w:space="0" w:color="E3E3E3"/>
                                              </w:divBdr>
                                              <w:divsChild>
                                                <w:div w:id="731272672">
                                                  <w:marLeft w:val="0"/>
                                                  <w:marRight w:val="0"/>
                                                  <w:marTop w:val="0"/>
                                                  <w:marBottom w:val="0"/>
                                                  <w:divBdr>
                                                    <w:top w:val="single" w:sz="2" w:space="0" w:color="E3E3E3"/>
                                                    <w:left w:val="single" w:sz="2" w:space="0" w:color="E3E3E3"/>
                                                    <w:bottom w:val="single" w:sz="2" w:space="0" w:color="E3E3E3"/>
                                                    <w:right w:val="single" w:sz="2" w:space="0" w:color="E3E3E3"/>
                                                  </w:divBdr>
                                                  <w:divsChild>
                                                    <w:div w:id="143161740">
                                                      <w:marLeft w:val="0"/>
                                                      <w:marRight w:val="0"/>
                                                      <w:marTop w:val="0"/>
                                                      <w:marBottom w:val="0"/>
                                                      <w:divBdr>
                                                        <w:top w:val="single" w:sz="2" w:space="0" w:color="E3E3E3"/>
                                                        <w:left w:val="single" w:sz="2" w:space="0" w:color="E3E3E3"/>
                                                        <w:bottom w:val="single" w:sz="2" w:space="0" w:color="E3E3E3"/>
                                                        <w:right w:val="single" w:sz="2" w:space="0" w:color="E3E3E3"/>
                                                      </w:divBdr>
                                                      <w:divsChild>
                                                        <w:div w:id="17844165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48030857">
          <w:marLeft w:val="0"/>
          <w:marRight w:val="0"/>
          <w:marTop w:val="0"/>
          <w:marBottom w:val="0"/>
          <w:divBdr>
            <w:top w:val="none" w:sz="0" w:space="0" w:color="auto"/>
            <w:left w:val="none" w:sz="0" w:space="0" w:color="auto"/>
            <w:bottom w:val="none" w:sz="0" w:space="0" w:color="auto"/>
            <w:right w:val="none" w:sz="0" w:space="0" w:color="auto"/>
          </w:divBdr>
        </w:div>
      </w:divsChild>
    </w:div>
    <w:div w:id="1549607729">
      <w:bodyDiv w:val="1"/>
      <w:marLeft w:val="0"/>
      <w:marRight w:val="0"/>
      <w:marTop w:val="0"/>
      <w:marBottom w:val="0"/>
      <w:divBdr>
        <w:top w:val="none" w:sz="0" w:space="0" w:color="auto"/>
        <w:left w:val="none" w:sz="0" w:space="0" w:color="auto"/>
        <w:bottom w:val="none" w:sz="0" w:space="0" w:color="auto"/>
        <w:right w:val="none" w:sz="0" w:space="0" w:color="auto"/>
      </w:divBdr>
      <w:divsChild>
        <w:div w:id="211428390">
          <w:marLeft w:val="0"/>
          <w:marRight w:val="0"/>
          <w:marTop w:val="0"/>
          <w:marBottom w:val="0"/>
          <w:divBdr>
            <w:top w:val="single" w:sz="2" w:space="0" w:color="E3E3E3"/>
            <w:left w:val="single" w:sz="2" w:space="0" w:color="E3E3E3"/>
            <w:bottom w:val="single" w:sz="2" w:space="0" w:color="E3E3E3"/>
            <w:right w:val="single" w:sz="2" w:space="0" w:color="E3E3E3"/>
          </w:divBdr>
          <w:divsChild>
            <w:div w:id="2023120466">
              <w:marLeft w:val="0"/>
              <w:marRight w:val="0"/>
              <w:marTop w:val="0"/>
              <w:marBottom w:val="0"/>
              <w:divBdr>
                <w:top w:val="single" w:sz="2" w:space="0" w:color="E3E3E3"/>
                <w:left w:val="single" w:sz="2" w:space="0" w:color="E3E3E3"/>
                <w:bottom w:val="single" w:sz="2" w:space="0" w:color="E3E3E3"/>
                <w:right w:val="single" w:sz="2" w:space="0" w:color="E3E3E3"/>
              </w:divBdr>
              <w:divsChild>
                <w:div w:id="1932856104">
                  <w:marLeft w:val="0"/>
                  <w:marRight w:val="0"/>
                  <w:marTop w:val="0"/>
                  <w:marBottom w:val="0"/>
                  <w:divBdr>
                    <w:top w:val="single" w:sz="2" w:space="0" w:color="E3E3E3"/>
                    <w:left w:val="single" w:sz="2" w:space="0" w:color="E3E3E3"/>
                    <w:bottom w:val="single" w:sz="2" w:space="0" w:color="E3E3E3"/>
                    <w:right w:val="single" w:sz="2" w:space="0" w:color="E3E3E3"/>
                  </w:divBdr>
                  <w:divsChild>
                    <w:div w:id="1234926767">
                      <w:marLeft w:val="0"/>
                      <w:marRight w:val="0"/>
                      <w:marTop w:val="0"/>
                      <w:marBottom w:val="0"/>
                      <w:divBdr>
                        <w:top w:val="single" w:sz="2" w:space="0" w:color="E3E3E3"/>
                        <w:left w:val="single" w:sz="2" w:space="0" w:color="E3E3E3"/>
                        <w:bottom w:val="single" w:sz="2" w:space="0" w:color="E3E3E3"/>
                        <w:right w:val="single" w:sz="2" w:space="0" w:color="E3E3E3"/>
                      </w:divBdr>
                      <w:divsChild>
                        <w:div w:id="1375696669">
                          <w:marLeft w:val="0"/>
                          <w:marRight w:val="0"/>
                          <w:marTop w:val="0"/>
                          <w:marBottom w:val="0"/>
                          <w:divBdr>
                            <w:top w:val="single" w:sz="2" w:space="0" w:color="E3E3E3"/>
                            <w:left w:val="single" w:sz="2" w:space="0" w:color="E3E3E3"/>
                            <w:bottom w:val="single" w:sz="2" w:space="0" w:color="E3E3E3"/>
                            <w:right w:val="single" w:sz="2" w:space="0" w:color="E3E3E3"/>
                          </w:divBdr>
                          <w:divsChild>
                            <w:div w:id="696736953">
                              <w:marLeft w:val="0"/>
                              <w:marRight w:val="0"/>
                              <w:marTop w:val="0"/>
                              <w:marBottom w:val="0"/>
                              <w:divBdr>
                                <w:top w:val="single" w:sz="2" w:space="0" w:color="E3E3E3"/>
                                <w:left w:val="single" w:sz="2" w:space="0" w:color="E3E3E3"/>
                                <w:bottom w:val="single" w:sz="2" w:space="0" w:color="E3E3E3"/>
                                <w:right w:val="single" w:sz="2" w:space="0" w:color="E3E3E3"/>
                              </w:divBdr>
                              <w:divsChild>
                                <w:div w:id="1377464636">
                                  <w:marLeft w:val="0"/>
                                  <w:marRight w:val="0"/>
                                  <w:marTop w:val="100"/>
                                  <w:marBottom w:val="100"/>
                                  <w:divBdr>
                                    <w:top w:val="single" w:sz="2" w:space="0" w:color="E3E3E3"/>
                                    <w:left w:val="single" w:sz="2" w:space="0" w:color="E3E3E3"/>
                                    <w:bottom w:val="single" w:sz="2" w:space="0" w:color="E3E3E3"/>
                                    <w:right w:val="single" w:sz="2" w:space="0" w:color="E3E3E3"/>
                                  </w:divBdr>
                                  <w:divsChild>
                                    <w:div w:id="1876624286">
                                      <w:marLeft w:val="0"/>
                                      <w:marRight w:val="0"/>
                                      <w:marTop w:val="0"/>
                                      <w:marBottom w:val="0"/>
                                      <w:divBdr>
                                        <w:top w:val="single" w:sz="2" w:space="0" w:color="E3E3E3"/>
                                        <w:left w:val="single" w:sz="2" w:space="0" w:color="E3E3E3"/>
                                        <w:bottom w:val="single" w:sz="2" w:space="0" w:color="E3E3E3"/>
                                        <w:right w:val="single" w:sz="2" w:space="0" w:color="E3E3E3"/>
                                      </w:divBdr>
                                      <w:divsChild>
                                        <w:div w:id="217521821">
                                          <w:marLeft w:val="0"/>
                                          <w:marRight w:val="0"/>
                                          <w:marTop w:val="0"/>
                                          <w:marBottom w:val="0"/>
                                          <w:divBdr>
                                            <w:top w:val="single" w:sz="2" w:space="0" w:color="E3E3E3"/>
                                            <w:left w:val="single" w:sz="2" w:space="0" w:color="E3E3E3"/>
                                            <w:bottom w:val="single" w:sz="2" w:space="0" w:color="E3E3E3"/>
                                            <w:right w:val="single" w:sz="2" w:space="0" w:color="E3E3E3"/>
                                          </w:divBdr>
                                          <w:divsChild>
                                            <w:div w:id="2096244876">
                                              <w:marLeft w:val="0"/>
                                              <w:marRight w:val="0"/>
                                              <w:marTop w:val="0"/>
                                              <w:marBottom w:val="0"/>
                                              <w:divBdr>
                                                <w:top w:val="single" w:sz="2" w:space="0" w:color="E3E3E3"/>
                                                <w:left w:val="single" w:sz="2" w:space="0" w:color="E3E3E3"/>
                                                <w:bottom w:val="single" w:sz="2" w:space="0" w:color="E3E3E3"/>
                                                <w:right w:val="single" w:sz="2" w:space="0" w:color="E3E3E3"/>
                                              </w:divBdr>
                                              <w:divsChild>
                                                <w:div w:id="172309121">
                                                  <w:marLeft w:val="0"/>
                                                  <w:marRight w:val="0"/>
                                                  <w:marTop w:val="0"/>
                                                  <w:marBottom w:val="0"/>
                                                  <w:divBdr>
                                                    <w:top w:val="single" w:sz="2" w:space="0" w:color="E3E3E3"/>
                                                    <w:left w:val="single" w:sz="2" w:space="0" w:color="E3E3E3"/>
                                                    <w:bottom w:val="single" w:sz="2" w:space="0" w:color="E3E3E3"/>
                                                    <w:right w:val="single" w:sz="2" w:space="0" w:color="E3E3E3"/>
                                                  </w:divBdr>
                                                  <w:divsChild>
                                                    <w:div w:id="2015765523">
                                                      <w:marLeft w:val="0"/>
                                                      <w:marRight w:val="0"/>
                                                      <w:marTop w:val="0"/>
                                                      <w:marBottom w:val="0"/>
                                                      <w:divBdr>
                                                        <w:top w:val="single" w:sz="2" w:space="0" w:color="E3E3E3"/>
                                                        <w:left w:val="single" w:sz="2" w:space="0" w:color="E3E3E3"/>
                                                        <w:bottom w:val="single" w:sz="2" w:space="0" w:color="E3E3E3"/>
                                                        <w:right w:val="single" w:sz="2" w:space="0" w:color="E3E3E3"/>
                                                      </w:divBdr>
                                                      <w:divsChild>
                                                        <w:div w:id="3420520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74298191">
          <w:marLeft w:val="0"/>
          <w:marRight w:val="0"/>
          <w:marTop w:val="0"/>
          <w:marBottom w:val="0"/>
          <w:divBdr>
            <w:top w:val="none" w:sz="0" w:space="0" w:color="auto"/>
            <w:left w:val="none" w:sz="0" w:space="0" w:color="auto"/>
            <w:bottom w:val="none" w:sz="0" w:space="0" w:color="auto"/>
            <w:right w:val="none" w:sz="0" w:space="0" w:color="auto"/>
          </w:divBdr>
        </w:div>
      </w:divsChild>
    </w:div>
    <w:div w:id="1686056529">
      <w:bodyDiv w:val="1"/>
      <w:marLeft w:val="0"/>
      <w:marRight w:val="0"/>
      <w:marTop w:val="0"/>
      <w:marBottom w:val="0"/>
      <w:divBdr>
        <w:top w:val="none" w:sz="0" w:space="0" w:color="auto"/>
        <w:left w:val="none" w:sz="0" w:space="0" w:color="auto"/>
        <w:bottom w:val="none" w:sz="0" w:space="0" w:color="auto"/>
        <w:right w:val="none" w:sz="0" w:space="0" w:color="auto"/>
      </w:divBdr>
    </w:div>
    <w:div w:id="1708990927">
      <w:bodyDiv w:val="1"/>
      <w:marLeft w:val="0"/>
      <w:marRight w:val="0"/>
      <w:marTop w:val="0"/>
      <w:marBottom w:val="0"/>
      <w:divBdr>
        <w:top w:val="none" w:sz="0" w:space="0" w:color="auto"/>
        <w:left w:val="none" w:sz="0" w:space="0" w:color="auto"/>
        <w:bottom w:val="none" w:sz="0" w:space="0" w:color="auto"/>
        <w:right w:val="none" w:sz="0" w:space="0" w:color="auto"/>
      </w:divBdr>
    </w:div>
    <w:div w:id="1717969297">
      <w:bodyDiv w:val="1"/>
      <w:marLeft w:val="0"/>
      <w:marRight w:val="0"/>
      <w:marTop w:val="0"/>
      <w:marBottom w:val="0"/>
      <w:divBdr>
        <w:top w:val="none" w:sz="0" w:space="0" w:color="auto"/>
        <w:left w:val="none" w:sz="0" w:space="0" w:color="auto"/>
        <w:bottom w:val="none" w:sz="0" w:space="0" w:color="auto"/>
        <w:right w:val="none" w:sz="0" w:space="0" w:color="auto"/>
      </w:divBdr>
    </w:div>
    <w:div w:id="1762291726">
      <w:bodyDiv w:val="1"/>
      <w:marLeft w:val="0"/>
      <w:marRight w:val="0"/>
      <w:marTop w:val="0"/>
      <w:marBottom w:val="0"/>
      <w:divBdr>
        <w:top w:val="none" w:sz="0" w:space="0" w:color="auto"/>
        <w:left w:val="none" w:sz="0" w:space="0" w:color="auto"/>
        <w:bottom w:val="none" w:sz="0" w:space="0" w:color="auto"/>
        <w:right w:val="none" w:sz="0" w:space="0" w:color="auto"/>
      </w:divBdr>
      <w:divsChild>
        <w:div w:id="1287587948">
          <w:marLeft w:val="0"/>
          <w:marRight w:val="0"/>
          <w:marTop w:val="0"/>
          <w:marBottom w:val="0"/>
          <w:divBdr>
            <w:top w:val="single" w:sz="2" w:space="0" w:color="E3E3E3"/>
            <w:left w:val="single" w:sz="2" w:space="0" w:color="E3E3E3"/>
            <w:bottom w:val="single" w:sz="2" w:space="0" w:color="E3E3E3"/>
            <w:right w:val="single" w:sz="2" w:space="0" w:color="E3E3E3"/>
          </w:divBdr>
          <w:divsChild>
            <w:div w:id="1833133138">
              <w:marLeft w:val="0"/>
              <w:marRight w:val="0"/>
              <w:marTop w:val="0"/>
              <w:marBottom w:val="0"/>
              <w:divBdr>
                <w:top w:val="single" w:sz="2" w:space="0" w:color="E3E3E3"/>
                <w:left w:val="single" w:sz="2" w:space="0" w:color="E3E3E3"/>
                <w:bottom w:val="single" w:sz="2" w:space="0" w:color="E3E3E3"/>
                <w:right w:val="single" w:sz="2" w:space="0" w:color="E3E3E3"/>
              </w:divBdr>
              <w:divsChild>
                <w:div w:id="136731207">
                  <w:marLeft w:val="0"/>
                  <w:marRight w:val="0"/>
                  <w:marTop w:val="0"/>
                  <w:marBottom w:val="0"/>
                  <w:divBdr>
                    <w:top w:val="single" w:sz="2" w:space="0" w:color="E3E3E3"/>
                    <w:left w:val="single" w:sz="2" w:space="0" w:color="E3E3E3"/>
                    <w:bottom w:val="single" w:sz="2" w:space="0" w:color="E3E3E3"/>
                    <w:right w:val="single" w:sz="2" w:space="0" w:color="E3E3E3"/>
                  </w:divBdr>
                  <w:divsChild>
                    <w:div w:id="821311545">
                      <w:marLeft w:val="0"/>
                      <w:marRight w:val="0"/>
                      <w:marTop w:val="0"/>
                      <w:marBottom w:val="0"/>
                      <w:divBdr>
                        <w:top w:val="single" w:sz="2" w:space="0" w:color="E3E3E3"/>
                        <w:left w:val="single" w:sz="2" w:space="0" w:color="E3E3E3"/>
                        <w:bottom w:val="single" w:sz="2" w:space="0" w:color="E3E3E3"/>
                        <w:right w:val="single" w:sz="2" w:space="0" w:color="E3E3E3"/>
                      </w:divBdr>
                      <w:divsChild>
                        <w:div w:id="128941940">
                          <w:marLeft w:val="0"/>
                          <w:marRight w:val="0"/>
                          <w:marTop w:val="0"/>
                          <w:marBottom w:val="0"/>
                          <w:divBdr>
                            <w:top w:val="single" w:sz="2" w:space="0" w:color="E3E3E3"/>
                            <w:left w:val="single" w:sz="2" w:space="0" w:color="E3E3E3"/>
                            <w:bottom w:val="single" w:sz="2" w:space="0" w:color="E3E3E3"/>
                            <w:right w:val="single" w:sz="2" w:space="0" w:color="E3E3E3"/>
                          </w:divBdr>
                          <w:divsChild>
                            <w:div w:id="859439461">
                              <w:marLeft w:val="0"/>
                              <w:marRight w:val="0"/>
                              <w:marTop w:val="0"/>
                              <w:marBottom w:val="0"/>
                              <w:divBdr>
                                <w:top w:val="single" w:sz="2" w:space="0" w:color="E3E3E3"/>
                                <w:left w:val="single" w:sz="2" w:space="0" w:color="E3E3E3"/>
                                <w:bottom w:val="single" w:sz="2" w:space="0" w:color="E3E3E3"/>
                                <w:right w:val="single" w:sz="2" w:space="0" w:color="E3E3E3"/>
                              </w:divBdr>
                              <w:divsChild>
                                <w:div w:id="1001740606">
                                  <w:marLeft w:val="0"/>
                                  <w:marRight w:val="0"/>
                                  <w:marTop w:val="100"/>
                                  <w:marBottom w:val="100"/>
                                  <w:divBdr>
                                    <w:top w:val="single" w:sz="2" w:space="0" w:color="E3E3E3"/>
                                    <w:left w:val="single" w:sz="2" w:space="0" w:color="E3E3E3"/>
                                    <w:bottom w:val="single" w:sz="2" w:space="0" w:color="E3E3E3"/>
                                    <w:right w:val="single" w:sz="2" w:space="0" w:color="E3E3E3"/>
                                  </w:divBdr>
                                  <w:divsChild>
                                    <w:div w:id="1705986178">
                                      <w:marLeft w:val="0"/>
                                      <w:marRight w:val="0"/>
                                      <w:marTop w:val="0"/>
                                      <w:marBottom w:val="0"/>
                                      <w:divBdr>
                                        <w:top w:val="single" w:sz="2" w:space="0" w:color="E3E3E3"/>
                                        <w:left w:val="single" w:sz="2" w:space="0" w:color="E3E3E3"/>
                                        <w:bottom w:val="single" w:sz="2" w:space="0" w:color="E3E3E3"/>
                                        <w:right w:val="single" w:sz="2" w:space="0" w:color="E3E3E3"/>
                                      </w:divBdr>
                                      <w:divsChild>
                                        <w:div w:id="866215068">
                                          <w:marLeft w:val="0"/>
                                          <w:marRight w:val="0"/>
                                          <w:marTop w:val="0"/>
                                          <w:marBottom w:val="0"/>
                                          <w:divBdr>
                                            <w:top w:val="single" w:sz="2" w:space="0" w:color="E3E3E3"/>
                                            <w:left w:val="single" w:sz="2" w:space="0" w:color="E3E3E3"/>
                                            <w:bottom w:val="single" w:sz="2" w:space="0" w:color="E3E3E3"/>
                                            <w:right w:val="single" w:sz="2" w:space="0" w:color="E3E3E3"/>
                                          </w:divBdr>
                                          <w:divsChild>
                                            <w:div w:id="321928888">
                                              <w:marLeft w:val="0"/>
                                              <w:marRight w:val="0"/>
                                              <w:marTop w:val="0"/>
                                              <w:marBottom w:val="0"/>
                                              <w:divBdr>
                                                <w:top w:val="single" w:sz="2" w:space="0" w:color="E3E3E3"/>
                                                <w:left w:val="single" w:sz="2" w:space="0" w:color="E3E3E3"/>
                                                <w:bottom w:val="single" w:sz="2" w:space="0" w:color="E3E3E3"/>
                                                <w:right w:val="single" w:sz="2" w:space="0" w:color="E3E3E3"/>
                                              </w:divBdr>
                                              <w:divsChild>
                                                <w:div w:id="1005090271">
                                                  <w:marLeft w:val="0"/>
                                                  <w:marRight w:val="0"/>
                                                  <w:marTop w:val="0"/>
                                                  <w:marBottom w:val="0"/>
                                                  <w:divBdr>
                                                    <w:top w:val="single" w:sz="2" w:space="0" w:color="E3E3E3"/>
                                                    <w:left w:val="single" w:sz="2" w:space="0" w:color="E3E3E3"/>
                                                    <w:bottom w:val="single" w:sz="2" w:space="0" w:color="E3E3E3"/>
                                                    <w:right w:val="single" w:sz="2" w:space="0" w:color="E3E3E3"/>
                                                  </w:divBdr>
                                                  <w:divsChild>
                                                    <w:div w:id="964386000">
                                                      <w:marLeft w:val="0"/>
                                                      <w:marRight w:val="0"/>
                                                      <w:marTop w:val="0"/>
                                                      <w:marBottom w:val="0"/>
                                                      <w:divBdr>
                                                        <w:top w:val="single" w:sz="2" w:space="0" w:color="E3E3E3"/>
                                                        <w:left w:val="single" w:sz="2" w:space="0" w:color="E3E3E3"/>
                                                        <w:bottom w:val="single" w:sz="2" w:space="0" w:color="E3E3E3"/>
                                                        <w:right w:val="single" w:sz="2" w:space="0" w:color="E3E3E3"/>
                                                      </w:divBdr>
                                                      <w:divsChild>
                                                        <w:div w:id="620265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37015251">
          <w:marLeft w:val="0"/>
          <w:marRight w:val="0"/>
          <w:marTop w:val="0"/>
          <w:marBottom w:val="0"/>
          <w:divBdr>
            <w:top w:val="none" w:sz="0" w:space="0" w:color="auto"/>
            <w:left w:val="none" w:sz="0" w:space="0" w:color="auto"/>
            <w:bottom w:val="none" w:sz="0" w:space="0" w:color="auto"/>
            <w:right w:val="none" w:sz="0" w:space="0" w:color="auto"/>
          </w:divBdr>
        </w:div>
      </w:divsChild>
    </w:div>
    <w:div w:id="1776898299">
      <w:bodyDiv w:val="1"/>
      <w:marLeft w:val="0"/>
      <w:marRight w:val="0"/>
      <w:marTop w:val="0"/>
      <w:marBottom w:val="0"/>
      <w:divBdr>
        <w:top w:val="none" w:sz="0" w:space="0" w:color="auto"/>
        <w:left w:val="none" w:sz="0" w:space="0" w:color="auto"/>
        <w:bottom w:val="none" w:sz="0" w:space="0" w:color="auto"/>
        <w:right w:val="none" w:sz="0" w:space="0" w:color="auto"/>
      </w:divBdr>
    </w:div>
    <w:div w:id="1800685380">
      <w:bodyDiv w:val="1"/>
      <w:marLeft w:val="0"/>
      <w:marRight w:val="0"/>
      <w:marTop w:val="0"/>
      <w:marBottom w:val="0"/>
      <w:divBdr>
        <w:top w:val="none" w:sz="0" w:space="0" w:color="auto"/>
        <w:left w:val="none" w:sz="0" w:space="0" w:color="auto"/>
        <w:bottom w:val="none" w:sz="0" w:space="0" w:color="auto"/>
        <w:right w:val="none" w:sz="0" w:space="0" w:color="auto"/>
      </w:divBdr>
    </w:div>
    <w:div w:id="1841848947">
      <w:bodyDiv w:val="1"/>
      <w:marLeft w:val="0"/>
      <w:marRight w:val="0"/>
      <w:marTop w:val="0"/>
      <w:marBottom w:val="0"/>
      <w:divBdr>
        <w:top w:val="none" w:sz="0" w:space="0" w:color="auto"/>
        <w:left w:val="none" w:sz="0" w:space="0" w:color="auto"/>
        <w:bottom w:val="none" w:sz="0" w:space="0" w:color="auto"/>
        <w:right w:val="none" w:sz="0" w:space="0" w:color="auto"/>
      </w:divBdr>
    </w:div>
    <w:div w:id="1893537694">
      <w:bodyDiv w:val="1"/>
      <w:marLeft w:val="0"/>
      <w:marRight w:val="0"/>
      <w:marTop w:val="0"/>
      <w:marBottom w:val="0"/>
      <w:divBdr>
        <w:top w:val="none" w:sz="0" w:space="0" w:color="auto"/>
        <w:left w:val="none" w:sz="0" w:space="0" w:color="auto"/>
        <w:bottom w:val="none" w:sz="0" w:space="0" w:color="auto"/>
        <w:right w:val="none" w:sz="0" w:space="0" w:color="auto"/>
      </w:divBdr>
    </w:div>
    <w:div w:id="1916015900">
      <w:bodyDiv w:val="1"/>
      <w:marLeft w:val="0"/>
      <w:marRight w:val="0"/>
      <w:marTop w:val="0"/>
      <w:marBottom w:val="0"/>
      <w:divBdr>
        <w:top w:val="none" w:sz="0" w:space="0" w:color="auto"/>
        <w:left w:val="none" w:sz="0" w:space="0" w:color="auto"/>
        <w:bottom w:val="none" w:sz="0" w:space="0" w:color="auto"/>
        <w:right w:val="none" w:sz="0" w:space="0" w:color="auto"/>
      </w:divBdr>
    </w:div>
    <w:div w:id="1963077080">
      <w:bodyDiv w:val="1"/>
      <w:marLeft w:val="0"/>
      <w:marRight w:val="0"/>
      <w:marTop w:val="0"/>
      <w:marBottom w:val="0"/>
      <w:divBdr>
        <w:top w:val="none" w:sz="0" w:space="0" w:color="auto"/>
        <w:left w:val="none" w:sz="0" w:space="0" w:color="auto"/>
        <w:bottom w:val="none" w:sz="0" w:space="0" w:color="auto"/>
        <w:right w:val="none" w:sz="0" w:space="0" w:color="auto"/>
      </w:divBdr>
    </w:div>
    <w:div w:id="1987321812">
      <w:bodyDiv w:val="1"/>
      <w:marLeft w:val="0"/>
      <w:marRight w:val="0"/>
      <w:marTop w:val="0"/>
      <w:marBottom w:val="0"/>
      <w:divBdr>
        <w:top w:val="none" w:sz="0" w:space="0" w:color="auto"/>
        <w:left w:val="none" w:sz="0" w:space="0" w:color="auto"/>
        <w:bottom w:val="none" w:sz="0" w:space="0" w:color="auto"/>
        <w:right w:val="none" w:sz="0" w:space="0" w:color="auto"/>
      </w:divBdr>
    </w:div>
    <w:div w:id="2044744367">
      <w:bodyDiv w:val="1"/>
      <w:marLeft w:val="0"/>
      <w:marRight w:val="0"/>
      <w:marTop w:val="0"/>
      <w:marBottom w:val="0"/>
      <w:divBdr>
        <w:top w:val="none" w:sz="0" w:space="0" w:color="auto"/>
        <w:left w:val="none" w:sz="0" w:space="0" w:color="auto"/>
        <w:bottom w:val="none" w:sz="0" w:space="0" w:color="auto"/>
        <w:right w:val="none" w:sz="0" w:space="0" w:color="auto"/>
      </w:divBdr>
      <w:divsChild>
        <w:div w:id="551961061">
          <w:marLeft w:val="0"/>
          <w:marRight w:val="0"/>
          <w:marTop w:val="0"/>
          <w:marBottom w:val="0"/>
          <w:divBdr>
            <w:top w:val="single" w:sz="2" w:space="0" w:color="E3E3E3"/>
            <w:left w:val="single" w:sz="2" w:space="0" w:color="E3E3E3"/>
            <w:bottom w:val="single" w:sz="2" w:space="0" w:color="E3E3E3"/>
            <w:right w:val="single" w:sz="2" w:space="0" w:color="E3E3E3"/>
          </w:divBdr>
          <w:divsChild>
            <w:div w:id="1782726157">
              <w:marLeft w:val="0"/>
              <w:marRight w:val="0"/>
              <w:marTop w:val="0"/>
              <w:marBottom w:val="0"/>
              <w:divBdr>
                <w:top w:val="single" w:sz="2" w:space="0" w:color="E3E3E3"/>
                <w:left w:val="single" w:sz="2" w:space="0" w:color="E3E3E3"/>
                <w:bottom w:val="single" w:sz="2" w:space="0" w:color="E3E3E3"/>
                <w:right w:val="single" w:sz="2" w:space="0" w:color="E3E3E3"/>
              </w:divBdr>
              <w:divsChild>
                <w:div w:id="2013289077">
                  <w:marLeft w:val="0"/>
                  <w:marRight w:val="0"/>
                  <w:marTop w:val="0"/>
                  <w:marBottom w:val="0"/>
                  <w:divBdr>
                    <w:top w:val="single" w:sz="2" w:space="0" w:color="E3E3E3"/>
                    <w:left w:val="single" w:sz="2" w:space="0" w:color="E3E3E3"/>
                    <w:bottom w:val="single" w:sz="2" w:space="0" w:color="E3E3E3"/>
                    <w:right w:val="single" w:sz="2" w:space="0" w:color="E3E3E3"/>
                  </w:divBdr>
                  <w:divsChild>
                    <w:div w:id="878929280">
                      <w:marLeft w:val="0"/>
                      <w:marRight w:val="0"/>
                      <w:marTop w:val="0"/>
                      <w:marBottom w:val="0"/>
                      <w:divBdr>
                        <w:top w:val="single" w:sz="2" w:space="0" w:color="E3E3E3"/>
                        <w:left w:val="single" w:sz="2" w:space="0" w:color="E3E3E3"/>
                        <w:bottom w:val="single" w:sz="2" w:space="0" w:color="E3E3E3"/>
                        <w:right w:val="single" w:sz="2" w:space="0" w:color="E3E3E3"/>
                      </w:divBdr>
                      <w:divsChild>
                        <w:div w:id="1945729701">
                          <w:marLeft w:val="0"/>
                          <w:marRight w:val="0"/>
                          <w:marTop w:val="0"/>
                          <w:marBottom w:val="0"/>
                          <w:divBdr>
                            <w:top w:val="single" w:sz="2" w:space="0" w:color="E3E3E3"/>
                            <w:left w:val="single" w:sz="2" w:space="0" w:color="E3E3E3"/>
                            <w:bottom w:val="single" w:sz="2" w:space="0" w:color="E3E3E3"/>
                            <w:right w:val="single" w:sz="2" w:space="0" w:color="E3E3E3"/>
                          </w:divBdr>
                          <w:divsChild>
                            <w:div w:id="400753610">
                              <w:marLeft w:val="0"/>
                              <w:marRight w:val="0"/>
                              <w:marTop w:val="0"/>
                              <w:marBottom w:val="0"/>
                              <w:divBdr>
                                <w:top w:val="single" w:sz="2" w:space="0" w:color="E3E3E3"/>
                                <w:left w:val="single" w:sz="2" w:space="0" w:color="E3E3E3"/>
                                <w:bottom w:val="single" w:sz="2" w:space="0" w:color="E3E3E3"/>
                                <w:right w:val="single" w:sz="2" w:space="0" w:color="E3E3E3"/>
                              </w:divBdr>
                              <w:divsChild>
                                <w:div w:id="1110783898">
                                  <w:marLeft w:val="0"/>
                                  <w:marRight w:val="0"/>
                                  <w:marTop w:val="100"/>
                                  <w:marBottom w:val="100"/>
                                  <w:divBdr>
                                    <w:top w:val="single" w:sz="2" w:space="0" w:color="E3E3E3"/>
                                    <w:left w:val="single" w:sz="2" w:space="0" w:color="E3E3E3"/>
                                    <w:bottom w:val="single" w:sz="2" w:space="0" w:color="E3E3E3"/>
                                    <w:right w:val="single" w:sz="2" w:space="0" w:color="E3E3E3"/>
                                  </w:divBdr>
                                  <w:divsChild>
                                    <w:div w:id="1529416239">
                                      <w:marLeft w:val="0"/>
                                      <w:marRight w:val="0"/>
                                      <w:marTop w:val="0"/>
                                      <w:marBottom w:val="0"/>
                                      <w:divBdr>
                                        <w:top w:val="single" w:sz="2" w:space="0" w:color="E3E3E3"/>
                                        <w:left w:val="single" w:sz="2" w:space="0" w:color="E3E3E3"/>
                                        <w:bottom w:val="single" w:sz="2" w:space="0" w:color="E3E3E3"/>
                                        <w:right w:val="single" w:sz="2" w:space="0" w:color="E3E3E3"/>
                                      </w:divBdr>
                                      <w:divsChild>
                                        <w:div w:id="356737213">
                                          <w:marLeft w:val="0"/>
                                          <w:marRight w:val="0"/>
                                          <w:marTop w:val="0"/>
                                          <w:marBottom w:val="0"/>
                                          <w:divBdr>
                                            <w:top w:val="single" w:sz="2" w:space="0" w:color="E3E3E3"/>
                                            <w:left w:val="single" w:sz="2" w:space="0" w:color="E3E3E3"/>
                                            <w:bottom w:val="single" w:sz="2" w:space="0" w:color="E3E3E3"/>
                                            <w:right w:val="single" w:sz="2" w:space="0" w:color="E3E3E3"/>
                                          </w:divBdr>
                                          <w:divsChild>
                                            <w:div w:id="873731778">
                                              <w:marLeft w:val="0"/>
                                              <w:marRight w:val="0"/>
                                              <w:marTop w:val="0"/>
                                              <w:marBottom w:val="0"/>
                                              <w:divBdr>
                                                <w:top w:val="single" w:sz="2" w:space="0" w:color="E3E3E3"/>
                                                <w:left w:val="single" w:sz="2" w:space="0" w:color="E3E3E3"/>
                                                <w:bottom w:val="single" w:sz="2" w:space="0" w:color="E3E3E3"/>
                                                <w:right w:val="single" w:sz="2" w:space="0" w:color="E3E3E3"/>
                                              </w:divBdr>
                                              <w:divsChild>
                                                <w:div w:id="1845902428">
                                                  <w:marLeft w:val="0"/>
                                                  <w:marRight w:val="0"/>
                                                  <w:marTop w:val="0"/>
                                                  <w:marBottom w:val="0"/>
                                                  <w:divBdr>
                                                    <w:top w:val="single" w:sz="2" w:space="0" w:color="E3E3E3"/>
                                                    <w:left w:val="single" w:sz="2" w:space="0" w:color="E3E3E3"/>
                                                    <w:bottom w:val="single" w:sz="2" w:space="0" w:color="E3E3E3"/>
                                                    <w:right w:val="single" w:sz="2" w:space="0" w:color="E3E3E3"/>
                                                  </w:divBdr>
                                                  <w:divsChild>
                                                    <w:div w:id="1919249025">
                                                      <w:marLeft w:val="0"/>
                                                      <w:marRight w:val="0"/>
                                                      <w:marTop w:val="0"/>
                                                      <w:marBottom w:val="0"/>
                                                      <w:divBdr>
                                                        <w:top w:val="single" w:sz="2" w:space="0" w:color="E3E3E3"/>
                                                        <w:left w:val="single" w:sz="2" w:space="0" w:color="E3E3E3"/>
                                                        <w:bottom w:val="single" w:sz="2" w:space="0" w:color="E3E3E3"/>
                                                        <w:right w:val="single" w:sz="2" w:space="0" w:color="E3E3E3"/>
                                                      </w:divBdr>
                                                      <w:divsChild>
                                                        <w:div w:id="9972272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510563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media/Corporate/Investors/Documents-de-reference/ACCO_RI_2021_MEL_EN_300322.pdf" TargetMode="External"/><Relationship Id="rId13" Type="http://schemas.openxmlformats.org/officeDocument/2006/relationships/hyperlink" Target="https://doi.org/10.31570/prosp_2022_0022" TargetMode="External"/><Relationship Id="rId18" Type="http://schemas.openxmlformats.org/officeDocument/2006/relationships/hyperlink" Target="https://doi.org/10.1080/09669582.2017.1349772"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016/j.jclepro.2015.07.146" TargetMode="External"/><Relationship Id="rId7" Type="http://schemas.openxmlformats.org/officeDocument/2006/relationships/hyperlink" Target="https://group.accor.com/-/media/Corporate/Investors/Documents-de-reference/OPT_ACCOR_DEU_2021_MEL_US_300322.pdf" TargetMode="External"/><Relationship Id="rId12" Type="http://schemas.openxmlformats.org/officeDocument/2006/relationships/hyperlink" Target="https://group.accor.com/-/media/Corporate/Investors/Documents-de-reference/ACCOR_RI_2022_UK_vlast.pdf" TargetMode="External"/><Relationship Id="rId17" Type="http://schemas.openxmlformats.org/officeDocument/2006/relationships/hyperlink" Target="https://doi.org/10.5367/te.2013.0252"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abidigitallibrary.org/doi/pdf/10.5555/20193493611" TargetMode="External"/><Relationship Id="rId20" Type="http://schemas.openxmlformats.org/officeDocument/2006/relationships/hyperlink" Target="https://drive.google.com/file/d/19U9LJZ_SVlPvLUgHTA4OkE9ImDg5R4he/view"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roup.accor.com/-/media/Corporate/Commitment/PDF-for-pages/Planet-21/Alimentation/2019_Food-Charter.pdf" TargetMode="External"/><Relationship Id="rId24" Type="http://schemas.openxmlformats.org/officeDocument/2006/relationships/hyperlink" Target="https://doi.org/10.18037/AUSBD.389189" TargetMode="External"/><Relationship Id="rId5" Type="http://schemas.openxmlformats.org/officeDocument/2006/relationships/footnotes" Target="footnotes.xml"/><Relationship Id="rId15" Type="http://schemas.openxmlformats.org/officeDocument/2006/relationships/hyperlink" Target="https://doi.org/10.1016/j.tmp.2018.09.007" TargetMode="External"/><Relationship Id="rId23" Type="http://schemas.openxmlformats.org/officeDocument/2006/relationships/hyperlink" Target="https://figshare.utas.edu.au/articles/journal_contribution/Strategic_sustainability_management_in_the_event_sector/22992797/1/files/40741931.pdf" TargetMode="External"/><Relationship Id="rId10" Type="http://schemas.openxmlformats.org/officeDocument/2006/relationships/hyperlink" Target="https://group.accor.com/-/media/Corporate/Talent/PDF-for-pages/Charte-ethique-et-RSE/ACCOR_Ethics_and_Corporate_Social_Responsibility_Charter_20_ENG.pdf" TargetMode="External"/><Relationship Id="rId19" Type="http://schemas.openxmlformats.org/officeDocument/2006/relationships/hyperlink" Target="https://api.pageplace.de/preview/DT0400.9781482223569_A24097602/preview-9781482223569_A24097602.pdf" TargetMode="External"/><Relationship Id="rId4" Type="http://schemas.openxmlformats.org/officeDocument/2006/relationships/webSettings" Target="webSettings.xml"/><Relationship Id="rId9" Type="http://schemas.openxmlformats.org/officeDocument/2006/relationships/hyperlink" Target="https://group.accor.com/-/media/Corporate/Group/Documents/2023/04/06/Accor_CDP_Climate_2022.pdf" TargetMode="External"/><Relationship Id="rId14" Type="http://schemas.openxmlformats.org/officeDocument/2006/relationships/hyperlink" Target="https://doi.org/10.1177/14673584221119581" TargetMode="External"/><Relationship Id="rId22" Type="http://schemas.openxmlformats.org/officeDocument/2006/relationships/hyperlink" Target="http://dx.doi.org/10.1177/19389655198929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2385</Words>
  <Characters>18770</Characters>
  <Application>Microsoft Office Word</Application>
  <DocSecurity>4</DocSecurity>
  <Lines>156</Lines>
  <Paragraphs>42</Paragraphs>
  <ScaleCrop>false</ScaleCrop>
  <Company/>
  <LinksUpToDate>false</LinksUpToDate>
  <CharactersWithSpaces>21113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2024-05-13T22:13:00Z</dcterms:created>
  <dcterms:modified xsi:type="dcterms:W3CDTF">2024-05-13T22:13:00Z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e5cc97108d2a8c7e0809502ae9ece292ae8b48bddd4fc5e1ea0df31cd9f1542d</vt:lpwstr>
  </property>
</Properties>
</file>