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89FDCD" w14:textId="77777777" w:rsidR="00924779" w:rsidRDefault="00EB3951">
      <w:r>
        <w:t xml:space="preserve">Name - </w:t>
      </w:r>
      <w:r w:rsidR="00924779">
        <w:t>Tony I Stephens</w:t>
      </w:r>
    </w:p>
    <w:p w14:paraId="59DA81E7" w14:textId="77777777" w:rsidR="00EB3951" w:rsidRDefault="00EB3951">
      <w:r>
        <w:t>Student Number – 2112655</w:t>
      </w:r>
    </w:p>
    <w:p w14:paraId="2EB6725B" w14:textId="77777777" w:rsidR="00EB3951" w:rsidRDefault="00C0710A">
      <w:r>
        <w:t>Course – Design Craft (Level 4)</w:t>
      </w:r>
    </w:p>
    <w:p w14:paraId="284DD511" w14:textId="77777777" w:rsidR="00AE6402" w:rsidRDefault="00AE6402">
      <w:r>
        <w:t xml:space="preserve">Module- </w:t>
      </w:r>
      <w:r w:rsidR="008E0CCA">
        <w:t>ADAD4018</w:t>
      </w:r>
      <w:r w:rsidR="00A5219C">
        <w:t xml:space="preserve"> Ways of Thinking</w:t>
      </w:r>
    </w:p>
    <w:p w14:paraId="4CF3B601" w14:textId="77777777" w:rsidR="00AE6402" w:rsidRDefault="007C7596">
      <w:r>
        <w:t>Tutor – Julia Lockheart</w:t>
      </w:r>
    </w:p>
    <w:p w14:paraId="3C9A337C" w14:textId="77777777" w:rsidR="007C7596" w:rsidRDefault="007C7596"/>
    <w:p w14:paraId="02B5DDD7" w14:textId="77777777" w:rsidR="007C7596" w:rsidRDefault="007C7596"/>
    <w:p w14:paraId="160C20A7" w14:textId="77777777" w:rsidR="007C7596" w:rsidRDefault="007C7596">
      <w:r>
        <w:t>PORTFOLIO OF WRITING</w:t>
      </w:r>
    </w:p>
    <w:p w14:paraId="6A4D6C34" w14:textId="77777777" w:rsidR="000066FC" w:rsidRDefault="000066FC"/>
    <w:p w14:paraId="373CE6F3" w14:textId="77777777" w:rsidR="000066FC" w:rsidRDefault="000066FC">
      <w:r>
        <w:t>Task 1 –</w:t>
      </w:r>
      <w:r w:rsidR="00316083">
        <w:t xml:space="preserve"> Manifesto</w:t>
      </w:r>
    </w:p>
    <w:p w14:paraId="3674CCDF" w14:textId="77777777" w:rsidR="000066FC" w:rsidRDefault="000066FC">
      <w:r>
        <w:t>Task 2 –</w:t>
      </w:r>
      <w:r w:rsidR="00316083">
        <w:t xml:space="preserve"> </w:t>
      </w:r>
      <w:r w:rsidR="004E2868">
        <w:t>Semiotic Analysis</w:t>
      </w:r>
    </w:p>
    <w:p w14:paraId="39E463A0" w14:textId="77777777" w:rsidR="000066FC" w:rsidRDefault="000066FC">
      <w:r>
        <w:t xml:space="preserve">Task 3 </w:t>
      </w:r>
      <w:r w:rsidR="00316083">
        <w:t>–</w:t>
      </w:r>
      <w:r>
        <w:t xml:space="preserve"> </w:t>
      </w:r>
    </w:p>
    <w:p w14:paraId="09CEB816" w14:textId="77777777" w:rsidR="00316083" w:rsidRDefault="00316083"/>
    <w:p w14:paraId="5A78D7FE" w14:textId="77777777" w:rsidR="00924779" w:rsidRDefault="00F143FC">
      <w:r>
        <w:t>Semio</w:t>
      </w:r>
      <w:r w:rsidR="003E6923">
        <w:t>tic</w:t>
      </w:r>
      <w:r>
        <w:t xml:space="preserve"> is </w:t>
      </w:r>
      <w:r w:rsidR="00B07718">
        <w:t xml:space="preserve">derived from the Greek word </w:t>
      </w:r>
      <w:r w:rsidR="006C058D">
        <w:t>‘</w:t>
      </w:r>
      <w:proofErr w:type="spellStart"/>
      <w:r w:rsidR="0070423C">
        <w:t>semeion</w:t>
      </w:r>
      <w:proofErr w:type="spellEnd"/>
      <w:r w:rsidR="0070423C">
        <w:t>’</w:t>
      </w:r>
      <w:r w:rsidR="00550D22">
        <w:t>, which translates into “distinctive mark, trace or sign</w:t>
      </w:r>
      <w:r w:rsidR="003E6923">
        <w:t xml:space="preserve">” </w:t>
      </w:r>
      <w:r w:rsidR="00500DE2">
        <w:t>(Dictionary of Critical Theory, p348)</w:t>
      </w:r>
      <w:r w:rsidR="001E0253">
        <w:t xml:space="preserve">, and </w:t>
      </w:r>
      <w:r w:rsidR="003D6330">
        <w:t>Semiology is</w:t>
      </w:r>
      <w:r w:rsidR="0062098D">
        <w:t xml:space="preserve"> described as</w:t>
      </w:r>
      <w:r w:rsidR="003D6330">
        <w:t xml:space="preserve"> the</w:t>
      </w:r>
      <w:r w:rsidR="00D62A3C">
        <w:t xml:space="preserve"> study of signs in </w:t>
      </w:r>
      <w:r w:rsidR="00B07718">
        <w:t xml:space="preserve"> </w:t>
      </w:r>
      <w:r w:rsidR="00A74848">
        <w:t>linguistics</w:t>
      </w:r>
      <w:r w:rsidR="000B2BD9">
        <w:t>, images</w:t>
      </w:r>
      <w:r w:rsidR="001476EE">
        <w:t xml:space="preserve"> and other media.</w:t>
      </w:r>
    </w:p>
    <w:p w14:paraId="6903075C" w14:textId="77777777" w:rsidR="00CB07CB" w:rsidRDefault="00A23B5A">
      <w:r>
        <w:t>Ferdinand de Saussure (1857-</w:t>
      </w:r>
      <w:r w:rsidR="001E0253">
        <w:t>1913)</w:t>
      </w:r>
      <w:r w:rsidR="0062098D">
        <w:t xml:space="preserve"> </w:t>
      </w:r>
      <w:r w:rsidR="00EC35D8">
        <w:t xml:space="preserve">is widely credited with </w:t>
      </w:r>
      <w:r w:rsidR="00764E9A">
        <w:t xml:space="preserve">popularising Semiotics through his </w:t>
      </w:r>
      <w:r w:rsidR="008A2687">
        <w:t xml:space="preserve">‘Cours de </w:t>
      </w:r>
      <w:proofErr w:type="spellStart"/>
      <w:r w:rsidR="008A2687">
        <w:t>linguistique</w:t>
      </w:r>
      <w:proofErr w:type="spellEnd"/>
      <w:r w:rsidR="008A2687">
        <w:t xml:space="preserve"> </w:t>
      </w:r>
      <w:proofErr w:type="spellStart"/>
      <w:r w:rsidR="003E1E27">
        <w:t>general</w:t>
      </w:r>
      <w:r w:rsidR="001D678F">
        <w:t>e</w:t>
      </w:r>
      <w:proofErr w:type="spellEnd"/>
      <w:r w:rsidR="001D678F">
        <w:t>’</w:t>
      </w:r>
      <w:r w:rsidR="003E1E27">
        <w:t>, which was a linguistic course he created at the University of Geneva</w:t>
      </w:r>
      <w:r w:rsidR="00846FDB">
        <w:t xml:space="preserve">, and which was published posthumously in 1916. </w:t>
      </w:r>
      <w:proofErr w:type="spellStart"/>
      <w:r w:rsidR="00D1093F">
        <w:t>Sau</w:t>
      </w:r>
      <w:r w:rsidR="00A25ED0">
        <w:t>ssures</w:t>
      </w:r>
      <w:proofErr w:type="spellEnd"/>
      <w:r w:rsidR="00A25ED0">
        <w:t xml:space="preserve">’ method </w:t>
      </w:r>
      <w:r w:rsidR="003175D4">
        <w:t>was</w:t>
      </w:r>
      <w:r w:rsidR="00003F3C">
        <w:t>”</w:t>
      </w:r>
      <w:r w:rsidR="003175D4">
        <w:t xml:space="preserve">based on a Dryad </w:t>
      </w:r>
      <w:r w:rsidR="007769E5">
        <w:t xml:space="preserve">of the </w:t>
      </w:r>
      <w:r w:rsidR="00172AC2">
        <w:t>Signified (mental concept)</w:t>
      </w:r>
      <w:r w:rsidR="00355F17">
        <w:t xml:space="preserve"> and the </w:t>
      </w:r>
      <w:r w:rsidR="00003F3C">
        <w:t>Signifier (material concept)</w:t>
      </w:r>
      <w:r w:rsidR="001E21E3">
        <w:t>”,</w:t>
      </w:r>
      <w:r w:rsidR="005B0012">
        <w:t>(Cobley, Paul (p</w:t>
      </w:r>
      <w:r w:rsidR="00CB07CB">
        <w:t>9-12</w:t>
      </w:r>
      <w:r w:rsidR="00C957C6">
        <w:t>)</w:t>
      </w:r>
      <w:r w:rsidR="00CB07CB">
        <w:t>.</w:t>
      </w:r>
    </w:p>
    <w:p w14:paraId="343E3754" w14:textId="77777777" w:rsidR="001476EE" w:rsidRDefault="00CB07CB">
      <w:r>
        <w:t>Around the same</w:t>
      </w:r>
      <w:r w:rsidR="00C957C6">
        <w:t xml:space="preserve"> time </w:t>
      </w:r>
      <w:r w:rsidR="003D43EC">
        <w:t xml:space="preserve">Charles </w:t>
      </w:r>
      <w:r w:rsidR="00583A0F">
        <w:t>Sanders Pierce (1839-1914) was</w:t>
      </w:r>
      <w:r w:rsidR="00991D23">
        <w:t xml:space="preserve"> using Semiotics</w:t>
      </w:r>
      <w:r w:rsidR="00E43641">
        <w:t>”</w:t>
      </w:r>
      <w:r w:rsidR="00991D23">
        <w:t xml:space="preserve"> </w:t>
      </w:r>
      <w:r w:rsidR="008F1886">
        <w:t xml:space="preserve">proposed </w:t>
      </w:r>
      <w:r w:rsidR="00991D23">
        <w:t xml:space="preserve">on a Triad </w:t>
      </w:r>
      <w:r w:rsidR="008F1886">
        <w:t xml:space="preserve">of </w:t>
      </w:r>
      <w:r w:rsidR="002746B6">
        <w:t>Sign</w:t>
      </w:r>
      <w:r w:rsidR="00E43641">
        <w:t xml:space="preserve"> – Object – Interpretant”</w:t>
      </w:r>
      <w:r w:rsidR="002F0FF5">
        <w:t xml:space="preserve"> (Cobley, Paul</w:t>
      </w:r>
      <w:r w:rsidR="00B02A67">
        <w:t xml:space="preserve"> (p21)</w:t>
      </w:r>
      <w:r w:rsidR="004E69BF">
        <w:t xml:space="preserve">. </w:t>
      </w:r>
      <w:r w:rsidR="002F0FF5">
        <w:t xml:space="preserve">This method has a broader </w:t>
      </w:r>
      <w:r w:rsidR="00953678">
        <w:t>interpretation of the different categories</w:t>
      </w:r>
      <w:r w:rsidR="00406BD8">
        <w:t>, as in there can be more than one ‘object’, and more than one</w:t>
      </w:r>
      <w:r w:rsidR="009E702A">
        <w:t xml:space="preserve"> ‘Interpretant’. Indeed the ‘Interpretant’ </w:t>
      </w:r>
      <w:r w:rsidR="00855A20">
        <w:t>can then become a Sign in itself</w:t>
      </w:r>
      <w:r w:rsidR="008719A0">
        <w:t>, which can start an almost spiral effect.</w:t>
      </w:r>
    </w:p>
    <w:p w14:paraId="51DD625D" w14:textId="77777777" w:rsidR="008719A0" w:rsidRDefault="00A83CDC">
      <w:r>
        <w:t xml:space="preserve">Roland </w:t>
      </w:r>
      <w:proofErr w:type="spellStart"/>
      <w:r>
        <w:t>Barthe</w:t>
      </w:r>
      <w:proofErr w:type="spellEnd"/>
      <w:r w:rsidR="00B94992">
        <w:t xml:space="preserve"> (1915-1980) </w:t>
      </w:r>
      <w:r w:rsidR="001D0629">
        <w:t xml:space="preserve">then brings Semiology </w:t>
      </w:r>
      <w:r w:rsidR="002C7A86">
        <w:t>into the 20</w:t>
      </w:r>
      <w:r w:rsidR="002C7A86" w:rsidRPr="002C7A86">
        <w:rPr>
          <w:vertAlign w:val="superscript"/>
        </w:rPr>
        <w:t>th</w:t>
      </w:r>
      <w:r w:rsidR="002C7A86">
        <w:t xml:space="preserve"> Century, as he builds on </w:t>
      </w:r>
      <w:proofErr w:type="spellStart"/>
      <w:r w:rsidR="002C7A86">
        <w:t>Saussures</w:t>
      </w:r>
      <w:proofErr w:type="spellEnd"/>
      <w:r w:rsidR="002C7A86">
        <w:t>’ theory</w:t>
      </w:r>
      <w:r w:rsidR="005A7061">
        <w:t xml:space="preserve"> </w:t>
      </w:r>
      <w:r w:rsidR="009953A5">
        <w:t xml:space="preserve">and expands it to “include all </w:t>
      </w:r>
      <w:r w:rsidR="00E4003F">
        <w:t>sign</w:t>
      </w:r>
      <w:r w:rsidR="00360F33">
        <w:t>-systems, including images, text, gestures</w:t>
      </w:r>
      <w:r w:rsidR="00CF41B2">
        <w:t xml:space="preserve"> and melodic sounds” (Dictionary of Critical Theory</w:t>
      </w:r>
      <w:r w:rsidR="00A532F0">
        <w:t xml:space="preserve"> (p347). </w:t>
      </w:r>
      <w:proofErr w:type="spellStart"/>
      <w:r w:rsidR="00CD6905">
        <w:t>Barthe</w:t>
      </w:r>
      <w:proofErr w:type="spellEnd"/>
      <w:r w:rsidR="00CD6905">
        <w:t xml:space="preserve"> also intr</w:t>
      </w:r>
      <w:r w:rsidR="00EB0709">
        <w:t xml:space="preserve">oduces the ‘Iconic Image’, which is particularly </w:t>
      </w:r>
      <w:r w:rsidR="00F44D15">
        <w:t>prevalent</w:t>
      </w:r>
      <w:r w:rsidR="00EB0709">
        <w:t xml:space="preserve"> in modern advertising</w:t>
      </w:r>
      <w:r w:rsidR="00C107D9">
        <w:t>. The Iconic sign is anything that an be traced back in time.</w:t>
      </w:r>
      <w:r w:rsidR="00DC73B2">
        <w:t xml:space="preserve"> In ‘Ways of Seeing”, John Berger says </w:t>
      </w:r>
      <w:r w:rsidR="00A4279F">
        <w:t>“what has been learnt in school in the way of History, Mythology</w:t>
      </w:r>
      <w:r w:rsidR="00C94801">
        <w:t>, Poetry, can be used in the manufacturing of glamour</w:t>
      </w:r>
      <w:r w:rsidR="00BF328D">
        <w:t>” (p140)</w:t>
      </w:r>
      <w:r w:rsidR="000A2357">
        <w:t>. Advertising is all about glamour, and the Iconic Image</w:t>
      </w:r>
      <w:r w:rsidR="00A068A2">
        <w:t xml:space="preserve"> – it makes us want to buy/possess </w:t>
      </w:r>
      <w:r w:rsidR="007A298F">
        <w:t>the product and be a part of the illusion it inspires.</w:t>
      </w:r>
    </w:p>
    <w:p w14:paraId="35136340" w14:textId="77777777" w:rsidR="00453E3B" w:rsidRDefault="00453E3B"/>
    <w:p w14:paraId="43D36372" w14:textId="77777777" w:rsidR="00453E3B" w:rsidRDefault="00453E3B"/>
    <w:p w14:paraId="1F9AD40C" w14:textId="77777777" w:rsidR="00453E3B" w:rsidRDefault="00453E3B"/>
    <w:p w14:paraId="11C59CB7" w14:textId="77777777" w:rsidR="00453E3B" w:rsidRPr="00EC056A" w:rsidRDefault="00453E3B">
      <w:pPr>
        <w:rPr>
          <w:u w:val="single"/>
        </w:rPr>
      </w:pPr>
      <w:r w:rsidRPr="00EC056A">
        <w:rPr>
          <w:u w:val="single"/>
        </w:rPr>
        <w:t>Semiotic Analysis.</w:t>
      </w:r>
    </w:p>
    <w:p w14:paraId="6519CF7A" w14:textId="77777777" w:rsidR="00453E3B" w:rsidRDefault="00453E3B"/>
    <w:p w14:paraId="2A396199" w14:textId="77777777" w:rsidR="00D52C56" w:rsidRDefault="006D6407">
      <w:r>
        <w:t>“Semiology</w:t>
      </w:r>
      <w:r w:rsidR="00910052">
        <w:t xml:space="preserve"> – laying bare the prejudices beneath the </w:t>
      </w:r>
      <w:r w:rsidR="00384929">
        <w:t>smooth surface of the beautiful”</w:t>
      </w:r>
    </w:p>
    <w:p w14:paraId="76620218" w14:textId="77777777" w:rsidR="00453E3B" w:rsidRDefault="00384929">
      <w:r>
        <w:t xml:space="preserve"> (</w:t>
      </w:r>
      <w:r w:rsidR="00D52C56">
        <w:t>Rose, Gillian (p74)</w:t>
      </w:r>
    </w:p>
    <w:p w14:paraId="28F758EB" w14:textId="77777777" w:rsidR="0017323E" w:rsidRDefault="0017323E"/>
    <w:p w14:paraId="341AEF23" w14:textId="77777777" w:rsidR="00FE4C49" w:rsidRDefault="0017323E">
      <w:r>
        <w:t xml:space="preserve">To be honest I find </w:t>
      </w:r>
      <w:r w:rsidR="00C55D1D">
        <w:t>deliberately looking for ‘hidden agendas’</w:t>
      </w:r>
      <w:r w:rsidR="00823C44">
        <w:t xml:space="preserve"> &amp; ‘meanings’ all quite depressing, unless we are looking at good ones</w:t>
      </w:r>
      <w:r w:rsidR="001248CF">
        <w:t xml:space="preserve">. However, as Rose implies above, they usually are not positive ones – particularly when it comes to Fashion. Although some of those ads are really very beautiful and provoking in their own ways. </w:t>
      </w:r>
      <w:r w:rsidR="00274196">
        <w:t xml:space="preserve">So, I have chosen a relatively ‘safe’ option, an advertisement for a </w:t>
      </w:r>
      <w:proofErr w:type="spellStart"/>
      <w:r w:rsidR="00274196">
        <w:t>Woodburning</w:t>
      </w:r>
      <w:proofErr w:type="spellEnd"/>
      <w:r w:rsidR="00274196">
        <w:t xml:space="preserve"> Stove</w:t>
      </w:r>
      <w:r w:rsidR="0003178C">
        <w:t xml:space="preserve"> (please see below)</w:t>
      </w:r>
    </w:p>
    <w:p w14:paraId="0854DB4C" w14:textId="77777777" w:rsidR="00386278" w:rsidRDefault="009277E5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289DDCE0" wp14:editId="4B2F490D">
            <wp:simplePos x="0" y="0"/>
            <wp:positionH relativeFrom="column">
              <wp:posOffset>-137651</wp:posOffset>
            </wp:positionH>
            <wp:positionV relativeFrom="paragraph">
              <wp:posOffset>0</wp:posOffset>
            </wp:positionV>
            <wp:extent cx="3529330" cy="4705985"/>
            <wp:effectExtent l="0" t="0" r="1270" b="571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9330" cy="4705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6DB452" w14:textId="77777777" w:rsidR="00B11639" w:rsidRDefault="00384929">
      <w:r>
        <w:t xml:space="preserve">                     </w:t>
      </w:r>
    </w:p>
    <w:p w14:paraId="1DAB9318" w14:textId="77777777" w:rsidR="00F545D0" w:rsidRDefault="00390FFB">
      <w:r>
        <w:t xml:space="preserve"> </w:t>
      </w:r>
      <w:r w:rsidR="00495469">
        <w:t xml:space="preserve">                      </w:t>
      </w:r>
    </w:p>
    <w:p w14:paraId="5A36C95F" w14:textId="77777777" w:rsidR="009277E5" w:rsidRPr="00FE4C49" w:rsidRDefault="009277E5" w:rsidP="00FE307D">
      <w:r w:rsidRPr="00EC056A">
        <w:rPr>
          <w:u w:val="single"/>
        </w:rPr>
        <w:t>Denotation (what is there and obvious)</w:t>
      </w:r>
      <w:r w:rsidR="00FE4C49">
        <w:t xml:space="preserve"> -</w:t>
      </w:r>
    </w:p>
    <w:p w14:paraId="02D8308F" w14:textId="77777777" w:rsidR="009277E5" w:rsidRDefault="009277E5" w:rsidP="00FE307D"/>
    <w:p w14:paraId="3ACB98C5" w14:textId="77777777" w:rsidR="009277E5" w:rsidRDefault="009277E5" w:rsidP="00FE307D">
      <w:proofErr w:type="spellStart"/>
      <w:r>
        <w:t>Woodburning</w:t>
      </w:r>
      <w:proofErr w:type="spellEnd"/>
      <w:r>
        <w:t xml:space="preserve"> stove, with a lit fire in it, positioned in what looks like a woodland clearing with a natural stone ‘cliff’ behind, with a black Labrador in the foreground level with the fire.</w:t>
      </w:r>
    </w:p>
    <w:p w14:paraId="2FB08799" w14:textId="77777777" w:rsidR="00F545D0" w:rsidRDefault="00F545D0"/>
    <w:p w14:paraId="224ED4BF" w14:textId="77777777" w:rsidR="00FE4C49" w:rsidRDefault="00FE4C49">
      <w:r>
        <w:rPr>
          <w:u w:val="single"/>
        </w:rPr>
        <w:t>Connotation (</w:t>
      </w:r>
      <w:r w:rsidR="00176373">
        <w:rPr>
          <w:u w:val="single"/>
        </w:rPr>
        <w:t>what is being communicated)</w:t>
      </w:r>
      <w:r w:rsidR="00176373">
        <w:t xml:space="preserve"> –</w:t>
      </w:r>
    </w:p>
    <w:p w14:paraId="454466E6" w14:textId="77777777" w:rsidR="00176373" w:rsidRDefault="00176373"/>
    <w:p w14:paraId="6C2C5247" w14:textId="77777777" w:rsidR="00176373" w:rsidRDefault="005D3AA4">
      <w:r>
        <w:t>The overriding green</w:t>
      </w:r>
      <w:r w:rsidR="00143A53">
        <w:t xml:space="preserve">, and the natural setting </w:t>
      </w:r>
      <w:r w:rsidR="00F2628A">
        <w:t>build on the companies ‘green credentials’</w:t>
      </w:r>
    </w:p>
    <w:p w14:paraId="7B5D6DFE" w14:textId="77777777" w:rsidR="00F2628A" w:rsidRDefault="00B128DC">
      <w:proofErr w:type="spellStart"/>
      <w:r>
        <w:t>Woodburning</w:t>
      </w:r>
      <w:proofErr w:type="spellEnd"/>
      <w:r>
        <w:t xml:space="preserve"> is seen as a ‘green’ energy</w:t>
      </w:r>
    </w:p>
    <w:p w14:paraId="4A51A162" w14:textId="77777777" w:rsidR="00B128DC" w:rsidRDefault="00CE1F7B">
      <w:r>
        <w:t xml:space="preserve">Bluebells </w:t>
      </w:r>
      <w:r w:rsidR="001E65D9">
        <w:t xml:space="preserve">enforce the woodland connection, and company’s commitment to </w:t>
      </w:r>
      <w:r w:rsidR="00524CC5">
        <w:t>Environment.</w:t>
      </w:r>
    </w:p>
    <w:p w14:paraId="38A90D09" w14:textId="77777777" w:rsidR="00524CC5" w:rsidRDefault="00524CC5">
      <w:r>
        <w:t xml:space="preserve">The </w:t>
      </w:r>
      <w:r w:rsidR="00CB5CA3">
        <w:t>Labrador</w:t>
      </w:r>
      <w:r>
        <w:t xml:space="preserve"> represents loyalty, home </w:t>
      </w:r>
      <w:r w:rsidR="003B486A">
        <w:t>and ‘Britishness’ (</w:t>
      </w:r>
      <w:r w:rsidR="00255D92">
        <w:t>most Brits love their Dogs)</w:t>
      </w:r>
    </w:p>
    <w:p w14:paraId="4865E357" w14:textId="77777777" w:rsidR="00255D92" w:rsidRDefault="003B06A3">
      <w:r>
        <w:t xml:space="preserve">The Dog can be seen as </w:t>
      </w:r>
      <w:r w:rsidR="00CB5CA3">
        <w:t xml:space="preserve">an ‘Indexical’ image, in that it </w:t>
      </w:r>
      <w:r w:rsidR="008D4DD0">
        <w:t>“represents a meaning</w:t>
      </w:r>
      <w:r w:rsidR="002679EF">
        <w:t xml:space="preserve"> without having to actually say it” (</w:t>
      </w:r>
      <w:r w:rsidR="009E1CCF">
        <w:t>Yang A</w:t>
      </w:r>
      <w:r w:rsidR="0022470E">
        <w:t xml:space="preserve">lcocer, </w:t>
      </w:r>
      <w:proofErr w:type="spellStart"/>
      <w:r w:rsidR="0022470E">
        <w:t>Yuanxin</w:t>
      </w:r>
      <w:proofErr w:type="spellEnd"/>
      <w:r w:rsidR="0022470E">
        <w:t xml:space="preserve"> (Amy)</w:t>
      </w:r>
    </w:p>
    <w:p w14:paraId="07CF6EFB" w14:textId="77777777" w:rsidR="0039488F" w:rsidRDefault="0039488F">
      <w:r>
        <w:t xml:space="preserve">The Dog and the </w:t>
      </w:r>
      <w:proofErr w:type="spellStart"/>
      <w:r>
        <w:t>Woodburner</w:t>
      </w:r>
      <w:proofErr w:type="spellEnd"/>
      <w:r>
        <w:t xml:space="preserve"> are often referred to as ‘man’s best friend’</w:t>
      </w:r>
      <w:r w:rsidR="009C3022">
        <w:t xml:space="preserve">, men love their dogs and their </w:t>
      </w:r>
      <w:proofErr w:type="spellStart"/>
      <w:r w:rsidR="009C3022">
        <w:t>Woodburners</w:t>
      </w:r>
      <w:proofErr w:type="spellEnd"/>
      <w:r w:rsidR="009C3022">
        <w:t xml:space="preserve"> (</w:t>
      </w:r>
      <w:proofErr w:type="spellStart"/>
      <w:r w:rsidR="009C3022">
        <w:t>Far</w:t>
      </w:r>
      <w:r w:rsidR="00D21782">
        <w:t>rington</w:t>
      </w:r>
      <w:proofErr w:type="spellEnd"/>
      <w:r w:rsidR="00D21782">
        <w:t>, Nancy)</w:t>
      </w:r>
    </w:p>
    <w:p w14:paraId="3BE135A7" w14:textId="77777777" w:rsidR="006E696F" w:rsidRDefault="006E696F"/>
    <w:p w14:paraId="49D4106C" w14:textId="77777777" w:rsidR="006E696F" w:rsidRDefault="006E696F">
      <w:r w:rsidRPr="00D77F9A">
        <w:rPr>
          <w:u w:val="single"/>
        </w:rPr>
        <w:t>The Iconic Sign</w:t>
      </w:r>
      <w:r w:rsidR="00D77F9A">
        <w:t xml:space="preserve"> –</w:t>
      </w:r>
    </w:p>
    <w:p w14:paraId="6786E762" w14:textId="77777777" w:rsidR="00D77F9A" w:rsidRDefault="00D77F9A"/>
    <w:p w14:paraId="3D6786E0" w14:textId="77777777" w:rsidR="00D77F9A" w:rsidRDefault="00593B28">
      <w:r>
        <w:t xml:space="preserve">Fire. The heart of the home. </w:t>
      </w:r>
    </w:p>
    <w:p w14:paraId="47AE04E9" w14:textId="77777777" w:rsidR="006C08B3" w:rsidRDefault="006C08B3"/>
    <w:p w14:paraId="79FF27B2" w14:textId="77777777" w:rsidR="00593B28" w:rsidRDefault="00593B28"/>
    <w:p w14:paraId="4CA2DBB0" w14:textId="77777777" w:rsidR="00593B28" w:rsidRDefault="00267C9B">
      <w:r>
        <w:rPr>
          <w:u w:val="single"/>
        </w:rPr>
        <w:lastRenderedPageBreak/>
        <w:t xml:space="preserve">Context </w:t>
      </w:r>
      <w:r>
        <w:t xml:space="preserve">– </w:t>
      </w:r>
    </w:p>
    <w:p w14:paraId="1ED2CAE0" w14:textId="77777777" w:rsidR="00267C9B" w:rsidRDefault="00267C9B"/>
    <w:p w14:paraId="17BDC859" w14:textId="77777777" w:rsidR="00267C9B" w:rsidRDefault="00030C0E">
      <w:r>
        <w:t xml:space="preserve">The company is well known for this kind of advertisement. </w:t>
      </w:r>
      <w:r w:rsidR="00312DF4">
        <w:t xml:space="preserve">The wood burners are always photographed with the </w:t>
      </w:r>
      <w:r w:rsidR="004C58EC">
        <w:t>Labrador, and set in beautiful countryside (the locations are all on the Isle of Wight, where the company is based)</w:t>
      </w:r>
      <w:r w:rsidR="00761A43">
        <w:t xml:space="preserve">. The settings are always where you would not expect to find a </w:t>
      </w:r>
      <w:proofErr w:type="spellStart"/>
      <w:r w:rsidR="00761A43">
        <w:t>woodburner</w:t>
      </w:r>
      <w:proofErr w:type="spellEnd"/>
      <w:r w:rsidR="00761A43">
        <w:t xml:space="preserve"> stove. </w:t>
      </w:r>
      <w:r w:rsidR="008E650E">
        <w:t>The company is very proud of its local connections, and very proud of its eco credentials</w:t>
      </w:r>
      <w:r w:rsidR="007860F8">
        <w:t xml:space="preserve">. The company is part of the ‘ClearSkies’ initiative, and most of the </w:t>
      </w:r>
      <w:proofErr w:type="spellStart"/>
      <w:r w:rsidR="007860F8">
        <w:t>woodburners</w:t>
      </w:r>
      <w:proofErr w:type="spellEnd"/>
      <w:r w:rsidR="007860F8">
        <w:t xml:space="preserve"> it now produces are well above </w:t>
      </w:r>
      <w:r w:rsidR="00DB3DEF">
        <w:t>the criteria set for all companies by the government</w:t>
      </w:r>
      <w:r w:rsidR="00AC7B5D">
        <w:t>, with regard to emissions, etc.</w:t>
      </w:r>
    </w:p>
    <w:p w14:paraId="66BBB10E" w14:textId="77777777" w:rsidR="00AC7B5D" w:rsidRDefault="00AC7B5D"/>
    <w:p w14:paraId="4984652A" w14:textId="77777777" w:rsidR="00D66FBD" w:rsidRDefault="006D5337">
      <w:r>
        <w:t>In conclusion I would just like to say that in many ways</w:t>
      </w:r>
      <w:r w:rsidR="0056510E">
        <w:t xml:space="preserve"> we all carry out our own semiotic ana</w:t>
      </w:r>
      <w:r w:rsidR="00217B18">
        <w:t xml:space="preserve">lysis during our day to day existence, often without realising. </w:t>
      </w:r>
      <w:r w:rsidR="00AA2426">
        <w:t>I have worked in Retail a lot in the past, and I recently read this</w:t>
      </w:r>
      <w:r w:rsidR="009B12FD">
        <w:t xml:space="preserve"> quote, on some retail training</w:t>
      </w:r>
      <w:r w:rsidR="00105A42">
        <w:t xml:space="preserve"> for a high end</w:t>
      </w:r>
      <w:r w:rsidR="00C908B1">
        <w:t xml:space="preserve"> ladies</w:t>
      </w:r>
      <w:r w:rsidR="00105A42">
        <w:t xml:space="preserve"> retail establishment </w:t>
      </w:r>
      <w:r w:rsidR="009B12FD">
        <w:t xml:space="preserve">– </w:t>
      </w:r>
      <w:r w:rsidR="00105A42">
        <w:t xml:space="preserve">“they were trained to judge a woman </w:t>
      </w:r>
      <w:r w:rsidR="00D02A4C">
        <w:t>walking into the shop by her hair rather than her clothes</w:t>
      </w:r>
      <w:r w:rsidR="001236DC">
        <w:t>. Immaculately coiffured with threadbare clothes</w:t>
      </w:r>
      <w:r w:rsidR="000664DB">
        <w:t xml:space="preserve"> = eccentric aristocrat. Just threadbare clothes</w:t>
      </w:r>
      <w:r w:rsidR="008B0CBF">
        <w:t xml:space="preserve"> = bag lady” (</w:t>
      </w:r>
      <w:r w:rsidR="00A45EDF">
        <w:t>Thwaites, Thomas (intro p1)</w:t>
      </w:r>
      <w:r w:rsidR="00522004">
        <w:t xml:space="preserve"> this struck me as a form of semiotics, because you are looking </w:t>
      </w:r>
      <w:r w:rsidR="00252DF3">
        <w:t>a bit (not a lot) beyond the surface, for hidden meanings. Obviously you can never jud</w:t>
      </w:r>
      <w:r w:rsidR="00C413C7">
        <w:t>ge a book by its cover</w:t>
      </w:r>
      <w:r w:rsidR="00A27138">
        <w:t xml:space="preserve">, </w:t>
      </w:r>
      <w:r w:rsidR="00C413C7">
        <w:t xml:space="preserve"> the ‘bag lady</w:t>
      </w:r>
      <w:r w:rsidR="00D43618">
        <w:t xml:space="preserve">’ could be a </w:t>
      </w:r>
      <w:proofErr w:type="spellStart"/>
      <w:r w:rsidR="00D43618">
        <w:t>billionairess</w:t>
      </w:r>
      <w:proofErr w:type="spellEnd"/>
      <w:r w:rsidR="00222256">
        <w:t>, who can’t be bothered that day.</w:t>
      </w:r>
      <w:r w:rsidR="00A27138">
        <w:t xml:space="preserve"> But</w:t>
      </w:r>
      <w:r w:rsidR="00222256">
        <w:t xml:space="preserve"> that to me is the danger of semiotics</w:t>
      </w:r>
      <w:r w:rsidR="00A27138">
        <w:t xml:space="preserve">, reading things that are not </w:t>
      </w:r>
      <w:proofErr w:type="spellStart"/>
      <w:r w:rsidR="00A27138">
        <w:t>nesscarily</w:t>
      </w:r>
      <w:proofErr w:type="spellEnd"/>
      <w:r w:rsidR="00A27138">
        <w:t xml:space="preserve"> there</w:t>
      </w:r>
      <w:r w:rsidR="00475E94">
        <w:t>. At the end of the day, everyone sees things differently, and will see things that you cannot</w:t>
      </w:r>
      <w:r w:rsidR="00BB6A5F">
        <w:t>, you can only give your own interpretation</w:t>
      </w:r>
      <w:r w:rsidR="007B20CE">
        <w:t>. And hope everyone else agrees.</w:t>
      </w:r>
    </w:p>
    <w:p w14:paraId="7729D87E" w14:textId="77777777" w:rsidR="007B20CE" w:rsidRDefault="007B20CE"/>
    <w:p w14:paraId="1B634A9E" w14:textId="77777777" w:rsidR="0063530F" w:rsidRDefault="007B20CE">
      <w:pPr>
        <w:rPr>
          <w:u w:val="single"/>
        </w:rPr>
      </w:pPr>
      <w:r w:rsidRPr="0063530F">
        <w:rPr>
          <w:u w:val="single"/>
        </w:rPr>
        <w:t>Bibliogr</w:t>
      </w:r>
      <w:r w:rsidR="009C6646">
        <w:rPr>
          <w:u w:val="single"/>
        </w:rPr>
        <w:t>aphy</w:t>
      </w:r>
    </w:p>
    <w:p w14:paraId="29E25101" w14:textId="77777777" w:rsidR="00A1026A" w:rsidRDefault="00A1026A">
      <w:pPr>
        <w:rPr>
          <w:u w:val="single"/>
        </w:rPr>
      </w:pPr>
    </w:p>
    <w:p w14:paraId="61BC2167" w14:textId="74BA58F1" w:rsidR="00A926F0" w:rsidRDefault="00A1026A">
      <w:pPr>
        <w:rPr>
          <w:u w:val="single"/>
        </w:rPr>
      </w:pPr>
      <w:r>
        <w:rPr>
          <w:u w:val="single"/>
        </w:rPr>
        <w:t>Books:</w:t>
      </w:r>
    </w:p>
    <w:p w14:paraId="28A492B5" w14:textId="77777777" w:rsidR="00A1026A" w:rsidRDefault="00A1026A">
      <w:pPr>
        <w:rPr>
          <w:u w:val="single"/>
        </w:rPr>
      </w:pPr>
    </w:p>
    <w:p w14:paraId="59DF6615" w14:textId="78BAB1BE" w:rsidR="00AE4E04" w:rsidRDefault="00AE4E04" w:rsidP="00065DFA">
      <w:pPr>
        <w:pStyle w:val="ListParagraph"/>
        <w:numPr>
          <w:ilvl w:val="0"/>
          <w:numId w:val="1"/>
        </w:numPr>
      </w:pPr>
      <w:r>
        <w:t>Barthes, Rolan</w:t>
      </w:r>
      <w:r w:rsidR="00825E69">
        <w:t>d. “Mythologie</w:t>
      </w:r>
      <w:r w:rsidR="009943CA">
        <w:t>s” (Vintage, Londo</w:t>
      </w:r>
      <w:r w:rsidR="00A1026A">
        <w:t>n)</w:t>
      </w:r>
      <w:r w:rsidR="002E0863">
        <w:t>(1993)</w:t>
      </w:r>
    </w:p>
    <w:p w14:paraId="394A4D52" w14:textId="726547C1" w:rsidR="00A1026A" w:rsidRDefault="00864CF0" w:rsidP="00D20CB6">
      <w:pPr>
        <w:pStyle w:val="ListParagraph"/>
        <w:numPr>
          <w:ilvl w:val="0"/>
          <w:numId w:val="1"/>
        </w:numPr>
      </w:pPr>
      <w:r>
        <w:t xml:space="preserve">Berger, John. </w:t>
      </w:r>
      <w:r w:rsidR="00886607">
        <w:t>“</w:t>
      </w:r>
      <w:r w:rsidR="00181A3B">
        <w:t xml:space="preserve">Ways of Seeing” </w:t>
      </w:r>
      <w:r w:rsidR="008435F3">
        <w:t>(</w:t>
      </w:r>
      <w:r w:rsidR="00736770">
        <w:t>Penguin, London)</w:t>
      </w:r>
      <w:r w:rsidR="002E0863">
        <w:t>(1972)</w:t>
      </w:r>
    </w:p>
    <w:p w14:paraId="5136B89D" w14:textId="552AF888" w:rsidR="001A58B2" w:rsidRDefault="009707F7" w:rsidP="00D20CB6">
      <w:pPr>
        <w:pStyle w:val="ListParagraph"/>
        <w:numPr>
          <w:ilvl w:val="0"/>
          <w:numId w:val="1"/>
        </w:numPr>
      </w:pPr>
      <w:r>
        <w:t>Cobley, Paul</w:t>
      </w:r>
      <w:r w:rsidR="001A58B2">
        <w:t xml:space="preserve"> and </w:t>
      </w:r>
      <w:proofErr w:type="spellStart"/>
      <w:r w:rsidR="001A58B2">
        <w:t>Jansz</w:t>
      </w:r>
      <w:proofErr w:type="spellEnd"/>
      <w:r w:rsidR="001A58B2">
        <w:t xml:space="preserve">, </w:t>
      </w:r>
      <w:proofErr w:type="spellStart"/>
      <w:r w:rsidR="001A58B2">
        <w:t>Lit</w:t>
      </w:r>
      <w:r w:rsidR="003F24DD">
        <w:t>za</w:t>
      </w:r>
      <w:proofErr w:type="spellEnd"/>
      <w:r w:rsidR="003F24DD">
        <w:t>. “Introducing Semiotics”</w:t>
      </w:r>
      <w:r w:rsidR="004376F3">
        <w:t xml:space="preserve"> </w:t>
      </w:r>
      <w:r w:rsidR="002E0863">
        <w:t>(</w:t>
      </w:r>
      <w:r w:rsidR="004376F3">
        <w:t>Icon Books, London)</w:t>
      </w:r>
      <w:r w:rsidR="002E0863">
        <w:t>(1999)</w:t>
      </w:r>
    </w:p>
    <w:p w14:paraId="13405D73" w14:textId="76DA02BA" w:rsidR="004376F3" w:rsidRDefault="001314A3" w:rsidP="00D20CB6">
      <w:pPr>
        <w:pStyle w:val="ListParagraph"/>
        <w:numPr>
          <w:ilvl w:val="0"/>
          <w:numId w:val="1"/>
        </w:numPr>
      </w:pPr>
      <w:r>
        <w:t>Dictionary of Critical Thinking. (Penguin, London)(</w:t>
      </w:r>
      <w:r w:rsidR="002E0863">
        <w:t>2001)</w:t>
      </w:r>
    </w:p>
    <w:p w14:paraId="7F14556B" w14:textId="74380D68" w:rsidR="002E0863" w:rsidRDefault="002D47D1" w:rsidP="00D20CB6">
      <w:pPr>
        <w:pStyle w:val="ListParagraph"/>
        <w:numPr>
          <w:ilvl w:val="0"/>
          <w:numId w:val="1"/>
        </w:numPr>
      </w:pPr>
      <w:r>
        <w:t>Rose, Gillian. “Visual Method</w:t>
      </w:r>
      <w:r w:rsidR="00D63BF9">
        <w:t>ologies”. (Sage Publications, London)</w:t>
      </w:r>
      <w:r w:rsidR="00475E80">
        <w:t>(2007)</w:t>
      </w:r>
    </w:p>
    <w:p w14:paraId="6FB16306" w14:textId="6AF8A92A" w:rsidR="00065DFA" w:rsidRDefault="00475E80" w:rsidP="00D20CB6">
      <w:pPr>
        <w:pStyle w:val="ListParagraph"/>
        <w:numPr>
          <w:ilvl w:val="0"/>
          <w:numId w:val="1"/>
        </w:numPr>
      </w:pPr>
      <w:r>
        <w:t>Thwaites, Thomas. “</w:t>
      </w:r>
      <w:r w:rsidR="009A182F">
        <w:t>GoatMan</w:t>
      </w:r>
      <w:r w:rsidR="009137D6">
        <w:t xml:space="preserve"> - How I took a holiday from being a Human</w:t>
      </w:r>
      <w:r w:rsidR="00002D9F">
        <w:t>”</w:t>
      </w:r>
    </w:p>
    <w:p w14:paraId="6899BE82" w14:textId="1ECFA406" w:rsidR="00475E80" w:rsidRDefault="00002D9F">
      <w:r>
        <w:t xml:space="preserve"> </w:t>
      </w:r>
      <w:r w:rsidR="00D20CB6">
        <w:t xml:space="preserve">              (</w:t>
      </w:r>
      <w:r>
        <w:t xml:space="preserve">Princeton Architectural Press, </w:t>
      </w:r>
      <w:r w:rsidR="00065DFA">
        <w:t>New York)(2016)</w:t>
      </w:r>
    </w:p>
    <w:p w14:paraId="1ED42F28" w14:textId="15F2DF5A" w:rsidR="006F735A" w:rsidRDefault="006F735A" w:rsidP="006F735A">
      <w:pPr>
        <w:pStyle w:val="ListParagraph"/>
        <w:numPr>
          <w:ilvl w:val="0"/>
          <w:numId w:val="1"/>
        </w:numPr>
      </w:pPr>
      <w:r>
        <w:t xml:space="preserve">Williams, Raymond. </w:t>
      </w:r>
      <w:r w:rsidR="00977625">
        <w:t xml:space="preserve">“Keywords” (Fontana Press, </w:t>
      </w:r>
      <w:r w:rsidR="00C543C4">
        <w:t>London)(1976)</w:t>
      </w:r>
    </w:p>
    <w:p w14:paraId="2705A050" w14:textId="50BDE984" w:rsidR="00C543C4" w:rsidRDefault="00C543C4" w:rsidP="00306A32"/>
    <w:p w14:paraId="20B44BD1" w14:textId="67BCDDD4" w:rsidR="00306A32" w:rsidRDefault="00306A32" w:rsidP="00306A32">
      <w:proofErr w:type="spellStart"/>
      <w:r w:rsidRPr="00306A32">
        <w:rPr>
          <w:u w:val="single"/>
        </w:rPr>
        <w:t>EScources</w:t>
      </w:r>
      <w:proofErr w:type="spellEnd"/>
      <w:r w:rsidR="00C569C3">
        <w:rPr>
          <w:u w:val="single"/>
        </w:rPr>
        <w:t>:</w:t>
      </w:r>
    </w:p>
    <w:p w14:paraId="5396EF6C" w14:textId="606BE12B" w:rsidR="00C569C3" w:rsidRDefault="00C569C3" w:rsidP="00306A32"/>
    <w:p w14:paraId="2E5C266F" w14:textId="77777777" w:rsidR="00036084" w:rsidRDefault="00C569C3" w:rsidP="00C569C3">
      <w:pPr>
        <w:pStyle w:val="ListParagraph"/>
        <w:numPr>
          <w:ilvl w:val="0"/>
          <w:numId w:val="1"/>
        </w:numPr>
      </w:pPr>
      <w:r>
        <w:t>Yang Alcocer</w:t>
      </w:r>
      <w:r w:rsidR="00184FEA">
        <w:t xml:space="preserve">, </w:t>
      </w:r>
      <w:proofErr w:type="spellStart"/>
      <w:r w:rsidR="00184FEA">
        <w:t>Yuanxin</w:t>
      </w:r>
      <w:proofErr w:type="spellEnd"/>
      <w:r w:rsidR="00184FEA">
        <w:t xml:space="preserve"> (Amy), “Indexical Images In Visual Storytelling</w:t>
      </w:r>
      <w:r w:rsidR="0027189A">
        <w:t xml:space="preserve">” </w:t>
      </w:r>
    </w:p>
    <w:p w14:paraId="25AA0DC8" w14:textId="7819D0E7" w:rsidR="00C569C3" w:rsidRDefault="00036084" w:rsidP="00036084">
      <w:pPr>
        <w:ind w:left="360"/>
      </w:pPr>
      <w:r>
        <w:t xml:space="preserve">        </w:t>
      </w:r>
      <w:r w:rsidR="0027189A">
        <w:t>(study.com</w:t>
      </w:r>
      <w:r>
        <w:t xml:space="preserve">)(accessed 11am, </w:t>
      </w:r>
      <w:r w:rsidR="00CE2CE8">
        <w:t>17/11/21)</w:t>
      </w:r>
    </w:p>
    <w:p w14:paraId="37318181" w14:textId="77777777" w:rsidR="0027189A" w:rsidRPr="00C569C3" w:rsidRDefault="0027189A" w:rsidP="0027189A"/>
    <w:p w14:paraId="3F8077F3" w14:textId="77777777" w:rsidR="00306A32" w:rsidRPr="00306A32" w:rsidRDefault="00306A32" w:rsidP="00306A32">
      <w:pPr>
        <w:rPr>
          <w:u w:val="single"/>
        </w:rPr>
      </w:pPr>
    </w:p>
    <w:p w14:paraId="13C95980" w14:textId="7E4076DA" w:rsidR="00CE2CE8" w:rsidRDefault="000231C9">
      <w:r w:rsidRPr="000231C9">
        <w:rPr>
          <w:u w:val="single"/>
        </w:rPr>
        <w:t>Image</w:t>
      </w:r>
      <w:r w:rsidR="00175ABF">
        <w:t>:</w:t>
      </w:r>
    </w:p>
    <w:p w14:paraId="0A1C90F8" w14:textId="04F232AB" w:rsidR="00175ABF" w:rsidRDefault="00175ABF"/>
    <w:p w14:paraId="5A8E82EA" w14:textId="525D2F67" w:rsidR="00175ABF" w:rsidRDefault="00175ABF" w:rsidP="00175ABF">
      <w:pPr>
        <w:pStyle w:val="ListParagraph"/>
        <w:numPr>
          <w:ilvl w:val="0"/>
          <w:numId w:val="1"/>
        </w:numPr>
      </w:pPr>
      <w:r>
        <w:t>Country Living Magazine (November 2021) (Back Cover)</w:t>
      </w:r>
    </w:p>
    <w:p w14:paraId="5BF07462" w14:textId="77777777" w:rsidR="009D60EB" w:rsidRPr="00175ABF" w:rsidRDefault="009D60EB" w:rsidP="009D60EB">
      <w:pPr>
        <w:pStyle w:val="ListParagraph"/>
      </w:pPr>
    </w:p>
    <w:p w14:paraId="6CD4D311" w14:textId="77777777" w:rsidR="003469F1" w:rsidRDefault="003469F1"/>
    <w:p w14:paraId="3BB21675" w14:textId="77777777" w:rsidR="003469F1" w:rsidRDefault="003469F1"/>
    <w:p w14:paraId="3A1453E8" w14:textId="77777777" w:rsidR="007A298F" w:rsidRDefault="007A298F"/>
    <w:p w14:paraId="38E3B71C" w14:textId="77777777" w:rsidR="007A298F" w:rsidRDefault="007A298F"/>
    <w:p w14:paraId="12F4801F" w14:textId="77777777" w:rsidR="00CB07CB" w:rsidRDefault="00CB07CB"/>
    <w:sectPr w:rsidR="00CB07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5440A5"/>
    <w:multiLevelType w:val="hybridMultilevel"/>
    <w:tmpl w:val="7C12665A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779"/>
    <w:rsid w:val="00002D9F"/>
    <w:rsid w:val="00003F3C"/>
    <w:rsid w:val="000066FC"/>
    <w:rsid w:val="000231C9"/>
    <w:rsid w:val="00030C0E"/>
    <w:rsid w:val="0003178C"/>
    <w:rsid w:val="00036084"/>
    <w:rsid w:val="00065DFA"/>
    <w:rsid w:val="000664DB"/>
    <w:rsid w:val="000A2357"/>
    <w:rsid w:val="000B2BD9"/>
    <w:rsid w:val="00105A42"/>
    <w:rsid w:val="001236DC"/>
    <w:rsid w:val="001248CF"/>
    <w:rsid w:val="001314A3"/>
    <w:rsid w:val="00143A53"/>
    <w:rsid w:val="001476EE"/>
    <w:rsid w:val="00172AC2"/>
    <w:rsid w:val="0017323E"/>
    <w:rsid w:val="00175ABF"/>
    <w:rsid w:val="00176373"/>
    <w:rsid w:val="00181A3B"/>
    <w:rsid w:val="00184FEA"/>
    <w:rsid w:val="001A58B2"/>
    <w:rsid w:val="001A7163"/>
    <w:rsid w:val="001D0629"/>
    <w:rsid w:val="001D678F"/>
    <w:rsid w:val="001E0253"/>
    <w:rsid w:val="001E21E3"/>
    <w:rsid w:val="001E65D9"/>
    <w:rsid w:val="00217B18"/>
    <w:rsid w:val="00222256"/>
    <w:rsid w:val="0022470E"/>
    <w:rsid w:val="00252DF3"/>
    <w:rsid w:val="00255D92"/>
    <w:rsid w:val="002679EF"/>
    <w:rsid w:val="00267C9B"/>
    <w:rsid w:val="0027189A"/>
    <w:rsid w:val="00274196"/>
    <w:rsid w:val="002746B6"/>
    <w:rsid w:val="002C7A86"/>
    <w:rsid w:val="002D47D1"/>
    <w:rsid w:val="002E0863"/>
    <w:rsid w:val="002F0FF5"/>
    <w:rsid w:val="00306A32"/>
    <w:rsid w:val="00312DF4"/>
    <w:rsid w:val="00316083"/>
    <w:rsid w:val="003175D4"/>
    <w:rsid w:val="003469F1"/>
    <w:rsid w:val="00355F17"/>
    <w:rsid w:val="00360F33"/>
    <w:rsid w:val="00366E12"/>
    <w:rsid w:val="00384929"/>
    <w:rsid w:val="00386278"/>
    <w:rsid w:val="00390FFB"/>
    <w:rsid w:val="0039488F"/>
    <w:rsid w:val="003B06A3"/>
    <w:rsid w:val="003B486A"/>
    <w:rsid w:val="003C1DF2"/>
    <w:rsid w:val="003D43EC"/>
    <w:rsid w:val="003D6330"/>
    <w:rsid w:val="003E1E27"/>
    <w:rsid w:val="003E6923"/>
    <w:rsid w:val="003F24DD"/>
    <w:rsid w:val="00406BD8"/>
    <w:rsid w:val="004376F3"/>
    <w:rsid w:val="00453E3B"/>
    <w:rsid w:val="00475E80"/>
    <w:rsid w:val="00475E94"/>
    <w:rsid w:val="00493333"/>
    <w:rsid w:val="00495469"/>
    <w:rsid w:val="004C58EC"/>
    <w:rsid w:val="004E2868"/>
    <w:rsid w:val="004E69BF"/>
    <w:rsid w:val="00500DE2"/>
    <w:rsid w:val="00522004"/>
    <w:rsid w:val="00524CC5"/>
    <w:rsid w:val="00550D22"/>
    <w:rsid w:val="0056510E"/>
    <w:rsid w:val="005673FF"/>
    <w:rsid w:val="00583A0F"/>
    <w:rsid w:val="00593B28"/>
    <w:rsid w:val="005A7061"/>
    <w:rsid w:val="005B0012"/>
    <w:rsid w:val="005D3AA4"/>
    <w:rsid w:val="006154DE"/>
    <w:rsid w:val="0062098D"/>
    <w:rsid w:val="0063530F"/>
    <w:rsid w:val="006C058D"/>
    <w:rsid w:val="006C08B3"/>
    <w:rsid w:val="006D5337"/>
    <w:rsid w:val="006D6407"/>
    <w:rsid w:val="006E696F"/>
    <w:rsid w:val="006F735A"/>
    <w:rsid w:val="0070423C"/>
    <w:rsid w:val="00736770"/>
    <w:rsid w:val="00761A43"/>
    <w:rsid w:val="00764E9A"/>
    <w:rsid w:val="007769E5"/>
    <w:rsid w:val="007860F8"/>
    <w:rsid w:val="007A298F"/>
    <w:rsid w:val="007A66CF"/>
    <w:rsid w:val="007B20CE"/>
    <w:rsid w:val="007C7596"/>
    <w:rsid w:val="00823C44"/>
    <w:rsid w:val="00825E69"/>
    <w:rsid w:val="008435F3"/>
    <w:rsid w:val="00846FDB"/>
    <w:rsid w:val="00851BB6"/>
    <w:rsid w:val="00853D87"/>
    <w:rsid w:val="00855A20"/>
    <w:rsid w:val="00864CF0"/>
    <w:rsid w:val="008719A0"/>
    <w:rsid w:val="00886607"/>
    <w:rsid w:val="008930F3"/>
    <w:rsid w:val="008A2687"/>
    <w:rsid w:val="008B0CBF"/>
    <w:rsid w:val="008C19C2"/>
    <w:rsid w:val="008D4DD0"/>
    <w:rsid w:val="008E0CCA"/>
    <w:rsid w:val="008E650E"/>
    <w:rsid w:val="008F1886"/>
    <w:rsid w:val="00905096"/>
    <w:rsid w:val="00910052"/>
    <w:rsid w:val="009137D6"/>
    <w:rsid w:val="00924779"/>
    <w:rsid w:val="009277E5"/>
    <w:rsid w:val="00953678"/>
    <w:rsid w:val="009707F7"/>
    <w:rsid w:val="00977625"/>
    <w:rsid w:val="00991D23"/>
    <w:rsid w:val="009943CA"/>
    <w:rsid w:val="009953A5"/>
    <w:rsid w:val="009A182F"/>
    <w:rsid w:val="009B12FD"/>
    <w:rsid w:val="009C3022"/>
    <w:rsid w:val="009C6646"/>
    <w:rsid w:val="009D60EB"/>
    <w:rsid w:val="009E1CCF"/>
    <w:rsid w:val="009E702A"/>
    <w:rsid w:val="00A068A2"/>
    <w:rsid w:val="00A1026A"/>
    <w:rsid w:val="00A121B0"/>
    <w:rsid w:val="00A23B5A"/>
    <w:rsid w:val="00A25ED0"/>
    <w:rsid w:val="00A27138"/>
    <w:rsid w:val="00A4279F"/>
    <w:rsid w:val="00A45EDF"/>
    <w:rsid w:val="00A5219C"/>
    <w:rsid w:val="00A532F0"/>
    <w:rsid w:val="00A74848"/>
    <w:rsid w:val="00A83CDC"/>
    <w:rsid w:val="00A926F0"/>
    <w:rsid w:val="00AA2426"/>
    <w:rsid w:val="00AC7B5D"/>
    <w:rsid w:val="00AD673B"/>
    <w:rsid w:val="00AE4E04"/>
    <w:rsid w:val="00AE6402"/>
    <w:rsid w:val="00B02A67"/>
    <w:rsid w:val="00B07718"/>
    <w:rsid w:val="00B11639"/>
    <w:rsid w:val="00B128DC"/>
    <w:rsid w:val="00B94992"/>
    <w:rsid w:val="00BA136C"/>
    <w:rsid w:val="00BB35DA"/>
    <w:rsid w:val="00BB6A5F"/>
    <w:rsid w:val="00BF328D"/>
    <w:rsid w:val="00C0710A"/>
    <w:rsid w:val="00C107D9"/>
    <w:rsid w:val="00C22154"/>
    <w:rsid w:val="00C413C7"/>
    <w:rsid w:val="00C543C4"/>
    <w:rsid w:val="00C55D1D"/>
    <w:rsid w:val="00C569C3"/>
    <w:rsid w:val="00C869A3"/>
    <w:rsid w:val="00C908B1"/>
    <w:rsid w:val="00C94801"/>
    <w:rsid w:val="00C957C6"/>
    <w:rsid w:val="00CB07CB"/>
    <w:rsid w:val="00CB5CA3"/>
    <w:rsid w:val="00CC3E05"/>
    <w:rsid w:val="00CD6905"/>
    <w:rsid w:val="00CE1F7B"/>
    <w:rsid w:val="00CE2CE8"/>
    <w:rsid w:val="00CF41B2"/>
    <w:rsid w:val="00D02A4C"/>
    <w:rsid w:val="00D1093F"/>
    <w:rsid w:val="00D20CB6"/>
    <w:rsid w:val="00D21782"/>
    <w:rsid w:val="00D43618"/>
    <w:rsid w:val="00D52C56"/>
    <w:rsid w:val="00D62A3C"/>
    <w:rsid w:val="00D63BF9"/>
    <w:rsid w:val="00D66FBD"/>
    <w:rsid w:val="00D77F9A"/>
    <w:rsid w:val="00DB3DEF"/>
    <w:rsid w:val="00DC73B2"/>
    <w:rsid w:val="00E4003F"/>
    <w:rsid w:val="00E43641"/>
    <w:rsid w:val="00E916CB"/>
    <w:rsid w:val="00EB0709"/>
    <w:rsid w:val="00EB3951"/>
    <w:rsid w:val="00EC056A"/>
    <w:rsid w:val="00EC35D8"/>
    <w:rsid w:val="00F143FC"/>
    <w:rsid w:val="00F2628A"/>
    <w:rsid w:val="00F44D15"/>
    <w:rsid w:val="00F545D0"/>
    <w:rsid w:val="00FE4C49"/>
    <w:rsid w:val="00FE61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7074BA"/>
  <w15:chartTrackingRefBased/>
  <w15:docId w15:val="{302951A2-CAF6-6A4C-BFB4-D56D833BE5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5DF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3</Pages>
  <Words>870</Words>
  <Characters>4964</Characters>
  <Application>Microsoft Office Word</Application>
  <DocSecurity>0</DocSecurity>
  <Lines>41</Lines>
  <Paragraphs>11</Paragraphs>
  <ScaleCrop>false</ScaleCrop>
  <Company/>
  <LinksUpToDate>false</LinksUpToDate>
  <CharactersWithSpaces>5823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Tony Stephens (2112655)</dc:creator>
  <cp:keywords/>
  <dc:description/>
  <cp:lastModifiedBy>Tony Stephens (2112655)</cp:lastModifiedBy>
  <cp:revision>38</cp:revision>
  <dcterms:created xsi:type="dcterms:W3CDTF">2021-11-17T11:41:00Z</dcterms:created>
  <dcterms:modified xsi:type="dcterms:W3CDTF">2021-11-17T12:25:00Z</dcterms:modified>
</cp:coreProperties>
</file>