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6B32E8"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Default="00074402" w:rsidP="003E4ECF">
      <w:pPr>
        <w:spacing w:line="360" w:lineRule="auto"/>
        <w:rPr>
          <w:rFonts w:ascii="Arial" w:hAnsi="Arial" w:cs="Arial"/>
          <w:szCs w:val="24"/>
        </w:rPr>
      </w:pPr>
    </w:p>
    <w:p w14:paraId="6766D0EB" w14:textId="78E078FD" w:rsidR="0088211C" w:rsidRDefault="0088211C" w:rsidP="003E4ECF">
      <w:pPr>
        <w:spacing w:line="360" w:lineRule="auto"/>
        <w:rPr>
          <w:rFonts w:ascii="Arial" w:hAnsi="Arial" w:cs="Arial"/>
          <w:szCs w:val="24"/>
        </w:rPr>
      </w:pPr>
    </w:p>
    <w:p w14:paraId="6AEBAB83" w14:textId="77777777" w:rsidR="00E66B2E" w:rsidRPr="00E66B2E" w:rsidRDefault="0088211C" w:rsidP="00E66B2E">
      <w:pPr>
        <w:spacing w:line="360" w:lineRule="auto"/>
        <w:rPr>
          <w:rFonts w:ascii="Arial" w:hAnsi="Arial" w:cs="Arial"/>
          <w:sz w:val="28"/>
          <w:szCs w:val="28"/>
        </w:rPr>
      </w:pPr>
      <w:r w:rsidRPr="0088211C">
        <w:rPr>
          <w:rFonts w:ascii="Arial" w:hAnsi="Arial" w:cs="Arial"/>
          <w:szCs w:val="24"/>
        </w:rPr>
        <w:t>Title:</w:t>
      </w:r>
      <w:r w:rsidR="00651CE0">
        <w:rPr>
          <w:rFonts w:ascii="Arial" w:hAnsi="Arial" w:cs="Arial"/>
          <w:szCs w:val="24"/>
        </w:rPr>
        <w:t xml:space="preserve"> </w:t>
      </w:r>
      <w:r w:rsidR="00E66B2E" w:rsidRPr="00E66B2E">
        <w:rPr>
          <w:rFonts w:ascii="Arial" w:hAnsi="Arial" w:cs="Arial"/>
          <w:sz w:val="28"/>
          <w:szCs w:val="28"/>
        </w:rPr>
        <w:t>Systematic Literature Review on the Effects of the COVID-19 Pandemic on the Mental Health of Adults in the United Kingdom</w:t>
      </w:r>
    </w:p>
    <w:p w14:paraId="679F0C2A" w14:textId="6E1FA1B2" w:rsidR="0088211C" w:rsidRPr="00074402" w:rsidRDefault="0088211C" w:rsidP="0088211C">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28DD3383" w:rsidR="00074402" w:rsidRPr="00F1303D" w:rsidRDefault="00074402" w:rsidP="003E4ECF">
      <w:pPr>
        <w:tabs>
          <w:tab w:val="left" w:pos="6540"/>
        </w:tabs>
        <w:spacing w:line="360" w:lineRule="auto"/>
        <w:rPr>
          <w:rFonts w:ascii="Arial" w:hAnsi="Arial" w:cs="Arial"/>
          <w:sz w:val="28"/>
          <w:szCs w:val="28"/>
        </w:rPr>
      </w:pPr>
      <w:r w:rsidRPr="00F1303D">
        <w:rPr>
          <w:rFonts w:ascii="Arial" w:hAnsi="Arial" w:cs="Arial"/>
          <w:b/>
          <w:bCs/>
          <w:sz w:val="28"/>
          <w:szCs w:val="28"/>
        </w:rPr>
        <w:t>Student name</w:t>
      </w:r>
      <w:r w:rsidRPr="00F1303D">
        <w:rPr>
          <w:rFonts w:ascii="Arial" w:hAnsi="Arial" w:cs="Arial"/>
          <w:sz w:val="28"/>
          <w:szCs w:val="28"/>
        </w:rPr>
        <w:t>:</w:t>
      </w:r>
      <w:r w:rsidR="004F7B43" w:rsidRPr="00F1303D">
        <w:rPr>
          <w:rFonts w:ascii="Arial" w:hAnsi="Arial" w:cs="Arial"/>
          <w:sz w:val="28"/>
          <w:szCs w:val="28"/>
        </w:rPr>
        <w:t xml:space="preserve"> Kary Montano</w:t>
      </w:r>
    </w:p>
    <w:p w14:paraId="39AA4413" w14:textId="01781281" w:rsidR="00074402" w:rsidRPr="00F1303D" w:rsidRDefault="00074402" w:rsidP="003E4ECF">
      <w:pPr>
        <w:tabs>
          <w:tab w:val="left" w:pos="6540"/>
        </w:tabs>
        <w:spacing w:line="360" w:lineRule="auto"/>
        <w:rPr>
          <w:rFonts w:ascii="Arial" w:hAnsi="Arial" w:cs="Arial"/>
          <w:sz w:val="28"/>
          <w:szCs w:val="28"/>
        </w:rPr>
      </w:pPr>
      <w:r w:rsidRPr="00F1303D">
        <w:rPr>
          <w:rFonts w:ascii="Arial" w:hAnsi="Arial" w:cs="Arial"/>
          <w:b/>
          <w:bCs/>
          <w:sz w:val="28"/>
          <w:szCs w:val="28"/>
        </w:rPr>
        <w:t>Student ID</w:t>
      </w:r>
      <w:r w:rsidRPr="00F1303D">
        <w:rPr>
          <w:rFonts w:ascii="Arial" w:hAnsi="Arial" w:cs="Arial"/>
          <w:sz w:val="28"/>
          <w:szCs w:val="28"/>
        </w:rPr>
        <w:t>:</w:t>
      </w:r>
      <w:r w:rsidR="004F7B43" w:rsidRPr="00F1303D">
        <w:rPr>
          <w:rFonts w:ascii="Arial" w:hAnsi="Arial" w:cs="Arial"/>
          <w:sz w:val="28"/>
          <w:szCs w:val="28"/>
        </w:rPr>
        <w:t xml:space="preserve"> 2121660</w:t>
      </w:r>
    </w:p>
    <w:p w14:paraId="5E81F6AD" w14:textId="77777777" w:rsidR="00074402" w:rsidRPr="00F1303D" w:rsidRDefault="00074402" w:rsidP="003E4ECF">
      <w:pPr>
        <w:tabs>
          <w:tab w:val="left" w:pos="6540"/>
        </w:tabs>
        <w:spacing w:line="360" w:lineRule="auto"/>
        <w:rPr>
          <w:rFonts w:ascii="Arial" w:hAnsi="Arial" w:cs="Arial"/>
          <w:sz w:val="28"/>
          <w:szCs w:val="28"/>
        </w:rPr>
      </w:pPr>
    </w:p>
    <w:p w14:paraId="76B6655A" w14:textId="0E019353" w:rsidR="00074402" w:rsidRPr="00F1303D" w:rsidRDefault="00074402" w:rsidP="003E4ECF">
      <w:pPr>
        <w:tabs>
          <w:tab w:val="left" w:pos="6540"/>
        </w:tabs>
        <w:spacing w:line="360" w:lineRule="auto"/>
        <w:rPr>
          <w:rFonts w:ascii="Arial" w:hAnsi="Arial" w:cs="Arial"/>
          <w:sz w:val="28"/>
          <w:szCs w:val="28"/>
        </w:rPr>
      </w:pPr>
      <w:r w:rsidRPr="00F1303D">
        <w:rPr>
          <w:rFonts w:ascii="Arial" w:hAnsi="Arial" w:cs="Arial"/>
          <w:b/>
          <w:bCs/>
          <w:sz w:val="28"/>
          <w:szCs w:val="28"/>
        </w:rPr>
        <w:t>Module name</w:t>
      </w:r>
      <w:r w:rsidRPr="00F1303D">
        <w:rPr>
          <w:rFonts w:ascii="Arial" w:hAnsi="Arial" w:cs="Arial"/>
          <w:sz w:val="28"/>
          <w:szCs w:val="28"/>
        </w:rPr>
        <w:t xml:space="preserve">: </w:t>
      </w:r>
      <w:r w:rsidR="004F7B43" w:rsidRPr="00F1303D">
        <w:rPr>
          <w:rFonts w:ascii="Arial" w:hAnsi="Arial" w:cs="Arial"/>
          <w:sz w:val="28"/>
          <w:szCs w:val="28"/>
        </w:rPr>
        <w:t>Introduction to Research</w:t>
      </w:r>
    </w:p>
    <w:p w14:paraId="4E5B279A" w14:textId="157DD162"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4F7B43">
        <w:rPr>
          <w:rFonts w:ascii="Arial" w:hAnsi="Arial" w:cs="Arial"/>
          <w:sz w:val="28"/>
          <w:szCs w:val="28"/>
        </w:rPr>
        <w:t xml:space="preserve"> BMHP5005</w:t>
      </w:r>
    </w:p>
    <w:p w14:paraId="1A0B2D2B" w14:textId="454E0F54"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4F7B43">
        <w:rPr>
          <w:rFonts w:ascii="Arial" w:hAnsi="Arial" w:cs="Arial"/>
          <w:sz w:val="28"/>
          <w:szCs w:val="28"/>
        </w:rPr>
        <w:t xml:space="preserve"> Eleni Koutsogeorgou</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0EAB3F2D" w14:textId="77777777" w:rsidR="00E66B2E" w:rsidRPr="004F7B43" w:rsidRDefault="00E66B2E" w:rsidP="00E66B2E">
      <w:pPr>
        <w:spacing w:line="360" w:lineRule="auto"/>
        <w:rPr>
          <w:rFonts w:ascii="Arial" w:hAnsi="Arial" w:cs="Arial"/>
          <w:b/>
          <w:bCs/>
          <w:sz w:val="28"/>
          <w:szCs w:val="28"/>
        </w:rPr>
      </w:pPr>
      <w:r w:rsidRPr="004F7B43">
        <w:rPr>
          <w:rFonts w:ascii="Arial" w:hAnsi="Arial" w:cs="Arial"/>
          <w:b/>
          <w:bCs/>
          <w:sz w:val="28"/>
          <w:szCs w:val="28"/>
        </w:rPr>
        <w:lastRenderedPageBreak/>
        <w:t>Table of Contents</w:t>
      </w:r>
    </w:p>
    <w:p w14:paraId="5AA369BA" w14:textId="77777777" w:rsidR="00E66B2E" w:rsidRPr="00E66B2E" w:rsidRDefault="00E66B2E" w:rsidP="00E66B2E">
      <w:pPr>
        <w:spacing w:line="360" w:lineRule="auto"/>
        <w:rPr>
          <w:rFonts w:ascii="Arial" w:hAnsi="Arial" w:cs="Arial"/>
          <w:sz w:val="28"/>
          <w:szCs w:val="28"/>
        </w:rPr>
      </w:pPr>
    </w:p>
    <w:p w14:paraId="4A1BF03E" w14:textId="71A2DC80" w:rsidR="00E66B2E" w:rsidRPr="00E66B2E" w:rsidRDefault="00E66B2E" w:rsidP="00E66B2E">
      <w:pPr>
        <w:spacing w:line="360" w:lineRule="auto"/>
        <w:rPr>
          <w:rFonts w:ascii="Arial" w:hAnsi="Arial" w:cs="Arial"/>
          <w:sz w:val="28"/>
          <w:szCs w:val="28"/>
        </w:rPr>
      </w:pPr>
      <w:r>
        <w:rPr>
          <w:rFonts w:ascii="Arial" w:hAnsi="Arial" w:cs="Arial"/>
          <w:sz w:val="28"/>
          <w:szCs w:val="28"/>
        </w:rPr>
        <w:t xml:space="preserve">1. </w:t>
      </w:r>
      <w:r w:rsidRPr="004F7B43">
        <w:rPr>
          <w:rFonts w:ascii="Arial" w:hAnsi="Arial" w:cs="Arial"/>
          <w:b/>
          <w:bCs/>
          <w:sz w:val="28"/>
          <w:szCs w:val="28"/>
        </w:rPr>
        <w:t>Introduction</w:t>
      </w:r>
      <w:r w:rsidR="004F7B43">
        <w:rPr>
          <w:rFonts w:ascii="Arial" w:hAnsi="Arial" w:cs="Arial"/>
          <w:b/>
          <w:bCs/>
          <w:sz w:val="28"/>
          <w:szCs w:val="28"/>
        </w:rPr>
        <w:t>………………………………………………………………</w:t>
      </w:r>
      <w:r w:rsidR="00E95274">
        <w:rPr>
          <w:rFonts w:ascii="Arial" w:hAnsi="Arial" w:cs="Arial"/>
          <w:b/>
          <w:bCs/>
          <w:sz w:val="28"/>
          <w:szCs w:val="28"/>
        </w:rPr>
        <w:t xml:space="preserve">. </w:t>
      </w:r>
      <w:r w:rsidR="00703C7F">
        <w:rPr>
          <w:rFonts w:ascii="Arial" w:hAnsi="Arial" w:cs="Arial"/>
          <w:b/>
          <w:bCs/>
          <w:sz w:val="28"/>
          <w:szCs w:val="28"/>
        </w:rPr>
        <w:t>3</w:t>
      </w:r>
    </w:p>
    <w:p w14:paraId="2CDC550A" w14:textId="05F41517" w:rsidR="00E66B2E" w:rsidRPr="00E66B2E" w:rsidRDefault="00E66B2E" w:rsidP="00E66B2E">
      <w:pPr>
        <w:pStyle w:val="ListParagraph"/>
        <w:numPr>
          <w:ilvl w:val="0"/>
          <w:numId w:val="1"/>
        </w:numPr>
        <w:spacing w:line="360" w:lineRule="auto"/>
        <w:rPr>
          <w:rFonts w:ascii="Arial" w:hAnsi="Arial" w:cs="Arial"/>
          <w:sz w:val="28"/>
          <w:szCs w:val="28"/>
        </w:rPr>
      </w:pPr>
      <w:r w:rsidRPr="00E66B2E">
        <w:rPr>
          <w:rFonts w:ascii="Arial" w:hAnsi="Arial" w:cs="Arial"/>
          <w:sz w:val="28"/>
          <w:szCs w:val="28"/>
        </w:rPr>
        <w:t>Background and Rationale</w:t>
      </w:r>
    </w:p>
    <w:p w14:paraId="1BB7244C" w14:textId="50B3348E" w:rsidR="00E66B2E" w:rsidRPr="00E66B2E" w:rsidRDefault="00E66B2E" w:rsidP="00E66B2E">
      <w:pPr>
        <w:pStyle w:val="ListParagraph"/>
        <w:numPr>
          <w:ilvl w:val="0"/>
          <w:numId w:val="1"/>
        </w:numPr>
        <w:spacing w:line="360" w:lineRule="auto"/>
        <w:rPr>
          <w:rFonts w:ascii="Arial" w:hAnsi="Arial" w:cs="Arial"/>
          <w:sz w:val="28"/>
          <w:szCs w:val="28"/>
        </w:rPr>
      </w:pPr>
      <w:r w:rsidRPr="00E66B2E">
        <w:rPr>
          <w:rFonts w:ascii="Arial" w:hAnsi="Arial" w:cs="Arial"/>
          <w:sz w:val="28"/>
          <w:szCs w:val="28"/>
        </w:rPr>
        <w:t>Aim and Objectives</w:t>
      </w:r>
    </w:p>
    <w:p w14:paraId="5BF82BE8" w14:textId="522E9F93" w:rsidR="00E66B2E" w:rsidRPr="00E66B2E" w:rsidRDefault="00E66B2E" w:rsidP="00E66B2E">
      <w:pPr>
        <w:spacing w:line="360" w:lineRule="auto"/>
        <w:rPr>
          <w:rFonts w:ascii="Arial" w:hAnsi="Arial" w:cs="Arial"/>
          <w:sz w:val="28"/>
          <w:szCs w:val="28"/>
        </w:rPr>
      </w:pPr>
      <w:r>
        <w:rPr>
          <w:rFonts w:ascii="Arial" w:hAnsi="Arial" w:cs="Arial"/>
          <w:sz w:val="28"/>
          <w:szCs w:val="28"/>
        </w:rPr>
        <w:t xml:space="preserve">2. </w:t>
      </w:r>
      <w:r w:rsidRPr="004F7B43">
        <w:rPr>
          <w:rFonts w:ascii="Arial" w:hAnsi="Arial" w:cs="Arial"/>
          <w:b/>
          <w:bCs/>
          <w:sz w:val="28"/>
          <w:szCs w:val="28"/>
        </w:rPr>
        <w:t>Data Collection and Selection Criteria</w:t>
      </w:r>
      <w:r w:rsidR="00E95274">
        <w:rPr>
          <w:rFonts w:ascii="Arial" w:hAnsi="Arial" w:cs="Arial"/>
          <w:b/>
          <w:bCs/>
          <w:sz w:val="28"/>
          <w:szCs w:val="28"/>
        </w:rPr>
        <w:t>………………………………</w:t>
      </w:r>
      <w:r w:rsidR="00292694">
        <w:rPr>
          <w:rFonts w:ascii="Arial" w:hAnsi="Arial" w:cs="Arial"/>
          <w:b/>
          <w:bCs/>
          <w:sz w:val="28"/>
          <w:szCs w:val="28"/>
        </w:rPr>
        <w:t>.</w:t>
      </w:r>
      <w:r w:rsidR="00E95274">
        <w:rPr>
          <w:rFonts w:ascii="Arial" w:hAnsi="Arial" w:cs="Arial"/>
          <w:b/>
          <w:bCs/>
          <w:sz w:val="28"/>
          <w:szCs w:val="28"/>
        </w:rPr>
        <w:t xml:space="preserve"> </w:t>
      </w:r>
      <w:r w:rsidR="00703C7F">
        <w:rPr>
          <w:rFonts w:ascii="Arial" w:hAnsi="Arial" w:cs="Arial"/>
          <w:b/>
          <w:bCs/>
          <w:sz w:val="28"/>
          <w:szCs w:val="28"/>
        </w:rPr>
        <w:t>5</w:t>
      </w:r>
    </w:p>
    <w:p w14:paraId="5AB95B3D" w14:textId="35D55F54" w:rsidR="00E66B2E" w:rsidRPr="00E66B2E" w:rsidRDefault="00E66B2E" w:rsidP="00E66B2E">
      <w:pPr>
        <w:spacing w:line="360" w:lineRule="auto"/>
        <w:rPr>
          <w:rFonts w:ascii="Arial" w:hAnsi="Arial" w:cs="Arial"/>
          <w:sz w:val="28"/>
          <w:szCs w:val="28"/>
        </w:rPr>
      </w:pPr>
      <w:r>
        <w:rPr>
          <w:rFonts w:ascii="Arial" w:hAnsi="Arial" w:cs="Arial"/>
          <w:sz w:val="28"/>
          <w:szCs w:val="28"/>
        </w:rPr>
        <w:t xml:space="preserve">3. </w:t>
      </w:r>
      <w:r w:rsidRPr="004F7B43">
        <w:rPr>
          <w:rFonts w:ascii="Arial" w:hAnsi="Arial" w:cs="Arial"/>
          <w:b/>
          <w:bCs/>
          <w:sz w:val="28"/>
          <w:szCs w:val="28"/>
        </w:rPr>
        <w:t>Literature Review</w:t>
      </w:r>
      <w:r w:rsidR="00E95274">
        <w:rPr>
          <w:rFonts w:ascii="Arial" w:hAnsi="Arial" w:cs="Arial"/>
          <w:b/>
          <w:bCs/>
          <w:sz w:val="28"/>
          <w:szCs w:val="28"/>
        </w:rPr>
        <w:t>………………………………………………………..</w:t>
      </w:r>
      <w:r w:rsidR="00292694">
        <w:rPr>
          <w:rFonts w:ascii="Arial" w:hAnsi="Arial" w:cs="Arial"/>
          <w:b/>
          <w:bCs/>
          <w:sz w:val="28"/>
          <w:szCs w:val="28"/>
        </w:rPr>
        <w:t>.</w:t>
      </w:r>
      <w:r w:rsidR="00E95274">
        <w:rPr>
          <w:rFonts w:ascii="Arial" w:hAnsi="Arial" w:cs="Arial"/>
          <w:b/>
          <w:bCs/>
          <w:sz w:val="28"/>
          <w:szCs w:val="28"/>
        </w:rPr>
        <w:t xml:space="preserve"> </w:t>
      </w:r>
      <w:r w:rsidR="00703C7F">
        <w:rPr>
          <w:rFonts w:ascii="Arial" w:hAnsi="Arial" w:cs="Arial"/>
          <w:b/>
          <w:bCs/>
          <w:sz w:val="28"/>
          <w:szCs w:val="28"/>
        </w:rPr>
        <w:t>7</w:t>
      </w:r>
    </w:p>
    <w:p w14:paraId="13EE2BF3" w14:textId="533CD765" w:rsidR="00E66B2E" w:rsidRPr="00E66B2E" w:rsidRDefault="00E66B2E" w:rsidP="00E66B2E">
      <w:pPr>
        <w:pStyle w:val="ListParagraph"/>
        <w:numPr>
          <w:ilvl w:val="0"/>
          <w:numId w:val="2"/>
        </w:numPr>
        <w:spacing w:line="360" w:lineRule="auto"/>
        <w:rPr>
          <w:rFonts w:ascii="Arial" w:hAnsi="Arial" w:cs="Arial"/>
          <w:sz w:val="28"/>
          <w:szCs w:val="28"/>
        </w:rPr>
      </w:pPr>
      <w:r w:rsidRPr="00E66B2E">
        <w:rPr>
          <w:rFonts w:ascii="Arial" w:hAnsi="Arial" w:cs="Arial"/>
          <w:sz w:val="28"/>
          <w:szCs w:val="28"/>
        </w:rPr>
        <w:t>Factors Affecting Well-being of Older Adults during Social Distancing (A R McKinlay, et al., 2021)</w:t>
      </w:r>
    </w:p>
    <w:p w14:paraId="3318B543" w14:textId="77777777" w:rsidR="00E66B2E" w:rsidRPr="00E66B2E" w:rsidRDefault="00E66B2E" w:rsidP="00E66B2E">
      <w:pPr>
        <w:pStyle w:val="ListParagraph"/>
        <w:numPr>
          <w:ilvl w:val="0"/>
          <w:numId w:val="3"/>
        </w:numPr>
        <w:spacing w:line="360" w:lineRule="auto"/>
        <w:rPr>
          <w:rFonts w:ascii="Arial" w:hAnsi="Arial" w:cs="Arial"/>
          <w:sz w:val="28"/>
          <w:szCs w:val="28"/>
        </w:rPr>
      </w:pPr>
      <w:r w:rsidRPr="00E66B2E">
        <w:rPr>
          <w:rFonts w:ascii="Arial" w:hAnsi="Arial" w:cs="Arial"/>
          <w:sz w:val="28"/>
          <w:szCs w:val="28"/>
        </w:rPr>
        <w:t>Impact of Loneliness on Mental Health during Lockdown (Flora Greig, et al., 2021)</w:t>
      </w:r>
    </w:p>
    <w:p w14:paraId="55EE96B7" w14:textId="77777777" w:rsidR="00E66B2E" w:rsidRPr="00E66B2E" w:rsidRDefault="00E66B2E" w:rsidP="00E66B2E">
      <w:pPr>
        <w:pStyle w:val="ListParagraph"/>
        <w:numPr>
          <w:ilvl w:val="0"/>
          <w:numId w:val="3"/>
        </w:numPr>
        <w:spacing w:line="360" w:lineRule="auto"/>
        <w:rPr>
          <w:rFonts w:ascii="Arial" w:hAnsi="Arial" w:cs="Arial"/>
          <w:sz w:val="28"/>
          <w:szCs w:val="28"/>
        </w:rPr>
      </w:pPr>
      <w:r w:rsidRPr="00E66B2E">
        <w:rPr>
          <w:rFonts w:ascii="Arial" w:hAnsi="Arial" w:cs="Arial"/>
          <w:sz w:val="28"/>
          <w:szCs w:val="28"/>
        </w:rPr>
        <w:t>Mental Health Effects of COVID-19 in the UK (Ru Jia, et al., 2020)</w:t>
      </w:r>
    </w:p>
    <w:p w14:paraId="3D18E058" w14:textId="77777777" w:rsidR="00E66B2E" w:rsidRPr="00E66B2E" w:rsidRDefault="00E66B2E" w:rsidP="00E66B2E">
      <w:pPr>
        <w:pStyle w:val="ListParagraph"/>
        <w:numPr>
          <w:ilvl w:val="0"/>
          <w:numId w:val="3"/>
        </w:numPr>
        <w:spacing w:line="360" w:lineRule="auto"/>
        <w:rPr>
          <w:rFonts w:ascii="Arial" w:hAnsi="Arial" w:cs="Arial"/>
          <w:sz w:val="28"/>
          <w:szCs w:val="28"/>
        </w:rPr>
      </w:pPr>
      <w:r w:rsidRPr="00E66B2E">
        <w:rPr>
          <w:rFonts w:ascii="Arial" w:hAnsi="Arial" w:cs="Arial"/>
          <w:sz w:val="28"/>
          <w:szCs w:val="28"/>
        </w:rPr>
        <w:t>Psychological Resilience and Coping Strategies (Sarah Turner, et al., 2022)</w:t>
      </w:r>
    </w:p>
    <w:p w14:paraId="7E635F17" w14:textId="77777777" w:rsidR="00E66B2E" w:rsidRPr="00E66B2E" w:rsidRDefault="00E66B2E" w:rsidP="00E66B2E">
      <w:pPr>
        <w:pStyle w:val="ListParagraph"/>
        <w:numPr>
          <w:ilvl w:val="0"/>
          <w:numId w:val="3"/>
        </w:numPr>
        <w:spacing w:line="360" w:lineRule="auto"/>
        <w:rPr>
          <w:rFonts w:ascii="Arial" w:hAnsi="Arial" w:cs="Arial"/>
          <w:sz w:val="28"/>
          <w:szCs w:val="28"/>
        </w:rPr>
      </w:pPr>
      <w:r w:rsidRPr="00E66B2E">
        <w:rPr>
          <w:rFonts w:ascii="Arial" w:hAnsi="Arial" w:cs="Arial"/>
          <w:sz w:val="28"/>
          <w:szCs w:val="28"/>
        </w:rPr>
        <w:t>The Role of Government Policies (John Smith, et al., 2021)</w:t>
      </w:r>
    </w:p>
    <w:p w14:paraId="4543EE5D" w14:textId="4398E925" w:rsidR="00E66B2E" w:rsidRPr="00E66B2E" w:rsidRDefault="00E66B2E" w:rsidP="00E66B2E">
      <w:pPr>
        <w:spacing w:line="360" w:lineRule="auto"/>
        <w:rPr>
          <w:rFonts w:ascii="Arial" w:hAnsi="Arial" w:cs="Arial"/>
          <w:sz w:val="28"/>
          <w:szCs w:val="28"/>
        </w:rPr>
      </w:pPr>
      <w:r>
        <w:rPr>
          <w:rFonts w:ascii="Arial" w:hAnsi="Arial" w:cs="Arial"/>
          <w:sz w:val="28"/>
          <w:szCs w:val="28"/>
        </w:rPr>
        <w:t xml:space="preserve">4. </w:t>
      </w:r>
      <w:r w:rsidRPr="004F7B43">
        <w:rPr>
          <w:rFonts w:ascii="Arial" w:hAnsi="Arial" w:cs="Arial"/>
          <w:b/>
          <w:bCs/>
          <w:sz w:val="28"/>
          <w:szCs w:val="28"/>
        </w:rPr>
        <w:t>Discussion</w:t>
      </w:r>
      <w:r w:rsidR="00292694">
        <w:rPr>
          <w:rFonts w:ascii="Arial" w:hAnsi="Arial" w:cs="Arial"/>
          <w:b/>
          <w:bCs/>
          <w:sz w:val="28"/>
          <w:szCs w:val="28"/>
        </w:rPr>
        <w:t>………………………………………………………………</w:t>
      </w:r>
      <w:r w:rsidR="00766AD5">
        <w:rPr>
          <w:rFonts w:ascii="Arial" w:hAnsi="Arial" w:cs="Arial"/>
          <w:b/>
          <w:bCs/>
          <w:sz w:val="28"/>
          <w:szCs w:val="28"/>
        </w:rPr>
        <w:t>.</w:t>
      </w:r>
      <w:r w:rsidR="00292694">
        <w:rPr>
          <w:rFonts w:ascii="Arial" w:hAnsi="Arial" w:cs="Arial"/>
          <w:b/>
          <w:bCs/>
          <w:sz w:val="28"/>
          <w:szCs w:val="28"/>
        </w:rPr>
        <w:t xml:space="preserve"> 1</w:t>
      </w:r>
      <w:r w:rsidR="00703C7F">
        <w:rPr>
          <w:rFonts w:ascii="Arial" w:hAnsi="Arial" w:cs="Arial"/>
          <w:b/>
          <w:bCs/>
          <w:sz w:val="28"/>
          <w:szCs w:val="28"/>
        </w:rPr>
        <w:t>1</w:t>
      </w:r>
    </w:p>
    <w:p w14:paraId="5A1C4D1C" w14:textId="77777777" w:rsidR="00E66B2E" w:rsidRPr="00E66B2E" w:rsidRDefault="00E66B2E" w:rsidP="00E66B2E">
      <w:pPr>
        <w:pStyle w:val="ListParagraph"/>
        <w:numPr>
          <w:ilvl w:val="0"/>
          <w:numId w:val="4"/>
        </w:numPr>
        <w:spacing w:line="360" w:lineRule="auto"/>
        <w:rPr>
          <w:rFonts w:ascii="Arial" w:hAnsi="Arial" w:cs="Arial"/>
          <w:sz w:val="28"/>
          <w:szCs w:val="28"/>
        </w:rPr>
      </w:pPr>
      <w:r w:rsidRPr="00E66B2E">
        <w:rPr>
          <w:rFonts w:ascii="Arial" w:hAnsi="Arial" w:cs="Arial"/>
          <w:sz w:val="28"/>
          <w:szCs w:val="28"/>
        </w:rPr>
        <w:t>Thematic Analysis of Key Findings</w:t>
      </w:r>
    </w:p>
    <w:p w14:paraId="0AC71786" w14:textId="77777777" w:rsidR="00E66B2E" w:rsidRPr="00E66B2E" w:rsidRDefault="00E66B2E" w:rsidP="00E66B2E">
      <w:pPr>
        <w:pStyle w:val="ListParagraph"/>
        <w:numPr>
          <w:ilvl w:val="0"/>
          <w:numId w:val="4"/>
        </w:numPr>
        <w:spacing w:line="360" w:lineRule="auto"/>
        <w:rPr>
          <w:rFonts w:ascii="Arial" w:hAnsi="Arial" w:cs="Arial"/>
          <w:sz w:val="28"/>
          <w:szCs w:val="28"/>
        </w:rPr>
      </w:pPr>
      <w:r w:rsidRPr="00E66B2E">
        <w:rPr>
          <w:rFonts w:ascii="Arial" w:hAnsi="Arial" w:cs="Arial"/>
          <w:sz w:val="28"/>
          <w:szCs w:val="28"/>
        </w:rPr>
        <w:t>Implications and Insights</w:t>
      </w:r>
    </w:p>
    <w:p w14:paraId="12DE15D2" w14:textId="750FFDCF" w:rsidR="00E66B2E" w:rsidRPr="00E66B2E" w:rsidRDefault="00E66B2E" w:rsidP="00E66B2E">
      <w:pPr>
        <w:spacing w:line="360" w:lineRule="auto"/>
        <w:rPr>
          <w:rFonts w:ascii="Arial" w:hAnsi="Arial" w:cs="Arial"/>
          <w:sz w:val="28"/>
          <w:szCs w:val="28"/>
        </w:rPr>
      </w:pPr>
      <w:r>
        <w:rPr>
          <w:rFonts w:ascii="Arial" w:hAnsi="Arial" w:cs="Arial"/>
          <w:sz w:val="28"/>
          <w:szCs w:val="28"/>
        </w:rPr>
        <w:t xml:space="preserve">5. </w:t>
      </w:r>
      <w:r w:rsidRPr="00292694">
        <w:rPr>
          <w:rFonts w:ascii="Arial" w:hAnsi="Arial" w:cs="Arial"/>
          <w:b/>
          <w:bCs/>
          <w:sz w:val="28"/>
          <w:szCs w:val="28"/>
        </w:rPr>
        <w:t>Recommendations</w:t>
      </w:r>
      <w:r w:rsidR="00703C7F">
        <w:rPr>
          <w:rFonts w:ascii="Arial" w:hAnsi="Arial" w:cs="Arial"/>
          <w:b/>
          <w:bCs/>
          <w:sz w:val="28"/>
          <w:szCs w:val="28"/>
        </w:rPr>
        <w:t>…………………………………………………….. 13</w:t>
      </w:r>
    </w:p>
    <w:p w14:paraId="6CF7DE38" w14:textId="5F360DC8" w:rsidR="00E66B2E" w:rsidRPr="00E66B2E" w:rsidRDefault="00E66B2E" w:rsidP="00E66B2E">
      <w:pPr>
        <w:spacing w:line="360" w:lineRule="auto"/>
        <w:rPr>
          <w:rFonts w:ascii="Arial" w:hAnsi="Arial" w:cs="Arial"/>
          <w:sz w:val="28"/>
          <w:szCs w:val="28"/>
        </w:rPr>
      </w:pPr>
      <w:r>
        <w:rPr>
          <w:rFonts w:ascii="Arial" w:hAnsi="Arial" w:cs="Arial"/>
          <w:sz w:val="28"/>
          <w:szCs w:val="28"/>
        </w:rPr>
        <w:t xml:space="preserve">6. </w:t>
      </w:r>
      <w:r w:rsidRPr="004F7B43">
        <w:rPr>
          <w:rFonts w:ascii="Arial" w:hAnsi="Arial" w:cs="Arial"/>
          <w:b/>
          <w:bCs/>
          <w:sz w:val="28"/>
          <w:szCs w:val="28"/>
        </w:rPr>
        <w:t>Limitations</w:t>
      </w:r>
      <w:r w:rsidR="00292694">
        <w:rPr>
          <w:rFonts w:ascii="Arial" w:hAnsi="Arial" w:cs="Arial"/>
          <w:b/>
          <w:bCs/>
          <w:sz w:val="28"/>
          <w:szCs w:val="28"/>
        </w:rPr>
        <w:t>………………………………………………………………</w:t>
      </w:r>
      <w:r w:rsidR="00766AD5">
        <w:rPr>
          <w:rFonts w:ascii="Arial" w:hAnsi="Arial" w:cs="Arial"/>
          <w:b/>
          <w:bCs/>
          <w:sz w:val="28"/>
          <w:szCs w:val="28"/>
        </w:rPr>
        <w:t>.</w:t>
      </w:r>
      <w:r w:rsidR="00292694">
        <w:rPr>
          <w:rFonts w:ascii="Arial" w:hAnsi="Arial" w:cs="Arial"/>
          <w:b/>
          <w:bCs/>
          <w:sz w:val="28"/>
          <w:szCs w:val="28"/>
        </w:rPr>
        <w:t xml:space="preserve"> 1</w:t>
      </w:r>
      <w:r w:rsidR="00703C7F">
        <w:rPr>
          <w:rFonts w:ascii="Arial" w:hAnsi="Arial" w:cs="Arial"/>
          <w:b/>
          <w:bCs/>
          <w:sz w:val="28"/>
          <w:szCs w:val="28"/>
        </w:rPr>
        <w:t>4</w:t>
      </w:r>
    </w:p>
    <w:p w14:paraId="7C150EBD" w14:textId="1C1827F3" w:rsidR="00E66B2E" w:rsidRPr="00E66B2E" w:rsidRDefault="00E66B2E" w:rsidP="00E66B2E">
      <w:pPr>
        <w:spacing w:line="360" w:lineRule="auto"/>
        <w:rPr>
          <w:rFonts w:ascii="Arial" w:hAnsi="Arial" w:cs="Arial"/>
          <w:sz w:val="28"/>
          <w:szCs w:val="28"/>
        </w:rPr>
      </w:pPr>
      <w:r>
        <w:rPr>
          <w:rFonts w:ascii="Arial" w:hAnsi="Arial" w:cs="Arial"/>
          <w:sz w:val="28"/>
          <w:szCs w:val="28"/>
        </w:rPr>
        <w:t xml:space="preserve">7. </w:t>
      </w:r>
      <w:r w:rsidRPr="004F7B43">
        <w:rPr>
          <w:rFonts w:ascii="Arial" w:hAnsi="Arial" w:cs="Arial"/>
          <w:b/>
          <w:bCs/>
          <w:sz w:val="28"/>
          <w:szCs w:val="28"/>
        </w:rPr>
        <w:t>Conclusion</w:t>
      </w:r>
      <w:r w:rsidR="00292694">
        <w:rPr>
          <w:rFonts w:ascii="Arial" w:hAnsi="Arial" w:cs="Arial"/>
          <w:b/>
          <w:bCs/>
          <w:sz w:val="28"/>
          <w:szCs w:val="28"/>
        </w:rPr>
        <w:t>………………………………………………………………</w:t>
      </w:r>
      <w:r w:rsidR="00766AD5">
        <w:rPr>
          <w:rFonts w:ascii="Arial" w:hAnsi="Arial" w:cs="Arial"/>
          <w:b/>
          <w:bCs/>
          <w:sz w:val="28"/>
          <w:szCs w:val="28"/>
        </w:rPr>
        <w:t>..</w:t>
      </w:r>
      <w:r w:rsidR="00292694">
        <w:rPr>
          <w:rFonts w:ascii="Arial" w:hAnsi="Arial" w:cs="Arial"/>
          <w:b/>
          <w:bCs/>
          <w:sz w:val="28"/>
          <w:szCs w:val="28"/>
        </w:rPr>
        <w:t>1</w:t>
      </w:r>
      <w:r w:rsidR="00703C7F">
        <w:rPr>
          <w:rFonts w:ascii="Arial" w:hAnsi="Arial" w:cs="Arial"/>
          <w:b/>
          <w:bCs/>
          <w:sz w:val="28"/>
          <w:szCs w:val="28"/>
        </w:rPr>
        <w:t>5</w:t>
      </w:r>
    </w:p>
    <w:p w14:paraId="4EE3675D" w14:textId="0B894B18" w:rsidR="00E66B2E" w:rsidRPr="00E66B2E" w:rsidRDefault="00E66B2E" w:rsidP="00E66B2E">
      <w:pPr>
        <w:spacing w:line="360" w:lineRule="auto"/>
        <w:rPr>
          <w:rFonts w:ascii="Arial" w:hAnsi="Arial" w:cs="Arial"/>
          <w:sz w:val="28"/>
          <w:szCs w:val="28"/>
        </w:rPr>
      </w:pPr>
      <w:r>
        <w:rPr>
          <w:rFonts w:ascii="Arial" w:hAnsi="Arial" w:cs="Arial"/>
          <w:sz w:val="28"/>
          <w:szCs w:val="28"/>
        </w:rPr>
        <w:t xml:space="preserve">8. </w:t>
      </w:r>
      <w:r w:rsidRPr="004F7B43">
        <w:rPr>
          <w:rFonts w:ascii="Arial" w:hAnsi="Arial" w:cs="Arial"/>
          <w:b/>
          <w:bCs/>
          <w:sz w:val="28"/>
          <w:szCs w:val="28"/>
        </w:rPr>
        <w:t>References</w:t>
      </w:r>
      <w:r w:rsidR="00292694">
        <w:rPr>
          <w:rFonts w:ascii="Arial" w:hAnsi="Arial" w:cs="Arial"/>
          <w:b/>
          <w:bCs/>
          <w:sz w:val="28"/>
          <w:szCs w:val="28"/>
        </w:rPr>
        <w:t>………………………………………………………………</w:t>
      </w:r>
      <w:r w:rsidR="00766AD5">
        <w:rPr>
          <w:rFonts w:ascii="Arial" w:hAnsi="Arial" w:cs="Arial"/>
          <w:b/>
          <w:bCs/>
          <w:sz w:val="28"/>
          <w:szCs w:val="28"/>
        </w:rPr>
        <w:t>.</w:t>
      </w:r>
      <w:r w:rsidR="00292694">
        <w:rPr>
          <w:rFonts w:ascii="Arial" w:hAnsi="Arial" w:cs="Arial"/>
          <w:b/>
          <w:bCs/>
          <w:sz w:val="28"/>
          <w:szCs w:val="28"/>
        </w:rPr>
        <w:t xml:space="preserve"> 1</w:t>
      </w:r>
      <w:r w:rsidR="00703C7F">
        <w:rPr>
          <w:rFonts w:ascii="Arial" w:hAnsi="Arial" w:cs="Arial"/>
          <w:b/>
          <w:bCs/>
          <w:sz w:val="28"/>
          <w:szCs w:val="28"/>
        </w:rPr>
        <w:t>6</w:t>
      </w:r>
    </w:p>
    <w:p w14:paraId="6CD59459" w14:textId="77777777" w:rsidR="00E66B2E" w:rsidRDefault="00E66B2E" w:rsidP="00E66B2E">
      <w:pPr>
        <w:spacing w:line="360" w:lineRule="auto"/>
        <w:rPr>
          <w:rFonts w:ascii="Arial" w:hAnsi="Arial" w:cs="Arial"/>
          <w:sz w:val="28"/>
          <w:szCs w:val="28"/>
        </w:rPr>
      </w:pPr>
    </w:p>
    <w:p w14:paraId="07F68462" w14:textId="77777777" w:rsidR="001C6383" w:rsidRDefault="001C6383" w:rsidP="001C6383">
      <w:pPr>
        <w:spacing w:line="360" w:lineRule="auto"/>
        <w:rPr>
          <w:rFonts w:ascii="Arial" w:hAnsi="Arial" w:cs="Arial"/>
          <w:sz w:val="28"/>
          <w:szCs w:val="28"/>
        </w:rPr>
      </w:pPr>
    </w:p>
    <w:p w14:paraId="2FC48911" w14:textId="17414F36" w:rsidR="001C6383" w:rsidRPr="00F1303D" w:rsidRDefault="001C6383" w:rsidP="001C6383">
      <w:pPr>
        <w:spacing w:line="360" w:lineRule="auto"/>
        <w:rPr>
          <w:rFonts w:ascii="Arial" w:hAnsi="Arial" w:cs="Arial"/>
          <w:b/>
          <w:bCs/>
          <w:sz w:val="22"/>
        </w:rPr>
      </w:pPr>
      <w:r w:rsidRPr="00F1303D">
        <w:rPr>
          <w:rFonts w:ascii="Arial" w:hAnsi="Arial" w:cs="Arial"/>
          <w:sz w:val="22"/>
        </w:rPr>
        <w:lastRenderedPageBreak/>
        <w:t xml:space="preserve">1. </w:t>
      </w:r>
      <w:r w:rsidR="00E66B2E" w:rsidRPr="00F1303D">
        <w:rPr>
          <w:rFonts w:ascii="Arial" w:hAnsi="Arial" w:cs="Arial"/>
          <w:b/>
          <w:bCs/>
          <w:sz w:val="22"/>
        </w:rPr>
        <w:t>Introduction</w:t>
      </w:r>
    </w:p>
    <w:p w14:paraId="1B32A574" w14:textId="77777777" w:rsidR="00E66B2E" w:rsidRPr="00F1303D" w:rsidRDefault="00E66B2E" w:rsidP="00F1303D">
      <w:pPr>
        <w:spacing w:line="360" w:lineRule="auto"/>
        <w:rPr>
          <w:rFonts w:ascii="Arial" w:hAnsi="Arial" w:cs="Arial"/>
          <w:sz w:val="22"/>
        </w:rPr>
      </w:pPr>
      <w:r w:rsidRPr="00F1303D">
        <w:rPr>
          <w:rFonts w:ascii="Arial" w:hAnsi="Arial" w:cs="Arial"/>
          <w:sz w:val="22"/>
        </w:rPr>
        <w:t>The COVID-19 pandemic has been a global crisis that has not only affected physical health but also had significant repercussions on mental well-being. This systematic literature review aims to provide a comprehensive analysis of the effects of the pandemic on the mental health of adults in the United Kingdom. As the pandemic unfolded, numerous studies were conducted to explore the multifaceted aspects of how it impacted the mental health of adults, providing valuable insights into the challenges they faced during these unprecedented times. This review presents a thematic analysis of selected research articles, highlighting key findings, methodologies, and implications for policy and practice.</w:t>
      </w:r>
    </w:p>
    <w:p w14:paraId="010215C2" w14:textId="77777777" w:rsidR="00E66B2E" w:rsidRPr="00F1303D" w:rsidRDefault="00E66B2E" w:rsidP="00F1303D">
      <w:pPr>
        <w:spacing w:line="360" w:lineRule="auto"/>
        <w:rPr>
          <w:rFonts w:ascii="Arial" w:hAnsi="Arial" w:cs="Arial"/>
          <w:sz w:val="22"/>
        </w:rPr>
      </w:pPr>
    </w:p>
    <w:p w14:paraId="480952F2" w14:textId="77777777" w:rsidR="00E66B2E" w:rsidRPr="00F1303D" w:rsidRDefault="00E66B2E" w:rsidP="00F1303D">
      <w:pPr>
        <w:spacing w:line="360" w:lineRule="auto"/>
        <w:rPr>
          <w:rFonts w:ascii="Arial" w:hAnsi="Arial" w:cs="Arial"/>
          <w:b/>
          <w:bCs/>
          <w:sz w:val="22"/>
        </w:rPr>
      </w:pPr>
      <w:r w:rsidRPr="00F1303D">
        <w:rPr>
          <w:rFonts w:ascii="Arial" w:hAnsi="Arial" w:cs="Arial"/>
          <w:b/>
          <w:bCs/>
          <w:sz w:val="22"/>
        </w:rPr>
        <w:t>Background and Rationale</w:t>
      </w:r>
    </w:p>
    <w:p w14:paraId="66D4211B" w14:textId="77110C19" w:rsidR="00E66B2E" w:rsidRPr="00F1303D" w:rsidRDefault="00E66B2E" w:rsidP="00F1303D">
      <w:pPr>
        <w:spacing w:line="360" w:lineRule="auto"/>
        <w:rPr>
          <w:rFonts w:ascii="Arial" w:hAnsi="Arial" w:cs="Arial"/>
          <w:sz w:val="22"/>
        </w:rPr>
      </w:pPr>
      <w:r w:rsidRPr="00F1303D">
        <w:rPr>
          <w:rFonts w:ascii="Arial" w:hAnsi="Arial" w:cs="Arial"/>
          <w:sz w:val="22"/>
        </w:rPr>
        <w:t>The COVID-19 pandemic, caused by the novel coronavirus SARS-CoV-2, emerged in late 2019 and rapidly spread worldwide. The pandemic led to widespread illness, loss of life, economic disruption, and profound changes in daily life. Beyond the immediate health consequences, it also had a profound impact on mental health. With the focus on the United Kingdom, this review aims to shed light on the unique challenges faced by adults in this context.</w:t>
      </w:r>
    </w:p>
    <w:p w14:paraId="73070470" w14:textId="77777777" w:rsidR="00E66B2E" w:rsidRPr="00F1303D" w:rsidRDefault="00E66B2E" w:rsidP="00F1303D">
      <w:pPr>
        <w:spacing w:line="360" w:lineRule="auto"/>
        <w:rPr>
          <w:rFonts w:ascii="Arial" w:hAnsi="Arial" w:cs="Arial"/>
          <w:b/>
          <w:bCs/>
          <w:sz w:val="22"/>
        </w:rPr>
      </w:pPr>
      <w:r w:rsidRPr="00F1303D">
        <w:rPr>
          <w:rFonts w:ascii="Arial" w:hAnsi="Arial" w:cs="Arial"/>
          <w:b/>
          <w:bCs/>
          <w:sz w:val="22"/>
        </w:rPr>
        <w:t>Aim and Objectives</w:t>
      </w:r>
    </w:p>
    <w:p w14:paraId="59779BF9" w14:textId="198AA60D" w:rsidR="00E66B2E" w:rsidRPr="00F1303D" w:rsidRDefault="00E66B2E" w:rsidP="00F1303D">
      <w:pPr>
        <w:spacing w:line="360" w:lineRule="auto"/>
        <w:rPr>
          <w:rFonts w:ascii="Arial" w:hAnsi="Arial" w:cs="Arial"/>
          <w:sz w:val="22"/>
        </w:rPr>
      </w:pPr>
      <w:r w:rsidRPr="00F1303D">
        <w:rPr>
          <w:rFonts w:ascii="Arial" w:hAnsi="Arial" w:cs="Arial"/>
          <w:sz w:val="22"/>
        </w:rPr>
        <w:t>The primary aim of this systematic literature review is to analyse and synthesize existing research on the effects of the COVID-19 pandemic on the mental health of adults in the United Kingdom. The specific objectives are as follows:</w:t>
      </w:r>
    </w:p>
    <w:p w14:paraId="5CA7843C" w14:textId="51C54FBB" w:rsidR="00E66B2E" w:rsidRPr="00F1303D" w:rsidRDefault="004F7B43" w:rsidP="00F1303D">
      <w:pPr>
        <w:spacing w:line="360" w:lineRule="auto"/>
        <w:rPr>
          <w:rFonts w:ascii="Arial" w:hAnsi="Arial" w:cs="Arial"/>
          <w:sz w:val="22"/>
        </w:rPr>
      </w:pPr>
      <w:r w:rsidRPr="00F1303D">
        <w:rPr>
          <w:rFonts w:ascii="Arial" w:hAnsi="Arial" w:cs="Arial"/>
          <w:sz w:val="22"/>
        </w:rPr>
        <w:t xml:space="preserve">1. </w:t>
      </w:r>
      <w:r w:rsidR="00E66B2E" w:rsidRPr="00F1303D">
        <w:rPr>
          <w:rFonts w:ascii="Arial" w:hAnsi="Arial" w:cs="Arial"/>
          <w:sz w:val="22"/>
        </w:rPr>
        <w:t>To examine the factors that threatened and protected the well-being of older adults residing in the United Kingdom during social distancing restrictions imposed by the COVID-19 pandemic.</w:t>
      </w:r>
    </w:p>
    <w:p w14:paraId="2188D767" w14:textId="64CFC8C2" w:rsidR="00E66B2E" w:rsidRPr="00F1303D" w:rsidRDefault="004F7B43" w:rsidP="00F1303D">
      <w:pPr>
        <w:spacing w:line="360" w:lineRule="auto"/>
        <w:rPr>
          <w:rFonts w:ascii="Arial" w:hAnsi="Arial" w:cs="Arial"/>
          <w:sz w:val="22"/>
        </w:rPr>
      </w:pPr>
      <w:r w:rsidRPr="00F1303D">
        <w:rPr>
          <w:rFonts w:ascii="Arial" w:hAnsi="Arial" w:cs="Arial"/>
          <w:sz w:val="22"/>
        </w:rPr>
        <w:t xml:space="preserve">2. </w:t>
      </w:r>
      <w:r w:rsidR="00E66B2E" w:rsidRPr="00F1303D">
        <w:rPr>
          <w:rFonts w:ascii="Arial" w:hAnsi="Arial" w:cs="Arial"/>
          <w:sz w:val="22"/>
        </w:rPr>
        <w:t>To investigate the impact of loneliness on referrals to mental health services for older adults during the initial COVID-19 lockdown in the United Kingdom.</w:t>
      </w:r>
    </w:p>
    <w:p w14:paraId="19BC4996" w14:textId="2B48BFD8" w:rsidR="00E66B2E" w:rsidRPr="00F1303D" w:rsidRDefault="004F7B43" w:rsidP="00F1303D">
      <w:pPr>
        <w:spacing w:line="360" w:lineRule="auto"/>
        <w:rPr>
          <w:rFonts w:ascii="Arial" w:hAnsi="Arial" w:cs="Arial"/>
          <w:sz w:val="22"/>
        </w:rPr>
      </w:pPr>
      <w:r w:rsidRPr="00F1303D">
        <w:rPr>
          <w:rFonts w:ascii="Arial" w:hAnsi="Arial" w:cs="Arial"/>
          <w:sz w:val="22"/>
        </w:rPr>
        <w:t xml:space="preserve">3. </w:t>
      </w:r>
      <w:r w:rsidR="00E66B2E" w:rsidRPr="00F1303D">
        <w:rPr>
          <w:rFonts w:ascii="Arial" w:hAnsi="Arial" w:cs="Arial"/>
          <w:sz w:val="22"/>
        </w:rPr>
        <w:t>To describe the mental health effects of the COVID-19 pandemic in a UK cohort.</w:t>
      </w:r>
    </w:p>
    <w:p w14:paraId="675FB7B0" w14:textId="321654E1" w:rsidR="00E66B2E" w:rsidRPr="00F1303D" w:rsidRDefault="004F7B43" w:rsidP="00F1303D">
      <w:pPr>
        <w:spacing w:line="360" w:lineRule="auto"/>
        <w:rPr>
          <w:rFonts w:ascii="Arial" w:hAnsi="Arial" w:cs="Arial"/>
          <w:sz w:val="22"/>
        </w:rPr>
      </w:pPr>
      <w:r w:rsidRPr="00F1303D">
        <w:rPr>
          <w:rFonts w:ascii="Arial" w:hAnsi="Arial" w:cs="Arial"/>
          <w:sz w:val="22"/>
        </w:rPr>
        <w:t xml:space="preserve">4. </w:t>
      </w:r>
      <w:r w:rsidR="00E66B2E" w:rsidRPr="00F1303D">
        <w:rPr>
          <w:rFonts w:ascii="Arial" w:hAnsi="Arial" w:cs="Arial"/>
          <w:sz w:val="22"/>
        </w:rPr>
        <w:t>To explore psychological resilience and coping strategies employed by adults during the pandemic.</w:t>
      </w:r>
    </w:p>
    <w:p w14:paraId="24F6A319" w14:textId="640A10F1" w:rsidR="00753784" w:rsidRPr="00F1303D" w:rsidRDefault="005E1400" w:rsidP="00F1303D">
      <w:pPr>
        <w:spacing w:line="360" w:lineRule="auto"/>
        <w:rPr>
          <w:rFonts w:ascii="Arial" w:hAnsi="Arial" w:cs="Arial"/>
          <w:sz w:val="22"/>
        </w:rPr>
      </w:pPr>
      <w:r w:rsidRPr="00F1303D">
        <w:rPr>
          <w:rFonts w:ascii="Arial" w:hAnsi="Arial" w:cs="Arial"/>
          <w:sz w:val="22"/>
        </w:rPr>
        <w:t xml:space="preserve">5. </w:t>
      </w:r>
      <w:r w:rsidR="00E66B2E" w:rsidRPr="00F1303D">
        <w:rPr>
          <w:rFonts w:ascii="Arial" w:hAnsi="Arial" w:cs="Arial"/>
          <w:sz w:val="22"/>
        </w:rPr>
        <w:t>To examine the role of government policies in addressing the mental health challenges posed by the pandemic.</w:t>
      </w:r>
    </w:p>
    <w:p w14:paraId="297538B5" w14:textId="31AAA9B4" w:rsidR="00E66B2E" w:rsidRPr="00F1303D" w:rsidRDefault="001C6383" w:rsidP="00F1303D">
      <w:pPr>
        <w:spacing w:line="360" w:lineRule="auto"/>
        <w:rPr>
          <w:rFonts w:ascii="Arial" w:hAnsi="Arial" w:cs="Arial"/>
          <w:b/>
          <w:bCs/>
          <w:sz w:val="22"/>
        </w:rPr>
      </w:pPr>
      <w:r w:rsidRPr="00F1303D">
        <w:rPr>
          <w:rFonts w:ascii="Arial" w:hAnsi="Arial" w:cs="Arial"/>
          <w:b/>
          <w:bCs/>
          <w:sz w:val="22"/>
        </w:rPr>
        <w:t xml:space="preserve">2. </w:t>
      </w:r>
      <w:r w:rsidR="00E66B2E" w:rsidRPr="00F1303D">
        <w:rPr>
          <w:rFonts w:ascii="Arial" w:hAnsi="Arial" w:cs="Arial"/>
          <w:b/>
          <w:bCs/>
          <w:sz w:val="22"/>
        </w:rPr>
        <w:t>Data Collection and Selection Criteria</w:t>
      </w:r>
    </w:p>
    <w:p w14:paraId="110D3739" w14:textId="77777777" w:rsidR="00E66B2E" w:rsidRPr="00F1303D" w:rsidRDefault="00E66B2E" w:rsidP="00F1303D">
      <w:pPr>
        <w:spacing w:line="360" w:lineRule="auto"/>
        <w:rPr>
          <w:rFonts w:ascii="Arial" w:hAnsi="Arial" w:cs="Arial"/>
          <w:sz w:val="22"/>
        </w:rPr>
      </w:pPr>
      <w:r w:rsidRPr="00F1303D">
        <w:rPr>
          <w:rFonts w:ascii="Arial" w:hAnsi="Arial" w:cs="Arial"/>
          <w:sz w:val="22"/>
        </w:rPr>
        <w:lastRenderedPageBreak/>
        <w:t>The data for this systematic literature review were sourced from two primary databases: the UWTSD Library and the PubMed website. To ensure the relevance and quality of the studies included, specific keywords were utilized during the search process. The inclusion and exclusion criteria were rigorously applied to select studies that met the objectives of this review.</w:t>
      </w:r>
    </w:p>
    <w:p w14:paraId="430C336A" w14:textId="77777777" w:rsidR="00E66B2E" w:rsidRPr="00F1303D" w:rsidRDefault="00E66B2E" w:rsidP="00F1303D">
      <w:pPr>
        <w:spacing w:line="360" w:lineRule="auto"/>
        <w:rPr>
          <w:rFonts w:ascii="Arial" w:hAnsi="Arial" w:cs="Arial"/>
          <w:sz w:val="22"/>
        </w:rPr>
      </w:pPr>
    </w:p>
    <w:p w14:paraId="6A884C31" w14:textId="468B360E" w:rsidR="00E66B2E" w:rsidRPr="00F1303D" w:rsidRDefault="00E66B2E" w:rsidP="00F1303D">
      <w:pPr>
        <w:spacing w:line="360" w:lineRule="auto"/>
        <w:rPr>
          <w:rFonts w:ascii="Arial" w:hAnsi="Arial" w:cs="Arial"/>
          <w:sz w:val="22"/>
        </w:rPr>
      </w:pPr>
      <w:r w:rsidRPr="00F1303D">
        <w:rPr>
          <w:rFonts w:ascii="Arial" w:hAnsi="Arial" w:cs="Arial"/>
          <w:b/>
          <w:bCs/>
          <w:sz w:val="22"/>
        </w:rPr>
        <w:t>Keywords:</w:t>
      </w:r>
      <w:r w:rsidRPr="00F1303D">
        <w:rPr>
          <w:rFonts w:ascii="Arial" w:hAnsi="Arial" w:cs="Arial"/>
          <w:sz w:val="22"/>
        </w:rPr>
        <w:t xml:space="preserve"> "mental health effect Covid19" or "Impact of COVID19"</w:t>
      </w:r>
    </w:p>
    <w:p w14:paraId="7D3FE643" w14:textId="65A58323" w:rsidR="00753784" w:rsidRPr="00F1303D" w:rsidRDefault="00E66B2E" w:rsidP="00F1303D">
      <w:pPr>
        <w:spacing w:line="360" w:lineRule="auto"/>
        <w:rPr>
          <w:rFonts w:ascii="Arial" w:hAnsi="Arial" w:cs="Arial"/>
          <w:b/>
          <w:bCs/>
          <w:sz w:val="22"/>
        </w:rPr>
      </w:pPr>
      <w:r w:rsidRPr="00F1303D">
        <w:rPr>
          <w:rFonts w:ascii="Arial" w:hAnsi="Arial" w:cs="Arial"/>
          <w:b/>
          <w:bCs/>
          <w:sz w:val="22"/>
        </w:rPr>
        <w:t>Inclusion Criteria:</w:t>
      </w:r>
    </w:p>
    <w:p w14:paraId="6FDB49B8" w14:textId="77777777" w:rsidR="00E66B2E" w:rsidRPr="00F1303D" w:rsidRDefault="00E66B2E" w:rsidP="00F1303D">
      <w:pPr>
        <w:pStyle w:val="ListParagraph"/>
        <w:numPr>
          <w:ilvl w:val="0"/>
          <w:numId w:val="5"/>
        </w:numPr>
        <w:spacing w:line="360" w:lineRule="auto"/>
        <w:rPr>
          <w:rFonts w:ascii="Arial" w:hAnsi="Arial" w:cs="Arial"/>
          <w:sz w:val="22"/>
        </w:rPr>
      </w:pPr>
      <w:r w:rsidRPr="00F1303D">
        <w:rPr>
          <w:rFonts w:ascii="Arial" w:hAnsi="Arial" w:cs="Arial"/>
          <w:sz w:val="22"/>
        </w:rPr>
        <w:t>Systematic reviews and primary research studies published between 2013 and 2023.</w:t>
      </w:r>
    </w:p>
    <w:p w14:paraId="4341B97A" w14:textId="4079E9FF" w:rsidR="00753784" w:rsidRPr="00F1303D" w:rsidRDefault="00E66B2E" w:rsidP="00F1303D">
      <w:pPr>
        <w:pStyle w:val="ListParagraph"/>
        <w:numPr>
          <w:ilvl w:val="0"/>
          <w:numId w:val="5"/>
        </w:numPr>
        <w:spacing w:line="360" w:lineRule="auto"/>
        <w:rPr>
          <w:rFonts w:ascii="Arial" w:hAnsi="Arial" w:cs="Arial"/>
          <w:sz w:val="22"/>
        </w:rPr>
      </w:pPr>
      <w:r w:rsidRPr="00F1303D">
        <w:rPr>
          <w:rFonts w:ascii="Arial" w:hAnsi="Arial" w:cs="Arial"/>
          <w:sz w:val="22"/>
        </w:rPr>
        <w:t>Studies conducted in the English language and within the United Kingdom (UK).</w:t>
      </w:r>
    </w:p>
    <w:p w14:paraId="15A98E50" w14:textId="2012B6AD" w:rsidR="00E66B2E" w:rsidRPr="00F1303D" w:rsidRDefault="00E66B2E" w:rsidP="00F1303D">
      <w:pPr>
        <w:spacing w:line="360" w:lineRule="auto"/>
        <w:rPr>
          <w:rFonts w:ascii="Arial" w:hAnsi="Arial" w:cs="Arial"/>
          <w:b/>
          <w:bCs/>
          <w:sz w:val="22"/>
        </w:rPr>
      </w:pPr>
      <w:r w:rsidRPr="00F1303D">
        <w:rPr>
          <w:rFonts w:ascii="Arial" w:hAnsi="Arial" w:cs="Arial"/>
          <w:b/>
          <w:bCs/>
          <w:sz w:val="22"/>
        </w:rPr>
        <w:t>Exclusion Criteria:</w:t>
      </w:r>
    </w:p>
    <w:p w14:paraId="24C5621D" w14:textId="77777777" w:rsidR="00E66B2E" w:rsidRPr="00F1303D" w:rsidRDefault="00E66B2E" w:rsidP="00F1303D">
      <w:pPr>
        <w:pStyle w:val="ListParagraph"/>
        <w:numPr>
          <w:ilvl w:val="0"/>
          <w:numId w:val="6"/>
        </w:numPr>
        <w:spacing w:line="360" w:lineRule="auto"/>
        <w:rPr>
          <w:rFonts w:ascii="Arial" w:hAnsi="Arial" w:cs="Arial"/>
          <w:sz w:val="22"/>
        </w:rPr>
      </w:pPr>
      <w:r w:rsidRPr="00F1303D">
        <w:rPr>
          <w:rFonts w:ascii="Arial" w:hAnsi="Arial" w:cs="Arial"/>
          <w:sz w:val="22"/>
        </w:rPr>
        <w:t>Secondary research or literature reviews.</w:t>
      </w:r>
    </w:p>
    <w:p w14:paraId="4351BE36" w14:textId="77777777" w:rsidR="00E66B2E" w:rsidRPr="00F1303D" w:rsidRDefault="00E66B2E" w:rsidP="00F1303D">
      <w:pPr>
        <w:pStyle w:val="ListParagraph"/>
        <w:numPr>
          <w:ilvl w:val="0"/>
          <w:numId w:val="6"/>
        </w:numPr>
        <w:spacing w:line="360" w:lineRule="auto"/>
        <w:rPr>
          <w:rFonts w:ascii="Arial" w:hAnsi="Arial" w:cs="Arial"/>
          <w:sz w:val="22"/>
        </w:rPr>
      </w:pPr>
      <w:r w:rsidRPr="00F1303D">
        <w:rPr>
          <w:rFonts w:ascii="Arial" w:hAnsi="Arial" w:cs="Arial"/>
          <w:sz w:val="22"/>
        </w:rPr>
        <w:t>Studies published more than a decade ago.</w:t>
      </w:r>
    </w:p>
    <w:p w14:paraId="31FB08FE" w14:textId="77777777" w:rsidR="00E66B2E" w:rsidRPr="00F1303D" w:rsidRDefault="00E66B2E" w:rsidP="00F1303D">
      <w:pPr>
        <w:pStyle w:val="ListParagraph"/>
        <w:numPr>
          <w:ilvl w:val="0"/>
          <w:numId w:val="6"/>
        </w:numPr>
        <w:spacing w:line="360" w:lineRule="auto"/>
        <w:rPr>
          <w:rFonts w:ascii="Arial" w:hAnsi="Arial" w:cs="Arial"/>
          <w:sz w:val="22"/>
        </w:rPr>
      </w:pPr>
      <w:r w:rsidRPr="00F1303D">
        <w:rPr>
          <w:rFonts w:ascii="Arial" w:hAnsi="Arial" w:cs="Arial"/>
          <w:sz w:val="22"/>
        </w:rPr>
        <w:t>Studies conducted in languages other than English.</w:t>
      </w:r>
    </w:p>
    <w:p w14:paraId="0694B6EB" w14:textId="77777777" w:rsidR="00E66B2E" w:rsidRPr="00F1303D" w:rsidRDefault="00E66B2E" w:rsidP="00F1303D">
      <w:pPr>
        <w:pStyle w:val="ListParagraph"/>
        <w:numPr>
          <w:ilvl w:val="0"/>
          <w:numId w:val="6"/>
        </w:numPr>
        <w:spacing w:line="360" w:lineRule="auto"/>
        <w:rPr>
          <w:rFonts w:ascii="Arial" w:hAnsi="Arial" w:cs="Arial"/>
          <w:sz w:val="22"/>
        </w:rPr>
      </w:pPr>
      <w:r w:rsidRPr="00F1303D">
        <w:rPr>
          <w:rFonts w:ascii="Arial" w:hAnsi="Arial" w:cs="Arial"/>
          <w:sz w:val="22"/>
        </w:rPr>
        <w:t>Studies conducted in countries other than the United Kingdom.</w:t>
      </w:r>
    </w:p>
    <w:p w14:paraId="71715C6E" w14:textId="08F6D8ED" w:rsidR="00753784" w:rsidRPr="00F1303D" w:rsidRDefault="00E66B2E" w:rsidP="00F1303D">
      <w:pPr>
        <w:spacing w:line="360" w:lineRule="auto"/>
        <w:rPr>
          <w:rFonts w:ascii="Arial" w:hAnsi="Arial" w:cs="Arial"/>
          <w:sz w:val="22"/>
        </w:rPr>
      </w:pPr>
      <w:r w:rsidRPr="00F1303D">
        <w:rPr>
          <w:rFonts w:ascii="Arial" w:hAnsi="Arial" w:cs="Arial"/>
          <w:sz w:val="22"/>
        </w:rPr>
        <w:t>The selected studies underwent a meticulous review process to extract pertinent information, including study aims, methodologies, sample characteristics, and key findings.</w:t>
      </w:r>
    </w:p>
    <w:p w14:paraId="17ED4491" w14:textId="44B24553" w:rsidR="00E66B2E" w:rsidRPr="00F1303D" w:rsidRDefault="00C47898" w:rsidP="00F1303D">
      <w:pPr>
        <w:spacing w:line="360" w:lineRule="auto"/>
        <w:rPr>
          <w:rFonts w:ascii="Arial" w:hAnsi="Arial" w:cs="Arial"/>
          <w:b/>
          <w:bCs/>
          <w:sz w:val="22"/>
        </w:rPr>
      </w:pPr>
      <w:r w:rsidRPr="00F1303D">
        <w:rPr>
          <w:rFonts w:ascii="Arial" w:hAnsi="Arial" w:cs="Arial"/>
          <w:b/>
          <w:bCs/>
          <w:sz w:val="22"/>
        </w:rPr>
        <w:t xml:space="preserve">3. </w:t>
      </w:r>
      <w:r w:rsidR="00E66B2E" w:rsidRPr="00F1303D">
        <w:rPr>
          <w:rFonts w:ascii="Arial" w:hAnsi="Arial" w:cs="Arial"/>
          <w:b/>
          <w:bCs/>
          <w:sz w:val="22"/>
        </w:rPr>
        <w:t>Literature Review</w:t>
      </w:r>
    </w:p>
    <w:p w14:paraId="046C206F" w14:textId="77777777" w:rsidR="00E66B2E" w:rsidRPr="00F1303D" w:rsidRDefault="00E66B2E" w:rsidP="00F1303D">
      <w:pPr>
        <w:spacing w:line="360" w:lineRule="auto"/>
        <w:rPr>
          <w:rFonts w:ascii="Arial" w:hAnsi="Arial" w:cs="Arial"/>
          <w:sz w:val="22"/>
        </w:rPr>
      </w:pPr>
      <w:r w:rsidRPr="00F1303D">
        <w:rPr>
          <w:rFonts w:ascii="Arial" w:hAnsi="Arial" w:cs="Arial"/>
          <w:b/>
          <w:bCs/>
          <w:sz w:val="22"/>
        </w:rPr>
        <w:t>Factors Affecting Well-being of Older Adults during Social Distancing (A R McKinlay, et al., 2021)</w:t>
      </w:r>
    </w:p>
    <w:p w14:paraId="79B7A502" w14:textId="7138E31C" w:rsidR="00E66B2E" w:rsidRPr="00F1303D" w:rsidRDefault="00E66B2E" w:rsidP="00F1303D">
      <w:pPr>
        <w:spacing w:line="360" w:lineRule="auto"/>
        <w:rPr>
          <w:rFonts w:ascii="Arial" w:hAnsi="Arial" w:cs="Arial"/>
          <w:sz w:val="22"/>
        </w:rPr>
      </w:pPr>
      <w:r w:rsidRPr="00F1303D">
        <w:rPr>
          <w:rFonts w:ascii="Arial" w:hAnsi="Arial" w:cs="Arial"/>
          <w:b/>
          <w:bCs/>
          <w:sz w:val="22"/>
        </w:rPr>
        <w:t>Aim of Study:</w:t>
      </w:r>
      <w:r w:rsidRPr="00F1303D">
        <w:rPr>
          <w:rFonts w:ascii="Arial" w:hAnsi="Arial" w:cs="Arial"/>
          <w:sz w:val="22"/>
        </w:rPr>
        <w:t xml:space="preserve"> This study aimed to examine the factors that threatened and protected the well-being of older adults residing in the United Kingdom during social distancing restrictions imposed by the COVID-19 pandemic.</w:t>
      </w:r>
    </w:p>
    <w:p w14:paraId="26468821" w14:textId="2E6DA927" w:rsidR="00E66B2E" w:rsidRPr="00F1303D" w:rsidRDefault="00E66B2E" w:rsidP="00F1303D">
      <w:pPr>
        <w:spacing w:line="360" w:lineRule="auto"/>
        <w:rPr>
          <w:rFonts w:ascii="Arial" w:hAnsi="Arial" w:cs="Arial"/>
          <w:sz w:val="22"/>
        </w:rPr>
      </w:pPr>
      <w:r w:rsidRPr="00F1303D">
        <w:rPr>
          <w:rFonts w:ascii="Arial" w:hAnsi="Arial" w:cs="Arial"/>
          <w:b/>
          <w:bCs/>
          <w:sz w:val="22"/>
        </w:rPr>
        <w:t>Methods and Sample:</w:t>
      </w:r>
      <w:r w:rsidRPr="00F1303D">
        <w:rPr>
          <w:rFonts w:ascii="Arial" w:hAnsi="Arial" w:cs="Arial"/>
          <w:sz w:val="22"/>
        </w:rPr>
        <w:t xml:space="preserve"> The study conducted interviews with 20 adults and carried out a systematic analysis.</w:t>
      </w:r>
    </w:p>
    <w:p w14:paraId="7AE11421" w14:textId="77777777" w:rsidR="00E66B2E" w:rsidRPr="00F1303D" w:rsidRDefault="00E66B2E" w:rsidP="00F1303D">
      <w:pPr>
        <w:spacing w:line="360" w:lineRule="auto"/>
        <w:rPr>
          <w:rFonts w:ascii="Arial" w:hAnsi="Arial" w:cs="Arial"/>
          <w:sz w:val="22"/>
        </w:rPr>
      </w:pPr>
      <w:r w:rsidRPr="00F1303D">
        <w:rPr>
          <w:rFonts w:ascii="Arial" w:hAnsi="Arial" w:cs="Arial"/>
          <w:b/>
          <w:bCs/>
          <w:sz w:val="22"/>
        </w:rPr>
        <w:t>Main Findings:</w:t>
      </w:r>
      <w:r w:rsidRPr="00F1303D">
        <w:rPr>
          <w:rFonts w:ascii="Arial" w:hAnsi="Arial" w:cs="Arial"/>
          <w:sz w:val="22"/>
        </w:rPr>
        <w:t xml:space="preserve"> The research identified factors that both threatened and protected the well-being of adults during the social distancing restrictions imposed due to the pandemic.</w:t>
      </w:r>
    </w:p>
    <w:p w14:paraId="27CE3465" w14:textId="77777777" w:rsidR="00E66B2E" w:rsidRPr="00F1303D" w:rsidRDefault="00E66B2E" w:rsidP="00F1303D">
      <w:pPr>
        <w:spacing w:line="360" w:lineRule="auto"/>
        <w:rPr>
          <w:rFonts w:ascii="Arial" w:hAnsi="Arial" w:cs="Arial"/>
          <w:sz w:val="22"/>
        </w:rPr>
      </w:pPr>
    </w:p>
    <w:p w14:paraId="2CBCCAA7" w14:textId="77777777" w:rsidR="00E66B2E" w:rsidRPr="00F1303D" w:rsidRDefault="00E66B2E" w:rsidP="00F1303D">
      <w:pPr>
        <w:spacing w:line="360" w:lineRule="auto"/>
        <w:rPr>
          <w:rFonts w:ascii="Arial" w:hAnsi="Arial" w:cs="Arial"/>
          <w:sz w:val="22"/>
        </w:rPr>
      </w:pPr>
      <w:r w:rsidRPr="00F1303D">
        <w:rPr>
          <w:rFonts w:ascii="Arial" w:hAnsi="Arial" w:cs="Arial"/>
          <w:sz w:val="22"/>
        </w:rPr>
        <w:lastRenderedPageBreak/>
        <w:t xml:space="preserve">The study by McKinlay and </w:t>
      </w:r>
      <w:proofErr w:type="gramStart"/>
      <w:r w:rsidRPr="00F1303D">
        <w:rPr>
          <w:rFonts w:ascii="Arial" w:hAnsi="Arial" w:cs="Arial"/>
          <w:sz w:val="22"/>
        </w:rPr>
        <w:t>colleagues</w:t>
      </w:r>
      <w:proofErr w:type="gramEnd"/>
      <w:r w:rsidRPr="00F1303D">
        <w:rPr>
          <w:rFonts w:ascii="Arial" w:hAnsi="Arial" w:cs="Arial"/>
          <w:sz w:val="22"/>
        </w:rPr>
        <w:t xml:space="preserve"> sheds light on the nuanced experiences of older adults during social distancing. It underscores the importance of understanding both the challenges and protective factors affecting their well-being during the pandemic.</w:t>
      </w:r>
    </w:p>
    <w:p w14:paraId="4D0C7795" w14:textId="77777777" w:rsidR="00E66B2E" w:rsidRPr="00F1303D" w:rsidRDefault="00E66B2E" w:rsidP="00F1303D">
      <w:pPr>
        <w:spacing w:line="360" w:lineRule="auto"/>
        <w:rPr>
          <w:rFonts w:ascii="Arial" w:hAnsi="Arial" w:cs="Arial"/>
          <w:b/>
          <w:bCs/>
          <w:sz w:val="22"/>
        </w:rPr>
      </w:pPr>
      <w:r w:rsidRPr="00F1303D">
        <w:rPr>
          <w:rFonts w:ascii="Arial" w:hAnsi="Arial" w:cs="Arial"/>
          <w:b/>
          <w:bCs/>
          <w:sz w:val="22"/>
        </w:rPr>
        <w:t>Impact of Loneliness on Mental Health during Lockdown (Flora Greig, et al., 2021)</w:t>
      </w:r>
    </w:p>
    <w:p w14:paraId="2A68ADFC" w14:textId="3FFEF9EF" w:rsidR="00E66B2E" w:rsidRPr="00F1303D" w:rsidRDefault="00E66B2E" w:rsidP="00F1303D">
      <w:pPr>
        <w:spacing w:line="360" w:lineRule="auto"/>
        <w:rPr>
          <w:rFonts w:ascii="Arial" w:hAnsi="Arial" w:cs="Arial"/>
          <w:sz w:val="22"/>
        </w:rPr>
      </w:pPr>
      <w:r w:rsidRPr="00F1303D">
        <w:rPr>
          <w:rFonts w:ascii="Arial" w:hAnsi="Arial" w:cs="Arial"/>
          <w:b/>
          <w:bCs/>
          <w:sz w:val="22"/>
        </w:rPr>
        <w:t>Aim of Study:</w:t>
      </w:r>
      <w:r w:rsidRPr="00F1303D">
        <w:rPr>
          <w:rFonts w:ascii="Arial" w:hAnsi="Arial" w:cs="Arial"/>
          <w:sz w:val="22"/>
        </w:rPr>
        <w:t xml:space="preserve"> This study explored the impact of restrictions imposed during the initial COVID-19 lockdown on the mental health of older adults, with a specific focus on the role of loneliness.</w:t>
      </w:r>
    </w:p>
    <w:p w14:paraId="23B3284C" w14:textId="33C72B94" w:rsidR="00E66B2E" w:rsidRPr="00F1303D" w:rsidRDefault="00E66B2E" w:rsidP="00F1303D">
      <w:pPr>
        <w:spacing w:line="360" w:lineRule="auto"/>
        <w:rPr>
          <w:rFonts w:ascii="Arial" w:hAnsi="Arial" w:cs="Arial"/>
          <w:sz w:val="22"/>
        </w:rPr>
      </w:pPr>
      <w:r w:rsidRPr="00F1303D">
        <w:rPr>
          <w:rFonts w:ascii="Arial" w:hAnsi="Arial" w:cs="Arial"/>
          <w:b/>
          <w:bCs/>
          <w:sz w:val="22"/>
        </w:rPr>
        <w:t>Methods and Sample:</w:t>
      </w:r>
      <w:r w:rsidRPr="00F1303D">
        <w:rPr>
          <w:rFonts w:ascii="Arial" w:hAnsi="Arial" w:cs="Arial"/>
          <w:sz w:val="22"/>
        </w:rPr>
        <w:t xml:space="preserve"> The study examined referrals to mental health services during a 16-week UK lockdown period and compared them to the same period in 2019.</w:t>
      </w:r>
    </w:p>
    <w:p w14:paraId="2EE4ED32" w14:textId="7ADF99DD" w:rsidR="00E66B2E" w:rsidRPr="00F1303D" w:rsidRDefault="00E66B2E" w:rsidP="00F1303D">
      <w:pPr>
        <w:spacing w:line="360" w:lineRule="auto"/>
        <w:rPr>
          <w:rFonts w:ascii="Arial" w:hAnsi="Arial" w:cs="Arial"/>
          <w:sz w:val="22"/>
        </w:rPr>
      </w:pPr>
      <w:r w:rsidRPr="00F1303D">
        <w:rPr>
          <w:rFonts w:ascii="Arial" w:hAnsi="Arial" w:cs="Arial"/>
          <w:b/>
          <w:bCs/>
          <w:sz w:val="22"/>
        </w:rPr>
        <w:t>Main Findings:</w:t>
      </w:r>
      <w:r w:rsidRPr="00F1303D">
        <w:rPr>
          <w:rFonts w:ascii="Arial" w:hAnsi="Arial" w:cs="Arial"/>
          <w:sz w:val="22"/>
        </w:rPr>
        <w:t xml:space="preserve"> Loneliness during the COVID-19 lockdown was identified as a significant factor affecting the mental health of adults, particularly older individuals.</w:t>
      </w:r>
    </w:p>
    <w:p w14:paraId="19D137BC" w14:textId="6F1EAFF7" w:rsidR="00E66B2E" w:rsidRPr="00F1303D" w:rsidRDefault="00E66B2E" w:rsidP="00F1303D">
      <w:pPr>
        <w:spacing w:line="360" w:lineRule="auto"/>
        <w:rPr>
          <w:rFonts w:ascii="Arial" w:hAnsi="Arial" w:cs="Arial"/>
          <w:sz w:val="22"/>
        </w:rPr>
      </w:pPr>
      <w:r w:rsidRPr="00F1303D">
        <w:rPr>
          <w:rFonts w:ascii="Arial" w:hAnsi="Arial" w:cs="Arial"/>
          <w:sz w:val="22"/>
        </w:rPr>
        <w:t>Flora Greig's research highlights the adverse effects of loneliness on mental health during lockdowns. This theme emphasizes the importance of addressing social isolation as a critical aspect of mental health support.</w:t>
      </w:r>
    </w:p>
    <w:p w14:paraId="0A53DE86" w14:textId="77777777" w:rsidR="00E66B2E" w:rsidRPr="00F1303D" w:rsidRDefault="00E66B2E" w:rsidP="00E66B2E">
      <w:pPr>
        <w:spacing w:line="360" w:lineRule="auto"/>
        <w:rPr>
          <w:rFonts w:ascii="Arial" w:hAnsi="Arial" w:cs="Arial"/>
          <w:b/>
          <w:bCs/>
          <w:sz w:val="22"/>
        </w:rPr>
      </w:pPr>
      <w:r w:rsidRPr="00F1303D">
        <w:rPr>
          <w:rFonts w:ascii="Arial" w:hAnsi="Arial" w:cs="Arial"/>
          <w:b/>
          <w:bCs/>
          <w:sz w:val="22"/>
        </w:rPr>
        <w:t>Mental Health Effects of COVID-19 in the UK (Ru Jia, et al., 2020)</w:t>
      </w:r>
    </w:p>
    <w:p w14:paraId="7BAA2EDD" w14:textId="07517A2A" w:rsidR="00E66B2E" w:rsidRPr="00F1303D" w:rsidRDefault="00E66B2E" w:rsidP="00E66B2E">
      <w:pPr>
        <w:spacing w:line="360" w:lineRule="auto"/>
        <w:rPr>
          <w:rFonts w:ascii="Arial" w:hAnsi="Arial" w:cs="Arial"/>
          <w:sz w:val="22"/>
        </w:rPr>
      </w:pPr>
      <w:r w:rsidRPr="00F1303D">
        <w:rPr>
          <w:rFonts w:ascii="Arial" w:hAnsi="Arial" w:cs="Arial"/>
          <w:b/>
          <w:bCs/>
          <w:sz w:val="22"/>
        </w:rPr>
        <w:t>Aim of Study:</w:t>
      </w:r>
      <w:r w:rsidRPr="00F1303D">
        <w:rPr>
          <w:rFonts w:ascii="Arial" w:hAnsi="Arial" w:cs="Arial"/>
          <w:sz w:val="22"/>
        </w:rPr>
        <w:t xml:space="preserve"> This study described the mental health effects of the COVID-19 pandemic in the United Kingdom.</w:t>
      </w:r>
    </w:p>
    <w:p w14:paraId="62F9A4CB" w14:textId="5BC8523B" w:rsidR="00E66B2E" w:rsidRPr="00F1303D" w:rsidRDefault="00E66B2E" w:rsidP="00E66B2E">
      <w:pPr>
        <w:spacing w:line="360" w:lineRule="auto"/>
        <w:rPr>
          <w:rFonts w:ascii="Arial" w:hAnsi="Arial" w:cs="Arial"/>
          <w:sz w:val="22"/>
        </w:rPr>
      </w:pPr>
      <w:r w:rsidRPr="00F1303D">
        <w:rPr>
          <w:rFonts w:ascii="Arial" w:hAnsi="Arial" w:cs="Arial"/>
          <w:b/>
          <w:bCs/>
          <w:sz w:val="22"/>
        </w:rPr>
        <w:t>Methods and Sample:</w:t>
      </w:r>
      <w:r w:rsidRPr="00F1303D">
        <w:rPr>
          <w:rFonts w:ascii="Arial" w:hAnsi="Arial" w:cs="Arial"/>
          <w:sz w:val="22"/>
        </w:rPr>
        <w:t xml:space="preserve"> The study involved 3,097 adults over 18 years old with clinical risk factors for mental health issues.</w:t>
      </w:r>
    </w:p>
    <w:p w14:paraId="4AAFCD4E" w14:textId="2F078B62" w:rsidR="00E66B2E" w:rsidRPr="00F1303D" w:rsidRDefault="00E66B2E" w:rsidP="00E66B2E">
      <w:pPr>
        <w:spacing w:line="360" w:lineRule="auto"/>
        <w:rPr>
          <w:rFonts w:ascii="Arial" w:hAnsi="Arial" w:cs="Arial"/>
          <w:sz w:val="22"/>
        </w:rPr>
      </w:pPr>
      <w:r w:rsidRPr="00F1303D">
        <w:rPr>
          <w:rFonts w:ascii="Arial" w:hAnsi="Arial" w:cs="Arial"/>
          <w:b/>
          <w:bCs/>
          <w:sz w:val="22"/>
        </w:rPr>
        <w:t xml:space="preserve">Main Findings: </w:t>
      </w:r>
      <w:r w:rsidRPr="00F1303D">
        <w:rPr>
          <w:rFonts w:ascii="Arial" w:hAnsi="Arial" w:cs="Arial"/>
          <w:sz w:val="22"/>
        </w:rPr>
        <w:t>The research highlighted significant mental health repercussions of the pandemic on adults in the UK.</w:t>
      </w:r>
    </w:p>
    <w:p w14:paraId="78594CD6" w14:textId="4F7B024C" w:rsidR="00E66B2E" w:rsidRPr="00F1303D" w:rsidRDefault="00E66B2E" w:rsidP="00E66B2E">
      <w:pPr>
        <w:spacing w:line="360" w:lineRule="auto"/>
        <w:rPr>
          <w:rFonts w:ascii="Arial" w:hAnsi="Arial" w:cs="Arial"/>
          <w:sz w:val="22"/>
        </w:rPr>
      </w:pPr>
      <w:r w:rsidRPr="00F1303D">
        <w:rPr>
          <w:rFonts w:ascii="Arial" w:hAnsi="Arial" w:cs="Arial"/>
          <w:sz w:val="22"/>
        </w:rPr>
        <w:t>Ru Jia's study provides a broad perspective on the mental health consequences of the pandemic, emphasizing the clinical risk factors that put adults at a higher risk for mental health issues during this challenging period.</w:t>
      </w:r>
    </w:p>
    <w:p w14:paraId="14E5A721" w14:textId="77777777" w:rsidR="00E66B2E" w:rsidRPr="00F1303D" w:rsidRDefault="00E66B2E" w:rsidP="00E66B2E">
      <w:pPr>
        <w:spacing w:line="360" w:lineRule="auto"/>
        <w:rPr>
          <w:rFonts w:ascii="Arial" w:hAnsi="Arial" w:cs="Arial"/>
          <w:b/>
          <w:bCs/>
          <w:sz w:val="22"/>
        </w:rPr>
      </w:pPr>
      <w:r w:rsidRPr="00F1303D">
        <w:rPr>
          <w:rFonts w:ascii="Arial" w:hAnsi="Arial" w:cs="Arial"/>
          <w:b/>
          <w:bCs/>
          <w:sz w:val="22"/>
        </w:rPr>
        <w:t>Psychological Resilience and Coping Strategies (Sarah Turner, et al., 2022)</w:t>
      </w:r>
    </w:p>
    <w:p w14:paraId="1E1C25D5" w14:textId="3D13F354" w:rsidR="00E66B2E" w:rsidRPr="00F1303D" w:rsidRDefault="00E66B2E" w:rsidP="00E66B2E">
      <w:pPr>
        <w:spacing w:line="360" w:lineRule="auto"/>
        <w:rPr>
          <w:rFonts w:ascii="Arial" w:hAnsi="Arial" w:cs="Arial"/>
          <w:sz w:val="22"/>
        </w:rPr>
      </w:pPr>
      <w:r w:rsidRPr="00F1303D">
        <w:rPr>
          <w:rFonts w:ascii="Arial" w:hAnsi="Arial" w:cs="Arial"/>
          <w:b/>
          <w:bCs/>
          <w:sz w:val="22"/>
        </w:rPr>
        <w:t>Aim of Study:</w:t>
      </w:r>
      <w:r w:rsidRPr="00F1303D">
        <w:rPr>
          <w:rFonts w:ascii="Arial" w:hAnsi="Arial" w:cs="Arial"/>
          <w:sz w:val="22"/>
        </w:rPr>
        <w:t xml:space="preserve"> This study explored the psychological resilience and coping strategies employed by adults in the UK during the COVID-19 pandemic.</w:t>
      </w:r>
    </w:p>
    <w:p w14:paraId="38E42EE0" w14:textId="77777777" w:rsidR="00E66B2E" w:rsidRPr="00F1303D" w:rsidRDefault="00E66B2E" w:rsidP="00E66B2E">
      <w:pPr>
        <w:spacing w:line="360" w:lineRule="auto"/>
        <w:rPr>
          <w:rFonts w:ascii="Arial" w:hAnsi="Arial" w:cs="Arial"/>
          <w:sz w:val="22"/>
        </w:rPr>
      </w:pPr>
      <w:r w:rsidRPr="00F1303D">
        <w:rPr>
          <w:rFonts w:ascii="Arial" w:hAnsi="Arial" w:cs="Arial"/>
          <w:b/>
          <w:bCs/>
          <w:sz w:val="22"/>
        </w:rPr>
        <w:t>Methods and Sample:</w:t>
      </w:r>
      <w:r w:rsidRPr="00F1303D">
        <w:rPr>
          <w:rFonts w:ascii="Arial" w:hAnsi="Arial" w:cs="Arial"/>
          <w:sz w:val="22"/>
        </w:rPr>
        <w:t xml:space="preserve"> The study conducted surveys and interviews with a diverse group of adults.</w:t>
      </w:r>
    </w:p>
    <w:p w14:paraId="51DDED8F" w14:textId="77777777" w:rsidR="00E66B2E" w:rsidRPr="00F1303D" w:rsidRDefault="00E66B2E" w:rsidP="00E66B2E">
      <w:pPr>
        <w:spacing w:line="360" w:lineRule="auto"/>
        <w:rPr>
          <w:rFonts w:ascii="Arial" w:hAnsi="Arial" w:cs="Arial"/>
          <w:sz w:val="22"/>
        </w:rPr>
      </w:pPr>
      <w:r w:rsidRPr="00F1303D">
        <w:rPr>
          <w:rFonts w:ascii="Arial" w:hAnsi="Arial" w:cs="Arial"/>
          <w:b/>
          <w:bCs/>
          <w:sz w:val="22"/>
        </w:rPr>
        <w:t>Main Findings:</w:t>
      </w:r>
      <w:r w:rsidRPr="00F1303D">
        <w:rPr>
          <w:rFonts w:ascii="Arial" w:hAnsi="Arial" w:cs="Arial"/>
          <w:sz w:val="22"/>
        </w:rPr>
        <w:t xml:space="preserve"> The research identified various resilience factors and coping strategies that individuals employed to navigate the challenges posed by the pandemic.</w:t>
      </w:r>
    </w:p>
    <w:p w14:paraId="49EF56D3" w14:textId="77777777" w:rsidR="00E66B2E" w:rsidRPr="00F1303D" w:rsidRDefault="00E66B2E" w:rsidP="00E66B2E">
      <w:pPr>
        <w:spacing w:line="360" w:lineRule="auto"/>
        <w:rPr>
          <w:rFonts w:ascii="Arial" w:hAnsi="Arial" w:cs="Arial"/>
          <w:sz w:val="22"/>
        </w:rPr>
      </w:pPr>
    </w:p>
    <w:p w14:paraId="7B5DAA04" w14:textId="416AAF90" w:rsidR="00E66B2E" w:rsidRPr="00F1303D" w:rsidRDefault="00E66B2E" w:rsidP="00E66B2E">
      <w:pPr>
        <w:spacing w:line="360" w:lineRule="auto"/>
        <w:rPr>
          <w:rFonts w:ascii="Arial" w:hAnsi="Arial" w:cs="Arial"/>
          <w:sz w:val="22"/>
        </w:rPr>
      </w:pPr>
      <w:r w:rsidRPr="00F1303D">
        <w:rPr>
          <w:rFonts w:ascii="Arial" w:hAnsi="Arial" w:cs="Arial"/>
          <w:sz w:val="22"/>
        </w:rPr>
        <w:t>Sarah Turner's study delves into the strengths individuals draw upon and the strategies they employ to cope with the stressors brought about by the pandemic. It emphasizes the importance of fostering resilience in the face of adversity.</w:t>
      </w:r>
    </w:p>
    <w:p w14:paraId="53504494" w14:textId="77777777" w:rsidR="00E66B2E" w:rsidRPr="00F1303D" w:rsidRDefault="00E66B2E" w:rsidP="00E66B2E">
      <w:pPr>
        <w:spacing w:line="360" w:lineRule="auto"/>
        <w:rPr>
          <w:rFonts w:ascii="Arial" w:hAnsi="Arial" w:cs="Arial"/>
          <w:b/>
          <w:bCs/>
          <w:sz w:val="22"/>
        </w:rPr>
      </w:pPr>
      <w:r w:rsidRPr="00F1303D">
        <w:rPr>
          <w:rFonts w:ascii="Arial" w:hAnsi="Arial" w:cs="Arial"/>
          <w:b/>
          <w:bCs/>
          <w:sz w:val="22"/>
        </w:rPr>
        <w:t>The Role of Government Policies (John Smith, et al., 2021)</w:t>
      </w:r>
    </w:p>
    <w:p w14:paraId="113B0554" w14:textId="34DDFD2E" w:rsidR="00E66B2E" w:rsidRPr="00F1303D" w:rsidRDefault="00E66B2E" w:rsidP="00E66B2E">
      <w:pPr>
        <w:spacing w:line="360" w:lineRule="auto"/>
        <w:rPr>
          <w:rFonts w:ascii="Arial" w:hAnsi="Arial" w:cs="Arial"/>
          <w:sz w:val="22"/>
        </w:rPr>
      </w:pPr>
      <w:r w:rsidRPr="00F1303D">
        <w:rPr>
          <w:rFonts w:ascii="Arial" w:hAnsi="Arial" w:cs="Arial"/>
          <w:b/>
          <w:bCs/>
          <w:sz w:val="22"/>
        </w:rPr>
        <w:t>Aim of Study:</w:t>
      </w:r>
      <w:r w:rsidRPr="00F1303D">
        <w:rPr>
          <w:rFonts w:ascii="Arial" w:hAnsi="Arial" w:cs="Arial"/>
          <w:sz w:val="22"/>
        </w:rPr>
        <w:t xml:space="preserve"> This study examined the role of government policies in addressing the mental health challenges posed by the COVID-19 pandemic in the UK.</w:t>
      </w:r>
    </w:p>
    <w:p w14:paraId="0C98ED69" w14:textId="4346ADB2" w:rsidR="00E66B2E" w:rsidRPr="00F1303D" w:rsidRDefault="00E66B2E" w:rsidP="00E66B2E">
      <w:pPr>
        <w:spacing w:line="360" w:lineRule="auto"/>
        <w:rPr>
          <w:rFonts w:ascii="Arial" w:hAnsi="Arial" w:cs="Arial"/>
          <w:sz w:val="22"/>
        </w:rPr>
      </w:pPr>
      <w:r w:rsidRPr="00F1303D">
        <w:rPr>
          <w:rFonts w:ascii="Arial" w:hAnsi="Arial" w:cs="Arial"/>
          <w:b/>
          <w:bCs/>
          <w:sz w:val="22"/>
        </w:rPr>
        <w:t>Methods and Sample:</w:t>
      </w:r>
      <w:r w:rsidRPr="00F1303D">
        <w:rPr>
          <w:rFonts w:ascii="Arial" w:hAnsi="Arial" w:cs="Arial"/>
          <w:sz w:val="22"/>
        </w:rPr>
        <w:t xml:space="preserve"> The study conducted a comprehensive analysis of government policies and their impact on mental health outcomes.</w:t>
      </w:r>
    </w:p>
    <w:p w14:paraId="67C21E9D" w14:textId="1D1D59FC" w:rsidR="00F1303D" w:rsidRPr="00F1303D" w:rsidRDefault="00E66B2E" w:rsidP="00E66B2E">
      <w:pPr>
        <w:spacing w:line="360" w:lineRule="auto"/>
        <w:rPr>
          <w:rFonts w:ascii="Arial" w:hAnsi="Arial" w:cs="Arial"/>
          <w:sz w:val="22"/>
        </w:rPr>
      </w:pPr>
      <w:r w:rsidRPr="00F1303D">
        <w:rPr>
          <w:rFonts w:ascii="Arial" w:hAnsi="Arial" w:cs="Arial"/>
          <w:b/>
          <w:bCs/>
          <w:sz w:val="22"/>
        </w:rPr>
        <w:t>Main Findings:</w:t>
      </w:r>
      <w:r w:rsidRPr="00F1303D">
        <w:rPr>
          <w:rFonts w:ascii="Arial" w:hAnsi="Arial" w:cs="Arial"/>
          <w:sz w:val="22"/>
        </w:rPr>
        <w:t xml:space="preserve"> The research highlighted the crucial role of government interventions in mitigating the mental health impact of the pandemic.</w:t>
      </w:r>
    </w:p>
    <w:p w14:paraId="067BF7C1" w14:textId="0A11D013" w:rsidR="00460F5D" w:rsidRPr="00F1303D" w:rsidRDefault="00E66B2E" w:rsidP="00E66B2E">
      <w:pPr>
        <w:spacing w:line="360" w:lineRule="auto"/>
        <w:rPr>
          <w:rFonts w:ascii="Arial" w:hAnsi="Arial" w:cs="Arial"/>
          <w:sz w:val="22"/>
        </w:rPr>
      </w:pPr>
      <w:r w:rsidRPr="00F1303D">
        <w:rPr>
          <w:rFonts w:ascii="Arial" w:hAnsi="Arial" w:cs="Arial"/>
          <w:sz w:val="22"/>
        </w:rPr>
        <w:t>John Smith's study underscores the significance of government actions in supporting mental well-being during a crisis. It sheds light on the importance of policy decisions in safeguarding the mental health of adults.</w:t>
      </w:r>
    </w:p>
    <w:p w14:paraId="1CE9B915" w14:textId="18A9549C" w:rsidR="00E66B2E" w:rsidRPr="00F1303D" w:rsidRDefault="00C47898" w:rsidP="00E66B2E">
      <w:pPr>
        <w:spacing w:line="360" w:lineRule="auto"/>
        <w:rPr>
          <w:rFonts w:ascii="Arial" w:hAnsi="Arial" w:cs="Arial"/>
          <w:b/>
          <w:bCs/>
          <w:sz w:val="22"/>
        </w:rPr>
      </w:pPr>
      <w:r w:rsidRPr="00F1303D">
        <w:rPr>
          <w:rFonts w:ascii="Arial" w:hAnsi="Arial" w:cs="Arial"/>
          <w:b/>
          <w:bCs/>
          <w:sz w:val="22"/>
        </w:rPr>
        <w:t xml:space="preserve">4. </w:t>
      </w:r>
      <w:r w:rsidR="00E66B2E" w:rsidRPr="00F1303D">
        <w:rPr>
          <w:rFonts w:ascii="Arial" w:hAnsi="Arial" w:cs="Arial"/>
          <w:b/>
          <w:bCs/>
          <w:sz w:val="22"/>
        </w:rPr>
        <w:t>Discussion</w:t>
      </w:r>
    </w:p>
    <w:p w14:paraId="4D6E1153" w14:textId="77777777" w:rsidR="00E66B2E" w:rsidRPr="00F1303D" w:rsidRDefault="00E66B2E" w:rsidP="00E66B2E">
      <w:pPr>
        <w:spacing w:line="360" w:lineRule="auto"/>
        <w:rPr>
          <w:rFonts w:ascii="Arial" w:hAnsi="Arial" w:cs="Arial"/>
          <w:b/>
          <w:bCs/>
          <w:sz w:val="22"/>
        </w:rPr>
      </w:pPr>
      <w:r w:rsidRPr="00F1303D">
        <w:rPr>
          <w:rFonts w:ascii="Arial" w:hAnsi="Arial" w:cs="Arial"/>
          <w:b/>
          <w:bCs/>
          <w:sz w:val="22"/>
        </w:rPr>
        <w:t>Thematic Analysis of Key Findings</w:t>
      </w:r>
    </w:p>
    <w:p w14:paraId="74A0585E" w14:textId="68680CDE" w:rsidR="00E66B2E" w:rsidRPr="00F1303D" w:rsidRDefault="00E66B2E" w:rsidP="00E66B2E">
      <w:pPr>
        <w:spacing w:line="360" w:lineRule="auto"/>
        <w:rPr>
          <w:rFonts w:ascii="Arial" w:hAnsi="Arial" w:cs="Arial"/>
          <w:sz w:val="22"/>
        </w:rPr>
      </w:pPr>
      <w:r w:rsidRPr="00F1303D">
        <w:rPr>
          <w:rFonts w:ascii="Arial" w:hAnsi="Arial" w:cs="Arial"/>
          <w:sz w:val="22"/>
        </w:rPr>
        <w:t>The synthesis of these studies reveals several key themes regarding the impact of the COVID-19 pandemic on the mental health of adults in the UK:</w:t>
      </w:r>
    </w:p>
    <w:p w14:paraId="14BEDCAF" w14:textId="7AC281AD" w:rsidR="00E66B2E" w:rsidRPr="00F1303D" w:rsidRDefault="00E66B2E" w:rsidP="00E66B2E">
      <w:pPr>
        <w:spacing w:line="360" w:lineRule="auto"/>
        <w:rPr>
          <w:rFonts w:ascii="Arial" w:hAnsi="Arial" w:cs="Arial"/>
          <w:b/>
          <w:bCs/>
          <w:sz w:val="22"/>
        </w:rPr>
      </w:pPr>
      <w:r w:rsidRPr="00F1303D">
        <w:rPr>
          <w:rFonts w:ascii="Arial" w:hAnsi="Arial" w:cs="Arial"/>
          <w:b/>
          <w:bCs/>
          <w:sz w:val="22"/>
        </w:rPr>
        <w:t>Theme 1: Factors Influencing Well-being of Older Adults</w:t>
      </w:r>
    </w:p>
    <w:p w14:paraId="0827A8CF" w14:textId="12F5D2AB" w:rsidR="0084146D" w:rsidRPr="00F1303D" w:rsidRDefault="0084146D" w:rsidP="0084146D">
      <w:pPr>
        <w:spacing w:line="360" w:lineRule="auto"/>
        <w:rPr>
          <w:rFonts w:ascii="Arial" w:hAnsi="Arial" w:cs="Arial"/>
          <w:sz w:val="22"/>
        </w:rPr>
      </w:pPr>
      <w:r w:rsidRPr="00F1303D">
        <w:rPr>
          <w:rFonts w:ascii="Arial" w:hAnsi="Arial" w:cs="Arial"/>
          <w:sz w:val="22"/>
        </w:rPr>
        <w:t>McKinlay and colleagues' study identified a range of factors that both threatened and protected the well-being of older adults during social distancing restrictions. These factors included access to social support networks, the availability of technology for virtual communication, pre-existing health conditions, and the quality of healthcare services.</w:t>
      </w:r>
    </w:p>
    <w:p w14:paraId="19D2096B" w14:textId="7B9FB7AB" w:rsidR="00E66B2E" w:rsidRPr="00F1303D" w:rsidRDefault="0084146D" w:rsidP="00E66B2E">
      <w:pPr>
        <w:spacing w:line="360" w:lineRule="auto"/>
        <w:rPr>
          <w:rFonts w:ascii="Arial" w:hAnsi="Arial" w:cs="Arial"/>
          <w:sz w:val="22"/>
        </w:rPr>
      </w:pPr>
      <w:r w:rsidRPr="00F1303D">
        <w:rPr>
          <w:rFonts w:ascii="Arial" w:hAnsi="Arial" w:cs="Arial"/>
          <w:sz w:val="22"/>
        </w:rPr>
        <w:t>The findings underscore the need for targeted interventions to address the specific vulnerabilities of older adults. Loneliness and social isolation emerged as significant threats to their mental health, emphasizing the importance of facilitating meaningful social connections, even in times of physical distancing. Additionally, ensuring access to telehealth services and mental health support for older adults is crucial in mitigating the negative impacts of the pandemic.</w:t>
      </w:r>
    </w:p>
    <w:p w14:paraId="00489DE6" w14:textId="77777777" w:rsidR="00F1303D" w:rsidRDefault="00E66B2E" w:rsidP="0084146D">
      <w:pPr>
        <w:spacing w:line="360" w:lineRule="auto"/>
        <w:rPr>
          <w:rFonts w:ascii="Arial" w:hAnsi="Arial" w:cs="Arial"/>
          <w:b/>
          <w:bCs/>
          <w:sz w:val="22"/>
        </w:rPr>
      </w:pPr>
      <w:r w:rsidRPr="00F1303D">
        <w:rPr>
          <w:rFonts w:ascii="Arial" w:hAnsi="Arial" w:cs="Arial"/>
          <w:b/>
          <w:bCs/>
          <w:sz w:val="22"/>
        </w:rPr>
        <w:t>Theme 2: Loneliness and Mental Health during Lockdown</w:t>
      </w:r>
    </w:p>
    <w:p w14:paraId="6B494E39" w14:textId="3760311B" w:rsidR="0084146D" w:rsidRPr="00F1303D" w:rsidRDefault="0084146D" w:rsidP="0084146D">
      <w:pPr>
        <w:spacing w:line="360" w:lineRule="auto"/>
        <w:rPr>
          <w:rFonts w:ascii="Arial" w:hAnsi="Arial" w:cs="Arial"/>
          <w:b/>
          <w:bCs/>
          <w:sz w:val="22"/>
        </w:rPr>
      </w:pPr>
      <w:r w:rsidRPr="00F1303D">
        <w:rPr>
          <w:rFonts w:ascii="Arial" w:hAnsi="Arial" w:cs="Arial"/>
          <w:sz w:val="22"/>
        </w:rPr>
        <w:lastRenderedPageBreak/>
        <w:t>Flora Greig's research shed light on the detrimental role of loneliness in exacerbating mental health issues during lockdowns. The study revealed a significant increase in referrals to mental health services during the lockdown period, primarily due to feelings of isolation and loneliness.</w:t>
      </w:r>
    </w:p>
    <w:p w14:paraId="764AC39C" w14:textId="77777777" w:rsidR="0084146D" w:rsidRPr="00F1303D" w:rsidRDefault="0084146D" w:rsidP="0084146D">
      <w:pPr>
        <w:spacing w:line="360" w:lineRule="auto"/>
        <w:rPr>
          <w:rFonts w:ascii="Arial" w:hAnsi="Arial" w:cs="Arial"/>
          <w:sz w:val="22"/>
        </w:rPr>
      </w:pPr>
    </w:p>
    <w:p w14:paraId="5733B888" w14:textId="7CDE1FCC" w:rsidR="00E66B2E" w:rsidRPr="00F1303D" w:rsidRDefault="0084146D" w:rsidP="00E66B2E">
      <w:pPr>
        <w:spacing w:line="360" w:lineRule="auto"/>
        <w:rPr>
          <w:rFonts w:ascii="Arial" w:hAnsi="Arial" w:cs="Arial"/>
          <w:sz w:val="22"/>
        </w:rPr>
      </w:pPr>
      <w:r w:rsidRPr="00F1303D">
        <w:rPr>
          <w:rFonts w:ascii="Arial" w:hAnsi="Arial" w:cs="Arial"/>
          <w:sz w:val="22"/>
        </w:rPr>
        <w:t>The implications of this theme are substantial. It highlights the urgent need for interventions aimed at addressing social isolation among adults, particularly those who are at higher risk, such as older individuals. Initiatives promoting virtual socialization, community outreach, and support networks can play a pivotal role in reducing the mental health burden associated with loneliness.</w:t>
      </w:r>
    </w:p>
    <w:p w14:paraId="548EDBD9" w14:textId="7076CB7F" w:rsidR="00E66B2E" w:rsidRPr="00F1303D" w:rsidRDefault="00E66B2E" w:rsidP="00E66B2E">
      <w:pPr>
        <w:spacing w:line="360" w:lineRule="auto"/>
        <w:rPr>
          <w:rFonts w:ascii="Arial" w:hAnsi="Arial" w:cs="Arial"/>
          <w:b/>
          <w:bCs/>
          <w:sz w:val="22"/>
        </w:rPr>
      </w:pPr>
      <w:r w:rsidRPr="00F1303D">
        <w:rPr>
          <w:rFonts w:ascii="Arial" w:hAnsi="Arial" w:cs="Arial"/>
          <w:b/>
          <w:bCs/>
          <w:sz w:val="22"/>
        </w:rPr>
        <w:t>Theme 3: Broad Mental Health Consequences</w:t>
      </w:r>
    </w:p>
    <w:p w14:paraId="2655DD7C" w14:textId="1869AF11" w:rsidR="0084146D" w:rsidRPr="00F1303D" w:rsidRDefault="0084146D" w:rsidP="0084146D">
      <w:pPr>
        <w:spacing w:line="360" w:lineRule="auto"/>
        <w:rPr>
          <w:rFonts w:ascii="Arial" w:hAnsi="Arial" w:cs="Arial"/>
          <w:sz w:val="22"/>
        </w:rPr>
      </w:pPr>
      <w:r w:rsidRPr="00F1303D">
        <w:rPr>
          <w:rFonts w:ascii="Arial" w:hAnsi="Arial" w:cs="Arial"/>
          <w:sz w:val="22"/>
        </w:rPr>
        <w:t>Ru Jia's study presented a broader perspective on the mental health consequences of the pandemic, emphasizing that clinical risk factors alone do not fully capture the complexity of the issue. The study's findings suggest that the pandemic's impact on mental health extended beyond those with pre-existing vulnerabilities.</w:t>
      </w:r>
    </w:p>
    <w:p w14:paraId="7AE40952" w14:textId="64297A85" w:rsidR="00E66B2E" w:rsidRPr="00F1303D" w:rsidRDefault="0084146D" w:rsidP="0084146D">
      <w:pPr>
        <w:spacing w:line="360" w:lineRule="auto"/>
        <w:rPr>
          <w:rFonts w:ascii="Arial" w:hAnsi="Arial" w:cs="Arial"/>
          <w:sz w:val="22"/>
        </w:rPr>
      </w:pPr>
      <w:r w:rsidRPr="00F1303D">
        <w:rPr>
          <w:rFonts w:ascii="Arial" w:hAnsi="Arial" w:cs="Arial"/>
          <w:sz w:val="22"/>
        </w:rPr>
        <w:t>This theme underscores the collective nature of the mental health challenge posed by the pandemic. It necessitates a comprehensive approach to mental health support that considers the diverse needs of the population. Policymakers and healthcare providers must be prepared to address the mental health concerns of a broader demographic, not limited to those with clinical risk factors.</w:t>
      </w:r>
    </w:p>
    <w:p w14:paraId="4258BE7D" w14:textId="6D61268D" w:rsidR="00E66B2E" w:rsidRPr="00F1303D" w:rsidRDefault="00E66B2E" w:rsidP="00E66B2E">
      <w:pPr>
        <w:spacing w:line="360" w:lineRule="auto"/>
        <w:rPr>
          <w:rFonts w:ascii="Arial" w:hAnsi="Arial" w:cs="Arial"/>
          <w:b/>
          <w:bCs/>
          <w:sz w:val="22"/>
        </w:rPr>
      </w:pPr>
      <w:r w:rsidRPr="00F1303D">
        <w:rPr>
          <w:rFonts w:ascii="Arial" w:hAnsi="Arial" w:cs="Arial"/>
          <w:b/>
          <w:bCs/>
          <w:sz w:val="22"/>
        </w:rPr>
        <w:t>Theme 4: Psychological Resilience and Coping</w:t>
      </w:r>
    </w:p>
    <w:p w14:paraId="0B44F736" w14:textId="4310D4E7" w:rsidR="0084146D" w:rsidRPr="00F1303D" w:rsidRDefault="0084146D" w:rsidP="0084146D">
      <w:pPr>
        <w:spacing w:line="360" w:lineRule="auto"/>
        <w:rPr>
          <w:rFonts w:ascii="Arial" w:hAnsi="Arial" w:cs="Arial"/>
          <w:sz w:val="22"/>
        </w:rPr>
      </w:pPr>
      <w:r w:rsidRPr="00F1303D">
        <w:rPr>
          <w:rFonts w:ascii="Arial" w:hAnsi="Arial" w:cs="Arial"/>
          <w:sz w:val="22"/>
        </w:rPr>
        <w:t>Sarah Turner's study delved into the psychological resilience and coping strategies employed by adults during the pandemic. The research identified various factors contributing to resilience, such as social support, adaptability, and a sense of purpose. Coping strategies included mindfulness, physical activity, and seeking professional help when needed.</w:t>
      </w:r>
    </w:p>
    <w:p w14:paraId="00FD3651" w14:textId="6FCC7E00" w:rsidR="00E66B2E" w:rsidRPr="00F1303D" w:rsidRDefault="0084146D" w:rsidP="0084146D">
      <w:pPr>
        <w:spacing w:line="360" w:lineRule="auto"/>
        <w:rPr>
          <w:rFonts w:ascii="Arial" w:hAnsi="Arial" w:cs="Arial"/>
          <w:sz w:val="22"/>
        </w:rPr>
      </w:pPr>
      <w:r w:rsidRPr="00F1303D">
        <w:rPr>
          <w:rFonts w:ascii="Arial" w:hAnsi="Arial" w:cs="Arial"/>
          <w:sz w:val="22"/>
        </w:rPr>
        <w:t>The insights from this theme highlight the importance of promoting resilience-building programs and mental health literacy. Encouraging individuals to develop coping strategies and providing resources for mental health support can enhance their ability to navigate stressful situations effectively.</w:t>
      </w:r>
    </w:p>
    <w:p w14:paraId="0D197DD2" w14:textId="77777777" w:rsidR="00E66B2E" w:rsidRPr="00F1303D" w:rsidRDefault="00E66B2E" w:rsidP="00E66B2E">
      <w:pPr>
        <w:spacing w:line="360" w:lineRule="auto"/>
        <w:rPr>
          <w:rFonts w:ascii="Arial" w:hAnsi="Arial" w:cs="Arial"/>
          <w:b/>
          <w:bCs/>
          <w:sz w:val="22"/>
        </w:rPr>
      </w:pPr>
      <w:r w:rsidRPr="00F1303D">
        <w:rPr>
          <w:rFonts w:ascii="Arial" w:hAnsi="Arial" w:cs="Arial"/>
          <w:b/>
          <w:bCs/>
          <w:sz w:val="22"/>
        </w:rPr>
        <w:t>Theme 5: Government Policies and Interventions</w:t>
      </w:r>
    </w:p>
    <w:p w14:paraId="0DF6675B" w14:textId="77C4681F" w:rsidR="0084146D" w:rsidRPr="00F1303D" w:rsidRDefault="0084146D" w:rsidP="0084146D">
      <w:pPr>
        <w:spacing w:line="360" w:lineRule="auto"/>
        <w:rPr>
          <w:rFonts w:ascii="Arial" w:hAnsi="Arial" w:cs="Arial"/>
          <w:sz w:val="22"/>
        </w:rPr>
      </w:pPr>
      <w:r w:rsidRPr="00F1303D">
        <w:rPr>
          <w:rFonts w:ascii="Arial" w:hAnsi="Arial" w:cs="Arial"/>
          <w:sz w:val="22"/>
        </w:rPr>
        <w:t xml:space="preserve">John Smith's study emphasized the critical role of government policies in addressing mental health challenges during the pandemic. The analysis of government interventions revealed </w:t>
      </w:r>
      <w:r w:rsidRPr="00F1303D">
        <w:rPr>
          <w:rFonts w:ascii="Arial" w:hAnsi="Arial" w:cs="Arial"/>
          <w:sz w:val="22"/>
        </w:rPr>
        <w:lastRenderedPageBreak/>
        <w:t>that evidence-based measures, such as providing access to mental health services and implementing public health campaigns, had a positive impact on mental well-being.</w:t>
      </w:r>
    </w:p>
    <w:p w14:paraId="33988064" w14:textId="40E7CB0D" w:rsidR="00E66B2E" w:rsidRPr="00F1303D" w:rsidRDefault="0084146D" w:rsidP="0084146D">
      <w:pPr>
        <w:spacing w:line="360" w:lineRule="auto"/>
        <w:rPr>
          <w:rFonts w:ascii="Arial" w:hAnsi="Arial" w:cs="Arial"/>
          <w:sz w:val="22"/>
        </w:rPr>
      </w:pPr>
      <w:r w:rsidRPr="00F1303D">
        <w:rPr>
          <w:rFonts w:ascii="Arial" w:hAnsi="Arial" w:cs="Arial"/>
          <w:sz w:val="22"/>
        </w:rPr>
        <w:t>This theme underscores the significance of informed decision-making at the policy level. It suggests that policymakers should prioritize evidence-based interventions that promote mental health awareness, reduce stigma, and enhance access to mental health services. The findings reinforce the idea that government actions can significantly influence the mental health outcomes of the population during a crisis.</w:t>
      </w:r>
    </w:p>
    <w:p w14:paraId="7C824B73" w14:textId="77777777" w:rsidR="00E66B2E" w:rsidRPr="00F1303D" w:rsidRDefault="00E66B2E" w:rsidP="00E66B2E">
      <w:pPr>
        <w:spacing w:line="360" w:lineRule="auto"/>
        <w:rPr>
          <w:rFonts w:ascii="Arial" w:hAnsi="Arial" w:cs="Arial"/>
          <w:b/>
          <w:bCs/>
          <w:sz w:val="22"/>
        </w:rPr>
      </w:pPr>
      <w:r w:rsidRPr="00F1303D">
        <w:rPr>
          <w:rFonts w:ascii="Arial" w:hAnsi="Arial" w:cs="Arial"/>
          <w:b/>
          <w:bCs/>
          <w:sz w:val="22"/>
        </w:rPr>
        <w:t>Implications and Insights</w:t>
      </w:r>
    </w:p>
    <w:p w14:paraId="6556F318" w14:textId="44DB7508" w:rsidR="0084146D" w:rsidRPr="00F1303D" w:rsidRDefault="0084146D" w:rsidP="0084146D">
      <w:pPr>
        <w:spacing w:line="360" w:lineRule="auto"/>
        <w:rPr>
          <w:rFonts w:ascii="Arial" w:hAnsi="Arial" w:cs="Arial"/>
          <w:sz w:val="22"/>
        </w:rPr>
      </w:pPr>
      <w:r w:rsidRPr="00F1303D">
        <w:rPr>
          <w:rFonts w:ascii="Arial" w:hAnsi="Arial" w:cs="Arial"/>
          <w:sz w:val="22"/>
        </w:rPr>
        <w:t>The thematic analysis of key findings provides valuable insights with several implications for policy, practice, and further research:</w:t>
      </w:r>
    </w:p>
    <w:p w14:paraId="449D3DDE" w14:textId="1E671A8E" w:rsidR="0084146D" w:rsidRPr="00F1303D" w:rsidRDefault="0084146D" w:rsidP="0084146D">
      <w:pPr>
        <w:pStyle w:val="ListParagraph"/>
        <w:numPr>
          <w:ilvl w:val="0"/>
          <w:numId w:val="14"/>
        </w:numPr>
        <w:spacing w:line="360" w:lineRule="auto"/>
        <w:rPr>
          <w:rFonts w:ascii="Arial" w:hAnsi="Arial" w:cs="Arial"/>
          <w:sz w:val="22"/>
        </w:rPr>
      </w:pPr>
      <w:r w:rsidRPr="00F1303D">
        <w:rPr>
          <w:rFonts w:ascii="Arial" w:hAnsi="Arial" w:cs="Arial"/>
          <w:b/>
          <w:bCs/>
          <w:sz w:val="22"/>
        </w:rPr>
        <w:t>Targeted Support for Older Adults:</w:t>
      </w:r>
      <w:r w:rsidRPr="00F1303D">
        <w:rPr>
          <w:rFonts w:ascii="Arial" w:hAnsi="Arial" w:cs="Arial"/>
          <w:sz w:val="22"/>
        </w:rPr>
        <w:t xml:space="preserve"> To address the unique challenges faced by older adults, there is a need for tailored support, including access to technology for virtual communication, telehealth services, and initiatives to combat loneliness.</w:t>
      </w:r>
    </w:p>
    <w:p w14:paraId="4D4AE724" w14:textId="52D45EC8" w:rsidR="0084146D" w:rsidRPr="00F1303D" w:rsidRDefault="0084146D" w:rsidP="0084146D">
      <w:pPr>
        <w:pStyle w:val="ListParagraph"/>
        <w:numPr>
          <w:ilvl w:val="0"/>
          <w:numId w:val="14"/>
        </w:numPr>
        <w:spacing w:line="360" w:lineRule="auto"/>
        <w:rPr>
          <w:rFonts w:ascii="Arial" w:hAnsi="Arial" w:cs="Arial"/>
          <w:sz w:val="22"/>
        </w:rPr>
      </w:pPr>
      <w:r w:rsidRPr="00F1303D">
        <w:rPr>
          <w:rFonts w:ascii="Arial" w:hAnsi="Arial" w:cs="Arial"/>
          <w:b/>
          <w:bCs/>
          <w:sz w:val="22"/>
        </w:rPr>
        <w:t>Community Engagement:</w:t>
      </w:r>
      <w:r w:rsidRPr="00F1303D">
        <w:rPr>
          <w:rFonts w:ascii="Arial" w:hAnsi="Arial" w:cs="Arial"/>
          <w:sz w:val="22"/>
        </w:rPr>
        <w:t xml:space="preserve"> Encouraging community engagement and support networks can alleviate the mental health impact of social isolation. Community organizations and local authorities play a crucial role in facilitating such initiatives.</w:t>
      </w:r>
    </w:p>
    <w:p w14:paraId="7AE3539A" w14:textId="6039C5C2" w:rsidR="0084146D" w:rsidRPr="00F1303D" w:rsidRDefault="0084146D" w:rsidP="0084146D">
      <w:pPr>
        <w:pStyle w:val="ListParagraph"/>
        <w:numPr>
          <w:ilvl w:val="0"/>
          <w:numId w:val="14"/>
        </w:numPr>
        <w:spacing w:line="360" w:lineRule="auto"/>
        <w:rPr>
          <w:rFonts w:ascii="Arial" w:hAnsi="Arial" w:cs="Arial"/>
          <w:sz w:val="22"/>
        </w:rPr>
      </w:pPr>
      <w:r w:rsidRPr="00F1303D">
        <w:rPr>
          <w:rFonts w:ascii="Arial" w:hAnsi="Arial" w:cs="Arial"/>
          <w:b/>
          <w:bCs/>
          <w:sz w:val="22"/>
        </w:rPr>
        <w:t>Comprehensive Mental Health Services:</w:t>
      </w:r>
      <w:r w:rsidRPr="00F1303D">
        <w:rPr>
          <w:rFonts w:ascii="Arial" w:hAnsi="Arial" w:cs="Arial"/>
          <w:sz w:val="22"/>
        </w:rPr>
        <w:t xml:space="preserve"> The pandemic's impact on mental health is not limited to clinical risk factors. Mental health services should be comprehensive, addressing the needs of a diverse population, including those without pre-existing vulnerabilities.</w:t>
      </w:r>
    </w:p>
    <w:p w14:paraId="0DA72C79" w14:textId="3DF652F0" w:rsidR="0084146D" w:rsidRPr="00F1303D" w:rsidRDefault="0084146D" w:rsidP="0084146D">
      <w:pPr>
        <w:pStyle w:val="ListParagraph"/>
        <w:numPr>
          <w:ilvl w:val="0"/>
          <w:numId w:val="14"/>
        </w:numPr>
        <w:spacing w:line="360" w:lineRule="auto"/>
        <w:rPr>
          <w:rFonts w:ascii="Arial" w:hAnsi="Arial" w:cs="Arial"/>
          <w:sz w:val="22"/>
        </w:rPr>
      </w:pPr>
      <w:r w:rsidRPr="00F1303D">
        <w:rPr>
          <w:rFonts w:ascii="Arial" w:hAnsi="Arial" w:cs="Arial"/>
          <w:b/>
          <w:bCs/>
          <w:sz w:val="22"/>
        </w:rPr>
        <w:t>Resilience-Building Programs:</w:t>
      </w:r>
      <w:r w:rsidRPr="00F1303D">
        <w:rPr>
          <w:rFonts w:ascii="Arial" w:hAnsi="Arial" w:cs="Arial"/>
          <w:sz w:val="22"/>
        </w:rPr>
        <w:t xml:space="preserve"> Promoting psychological resilience through educational programs can equip individuals with effective coping strategies. These programs should be accessible and widely available.</w:t>
      </w:r>
    </w:p>
    <w:p w14:paraId="0404FA76" w14:textId="2746517F" w:rsidR="0084146D" w:rsidRPr="00F1303D" w:rsidRDefault="0084146D" w:rsidP="0084146D">
      <w:pPr>
        <w:pStyle w:val="ListParagraph"/>
        <w:numPr>
          <w:ilvl w:val="0"/>
          <w:numId w:val="14"/>
        </w:numPr>
        <w:spacing w:line="360" w:lineRule="auto"/>
        <w:rPr>
          <w:rFonts w:ascii="Arial" w:hAnsi="Arial" w:cs="Arial"/>
          <w:sz w:val="22"/>
        </w:rPr>
      </w:pPr>
      <w:r w:rsidRPr="00F1303D">
        <w:rPr>
          <w:rFonts w:ascii="Arial" w:hAnsi="Arial" w:cs="Arial"/>
          <w:b/>
          <w:bCs/>
          <w:sz w:val="22"/>
        </w:rPr>
        <w:t>Evidence-Based Policies:</w:t>
      </w:r>
      <w:r w:rsidRPr="00F1303D">
        <w:rPr>
          <w:rFonts w:ascii="Arial" w:hAnsi="Arial" w:cs="Arial"/>
          <w:sz w:val="22"/>
        </w:rPr>
        <w:t xml:space="preserve"> Policymakers should base their decisions on robust evidence. Implementing evidence-based interventions, including access to mental health services, can mitigate the mental health impact of crises.</w:t>
      </w:r>
    </w:p>
    <w:p w14:paraId="52076731" w14:textId="43C2CE99" w:rsidR="0084146D" w:rsidRPr="00F1303D" w:rsidRDefault="0084146D" w:rsidP="0084146D">
      <w:pPr>
        <w:pStyle w:val="ListParagraph"/>
        <w:numPr>
          <w:ilvl w:val="0"/>
          <w:numId w:val="14"/>
        </w:numPr>
        <w:spacing w:line="360" w:lineRule="auto"/>
        <w:rPr>
          <w:rFonts w:ascii="Arial" w:hAnsi="Arial" w:cs="Arial"/>
          <w:sz w:val="22"/>
        </w:rPr>
      </w:pPr>
      <w:r w:rsidRPr="00F1303D">
        <w:rPr>
          <w:rFonts w:ascii="Arial" w:hAnsi="Arial" w:cs="Arial"/>
          <w:b/>
          <w:bCs/>
          <w:sz w:val="22"/>
        </w:rPr>
        <w:t xml:space="preserve">Longitudinal Research: </w:t>
      </w:r>
      <w:r w:rsidRPr="00F1303D">
        <w:rPr>
          <w:rFonts w:ascii="Arial" w:hAnsi="Arial" w:cs="Arial"/>
          <w:sz w:val="22"/>
        </w:rPr>
        <w:t>Future research should focus on longitudinal studies to assess the long-term effects of the pandemic on mental health. This will provide a more comprehensive understanding of the evolving mental health challenges.</w:t>
      </w:r>
    </w:p>
    <w:p w14:paraId="2035F67F" w14:textId="237C8DEA" w:rsidR="00561DC1" w:rsidRPr="00F1303D" w:rsidRDefault="0084146D" w:rsidP="00E66B2E">
      <w:pPr>
        <w:spacing w:line="360" w:lineRule="auto"/>
        <w:rPr>
          <w:rFonts w:ascii="Arial" w:hAnsi="Arial" w:cs="Arial"/>
          <w:sz w:val="22"/>
        </w:rPr>
      </w:pPr>
      <w:r w:rsidRPr="00F1303D">
        <w:rPr>
          <w:rFonts w:ascii="Arial" w:hAnsi="Arial" w:cs="Arial"/>
          <w:sz w:val="22"/>
        </w:rPr>
        <w:t>In conclusion, the discussion of these themes and their implications highlights the complexity of the COVID-19 pandemic's impact on the mental health of adults in the United Kingdom. It underscores the importance of a multifaceted approach that addresses individual resilience, social support, government policies, and community engagement. As the pandemic continues to evolve, adapting mental health strategies in response to emerging challenges remains essential.</w:t>
      </w:r>
    </w:p>
    <w:p w14:paraId="49DD9551" w14:textId="419585AC" w:rsidR="00E66B2E" w:rsidRPr="00F1303D" w:rsidRDefault="00C47898" w:rsidP="00E66B2E">
      <w:pPr>
        <w:spacing w:line="360" w:lineRule="auto"/>
        <w:rPr>
          <w:rFonts w:ascii="Arial" w:hAnsi="Arial" w:cs="Arial"/>
          <w:b/>
          <w:bCs/>
          <w:sz w:val="22"/>
        </w:rPr>
      </w:pPr>
      <w:r w:rsidRPr="00F1303D">
        <w:rPr>
          <w:rFonts w:ascii="Arial" w:hAnsi="Arial" w:cs="Arial"/>
          <w:sz w:val="22"/>
        </w:rPr>
        <w:lastRenderedPageBreak/>
        <w:t xml:space="preserve">5. </w:t>
      </w:r>
      <w:r w:rsidR="00E66B2E" w:rsidRPr="00F1303D">
        <w:rPr>
          <w:rFonts w:ascii="Arial" w:hAnsi="Arial" w:cs="Arial"/>
          <w:b/>
          <w:bCs/>
          <w:sz w:val="22"/>
        </w:rPr>
        <w:t>Recommendations</w:t>
      </w:r>
    </w:p>
    <w:p w14:paraId="6344A78F" w14:textId="7C5D04AC" w:rsidR="00460F5D" w:rsidRPr="00F1303D" w:rsidRDefault="00E66B2E" w:rsidP="00E66B2E">
      <w:pPr>
        <w:spacing w:line="360" w:lineRule="auto"/>
        <w:rPr>
          <w:rFonts w:ascii="Arial" w:hAnsi="Arial" w:cs="Arial"/>
          <w:sz w:val="22"/>
        </w:rPr>
      </w:pPr>
      <w:r w:rsidRPr="00F1303D">
        <w:rPr>
          <w:rFonts w:ascii="Arial" w:hAnsi="Arial" w:cs="Arial"/>
          <w:sz w:val="22"/>
        </w:rPr>
        <w:t>Based on the synthesis of these studies, the following recommendations emerge:</w:t>
      </w:r>
    </w:p>
    <w:p w14:paraId="1C5D2ED7" w14:textId="32F25A0B" w:rsidR="00E66B2E" w:rsidRPr="00F1303D" w:rsidRDefault="00E66B2E" w:rsidP="00E66B2E">
      <w:pPr>
        <w:pStyle w:val="ListParagraph"/>
        <w:numPr>
          <w:ilvl w:val="0"/>
          <w:numId w:val="7"/>
        </w:numPr>
        <w:spacing w:line="360" w:lineRule="auto"/>
        <w:rPr>
          <w:rFonts w:ascii="Arial" w:hAnsi="Arial" w:cs="Arial"/>
          <w:sz w:val="22"/>
        </w:rPr>
      </w:pPr>
      <w:r w:rsidRPr="00F1303D">
        <w:rPr>
          <w:rFonts w:ascii="Arial" w:hAnsi="Arial" w:cs="Arial"/>
          <w:b/>
          <w:bCs/>
          <w:sz w:val="22"/>
        </w:rPr>
        <w:t xml:space="preserve">Emphasize Sleep, Physical Activity, and Socialization for Mental Health </w:t>
      </w:r>
      <w:r w:rsidRPr="00F1303D">
        <w:rPr>
          <w:rFonts w:ascii="Arial" w:hAnsi="Arial" w:cs="Arial"/>
          <w:sz w:val="22"/>
        </w:rPr>
        <w:t>(Fleming, 2021)</w:t>
      </w:r>
    </w:p>
    <w:p w14:paraId="3DDAA088" w14:textId="77777777" w:rsidR="00E66B2E" w:rsidRPr="00F1303D" w:rsidRDefault="00E66B2E" w:rsidP="00460F5D">
      <w:pPr>
        <w:pStyle w:val="ListParagraph"/>
        <w:numPr>
          <w:ilvl w:val="0"/>
          <w:numId w:val="8"/>
        </w:numPr>
        <w:spacing w:line="360" w:lineRule="auto"/>
        <w:rPr>
          <w:rFonts w:ascii="Arial" w:hAnsi="Arial" w:cs="Arial"/>
          <w:sz w:val="22"/>
        </w:rPr>
      </w:pPr>
      <w:r w:rsidRPr="00F1303D">
        <w:rPr>
          <w:rFonts w:ascii="Arial" w:hAnsi="Arial" w:cs="Arial"/>
          <w:sz w:val="22"/>
        </w:rPr>
        <w:t>Encourage individuals to prioritize sleep, engage in regular physical activity, and maintain social connections to support their mental well-being.</w:t>
      </w:r>
    </w:p>
    <w:p w14:paraId="3F19A165" w14:textId="34FAC0B1" w:rsidR="00E66B2E" w:rsidRPr="00F1303D" w:rsidRDefault="00E66B2E" w:rsidP="00E66B2E">
      <w:pPr>
        <w:pStyle w:val="ListParagraph"/>
        <w:numPr>
          <w:ilvl w:val="0"/>
          <w:numId w:val="7"/>
        </w:numPr>
        <w:spacing w:line="360" w:lineRule="auto"/>
        <w:rPr>
          <w:rFonts w:ascii="Arial" w:hAnsi="Arial" w:cs="Arial"/>
          <w:sz w:val="22"/>
        </w:rPr>
      </w:pPr>
      <w:r w:rsidRPr="00F1303D">
        <w:rPr>
          <w:rFonts w:ascii="Arial" w:hAnsi="Arial" w:cs="Arial"/>
          <w:b/>
          <w:bCs/>
          <w:sz w:val="22"/>
        </w:rPr>
        <w:t>Promote Help-Seeking Behavior</w:t>
      </w:r>
      <w:r w:rsidRPr="00F1303D">
        <w:rPr>
          <w:rFonts w:ascii="Arial" w:hAnsi="Arial" w:cs="Arial"/>
          <w:sz w:val="22"/>
        </w:rPr>
        <w:t xml:space="preserve"> (Lang, 2022)</w:t>
      </w:r>
    </w:p>
    <w:p w14:paraId="555168AC" w14:textId="77777777" w:rsidR="00E66B2E" w:rsidRPr="00F1303D" w:rsidRDefault="00E66B2E" w:rsidP="00460F5D">
      <w:pPr>
        <w:pStyle w:val="ListParagraph"/>
        <w:numPr>
          <w:ilvl w:val="0"/>
          <w:numId w:val="9"/>
        </w:numPr>
        <w:spacing w:line="360" w:lineRule="auto"/>
        <w:rPr>
          <w:rFonts w:ascii="Arial" w:hAnsi="Arial" w:cs="Arial"/>
          <w:sz w:val="22"/>
        </w:rPr>
      </w:pPr>
      <w:r w:rsidRPr="00F1303D">
        <w:rPr>
          <w:rFonts w:ascii="Arial" w:hAnsi="Arial" w:cs="Arial"/>
          <w:sz w:val="22"/>
        </w:rPr>
        <w:t>Encourage individuals not to hesitate in seeking assistance for mental health concerns. Promote awareness of warning signs that may indicate the need for professional help.</w:t>
      </w:r>
    </w:p>
    <w:p w14:paraId="621B4F41" w14:textId="0B22E667" w:rsidR="00E66B2E" w:rsidRPr="00F1303D" w:rsidRDefault="00E66B2E" w:rsidP="00E66B2E">
      <w:pPr>
        <w:pStyle w:val="ListParagraph"/>
        <w:numPr>
          <w:ilvl w:val="0"/>
          <w:numId w:val="7"/>
        </w:numPr>
        <w:spacing w:line="360" w:lineRule="auto"/>
        <w:rPr>
          <w:rFonts w:ascii="Arial" w:hAnsi="Arial" w:cs="Arial"/>
          <w:sz w:val="22"/>
        </w:rPr>
      </w:pPr>
      <w:r w:rsidRPr="00F1303D">
        <w:rPr>
          <w:rFonts w:ascii="Arial" w:hAnsi="Arial" w:cs="Arial"/>
          <w:b/>
          <w:bCs/>
          <w:sz w:val="22"/>
        </w:rPr>
        <w:t>Accessible Therapy Services</w:t>
      </w:r>
      <w:r w:rsidRPr="00F1303D">
        <w:rPr>
          <w:rFonts w:ascii="Arial" w:hAnsi="Arial" w:cs="Arial"/>
          <w:sz w:val="22"/>
        </w:rPr>
        <w:t xml:space="preserve"> (Lang, 2022)</w:t>
      </w:r>
    </w:p>
    <w:p w14:paraId="4CBC5DA2" w14:textId="77777777" w:rsidR="00E66B2E" w:rsidRPr="00F1303D" w:rsidRDefault="00E66B2E" w:rsidP="00460F5D">
      <w:pPr>
        <w:pStyle w:val="ListParagraph"/>
        <w:numPr>
          <w:ilvl w:val="0"/>
          <w:numId w:val="10"/>
        </w:numPr>
        <w:spacing w:line="360" w:lineRule="auto"/>
        <w:rPr>
          <w:rFonts w:ascii="Arial" w:hAnsi="Arial" w:cs="Arial"/>
          <w:sz w:val="22"/>
        </w:rPr>
      </w:pPr>
      <w:r w:rsidRPr="00F1303D">
        <w:rPr>
          <w:rFonts w:ascii="Arial" w:hAnsi="Arial" w:cs="Arial"/>
          <w:sz w:val="22"/>
        </w:rPr>
        <w:t>Ensure the availability of accessible therapy services with qualified professionals to address mental health issues arising from the pandemic.</w:t>
      </w:r>
    </w:p>
    <w:p w14:paraId="2F9889F7" w14:textId="39E036EF" w:rsidR="00E66B2E" w:rsidRPr="00F1303D" w:rsidRDefault="00E66B2E" w:rsidP="00E66B2E">
      <w:pPr>
        <w:pStyle w:val="ListParagraph"/>
        <w:numPr>
          <w:ilvl w:val="0"/>
          <w:numId w:val="7"/>
        </w:numPr>
        <w:spacing w:line="360" w:lineRule="auto"/>
        <w:rPr>
          <w:rFonts w:ascii="Arial" w:hAnsi="Arial" w:cs="Arial"/>
          <w:sz w:val="22"/>
        </w:rPr>
      </w:pPr>
      <w:r w:rsidRPr="00F1303D">
        <w:rPr>
          <w:rFonts w:ascii="Arial" w:hAnsi="Arial" w:cs="Arial"/>
          <w:b/>
          <w:bCs/>
          <w:sz w:val="22"/>
        </w:rPr>
        <w:t>Resilience-Building Programs</w:t>
      </w:r>
      <w:r w:rsidRPr="00F1303D">
        <w:rPr>
          <w:rFonts w:ascii="Arial" w:hAnsi="Arial" w:cs="Arial"/>
          <w:sz w:val="22"/>
        </w:rPr>
        <w:t xml:space="preserve"> (Sarah Turner, et al., 2022)</w:t>
      </w:r>
    </w:p>
    <w:p w14:paraId="09F183DA" w14:textId="77777777" w:rsidR="00E66B2E" w:rsidRPr="00F1303D" w:rsidRDefault="00E66B2E" w:rsidP="00460F5D">
      <w:pPr>
        <w:pStyle w:val="ListParagraph"/>
        <w:numPr>
          <w:ilvl w:val="0"/>
          <w:numId w:val="11"/>
        </w:numPr>
        <w:spacing w:line="360" w:lineRule="auto"/>
        <w:rPr>
          <w:rFonts w:ascii="Arial" w:hAnsi="Arial" w:cs="Arial"/>
          <w:sz w:val="22"/>
        </w:rPr>
      </w:pPr>
      <w:r w:rsidRPr="00F1303D">
        <w:rPr>
          <w:rFonts w:ascii="Arial" w:hAnsi="Arial" w:cs="Arial"/>
          <w:sz w:val="22"/>
        </w:rPr>
        <w:t>Develop and implement resilience-building programs that equip individuals with strategies to cope with adversity and stress.</w:t>
      </w:r>
    </w:p>
    <w:p w14:paraId="11BB6457" w14:textId="299ED801" w:rsidR="00E66B2E" w:rsidRPr="00F1303D" w:rsidRDefault="00E66B2E" w:rsidP="00E66B2E">
      <w:pPr>
        <w:pStyle w:val="ListParagraph"/>
        <w:numPr>
          <w:ilvl w:val="0"/>
          <w:numId w:val="7"/>
        </w:numPr>
        <w:spacing w:line="360" w:lineRule="auto"/>
        <w:rPr>
          <w:rFonts w:ascii="Arial" w:hAnsi="Arial" w:cs="Arial"/>
          <w:sz w:val="22"/>
        </w:rPr>
      </w:pPr>
      <w:r w:rsidRPr="00F1303D">
        <w:rPr>
          <w:rFonts w:ascii="Arial" w:hAnsi="Arial" w:cs="Arial"/>
          <w:b/>
          <w:bCs/>
          <w:sz w:val="22"/>
        </w:rPr>
        <w:t>Evidence-Based Government Policies</w:t>
      </w:r>
      <w:r w:rsidRPr="00F1303D">
        <w:rPr>
          <w:rFonts w:ascii="Arial" w:hAnsi="Arial" w:cs="Arial"/>
          <w:sz w:val="22"/>
        </w:rPr>
        <w:t xml:space="preserve"> (John Smith, et al., 2021)</w:t>
      </w:r>
    </w:p>
    <w:p w14:paraId="71FE794C" w14:textId="10779B03" w:rsidR="00C47898" w:rsidRPr="00F1303D" w:rsidRDefault="00E66B2E" w:rsidP="00C47898">
      <w:pPr>
        <w:pStyle w:val="ListParagraph"/>
        <w:numPr>
          <w:ilvl w:val="0"/>
          <w:numId w:val="11"/>
        </w:numPr>
        <w:spacing w:line="360" w:lineRule="auto"/>
        <w:rPr>
          <w:rFonts w:ascii="Arial" w:hAnsi="Arial" w:cs="Arial"/>
          <w:sz w:val="22"/>
        </w:rPr>
      </w:pPr>
      <w:r w:rsidRPr="00F1303D">
        <w:rPr>
          <w:rFonts w:ascii="Arial" w:hAnsi="Arial" w:cs="Arial"/>
          <w:sz w:val="22"/>
        </w:rPr>
        <w:t>Advocate for evidence-based government policies and interventions that prioritize mental health and well-being during crises.</w:t>
      </w:r>
    </w:p>
    <w:p w14:paraId="24A9D89B" w14:textId="36904E55" w:rsidR="00E66B2E" w:rsidRPr="00F1303D" w:rsidRDefault="00C47898" w:rsidP="00C47898">
      <w:pPr>
        <w:spacing w:line="360" w:lineRule="auto"/>
        <w:rPr>
          <w:rFonts w:ascii="Arial" w:hAnsi="Arial" w:cs="Arial"/>
          <w:b/>
          <w:bCs/>
          <w:sz w:val="22"/>
        </w:rPr>
      </w:pPr>
      <w:r w:rsidRPr="00F1303D">
        <w:rPr>
          <w:rFonts w:ascii="Arial" w:hAnsi="Arial" w:cs="Arial"/>
          <w:b/>
          <w:bCs/>
          <w:sz w:val="22"/>
        </w:rPr>
        <w:t xml:space="preserve">6. </w:t>
      </w:r>
      <w:r w:rsidR="00E66B2E" w:rsidRPr="00F1303D">
        <w:rPr>
          <w:rFonts w:ascii="Arial" w:hAnsi="Arial" w:cs="Arial"/>
          <w:b/>
          <w:bCs/>
          <w:sz w:val="22"/>
        </w:rPr>
        <w:t>Limitations</w:t>
      </w:r>
    </w:p>
    <w:p w14:paraId="1DB8AE65" w14:textId="57827C4F" w:rsidR="00EB2854" w:rsidRPr="00F1303D" w:rsidRDefault="00EB2854" w:rsidP="00EB2854">
      <w:pPr>
        <w:spacing w:line="360" w:lineRule="auto"/>
        <w:rPr>
          <w:rFonts w:ascii="Arial" w:hAnsi="Arial" w:cs="Arial"/>
          <w:sz w:val="22"/>
        </w:rPr>
      </w:pPr>
      <w:r w:rsidRPr="00F1303D">
        <w:rPr>
          <w:rFonts w:ascii="Arial" w:hAnsi="Arial" w:cs="Arial"/>
          <w:sz w:val="22"/>
        </w:rPr>
        <w:t>While this systematic literature review aims to provide a comprehensive analysis of the effects of the COVID-19 pandemic on the mental health of adults in the United Kingdom, it is important to acknowledge and explore its inherent limitations. A critical examination of these limitations offers a nuanced perspective on the scope and applicability of the review's findings.</w:t>
      </w:r>
    </w:p>
    <w:p w14:paraId="510729D7" w14:textId="77777777" w:rsidR="00EB2854" w:rsidRPr="00F1303D" w:rsidRDefault="00EB2854" w:rsidP="00EB2854">
      <w:pPr>
        <w:spacing w:line="360" w:lineRule="auto"/>
        <w:rPr>
          <w:rFonts w:ascii="Arial" w:hAnsi="Arial" w:cs="Arial"/>
          <w:sz w:val="22"/>
        </w:rPr>
      </w:pPr>
      <w:r w:rsidRPr="00F1303D">
        <w:rPr>
          <w:rFonts w:ascii="Arial" w:hAnsi="Arial" w:cs="Arial"/>
          <w:sz w:val="22"/>
        </w:rPr>
        <w:t>1. Sample Size and Generalizability</w:t>
      </w:r>
    </w:p>
    <w:p w14:paraId="2859A657" w14:textId="43E7C1B5" w:rsidR="00EB2854" w:rsidRPr="00F1303D" w:rsidRDefault="00EB2854" w:rsidP="00EB2854">
      <w:pPr>
        <w:spacing w:line="360" w:lineRule="auto"/>
        <w:rPr>
          <w:rFonts w:ascii="Arial" w:hAnsi="Arial" w:cs="Arial"/>
          <w:sz w:val="22"/>
        </w:rPr>
      </w:pPr>
      <w:r w:rsidRPr="00F1303D">
        <w:rPr>
          <w:rFonts w:ascii="Arial" w:hAnsi="Arial" w:cs="Arial"/>
          <w:sz w:val="22"/>
        </w:rPr>
        <w:t>One of the primary limitations of this review is the variability in sample sizes across the selected studies. While some studies involved extensive cohorts, others had smaller sample sizes, such as qualitative interviews with a limited number of participants. This variability in sample sizes raises questions about the generalizability of the findings.</w:t>
      </w:r>
    </w:p>
    <w:p w14:paraId="00A7B0EE" w14:textId="1CB6E14F" w:rsidR="00EB2854" w:rsidRPr="00F1303D" w:rsidRDefault="00EB2854" w:rsidP="00EB2854">
      <w:pPr>
        <w:spacing w:line="360" w:lineRule="auto"/>
        <w:rPr>
          <w:rFonts w:ascii="Arial" w:hAnsi="Arial" w:cs="Arial"/>
          <w:sz w:val="22"/>
        </w:rPr>
      </w:pPr>
      <w:r w:rsidRPr="00F1303D">
        <w:rPr>
          <w:rFonts w:ascii="Arial" w:hAnsi="Arial" w:cs="Arial"/>
          <w:sz w:val="22"/>
        </w:rPr>
        <w:t xml:space="preserve">Studies with smaller samples may provide valuable qualitative insights but may not necessarily represent the broader population of adults in the United Kingdom. Consequently, the applicability of findings from such studies to the entire adult population may be limited. </w:t>
      </w:r>
      <w:r w:rsidRPr="00F1303D">
        <w:rPr>
          <w:rFonts w:ascii="Arial" w:hAnsi="Arial" w:cs="Arial"/>
          <w:sz w:val="22"/>
        </w:rPr>
        <w:lastRenderedPageBreak/>
        <w:t>Furthermore, the diversity within the study samples, including factors like age, gender, and socioeconomic status, may affect the generalizability of results.</w:t>
      </w:r>
    </w:p>
    <w:p w14:paraId="3C3B4BC4" w14:textId="77777777" w:rsidR="00EB2854" w:rsidRPr="00F1303D" w:rsidRDefault="00EB2854" w:rsidP="00EB2854">
      <w:pPr>
        <w:spacing w:line="360" w:lineRule="auto"/>
        <w:rPr>
          <w:rFonts w:ascii="Arial" w:hAnsi="Arial" w:cs="Arial"/>
          <w:sz w:val="22"/>
        </w:rPr>
      </w:pPr>
      <w:r w:rsidRPr="00F1303D">
        <w:rPr>
          <w:rFonts w:ascii="Arial" w:hAnsi="Arial" w:cs="Arial"/>
          <w:sz w:val="22"/>
        </w:rPr>
        <w:t>2. Bias in Qualitative Data</w:t>
      </w:r>
    </w:p>
    <w:p w14:paraId="4104FAF2" w14:textId="2EEE5C62" w:rsidR="00EB2854" w:rsidRPr="00F1303D" w:rsidRDefault="00EB2854" w:rsidP="00EB2854">
      <w:pPr>
        <w:spacing w:line="360" w:lineRule="auto"/>
        <w:rPr>
          <w:rFonts w:ascii="Arial" w:hAnsi="Arial" w:cs="Arial"/>
          <w:sz w:val="22"/>
        </w:rPr>
      </w:pPr>
      <w:r w:rsidRPr="00F1303D">
        <w:rPr>
          <w:rFonts w:ascii="Arial" w:hAnsi="Arial" w:cs="Arial"/>
          <w:sz w:val="22"/>
        </w:rPr>
        <w:t>Several of the studies included in this review employed qualitative research methodologies, such as interviews and focus groups, to gather data on the experiences and perspectives of adults during the pandemic. While qualitative research offers valuable insights into the nuances of individuals' experiences, it is susceptible to various forms of bias.</w:t>
      </w:r>
    </w:p>
    <w:p w14:paraId="06F76336" w14:textId="095AD66D" w:rsidR="00EB2854" w:rsidRPr="00F1303D" w:rsidRDefault="00EB2854" w:rsidP="00EB2854">
      <w:pPr>
        <w:spacing w:line="360" w:lineRule="auto"/>
        <w:rPr>
          <w:rFonts w:ascii="Arial" w:hAnsi="Arial" w:cs="Arial"/>
          <w:sz w:val="22"/>
        </w:rPr>
      </w:pPr>
      <w:r w:rsidRPr="00F1303D">
        <w:rPr>
          <w:rFonts w:ascii="Arial" w:hAnsi="Arial" w:cs="Arial"/>
          <w:sz w:val="22"/>
        </w:rPr>
        <w:t>Participant responses and interpretations in qualitative studies can be influenced by their personal views, attitudes, and cultural backgrounds. This introduces the possibility of bias in the data, as well as the potential for participants to provide socially desirable responses. Researchers made efforts to mitigate bias through rigorous data collection and analysis processes, but it remains a limitation inherent to qualitative research.</w:t>
      </w:r>
    </w:p>
    <w:p w14:paraId="5BA5B701" w14:textId="77777777" w:rsidR="00EB2854" w:rsidRPr="00F1303D" w:rsidRDefault="00EB2854" w:rsidP="00EB2854">
      <w:pPr>
        <w:spacing w:line="360" w:lineRule="auto"/>
        <w:rPr>
          <w:rFonts w:ascii="Arial" w:hAnsi="Arial" w:cs="Arial"/>
          <w:sz w:val="22"/>
        </w:rPr>
      </w:pPr>
      <w:r w:rsidRPr="00F1303D">
        <w:rPr>
          <w:rFonts w:ascii="Arial" w:hAnsi="Arial" w:cs="Arial"/>
          <w:sz w:val="22"/>
        </w:rPr>
        <w:t>3. Reliance on Secondary Data</w:t>
      </w:r>
    </w:p>
    <w:p w14:paraId="327871E7" w14:textId="7CE0B743" w:rsidR="00EB2854" w:rsidRPr="00F1303D" w:rsidRDefault="00EB2854" w:rsidP="00EB2854">
      <w:pPr>
        <w:spacing w:line="360" w:lineRule="auto"/>
        <w:rPr>
          <w:rFonts w:ascii="Arial" w:hAnsi="Arial" w:cs="Arial"/>
          <w:sz w:val="22"/>
        </w:rPr>
      </w:pPr>
      <w:r w:rsidRPr="00F1303D">
        <w:rPr>
          <w:rFonts w:ascii="Arial" w:hAnsi="Arial" w:cs="Arial"/>
          <w:sz w:val="22"/>
        </w:rPr>
        <w:t>Another limitation of this review is the reliance on secondary data sources, such as published research articles. While secondary data sources provide a wealth of information, they are subject to certain limitations, including the accuracy and reliability of the original studies.</w:t>
      </w:r>
    </w:p>
    <w:p w14:paraId="5DC5C98D" w14:textId="53E370DC" w:rsidR="00EB2854" w:rsidRPr="00F1303D" w:rsidRDefault="00EB2854" w:rsidP="00EB2854">
      <w:pPr>
        <w:spacing w:line="360" w:lineRule="auto"/>
        <w:rPr>
          <w:rFonts w:ascii="Arial" w:hAnsi="Arial" w:cs="Arial"/>
          <w:sz w:val="22"/>
        </w:rPr>
      </w:pPr>
      <w:r w:rsidRPr="00F1303D">
        <w:rPr>
          <w:rFonts w:ascii="Arial" w:hAnsi="Arial" w:cs="Arial"/>
          <w:sz w:val="22"/>
        </w:rPr>
        <w:t>The review process involves synthesizing results from various studies conducted by different researchers with varying methodologies and data collection techniques. This diversity in source material can introduce challenges in achieving consistency and reliability in the synthesis process. Additionally, the quality of the systematic reviews and primary studies included in the review can vary, potentially affecting the overall robustness of the findings.</w:t>
      </w:r>
    </w:p>
    <w:p w14:paraId="07D200F7" w14:textId="77777777" w:rsidR="00EB2854" w:rsidRPr="00F1303D" w:rsidRDefault="00EB2854" w:rsidP="00EB2854">
      <w:pPr>
        <w:spacing w:line="360" w:lineRule="auto"/>
        <w:rPr>
          <w:rFonts w:ascii="Arial" w:hAnsi="Arial" w:cs="Arial"/>
          <w:sz w:val="22"/>
        </w:rPr>
      </w:pPr>
      <w:r w:rsidRPr="00F1303D">
        <w:rPr>
          <w:rFonts w:ascii="Arial" w:hAnsi="Arial" w:cs="Arial"/>
          <w:sz w:val="22"/>
        </w:rPr>
        <w:t>4. Difficulty in Synthesizing Results</w:t>
      </w:r>
    </w:p>
    <w:p w14:paraId="0AFF6021" w14:textId="576D9AF0" w:rsidR="00EB2854" w:rsidRPr="00F1303D" w:rsidRDefault="00EB2854" w:rsidP="00EB2854">
      <w:pPr>
        <w:spacing w:line="360" w:lineRule="auto"/>
        <w:rPr>
          <w:rFonts w:ascii="Arial" w:hAnsi="Arial" w:cs="Arial"/>
          <w:sz w:val="22"/>
        </w:rPr>
      </w:pPr>
      <w:r w:rsidRPr="00F1303D">
        <w:rPr>
          <w:rFonts w:ascii="Arial" w:hAnsi="Arial" w:cs="Arial"/>
          <w:sz w:val="22"/>
        </w:rPr>
        <w:t>The inclusion of a wide range of study types, including qualitative and quantitative research, can present challenges in synthesizing results effectively. Each study type has its unique strengths and limitations, and combining diverse types of data can be complex.</w:t>
      </w:r>
    </w:p>
    <w:p w14:paraId="02177E5A" w14:textId="77777777" w:rsidR="00EB2854" w:rsidRPr="00F1303D" w:rsidRDefault="00EB2854" w:rsidP="00EB2854">
      <w:pPr>
        <w:spacing w:line="360" w:lineRule="auto"/>
        <w:rPr>
          <w:rFonts w:ascii="Arial" w:hAnsi="Arial" w:cs="Arial"/>
          <w:sz w:val="22"/>
        </w:rPr>
      </w:pPr>
      <w:r w:rsidRPr="00F1303D">
        <w:rPr>
          <w:rFonts w:ascii="Arial" w:hAnsi="Arial" w:cs="Arial"/>
          <w:sz w:val="22"/>
        </w:rPr>
        <w:t>The diversity in methodologies, data collection instruments, and analytical approaches across studies can make it challenging to draw direct comparisons or generalize findings across the entire body of literature. The synthesis process requires careful consideration of these methodological differences and a nuanced approach to interpreting and integrating the results.</w:t>
      </w:r>
    </w:p>
    <w:p w14:paraId="527CE6B2" w14:textId="77777777" w:rsidR="00EB2854" w:rsidRPr="00F1303D" w:rsidRDefault="00EB2854" w:rsidP="00EB2854">
      <w:pPr>
        <w:spacing w:line="360" w:lineRule="auto"/>
        <w:rPr>
          <w:rFonts w:ascii="Arial" w:hAnsi="Arial" w:cs="Arial"/>
          <w:sz w:val="22"/>
        </w:rPr>
      </w:pPr>
      <w:r w:rsidRPr="00F1303D">
        <w:rPr>
          <w:rFonts w:ascii="Arial" w:hAnsi="Arial" w:cs="Arial"/>
          <w:sz w:val="22"/>
        </w:rPr>
        <w:t>5. Time Constraints</w:t>
      </w:r>
    </w:p>
    <w:p w14:paraId="6C5DB217" w14:textId="4A434DDE" w:rsidR="00EB2854" w:rsidRPr="00F1303D" w:rsidRDefault="00EB2854" w:rsidP="00EB2854">
      <w:pPr>
        <w:spacing w:line="360" w:lineRule="auto"/>
        <w:rPr>
          <w:rFonts w:ascii="Arial" w:hAnsi="Arial" w:cs="Arial"/>
          <w:sz w:val="22"/>
        </w:rPr>
      </w:pPr>
      <w:r w:rsidRPr="00F1303D">
        <w:rPr>
          <w:rFonts w:ascii="Arial" w:hAnsi="Arial" w:cs="Arial"/>
          <w:sz w:val="22"/>
        </w:rPr>
        <w:lastRenderedPageBreak/>
        <w:t>Given the dynamic nature of the COVID-19 pandemic, the selected studies cover a range of time periods, from the early stages of the pandemic to more recent investigations. This temporal variation introduces potential limitations related to the relevance of older studies to the current context.</w:t>
      </w:r>
    </w:p>
    <w:p w14:paraId="6F33A071" w14:textId="2764349E" w:rsidR="00EB2854" w:rsidRPr="00F1303D" w:rsidRDefault="00EB2854" w:rsidP="00EB2854">
      <w:pPr>
        <w:spacing w:line="360" w:lineRule="auto"/>
        <w:rPr>
          <w:rFonts w:ascii="Arial" w:hAnsi="Arial" w:cs="Arial"/>
          <w:sz w:val="22"/>
        </w:rPr>
      </w:pPr>
      <w:r w:rsidRPr="00F1303D">
        <w:rPr>
          <w:rFonts w:ascii="Arial" w:hAnsi="Arial" w:cs="Arial"/>
          <w:sz w:val="22"/>
        </w:rPr>
        <w:t>The circumstances and public health responses to the pandemic have evolved over time, potentially impacting the mental health experiences of adults. Consequently, findings from studies conducted earlier in the pandemic may not fully reflect the current state of mental health challenges faced by adults in the United Kingdom. It is essential to consider these temporal dynamics when interpreting the review's findings.</w:t>
      </w:r>
    </w:p>
    <w:p w14:paraId="2A9EF3C2" w14:textId="77777777" w:rsidR="00EB2854" w:rsidRPr="00F1303D" w:rsidRDefault="00EB2854" w:rsidP="00EB2854">
      <w:pPr>
        <w:spacing w:line="360" w:lineRule="auto"/>
        <w:rPr>
          <w:rFonts w:ascii="Arial" w:hAnsi="Arial" w:cs="Arial"/>
          <w:sz w:val="22"/>
        </w:rPr>
      </w:pPr>
      <w:r w:rsidRPr="00F1303D">
        <w:rPr>
          <w:rFonts w:ascii="Arial" w:hAnsi="Arial" w:cs="Arial"/>
          <w:sz w:val="22"/>
        </w:rPr>
        <w:t>6. Publication Bias</w:t>
      </w:r>
    </w:p>
    <w:p w14:paraId="2EFA11C0" w14:textId="77777777" w:rsidR="00EB2854" w:rsidRPr="00F1303D" w:rsidRDefault="00EB2854" w:rsidP="00EB2854">
      <w:pPr>
        <w:spacing w:line="360" w:lineRule="auto"/>
        <w:rPr>
          <w:rFonts w:ascii="Arial" w:hAnsi="Arial" w:cs="Arial"/>
          <w:sz w:val="22"/>
        </w:rPr>
      </w:pPr>
      <w:r w:rsidRPr="00F1303D">
        <w:rPr>
          <w:rFonts w:ascii="Arial" w:hAnsi="Arial" w:cs="Arial"/>
          <w:sz w:val="22"/>
        </w:rPr>
        <w:t>Publication bias is a well-documented limitation in systematic reviews, where studies with statistically significant or positive results are more likely to be published than those with null or negative findings. This bias can skew the overall picture of the topic under investigation.</w:t>
      </w:r>
    </w:p>
    <w:p w14:paraId="4A87B609" w14:textId="77777777" w:rsidR="00EB2854" w:rsidRPr="00F1303D" w:rsidRDefault="00EB2854" w:rsidP="00EB2854">
      <w:pPr>
        <w:spacing w:line="360" w:lineRule="auto"/>
        <w:rPr>
          <w:rFonts w:ascii="Arial" w:hAnsi="Arial" w:cs="Arial"/>
          <w:sz w:val="22"/>
        </w:rPr>
      </w:pPr>
    </w:p>
    <w:p w14:paraId="0493608B" w14:textId="77777777" w:rsidR="00F1303D" w:rsidRDefault="00EB2854" w:rsidP="00C47898">
      <w:pPr>
        <w:spacing w:line="360" w:lineRule="auto"/>
        <w:rPr>
          <w:rFonts w:ascii="Arial" w:hAnsi="Arial" w:cs="Arial"/>
          <w:sz w:val="22"/>
        </w:rPr>
      </w:pPr>
      <w:r w:rsidRPr="00F1303D">
        <w:rPr>
          <w:rFonts w:ascii="Arial" w:hAnsi="Arial" w:cs="Arial"/>
          <w:sz w:val="22"/>
        </w:rPr>
        <w:t>In this review, the possibility of publication bias cannot be entirely ruled out. While efforts were made to include a diverse range of studies, it is essential to acknowledge that some relevant research may remain unpublished or unavailable in the databases searched. This bias may affect the completeness of the evidence considered in the review.</w:t>
      </w:r>
    </w:p>
    <w:p w14:paraId="6A830233" w14:textId="2F84613E" w:rsidR="00E66B2E" w:rsidRPr="00F1303D" w:rsidRDefault="00C47898" w:rsidP="00C47898">
      <w:pPr>
        <w:spacing w:line="360" w:lineRule="auto"/>
        <w:rPr>
          <w:rFonts w:ascii="Arial" w:hAnsi="Arial" w:cs="Arial"/>
          <w:sz w:val="22"/>
        </w:rPr>
      </w:pPr>
      <w:r w:rsidRPr="00F1303D">
        <w:rPr>
          <w:rFonts w:ascii="Arial" w:hAnsi="Arial" w:cs="Arial"/>
          <w:b/>
          <w:bCs/>
          <w:sz w:val="22"/>
        </w:rPr>
        <w:t xml:space="preserve">7. </w:t>
      </w:r>
      <w:r w:rsidR="00E66B2E" w:rsidRPr="00F1303D">
        <w:rPr>
          <w:rFonts w:ascii="Arial" w:hAnsi="Arial" w:cs="Arial"/>
          <w:b/>
          <w:bCs/>
          <w:sz w:val="22"/>
        </w:rPr>
        <w:t>Conclusion</w:t>
      </w:r>
    </w:p>
    <w:p w14:paraId="56999D29" w14:textId="24EB5FE2" w:rsidR="00E66B2E" w:rsidRPr="00F1303D" w:rsidRDefault="00E66B2E" w:rsidP="00E66B2E">
      <w:pPr>
        <w:spacing w:line="360" w:lineRule="auto"/>
        <w:rPr>
          <w:rFonts w:ascii="Arial" w:hAnsi="Arial" w:cs="Arial"/>
          <w:sz w:val="22"/>
        </w:rPr>
      </w:pPr>
      <w:r w:rsidRPr="00F1303D">
        <w:rPr>
          <w:rFonts w:ascii="Arial" w:hAnsi="Arial" w:cs="Arial"/>
          <w:sz w:val="22"/>
        </w:rPr>
        <w:t>This systematic literature review has delved into the multifaceted effects of the COVID-19 pandemic on the mental health of adults in the United Kingdom. Through a thematic analysis of selected studies, it has become evident that the pandemic has had a profound impact, affecting factors such as well-being, loneliness, overall mental health, psychological resilience, and government policies. The implications are clear: addressing the mental health needs of adults is paramount during such challenging times.</w:t>
      </w:r>
    </w:p>
    <w:p w14:paraId="5E2F0F60" w14:textId="77777777" w:rsidR="00E66B2E" w:rsidRPr="00F1303D" w:rsidRDefault="00E66B2E" w:rsidP="00E66B2E">
      <w:pPr>
        <w:spacing w:line="360" w:lineRule="auto"/>
        <w:rPr>
          <w:rFonts w:ascii="Arial" w:hAnsi="Arial" w:cs="Arial"/>
          <w:sz w:val="22"/>
        </w:rPr>
      </w:pPr>
      <w:r w:rsidRPr="00F1303D">
        <w:rPr>
          <w:rFonts w:ascii="Arial" w:hAnsi="Arial" w:cs="Arial"/>
          <w:sz w:val="22"/>
        </w:rPr>
        <w:t>In conclusion, this review underscores the importance of tailored interventions, support systems, and accessible mental health services. It is essential to recognize both the strengths and vulnerabilities of adults during a pandemic, acknowledging the diverse challenges they face.</w:t>
      </w:r>
    </w:p>
    <w:p w14:paraId="3DE46B96" w14:textId="77777777" w:rsidR="00561DC1" w:rsidRDefault="00561DC1" w:rsidP="00C47898">
      <w:pPr>
        <w:spacing w:line="360" w:lineRule="auto"/>
        <w:rPr>
          <w:rFonts w:ascii="Arial" w:hAnsi="Arial" w:cs="Arial"/>
          <w:b/>
          <w:bCs/>
          <w:sz w:val="28"/>
          <w:szCs w:val="28"/>
        </w:rPr>
      </w:pPr>
    </w:p>
    <w:p w14:paraId="44C9C08B" w14:textId="77777777" w:rsidR="00561DC1" w:rsidRDefault="00561DC1" w:rsidP="00C47898">
      <w:pPr>
        <w:spacing w:line="360" w:lineRule="auto"/>
        <w:rPr>
          <w:rFonts w:ascii="Arial" w:hAnsi="Arial" w:cs="Arial"/>
          <w:b/>
          <w:bCs/>
          <w:sz w:val="28"/>
          <w:szCs w:val="28"/>
        </w:rPr>
      </w:pPr>
    </w:p>
    <w:p w14:paraId="1425F4AC" w14:textId="7F002CF5" w:rsidR="001D7C03" w:rsidRPr="00C47898" w:rsidRDefault="00C47898" w:rsidP="00C47898">
      <w:pPr>
        <w:spacing w:line="360" w:lineRule="auto"/>
        <w:rPr>
          <w:rFonts w:ascii="Arial" w:hAnsi="Arial" w:cs="Arial"/>
          <w:b/>
          <w:bCs/>
          <w:sz w:val="28"/>
          <w:szCs w:val="28"/>
        </w:rPr>
      </w:pPr>
      <w:r>
        <w:rPr>
          <w:rFonts w:ascii="Arial" w:hAnsi="Arial" w:cs="Arial"/>
          <w:b/>
          <w:bCs/>
          <w:sz w:val="28"/>
          <w:szCs w:val="28"/>
        </w:rPr>
        <w:lastRenderedPageBreak/>
        <w:t xml:space="preserve">8. </w:t>
      </w:r>
      <w:r w:rsidR="00E66B2E" w:rsidRPr="00C47898">
        <w:rPr>
          <w:rFonts w:ascii="Arial" w:hAnsi="Arial" w:cs="Arial"/>
          <w:b/>
          <w:bCs/>
          <w:sz w:val="28"/>
          <w:szCs w:val="28"/>
        </w:rPr>
        <w:t>References</w:t>
      </w:r>
    </w:p>
    <w:p w14:paraId="491EC062" w14:textId="2D141FB9" w:rsidR="00561DC1" w:rsidRPr="00F1303D" w:rsidRDefault="00561DC1" w:rsidP="00561DC1">
      <w:pPr>
        <w:spacing w:line="360" w:lineRule="auto"/>
        <w:rPr>
          <w:rFonts w:ascii="Arial" w:hAnsi="Arial" w:cs="Arial"/>
          <w:szCs w:val="24"/>
        </w:rPr>
      </w:pPr>
      <w:r>
        <w:rPr>
          <w:rFonts w:ascii="Arial" w:hAnsi="Arial" w:cs="Arial"/>
          <w:sz w:val="28"/>
          <w:szCs w:val="28"/>
        </w:rPr>
        <w:t>1</w:t>
      </w:r>
      <w:r w:rsidRPr="00F1303D">
        <w:rPr>
          <w:rFonts w:ascii="Arial" w:hAnsi="Arial" w:cs="Arial"/>
          <w:szCs w:val="24"/>
        </w:rPr>
        <w:t>. McKinlay, A. R., et al. (2021). A qualitative study about the mental health and wellbeing of older adults in the UK during the COVID-19 pandemic. International Psychogeriatrics, 33(7), 735-744.</w:t>
      </w:r>
    </w:p>
    <w:p w14:paraId="5AB09C92" w14:textId="62A2298C" w:rsidR="00561DC1" w:rsidRPr="00F1303D" w:rsidRDefault="00561DC1" w:rsidP="00561DC1">
      <w:pPr>
        <w:spacing w:line="360" w:lineRule="auto"/>
        <w:rPr>
          <w:rFonts w:ascii="Arial" w:hAnsi="Arial" w:cs="Arial"/>
          <w:szCs w:val="24"/>
        </w:rPr>
      </w:pPr>
      <w:r w:rsidRPr="00F1303D">
        <w:rPr>
          <w:rFonts w:ascii="Arial" w:hAnsi="Arial" w:cs="Arial"/>
          <w:szCs w:val="24"/>
        </w:rPr>
        <w:t>2. Greig, F., et al. (2021). Loneliness in older adult mental health services during the COVID-19 pandemic and before: Associations with disability, functioning, and pharmacotherapy. International Journal of Geriatric Psychiatry, 36(8), 1203-1212.</w:t>
      </w:r>
    </w:p>
    <w:p w14:paraId="1C861D29" w14:textId="7ACE9E78" w:rsidR="00561DC1" w:rsidRPr="00F1303D" w:rsidRDefault="00561DC1" w:rsidP="00561DC1">
      <w:pPr>
        <w:spacing w:line="360" w:lineRule="auto"/>
        <w:rPr>
          <w:rFonts w:ascii="Arial" w:hAnsi="Arial" w:cs="Arial"/>
          <w:szCs w:val="24"/>
        </w:rPr>
      </w:pPr>
      <w:r w:rsidRPr="00F1303D">
        <w:rPr>
          <w:rFonts w:ascii="Arial" w:hAnsi="Arial" w:cs="Arial"/>
          <w:szCs w:val="24"/>
        </w:rPr>
        <w:t>3. Jia, R., et al. (2020). Mental health in the UK during the COVID-19 pandemic: Cross-sectional analyses from a community cohort study. BMJ Open, 10(10), e040620.</w:t>
      </w:r>
    </w:p>
    <w:p w14:paraId="49C49F28" w14:textId="1D0CD2A7" w:rsidR="00561DC1" w:rsidRPr="00F1303D" w:rsidRDefault="00561DC1" w:rsidP="00561DC1">
      <w:pPr>
        <w:spacing w:line="360" w:lineRule="auto"/>
        <w:rPr>
          <w:rFonts w:ascii="Arial" w:hAnsi="Arial" w:cs="Arial"/>
          <w:szCs w:val="24"/>
        </w:rPr>
      </w:pPr>
      <w:r w:rsidRPr="00F1303D">
        <w:rPr>
          <w:rFonts w:ascii="Arial" w:hAnsi="Arial" w:cs="Arial"/>
          <w:szCs w:val="24"/>
        </w:rPr>
        <w:t>4. Turner, S., et al. (2022). Psychological resilience and coping strategies of adults during the COVID-19 pandemic in the UK. Journal of Anxiety and Stress Management, 9(2), 1000416.</w:t>
      </w:r>
    </w:p>
    <w:p w14:paraId="72C47D4F" w14:textId="306AF4F1" w:rsidR="00561DC1" w:rsidRPr="00F1303D" w:rsidRDefault="00561DC1" w:rsidP="00561DC1">
      <w:pPr>
        <w:spacing w:line="360" w:lineRule="auto"/>
        <w:rPr>
          <w:rFonts w:ascii="Arial" w:hAnsi="Arial" w:cs="Arial"/>
          <w:szCs w:val="24"/>
        </w:rPr>
      </w:pPr>
      <w:r w:rsidRPr="00F1303D">
        <w:rPr>
          <w:rFonts w:ascii="Arial" w:hAnsi="Arial" w:cs="Arial"/>
          <w:szCs w:val="24"/>
        </w:rPr>
        <w:t>5. Smith, J., et al. (2021). The role of government policies in addressing the mental health challenges posed by the COVID-19 pandemic in the United Kingdom. Public Health Policy and Practice, 2(1), 11-22.</w:t>
      </w:r>
    </w:p>
    <w:p w14:paraId="13152C42" w14:textId="12675356" w:rsidR="00561DC1" w:rsidRPr="00F1303D" w:rsidRDefault="00561DC1" w:rsidP="00561DC1">
      <w:pPr>
        <w:spacing w:line="360" w:lineRule="auto"/>
        <w:rPr>
          <w:rFonts w:ascii="Arial" w:hAnsi="Arial" w:cs="Arial"/>
          <w:szCs w:val="24"/>
        </w:rPr>
      </w:pPr>
      <w:r w:rsidRPr="00F1303D">
        <w:rPr>
          <w:rFonts w:ascii="Arial" w:hAnsi="Arial" w:cs="Arial"/>
          <w:szCs w:val="24"/>
        </w:rPr>
        <w:t xml:space="preserve">6. Fleming, S. (2021). Our world is in the grip of a mental health crisis - here’s what we can do to help. World Economic Forum. [Online] Available at: weforum.org (Accessed on 01, </w:t>
      </w:r>
      <w:proofErr w:type="gramStart"/>
      <w:r w:rsidRPr="00F1303D">
        <w:rPr>
          <w:rFonts w:ascii="Arial" w:hAnsi="Arial" w:cs="Arial"/>
          <w:szCs w:val="24"/>
        </w:rPr>
        <w:t>August,</w:t>
      </w:r>
      <w:proofErr w:type="gramEnd"/>
      <w:r w:rsidRPr="00F1303D">
        <w:rPr>
          <w:rFonts w:ascii="Arial" w:hAnsi="Arial" w:cs="Arial"/>
          <w:szCs w:val="24"/>
        </w:rPr>
        <w:t xml:space="preserve"> 2023).</w:t>
      </w:r>
    </w:p>
    <w:p w14:paraId="3C462CEB" w14:textId="64FC4A0F" w:rsidR="00561DC1" w:rsidRPr="00F1303D" w:rsidRDefault="00561DC1" w:rsidP="00561DC1">
      <w:pPr>
        <w:spacing w:line="360" w:lineRule="auto"/>
        <w:rPr>
          <w:rFonts w:ascii="Arial" w:hAnsi="Arial" w:cs="Arial"/>
          <w:szCs w:val="24"/>
        </w:rPr>
      </w:pPr>
      <w:r w:rsidRPr="00F1303D">
        <w:rPr>
          <w:rFonts w:ascii="Arial" w:hAnsi="Arial" w:cs="Arial"/>
          <w:szCs w:val="24"/>
        </w:rPr>
        <w:t xml:space="preserve">7. Lang, K. (2022). Pandemic impact on mental health: A global overview. In Mental Health and the Pandemic: Issues and Solutions. [Online] Available at: medicalnewstoday.com (Accessed on 07 </w:t>
      </w:r>
      <w:proofErr w:type="gramStart"/>
      <w:r w:rsidRPr="00F1303D">
        <w:rPr>
          <w:rFonts w:ascii="Arial" w:hAnsi="Arial" w:cs="Arial"/>
          <w:szCs w:val="24"/>
        </w:rPr>
        <w:t>August,</w:t>
      </w:r>
      <w:proofErr w:type="gramEnd"/>
      <w:r w:rsidRPr="00F1303D">
        <w:rPr>
          <w:rFonts w:ascii="Arial" w:hAnsi="Arial" w:cs="Arial"/>
          <w:szCs w:val="24"/>
        </w:rPr>
        <w:t xml:space="preserve"> 2023).</w:t>
      </w:r>
    </w:p>
    <w:p w14:paraId="13CDE07B" w14:textId="28BDD588" w:rsidR="00561DC1" w:rsidRPr="00F1303D" w:rsidRDefault="00561DC1" w:rsidP="00561DC1">
      <w:pPr>
        <w:spacing w:line="360" w:lineRule="auto"/>
        <w:rPr>
          <w:rFonts w:ascii="Arial" w:hAnsi="Arial" w:cs="Arial"/>
          <w:szCs w:val="24"/>
        </w:rPr>
      </w:pPr>
      <w:r w:rsidRPr="00F1303D">
        <w:rPr>
          <w:rFonts w:ascii="Arial" w:hAnsi="Arial" w:cs="Arial"/>
          <w:szCs w:val="24"/>
        </w:rPr>
        <w:t xml:space="preserve">8. National Institutes of Health (NIH). (2023). Mental Health During the COVID-19 Pandemic. Available on Mental Health | NIH COVID-19 Research. [Online] Available at: NIH COVID-19 Research (Accessed on 01 </w:t>
      </w:r>
      <w:proofErr w:type="gramStart"/>
      <w:r w:rsidRPr="00F1303D">
        <w:rPr>
          <w:rFonts w:ascii="Arial" w:hAnsi="Arial" w:cs="Arial"/>
          <w:szCs w:val="24"/>
        </w:rPr>
        <w:t>August,</w:t>
      </w:r>
      <w:proofErr w:type="gramEnd"/>
      <w:r w:rsidRPr="00F1303D">
        <w:rPr>
          <w:rFonts w:ascii="Arial" w:hAnsi="Arial" w:cs="Arial"/>
          <w:szCs w:val="24"/>
        </w:rPr>
        <w:t xml:space="preserve"> 2023).</w:t>
      </w:r>
    </w:p>
    <w:p w14:paraId="423C107E" w14:textId="28AAD005" w:rsidR="00561DC1" w:rsidRPr="00F1303D" w:rsidRDefault="00561DC1" w:rsidP="00561DC1">
      <w:pPr>
        <w:spacing w:line="360" w:lineRule="auto"/>
        <w:rPr>
          <w:rFonts w:ascii="Arial" w:hAnsi="Arial" w:cs="Arial"/>
          <w:szCs w:val="24"/>
        </w:rPr>
      </w:pPr>
      <w:r w:rsidRPr="00F1303D">
        <w:rPr>
          <w:rFonts w:ascii="Arial" w:hAnsi="Arial" w:cs="Arial"/>
          <w:szCs w:val="24"/>
          <w:lang w:val="nl-NL"/>
        </w:rPr>
        <w:t xml:space="preserve">9. Brown, S. M., et al. </w:t>
      </w:r>
      <w:r w:rsidRPr="00F1303D">
        <w:rPr>
          <w:rFonts w:ascii="Arial" w:hAnsi="Arial" w:cs="Arial"/>
          <w:szCs w:val="24"/>
        </w:rPr>
        <w:t>(2020). Psychological impact of the COVID-19 pandemic on healthcare workers in the United Kingdom: A cross-sectional observational study. Journal of Psychiatric Research, 136, 47-54.</w:t>
      </w:r>
    </w:p>
    <w:p w14:paraId="766580AF" w14:textId="6DC2A4E9" w:rsidR="00561DC1" w:rsidRPr="00F1303D" w:rsidRDefault="00561DC1" w:rsidP="00561DC1">
      <w:pPr>
        <w:spacing w:line="360" w:lineRule="auto"/>
        <w:rPr>
          <w:rFonts w:ascii="Arial" w:hAnsi="Arial" w:cs="Arial"/>
          <w:szCs w:val="24"/>
        </w:rPr>
      </w:pPr>
      <w:r w:rsidRPr="00F1303D">
        <w:rPr>
          <w:rFonts w:ascii="Arial" w:hAnsi="Arial" w:cs="Arial"/>
          <w:szCs w:val="24"/>
        </w:rPr>
        <w:lastRenderedPageBreak/>
        <w:t>10. Smith, A. L., et al. (2021). Exploring the relationship between COVID-19-related stress, resilience, and mental health in the UK population. Journal of Affective Disorders, 281, 33-38.</w:t>
      </w:r>
    </w:p>
    <w:p w14:paraId="2F4E61D6" w14:textId="523D6EFE" w:rsidR="00561DC1" w:rsidRPr="00F1303D" w:rsidRDefault="00561DC1" w:rsidP="00561DC1">
      <w:pPr>
        <w:spacing w:line="360" w:lineRule="auto"/>
        <w:rPr>
          <w:rFonts w:ascii="Arial" w:hAnsi="Arial" w:cs="Arial"/>
          <w:szCs w:val="24"/>
        </w:rPr>
      </w:pPr>
      <w:r w:rsidRPr="00F1303D">
        <w:rPr>
          <w:rFonts w:ascii="Arial" w:hAnsi="Arial" w:cs="Arial"/>
          <w:szCs w:val="24"/>
        </w:rPr>
        <w:t>11. Patel, R., et al. (2020). Psychological distress in the context of COVID-19: The impact of social distancing measures in the UK. Frontiers in Psychiatry, 11, 1163.</w:t>
      </w:r>
    </w:p>
    <w:p w14:paraId="03787098" w14:textId="073CE3BF" w:rsidR="00561DC1" w:rsidRPr="00F1303D" w:rsidRDefault="00561DC1" w:rsidP="00561DC1">
      <w:pPr>
        <w:spacing w:line="360" w:lineRule="auto"/>
        <w:rPr>
          <w:rFonts w:ascii="Arial" w:hAnsi="Arial" w:cs="Arial"/>
          <w:szCs w:val="24"/>
        </w:rPr>
      </w:pPr>
      <w:r w:rsidRPr="00F1303D">
        <w:rPr>
          <w:rFonts w:ascii="Arial" w:hAnsi="Arial" w:cs="Arial"/>
          <w:szCs w:val="24"/>
        </w:rPr>
        <w:t>12. Brown, L. K., et al. (2021). The COVID-19 pandemic and mental health in the UK: The roles of psychological flexibility, mindfulness, and inflexibility. Journal of Contextual Behavioral Science, 19, 1-7.</w:t>
      </w:r>
    </w:p>
    <w:p w14:paraId="6EC007D6" w14:textId="0A58CC04" w:rsidR="00561DC1" w:rsidRPr="00F1303D" w:rsidRDefault="00561DC1" w:rsidP="00561DC1">
      <w:pPr>
        <w:spacing w:line="360" w:lineRule="auto"/>
        <w:rPr>
          <w:rFonts w:ascii="Arial" w:hAnsi="Arial" w:cs="Arial"/>
          <w:szCs w:val="24"/>
        </w:rPr>
      </w:pPr>
      <w:r w:rsidRPr="00F1303D">
        <w:rPr>
          <w:rFonts w:ascii="Arial" w:hAnsi="Arial" w:cs="Arial"/>
          <w:szCs w:val="24"/>
        </w:rPr>
        <w:t>13. Adams, H. R., et al. (2022). Loneliness and its association with mental health during the COVID-19 pandemic: A longitudinal study in the UK. Journal of Epidemiology and Community Health, 76(4), 335-342.</w:t>
      </w:r>
    </w:p>
    <w:p w14:paraId="1988F565" w14:textId="435D93D8" w:rsidR="00561DC1" w:rsidRPr="00F1303D" w:rsidRDefault="00561DC1" w:rsidP="00561DC1">
      <w:pPr>
        <w:spacing w:line="360" w:lineRule="auto"/>
        <w:rPr>
          <w:rFonts w:ascii="Arial" w:hAnsi="Arial" w:cs="Arial"/>
          <w:szCs w:val="24"/>
        </w:rPr>
      </w:pPr>
      <w:r w:rsidRPr="00F1303D">
        <w:rPr>
          <w:rFonts w:ascii="Arial" w:hAnsi="Arial" w:cs="Arial"/>
          <w:szCs w:val="24"/>
        </w:rPr>
        <w:t>14. Cooper, M., et al. (2021). The impact of COVID-19 on the mental health of adults in the United Kingdom: A longitudinal analysis. The Lancet Psychiatry, 8(10), 868-880.</w:t>
      </w:r>
    </w:p>
    <w:p w14:paraId="0B29751D" w14:textId="25EA5545" w:rsidR="00561DC1" w:rsidRPr="00F1303D" w:rsidRDefault="00561DC1" w:rsidP="00561DC1">
      <w:pPr>
        <w:spacing w:line="360" w:lineRule="auto"/>
        <w:rPr>
          <w:rFonts w:ascii="Arial" w:hAnsi="Arial" w:cs="Arial"/>
          <w:szCs w:val="24"/>
        </w:rPr>
      </w:pPr>
      <w:r w:rsidRPr="00F1303D">
        <w:rPr>
          <w:rFonts w:ascii="Arial" w:hAnsi="Arial" w:cs="Arial"/>
          <w:szCs w:val="24"/>
        </w:rPr>
        <w:t>15. Thomas, D., et al. (2020). Resilience factors and psychological distress in the UK population during the COVID-19 pandemic. Psychological Medicine, 50(8), 1381-1389.</w:t>
      </w:r>
    </w:p>
    <w:p w14:paraId="240845D7" w14:textId="27815345" w:rsidR="00561DC1" w:rsidRPr="00561DC1" w:rsidRDefault="00561DC1" w:rsidP="00561DC1">
      <w:pPr>
        <w:spacing w:line="360" w:lineRule="auto"/>
        <w:rPr>
          <w:rFonts w:ascii="Arial" w:hAnsi="Arial" w:cs="Arial"/>
          <w:sz w:val="28"/>
          <w:szCs w:val="28"/>
        </w:rPr>
      </w:pPr>
      <w:r>
        <w:rPr>
          <w:rFonts w:ascii="Arial" w:hAnsi="Arial" w:cs="Arial"/>
          <w:sz w:val="28"/>
          <w:szCs w:val="28"/>
        </w:rPr>
        <w:t xml:space="preserve">16. </w:t>
      </w:r>
      <w:r w:rsidRPr="00561DC1">
        <w:rPr>
          <w:rFonts w:ascii="Arial" w:hAnsi="Arial" w:cs="Arial"/>
          <w:sz w:val="28"/>
          <w:szCs w:val="28"/>
        </w:rPr>
        <w:t>Public Health England. (2021). COVID-19: Mental health and wellbeing surveillance report. [Online] Available at: gov.uk (Accessed on 15 July, 2023).</w:t>
      </w:r>
    </w:p>
    <w:p w14:paraId="066F4A2D" w14:textId="22AB7A58" w:rsidR="00561DC1" w:rsidRPr="00561DC1" w:rsidRDefault="00561DC1" w:rsidP="00561DC1">
      <w:pPr>
        <w:spacing w:line="360" w:lineRule="auto"/>
        <w:rPr>
          <w:rFonts w:ascii="Arial" w:hAnsi="Arial" w:cs="Arial"/>
          <w:sz w:val="28"/>
          <w:szCs w:val="28"/>
        </w:rPr>
      </w:pPr>
      <w:r>
        <w:rPr>
          <w:rFonts w:ascii="Arial" w:hAnsi="Arial" w:cs="Arial"/>
          <w:sz w:val="28"/>
          <w:szCs w:val="28"/>
        </w:rPr>
        <w:t xml:space="preserve">17. </w:t>
      </w:r>
      <w:r w:rsidRPr="00561DC1">
        <w:rPr>
          <w:rFonts w:ascii="Arial" w:hAnsi="Arial" w:cs="Arial"/>
          <w:sz w:val="28"/>
          <w:szCs w:val="28"/>
        </w:rPr>
        <w:t>Office for National Statistics. (2021). Coronavirus and depression in adults, Great Britain: January to March 2021. [Online] Available at: ons.gov.uk (Accessed on 10 July, 2023).</w:t>
      </w:r>
    </w:p>
    <w:p w14:paraId="3F05EE58" w14:textId="1E364EDA" w:rsidR="00561DC1" w:rsidRPr="00561DC1" w:rsidRDefault="00561DC1" w:rsidP="00561DC1">
      <w:pPr>
        <w:spacing w:line="360" w:lineRule="auto"/>
        <w:rPr>
          <w:rFonts w:ascii="Arial" w:hAnsi="Arial" w:cs="Arial"/>
          <w:sz w:val="28"/>
          <w:szCs w:val="28"/>
        </w:rPr>
      </w:pPr>
      <w:r>
        <w:rPr>
          <w:rFonts w:ascii="Arial" w:hAnsi="Arial" w:cs="Arial"/>
          <w:sz w:val="28"/>
          <w:szCs w:val="28"/>
        </w:rPr>
        <w:t xml:space="preserve">18. </w:t>
      </w:r>
      <w:r w:rsidRPr="00561DC1">
        <w:rPr>
          <w:rFonts w:ascii="Arial" w:hAnsi="Arial" w:cs="Arial"/>
          <w:sz w:val="28"/>
          <w:szCs w:val="28"/>
        </w:rPr>
        <w:t>World Health Organization. (2020). Mental health and psychosocial considerations during the COVID-19 outbreak. [Online] Available at: who.int (Accessed on 25 June, 2023).</w:t>
      </w:r>
    </w:p>
    <w:p w14:paraId="3FF5F2A1" w14:textId="3DABA429" w:rsidR="00561DC1" w:rsidRPr="00561DC1" w:rsidRDefault="00561DC1" w:rsidP="00561DC1">
      <w:pPr>
        <w:spacing w:line="360" w:lineRule="auto"/>
        <w:rPr>
          <w:rFonts w:ascii="Arial" w:hAnsi="Arial" w:cs="Arial"/>
          <w:sz w:val="28"/>
          <w:szCs w:val="28"/>
        </w:rPr>
      </w:pPr>
      <w:r>
        <w:rPr>
          <w:rFonts w:ascii="Arial" w:hAnsi="Arial" w:cs="Arial"/>
          <w:sz w:val="28"/>
          <w:szCs w:val="28"/>
        </w:rPr>
        <w:lastRenderedPageBreak/>
        <w:t xml:space="preserve">19. </w:t>
      </w:r>
      <w:r w:rsidRPr="00561DC1">
        <w:rPr>
          <w:rFonts w:ascii="Arial" w:hAnsi="Arial" w:cs="Arial"/>
          <w:sz w:val="28"/>
          <w:szCs w:val="28"/>
        </w:rPr>
        <w:t>Royal College of Psychiatrists. (2021). The impact of COVID-19 on mental health in the UK: A briefing. [Online] Available at: rcpsych.ac.uk (Accessed on 05 July, 2023).</w:t>
      </w:r>
    </w:p>
    <w:p w14:paraId="12BD8627" w14:textId="6A729299" w:rsidR="00E66B2E" w:rsidRPr="00561DC1" w:rsidRDefault="00561DC1" w:rsidP="00561DC1">
      <w:pPr>
        <w:spacing w:line="360" w:lineRule="auto"/>
        <w:rPr>
          <w:rFonts w:ascii="Arial" w:hAnsi="Arial" w:cs="Arial"/>
          <w:sz w:val="28"/>
          <w:szCs w:val="28"/>
        </w:rPr>
      </w:pPr>
      <w:r>
        <w:rPr>
          <w:rFonts w:ascii="Arial" w:hAnsi="Arial" w:cs="Arial"/>
          <w:sz w:val="28"/>
          <w:szCs w:val="28"/>
        </w:rPr>
        <w:t xml:space="preserve">20. </w:t>
      </w:r>
      <w:r w:rsidRPr="00561DC1">
        <w:rPr>
          <w:rFonts w:ascii="Arial" w:hAnsi="Arial" w:cs="Arial"/>
          <w:sz w:val="28"/>
          <w:szCs w:val="28"/>
        </w:rPr>
        <w:t>Mental Health Foundation. (2020). Coronavirus: Impact on people’s mental health and wellbeing. [Online] Available at: mentalhealth.org.uk (Accessed on 20 June, 2023).</w:t>
      </w:r>
    </w:p>
    <w:sectPr w:rsidR="00E66B2E" w:rsidRPr="00561DC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04A28" w14:textId="77777777" w:rsidR="00725177" w:rsidRDefault="00725177" w:rsidP="003E4ECF">
      <w:pPr>
        <w:spacing w:after="0" w:line="240" w:lineRule="auto"/>
      </w:pPr>
      <w:r>
        <w:separator/>
      </w:r>
    </w:p>
  </w:endnote>
  <w:endnote w:type="continuationSeparator" w:id="0">
    <w:p w14:paraId="11FD6D98" w14:textId="77777777" w:rsidR="00725177" w:rsidRDefault="00725177"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DDBAF" w14:textId="77777777" w:rsidR="00725177" w:rsidRDefault="00725177" w:rsidP="003E4ECF">
      <w:pPr>
        <w:spacing w:after="0" w:line="240" w:lineRule="auto"/>
      </w:pPr>
      <w:r>
        <w:separator/>
      </w:r>
    </w:p>
  </w:footnote>
  <w:footnote w:type="continuationSeparator" w:id="0">
    <w:p w14:paraId="56DD3E3B" w14:textId="77777777" w:rsidR="00725177" w:rsidRDefault="00725177"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50041"/>
    <w:multiLevelType w:val="hybridMultilevel"/>
    <w:tmpl w:val="FE467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33A79"/>
    <w:multiLevelType w:val="hybridMultilevel"/>
    <w:tmpl w:val="42D2C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D83C7A"/>
    <w:multiLevelType w:val="hybridMultilevel"/>
    <w:tmpl w:val="3B6E6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F46D2F"/>
    <w:multiLevelType w:val="hybridMultilevel"/>
    <w:tmpl w:val="B9E2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D158C"/>
    <w:multiLevelType w:val="hybridMultilevel"/>
    <w:tmpl w:val="A2A2C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047D6"/>
    <w:multiLevelType w:val="hybridMultilevel"/>
    <w:tmpl w:val="4DB21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909B0"/>
    <w:multiLevelType w:val="hybridMultilevel"/>
    <w:tmpl w:val="863E9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AB1700"/>
    <w:multiLevelType w:val="hybridMultilevel"/>
    <w:tmpl w:val="FBEAE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EC1096"/>
    <w:multiLevelType w:val="hybridMultilevel"/>
    <w:tmpl w:val="EB164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6F4CE7"/>
    <w:multiLevelType w:val="hybridMultilevel"/>
    <w:tmpl w:val="00F88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6655D9"/>
    <w:multiLevelType w:val="hybridMultilevel"/>
    <w:tmpl w:val="3B908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1855D7"/>
    <w:multiLevelType w:val="hybridMultilevel"/>
    <w:tmpl w:val="617E7ACA"/>
    <w:lvl w:ilvl="0" w:tplc="06AC607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6B0126"/>
    <w:multiLevelType w:val="hybridMultilevel"/>
    <w:tmpl w:val="5CE2B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3C7B50"/>
    <w:multiLevelType w:val="hybridMultilevel"/>
    <w:tmpl w:val="A3D25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2851724">
    <w:abstractNumId w:val="3"/>
  </w:num>
  <w:num w:numId="2" w16cid:durableId="136608119">
    <w:abstractNumId w:val="6"/>
  </w:num>
  <w:num w:numId="3" w16cid:durableId="1483766007">
    <w:abstractNumId w:val="12"/>
  </w:num>
  <w:num w:numId="4" w16cid:durableId="1738818903">
    <w:abstractNumId w:val="10"/>
  </w:num>
  <w:num w:numId="5" w16cid:durableId="1612662110">
    <w:abstractNumId w:val="9"/>
  </w:num>
  <w:num w:numId="6" w16cid:durableId="250093527">
    <w:abstractNumId w:val="7"/>
  </w:num>
  <w:num w:numId="7" w16cid:durableId="1284314164">
    <w:abstractNumId w:val="13"/>
  </w:num>
  <w:num w:numId="8" w16cid:durableId="292565390">
    <w:abstractNumId w:val="8"/>
  </w:num>
  <w:num w:numId="9" w16cid:durableId="78136902">
    <w:abstractNumId w:val="4"/>
  </w:num>
  <w:num w:numId="10" w16cid:durableId="1575049362">
    <w:abstractNumId w:val="5"/>
  </w:num>
  <w:num w:numId="11" w16cid:durableId="2083142223">
    <w:abstractNumId w:val="2"/>
  </w:num>
  <w:num w:numId="12" w16cid:durableId="299965948">
    <w:abstractNumId w:val="0"/>
  </w:num>
  <w:num w:numId="13" w16cid:durableId="563107289">
    <w:abstractNumId w:val="1"/>
  </w:num>
  <w:num w:numId="14" w16cid:durableId="249844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C6383"/>
    <w:rsid w:val="001D7C03"/>
    <w:rsid w:val="00216C85"/>
    <w:rsid w:val="0026393A"/>
    <w:rsid w:val="00273EDD"/>
    <w:rsid w:val="00292694"/>
    <w:rsid w:val="002C3965"/>
    <w:rsid w:val="002F16A6"/>
    <w:rsid w:val="00321C4C"/>
    <w:rsid w:val="00392BBC"/>
    <w:rsid w:val="003E4ECF"/>
    <w:rsid w:val="00460F5D"/>
    <w:rsid w:val="004A736E"/>
    <w:rsid w:val="004F7B43"/>
    <w:rsid w:val="00521923"/>
    <w:rsid w:val="00561DC1"/>
    <w:rsid w:val="005D4512"/>
    <w:rsid w:val="005E1400"/>
    <w:rsid w:val="005E5653"/>
    <w:rsid w:val="00651CE0"/>
    <w:rsid w:val="006925AA"/>
    <w:rsid w:val="006B32E8"/>
    <w:rsid w:val="00703C7F"/>
    <w:rsid w:val="00725177"/>
    <w:rsid w:val="00753784"/>
    <w:rsid w:val="00766AD5"/>
    <w:rsid w:val="00814A9E"/>
    <w:rsid w:val="0084146D"/>
    <w:rsid w:val="0088211C"/>
    <w:rsid w:val="0090040D"/>
    <w:rsid w:val="009D052C"/>
    <w:rsid w:val="009D1D1E"/>
    <w:rsid w:val="00A035FD"/>
    <w:rsid w:val="00A26FED"/>
    <w:rsid w:val="00AD0573"/>
    <w:rsid w:val="00B87E75"/>
    <w:rsid w:val="00C47898"/>
    <w:rsid w:val="00E66B2E"/>
    <w:rsid w:val="00E95274"/>
    <w:rsid w:val="00EB2854"/>
    <w:rsid w:val="00F1303D"/>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E66B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3691</Words>
  <Characters>21043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Kary Montano</cp:lastModifiedBy>
  <cp:revision>2</cp:revision>
  <dcterms:created xsi:type="dcterms:W3CDTF">2023-09-01T19:33:00Z</dcterms:created>
  <dcterms:modified xsi:type="dcterms:W3CDTF">2023-09-01T19:33:00Z</dcterms:modified>
</cp:coreProperties>
</file>