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13C88" w14:textId="78E8D92E" w:rsidR="00C833EF" w:rsidRPr="00C833EF" w:rsidRDefault="00C833EF" w:rsidP="00C833EF">
      <w:pPr>
        <w:rPr>
          <w:b/>
          <w:bCs/>
        </w:rPr>
      </w:pPr>
      <w:r>
        <w:rPr>
          <w:b/>
          <w:bCs/>
        </w:rPr>
        <w:t>Amie Handley</w:t>
      </w:r>
      <w:r w:rsidR="00CB765C">
        <w:rPr>
          <w:b/>
          <w:bCs/>
        </w:rPr>
        <w:t xml:space="preserve"> (23</w:t>
      </w:r>
      <w:r w:rsidR="0076397B">
        <w:rPr>
          <w:b/>
          <w:bCs/>
        </w:rPr>
        <w:t xml:space="preserve">10796) </w:t>
      </w:r>
      <w:r>
        <w:rPr>
          <w:b/>
          <w:bCs/>
        </w:rPr>
        <w:t xml:space="preserve">- </w:t>
      </w:r>
      <w:r w:rsidRPr="00C833EF">
        <w:rPr>
          <w:b/>
          <w:bCs/>
        </w:rPr>
        <w:t>ECEY6011_BIRM</w:t>
      </w:r>
    </w:p>
    <w:p w14:paraId="113E2251" w14:textId="4CFCD9A9" w:rsidR="00AD3C6D" w:rsidRPr="002772F4" w:rsidRDefault="00AD3C6D" w:rsidP="00AD3C6D">
      <w:pPr>
        <w:rPr>
          <w:b/>
          <w:bCs/>
          <w:sz w:val="20"/>
          <w:szCs w:val="20"/>
        </w:rPr>
      </w:pPr>
      <w:r w:rsidRPr="00B24E4C">
        <w:rPr>
          <w:b/>
          <w:bCs/>
          <w:lang w:val="en"/>
        </w:rPr>
        <w:t>Re</w:t>
      </w:r>
      <w:r w:rsidR="002772F4">
        <w:rPr>
          <w:b/>
          <w:bCs/>
          <w:lang w:val="en"/>
        </w:rPr>
        <w:t>flective</w:t>
      </w:r>
      <w:r w:rsidR="00281B92">
        <w:rPr>
          <w:b/>
          <w:bCs/>
          <w:lang w:val="en"/>
        </w:rPr>
        <w:t xml:space="preserve"> </w:t>
      </w:r>
      <w:r w:rsidRPr="00B24E4C">
        <w:rPr>
          <w:b/>
          <w:bCs/>
          <w:lang w:val="en"/>
        </w:rPr>
        <w:t>paper</w:t>
      </w:r>
      <w:r w:rsidRPr="00AD3C6D">
        <w:rPr>
          <w:b/>
          <w:bCs/>
          <w:lang w:val="en"/>
        </w:rPr>
        <w:t xml:space="preserve"> </w:t>
      </w:r>
    </w:p>
    <w:p w14:paraId="2A46B4C8" w14:textId="1D8DC05F" w:rsidR="00386B5D" w:rsidRPr="00AE196B" w:rsidRDefault="00386B5D" w:rsidP="00386B5D">
      <w:pPr>
        <w:rPr>
          <w:b/>
          <w:bCs/>
          <w:u w:val="single"/>
          <w:lang w:val="en"/>
        </w:rPr>
      </w:pPr>
      <w:r w:rsidRPr="00AE196B">
        <w:rPr>
          <w:b/>
          <w:bCs/>
          <w:u w:val="single"/>
          <w:lang w:val="en"/>
        </w:rPr>
        <w:t>Introduction</w:t>
      </w:r>
    </w:p>
    <w:p w14:paraId="5F512C48" w14:textId="5EEDF90B" w:rsidR="00AD421B" w:rsidRPr="00B24E4C" w:rsidRDefault="00386B5D" w:rsidP="00AD421B">
      <w:pPr>
        <w:rPr>
          <w:b/>
          <w:bCs/>
          <w:lang w:val="en"/>
        </w:rPr>
      </w:pPr>
      <w:r w:rsidRPr="00B24E4C">
        <w:rPr>
          <w:b/>
          <w:bCs/>
          <w:lang w:val="en"/>
        </w:rPr>
        <w:t>What is quality?</w:t>
      </w:r>
    </w:p>
    <w:p w14:paraId="03BFD81C" w14:textId="30457EFD" w:rsidR="00C72C87" w:rsidRPr="00916D48" w:rsidRDefault="00C72C87" w:rsidP="00772769">
      <w:pPr>
        <w:spacing w:after="0" w:line="360" w:lineRule="auto"/>
      </w:pPr>
      <w:r w:rsidRPr="00202A35">
        <w:t xml:space="preserve">Bland (no </w:t>
      </w:r>
      <w:r w:rsidR="00202A35" w:rsidRPr="00202A35">
        <w:t>date) suggest</w:t>
      </w:r>
      <w:r w:rsidR="00AD421B" w:rsidRPr="00202A35">
        <w:t xml:space="preserve"> </w:t>
      </w:r>
      <w:r w:rsidR="00707D9C" w:rsidRPr="00202A35">
        <w:t>i</w:t>
      </w:r>
      <w:r w:rsidR="00AD421B" w:rsidRPr="00202A35">
        <w:t>t</w:t>
      </w:r>
      <w:r w:rsidR="00AD421B" w:rsidRPr="00916D48">
        <w:t xml:space="preserve"> can be difficult to define quality in the early years. A person's definition of quality might vary greatly depending on their schooling, experience, pedagogy, and other personal beliefs.</w:t>
      </w:r>
      <w:r w:rsidR="00AD421B" w:rsidRPr="00916D48">
        <w:rPr>
          <w:rFonts w:eastAsia="Times New Roman" w:cs="Times New Roman"/>
          <w:kern w:val="0"/>
          <w:lang w:eastAsia="en-GB"/>
          <w14:ligatures w14:val="none"/>
        </w:rPr>
        <w:t xml:space="preserve"> </w:t>
      </w:r>
      <w:r w:rsidR="00AD421B" w:rsidRPr="00916D48">
        <w:t xml:space="preserve">According </w:t>
      </w:r>
      <w:r w:rsidR="00AD421B" w:rsidRPr="00202A35">
        <w:t xml:space="preserve">to </w:t>
      </w:r>
      <w:r w:rsidR="00572466" w:rsidRPr="00202A35">
        <w:t>Bland (no date)</w:t>
      </w:r>
      <w:r w:rsidR="00AD421B" w:rsidRPr="00202A35">
        <w:t>,</w:t>
      </w:r>
      <w:r w:rsidR="00AD421B" w:rsidRPr="00916D48">
        <w:t xml:space="preserve"> practitioners ought to collaborate as a team to develop a common understanding of what excellence entails</w:t>
      </w:r>
      <w:r w:rsidR="00A408A8">
        <w:t xml:space="preserve">. </w:t>
      </w:r>
      <w:r w:rsidR="00AD421B" w:rsidRPr="00916D48">
        <w:t>Engaging the entire team in the process of defining quality will foster a common understanding, offer a variety of viewpoints, enable employees to take responsibility for their own work, and assist practitioners in cooperating to deliver and uphold quality practice across all age groups</w:t>
      </w:r>
      <w:r w:rsidR="006F20A6" w:rsidRPr="00916D48">
        <w:t xml:space="preserve"> </w:t>
      </w:r>
      <w:r w:rsidR="00C55F11" w:rsidRPr="00202A35">
        <w:t>(Bland, no date)</w:t>
      </w:r>
      <w:r w:rsidR="00C67E5D" w:rsidRPr="00202A35">
        <w:t>.</w:t>
      </w:r>
      <w:r w:rsidR="004F1329" w:rsidRPr="00916D48">
        <w:t xml:space="preserve"> </w:t>
      </w:r>
    </w:p>
    <w:p w14:paraId="38DC84B6" w14:textId="5EE35E6B" w:rsidR="00C67E5D" w:rsidRPr="00916D48" w:rsidRDefault="00C67E5D" w:rsidP="00C67E5D">
      <w:pPr>
        <w:spacing w:after="0" w:line="360" w:lineRule="auto"/>
      </w:pPr>
    </w:p>
    <w:p w14:paraId="5C003D58" w14:textId="073724D6" w:rsidR="00955FD8" w:rsidRPr="00202A35" w:rsidRDefault="00955FD8" w:rsidP="00C67E5D">
      <w:pPr>
        <w:spacing w:after="0" w:line="360" w:lineRule="auto"/>
      </w:pPr>
      <w:r w:rsidRPr="00916D48">
        <w:t xml:space="preserve">On establishing a definition for quality, </w:t>
      </w:r>
      <w:r w:rsidR="00C55F11" w:rsidRPr="00916D48">
        <w:t xml:space="preserve">practitioners can apply knowledge to practice within the learning </w:t>
      </w:r>
      <w:r w:rsidRPr="00916D48">
        <w:t>environmen</w:t>
      </w:r>
      <w:r w:rsidR="00C55F11" w:rsidRPr="00916D48">
        <w:t>t. Although it is widely agreed that providing high-quality childcare can result in notable and long-lasting benefits in children’s outcomes</w:t>
      </w:r>
      <w:r w:rsidR="00C55F11" w:rsidRPr="00202A35">
        <w:t xml:space="preserve">, Education Policy Institute (2018) imply it is still unclear what exactly high-quality childcare looks like in reality. </w:t>
      </w:r>
    </w:p>
    <w:p w14:paraId="2E654DE1" w14:textId="77777777" w:rsidR="006B235D" w:rsidRPr="00202A35" w:rsidRDefault="006B235D" w:rsidP="007F549C">
      <w:pPr>
        <w:spacing w:after="0" w:line="360" w:lineRule="auto"/>
      </w:pPr>
    </w:p>
    <w:p w14:paraId="374F5151" w14:textId="34A3C0F4" w:rsidR="007F549C" w:rsidRPr="00916D48" w:rsidRDefault="00F64FCA" w:rsidP="007F549C">
      <w:pPr>
        <w:spacing w:after="0" w:line="360" w:lineRule="auto"/>
      </w:pPr>
      <w:r w:rsidRPr="00202A35">
        <w:t>In summary, e</w:t>
      </w:r>
      <w:r w:rsidR="007F549C" w:rsidRPr="00202A35">
        <w:t>nsuring high quality early education and childcare services requires a workforce that is confident in cooperating, having conversations with parents and families, recognising the significance of child development and education, having high standards for children to achieve the greatest results possible and providing excellent instruction and practices that have a daily impact on children's progress (Years, 2014).</w:t>
      </w:r>
      <w:r w:rsidR="007F549C" w:rsidRPr="00916D48">
        <w:t xml:space="preserve"> </w:t>
      </w:r>
    </w:p>
    <w:p w14:paraId="4CA75D07" w14:textId="77777777" w:rsidR="00911CD9" w:rsidRPr="00916D48" w:rsidRDefault="00911CD9" w:rsidP="007F549C">
      <w:pPr>
        <w:spacing w:after="0" w:line="360" w:lineRule="auto"/>
      </w:pPr>
    </w:p>
    <w:p w14:paraId="2774CCF6" w14:textId="5F776F09" w:rsidR="00A55B2E" w:rsidRPr="00B24E4C" w:rsidRDefault="00A55B2E" w:rsidP="00A55B2E">
      <w:pPr>
        <w:spacing w:after="0" w:line="360" w:lineRule="auto"/>
        <w:rPr>
          <w:b/>
          <w:bCs/>
          <w:lang w:val="en"/>
        </w:rPr>
      </w:pPr>
      <w:r w:rsidRPr="00B24E4C">
        <w:rPr>
          <w:b/>
          <w:bCs/>
          <w:lang w:val="en"/>
        </w:rPr>
        <w:t>Why is it important?</w:t>
      </w:r>
    </w:p>
    <w:p w14:paraId="4FE219F8" w14:textId="77777777" w:rsidR="004A4AB3" w:rsidRPr="00916D48" w:rsidRDefault="004A4AB3" w:rsidP="007F549C">
      <w:pPr>
        <w:spacing w:after="0" w:line="360" w:lineRule="auto"/>
      </w:pPr>
    </w:p>
    <w:p w14:paraId="5F19D39B" w14:textId="29ECD0F3" w:rsidR="00164ACB" w:rsidRPr="00916D48" w:rsidRDefault="00911CD9" w:rsidP="007F549C">
      <w:pPr>
        <w:spacing w:after="0" w:line="360" w:lineRule="auto"/>
      </w:pPr>
      <w:r w:rsidRPr="00916D48">
        <w:t xml:space="preserve">The formative years of a child's life are </w:t>
      </w:r>
      <w:r w:rsidR="003857BC" w:rsidRPr="00916D48">
        <w:t>important</w:t>
      </w:r>
      <w:r w:rsidRPr="00916D48">
        <w:t xml:space="preserve">. </w:t>
      </w:r>
      <w:proofErr w:type="gramStart"/>
      <w:r w:rsidR="00EB6466" w:rsidRPr="00916D48">
        <w:t>At this time</w:t>
      </w:r>
      <w:proofErr w:type="gramEnd"/>
      <w:r w:rsidR="00EB6466" w:rsidRPr="00916D48">
        <w:t xml:space="preserve"> t</w:t>
      </w:r>
      <w:r w:rsidRPr="00916D48">
        <w:t xml:space="preserve">heir brains are expanding and creating billions of new </w:t>
      </w:r>
      <w:r w:rsidRPr="00202A35">
        <w:t xml:space="preserve">connections (Bland, no date). High-quality provision is critical for good outcomes for children, according to research (Bland, no date). Children who receive high-quality care are more likely to succeed academically and acquire the social, emotional, and cognitive skills needed for lifelong learning. </w:t>
      </w:r>
      <w:r w:rsidR="00EB6466" w:rsidRPr="00202A35">
        <w:t>Years (2014)</w:t>
      </w:r>
      <w:r w:rsidR="00EB6466" w:rsidRPr="00916D48">
        <w:t xml:space="preserve"> supports this perspective and suggests that l</w:t>
      </w:r>
      <w:r w:rsidRPr="00916D48">
        <w:t>ong-term learning and development in children are not supported by subpar services</w:t>
      </w:r>
      <w:r w:rsidR="00EB6466" w:rsidRPr="00916D48">
        <w:t>.</w:t>
      </w:r>
      <w:r w:rsidRPr="00916D48">
        <w:t xml:space="preserve"> </w:t>
      </w:r>
      <w:r w:rsidRPr="00202A35">
        <w:t>Ofsted (2023) suggest</w:t>
      </w:r>
      <w:r w:rsidRPr="00916D48">
        <w:t xml:space="preserve"> that children who receive early childhood education for a longer period have higher educational outcomes later. It also demonstrates that children from low-income families benefit most from high-quality early childhood education. High quality childcare and </w:t>
      </w:r>
      <w:r w:rsidRPr="00916D48">
        <w:lastRenderedPageBreak/>
        <w:t>education support children's mental and general well-being, since they are based on loving, caring connections and interaction.</w:t>
      </w:r>
      <w:r w:rsidR="002B3771" w:rsidRPr="00916D48">
        <w:t xml:space="preserve"> </w:t>
      </w:r>
    </w:p>
    <w:p w14:paraId="6391B000" w14:textId="77777777" w:rsidR="003857BC" w:rsidRPr="00916D48" w:rsidRDefault="003857BC" w:rsidP="007F549C">
      <w:pPr>
        <w:spacing w:after="0" w:line="360" w:lineRule="auto"/>
      </w:pPr>
    </w:p>
    <w:p w14:paraId="22BCBFB1" w14:textId="30714CA9" w:rsidR="004C2A58" w:rsidRPr="00B24E4C" w:rsidRDefault="004C2A58" w:rsidP="007F549C">
      <w:pPr>
        <w:spacing w:after="0" w:line="360" w:lineRule="auto"/>
        <w:rPr>
          <w:b/>
          <w:bCs/>
        </w:rPr>
      </w:pPr>
      <w:r w:rsidRPr="00B24E4C">
        <w:rPr>
          <w:b/>
          <w:bCs/>
        </w:rPr>
        <w:t>How do we know it is important for children to have access to high quality settings?</w:t>
      </w:r>
    </w:p>
    <w:p w14:paraId="1AF2079B" w14:textId="5BE96AB4" w:rsidR="00724BFA" w:rsidRPr="00916D48" w:rsidRDefault="00164ACB" w:rsidP="006B235D">
      <w:pPr>
        <w:spacing w:after="0" w:line="360" w:lineRule="auto"/>
      </w:pPr>
      <w:r w:rsidRPr="00916D48">
        <w:t xml:space="preserve">The remarkable significance of a child's early years is demonstrated by the Early Intervention: </w:t>
      </w:r>
      <w:r w:rsidRPr="00202A35">
        <w:t>The Next Steps Report (2011), which indicated that a child's development score at just 22 months may accurately predict their educational outcomes when they reach 26 years of age. The results of this study support the need of good, efficient practices. Additionally, it demonstrates that all children have the right to receive first-rate early childhood education (Bland, no date).</w:t>
      </w:r>
    </w:p>
    <w:p w14:paraId="76821D4D" w14:textId="77777777" w:rsidR="006B235D" w:rsidRPr="00916D48" w:rsidRDefault="006B235D" w:rsidP="006B235D">
      <w:pPr>
        <w:spacing w:after="0" w:line="360" w:lineRule="auto"/>
      </w:pPr>
    </w:p>
    <w:p w14:paraId="58B17AE0" w14:textId="6CEAE89D" w:rsidR="00AF4AC6" w:rsidRPr="00916D48" w:rsidRDefault="001F455D" w:rsidP="00AF4AC6">
      <w:pPr>
        <w:rPr>
          <w:rFonts w:cs="Arial"/>
          <w:b/>
        </w:rPr>
      </w:pPr>
      <w:r w:rsidRPr="00916D48">
        <w:rPr>
          <w:b/>
          <w:bCs/>
          <w:u w:val="single"/>
          <w:lang w:val="en"/>
        </w:rPr>
        <w:t>Main Body</w:t>
      </w:r>
      <w:r w:rsidRPr="00916D48">
        <w:rPr>
          <w:lang w:val="en"/>
        </w:rPr>
        <w:t xml:space="preserve"> </w:t>
      </w:r>
    </w:p>
    <w:p w14:paraId="71FDB882" w14:textId="6B721424" w:rsidR="00F84C12" w:rsidRPr="00916D48" w:rsidRDefault="00631665" w:rsidP="003857BC">
      <w:pPr>
        <w:spacing w:after="0" w:line="360" w:lineRule="auto"/>
      </w:pPr>
      <w:r w:rsidRPr="00916D48">
        <w:t xml:space="preserve">Every </w:t>
      </w:r>
      <w:r w:rsidR="00F84C12" w:rsidRPr="00916D48">
        <w:t>setting</w:t>
      </w:r>
      <w:r w:rsidRPr="00916D48">
        <w:t xml:space="preserve"> should ensure that they adhere </w:t>
      </w:r>
      <w:r w:rsidR="00F84C12" w:rsidRPr="00916D48">
        <w:t>to,</w:t>
      </w:r>
      <w:r w:rsidRPr="00916D48">
        <w:t xml:space="preserve"> and review quality assurance standards</w:t>
      </w:r>
      <w:r w:rsidR="00FB62A6" w:rsidRPr="00916D48">
        <w:t xml:space="preserve"> related to their governing body.</w:t>
      </w:r>
      <w:r w:rsidR="004C00DB" w:rsidRPr="00916D48">
        <w:t xml:space="preserve"> </w:t>
      </w:r>
      <w:r w:rsidR="009D60E5" w:rsidRPr="00916D48">
        <w:t xml:space="preserve">The two chosen additional methods to improve and expand quality are </w:t>
      </w:r>
      <w:r w:rsidR="009260A0" w:rsidRPr="00916D48">
        <w:t>Ofsted</w:t>
      </w:r>
      <w:r w:rsidR="009D60E5" w:rsidRPr="00916D48">
        <w:t xml:space="preserve"> and ECERS.</w:t>
      </w:r>
    </w:p>
    <w:p w14:paraId="3E2D5A38" w14:textId="77777777" w:rsidR="00E40E98" w:rsidRDefault="00E40E98" w:rsidP="003857BC">
      <w:pPr>
        <w:spacing w:after="0" w:line="360" w:lineRule="auto"/>
        <w:rPr>
          <w:b/>
          <w:bCs/>
          <w:u w:val="single"/>
        </w:rPr>
      </w:pPr>
    </w:p>
    <w:p w14:paraId="600CDFE8" w14:textId="77777777" w:rsidR="00E40E98" w:rsidRDefault="00E40E98" w:rsidP="003857BC">
      <w:pPr>
        <w:spacing w:after="0" w:line="360" w:lineRule="auto"/>
        <w:rPr>
          <w:b/>
          <w:bCs/>
          <w:u w:val="single"/>
        </w:rPr>
      </w:pPr>
    </w:p>
    <w:p w14:paraId="6CC567E3" w14:textId="69E70DE4" w:rsidR="00E3517A" w:rsidRPr="00916D48" w:rsidRDefault="00E3517A" w:rsidP="003857BC">
      <w:pPr>
        <w:spacing w:after="0" w:line="360" w:lineRule="auto"/>
        <w:rPr>
          <w:b/>
          <w:bCs/>
          <w:u w:val="single"/>
        </w:rPr>
      </w:pPr>
      <w:r w:rsidRPr="00916D48">
        <w:rPr>
          <w:b/>
          <w:bCs/>
          <w:u w:val="single"/>
        </w:rPr>
        <w:t>Ofsted</w:t>
      </w:r>
    </w:p>
    <w:p w14:paraId="070C56EB" w14:textId="7F710E16" w:rsidR="00BB50E0" w:rsidRPr="00202A35" w:rsidRDefault="009D60E5" w:rsidP="003857BC">
      <w:pPr>
        <w:spacing w:after="0" w:line="360" w:lineRule="auto"/>
        <w:rPr>
          <w:color w:val="202124"/>
        </w:rPr>
      </w:pPr>
      <w:r w:rsidRPr="00916D48">
        <w:t xml:space="preserve">All settings are required to </w:t>
      </w:r>
      <w:r w:rsidR="00576905" w:rsidRPr="00916D48">
        <w:t xml:space="preserve">register their practices with </w:t>
      </w:r>
      <w:r w:rsidR="00576905" w:rsidRPr="00202A35">
        <w:t>Ofsted</w:t>
      </w:r>
      <w:r w:rsidR="004C4E66" w:rsidRPr="00202A35">
        <w:t xml:space="preserve"> (</w:t>
      </w:r>
      <w:r w:rsidR="00A81536" w:rsidRPr="00202A35">
        <w:t>Allen</w:t>
      </w:r>
      <w:r w:rsidR="004C4E66" w:rsidRPr="00202A35">
        <w:t>,</w:t>
      </w:r>
      <w:r w:rsidR="00A81536" w:rsidRPr="00202A35">
        <w:t xml:space="preserve"> 2011)</w:t>
      </w:r>
      <w:r w:rsidR="00807CA3" w:rsidRPr="00202A35">
        <w:rPr>
          <w:rStyle w:val="y2iqfc"/>
          <w:color w:val="202124"/>
          <w:lang w:val="en-US"/>
        </w:rPr>
        <w:t>.</w:t>
      </w:r>
      <w:r w:rsidR="000A1403" w:rsidRPr="00202A35">
        <w:rPr>
          <w:rStyle w:val="y2iqfc"/>
          <w:color w:val="202124"/>
          <w:lang w:val="en-US"/>
        </w:rPr>
        <w:t xml:space="preserve"> </w:t>
      </w:r>
      <w:r w:rsidR="000A1403" w:rsidRPr="00202A35">
        <w:rPr>
          <w:color w:val="202124"/>
        </w:rPr>
        <w:t xml:space="preserve">By adhering to the legal criteria, early childhood educators can provide a baseline for quality assurance. The use of additional tactics for promotion and quality control does have certain benefits, though. </w:t>
      </w:r>
    </w:p>
    <w:p w14:paraId="1549CD90" w14:textId="6BEC71FA" w:rsidR="00F57377" w:rsidRPr="00202A35" w:rsidRDefault="00DA631E" w:rsidP="00F57377">
      <w:pPr>
        <w:spacing w:after="0" w:line="360" w:lineRule="auto"/>
        <w:rPr>
          <w:color w:val="202124"/>
        </w:rPr>
      </w:pPr>
      <w:r w:rsidRPr="00202A35">
        <w:rPr>
          <w:rStyle w:val="y2iqfc"/>
          <w:color w:val="202124"/>
          <w:lang w:val="en-US"/>
        </w:rPr>
        <w:t>Ofsted’s</w:t>
      </w:r>
      <w:r w:rsidR="00CD1C82" w:rsidRPr="00202A35">
        <w:rPr>
          <w:rStyle w:val="y2iqfc"/>
          <w:color w:val="202124"/>
          <w:lang w:val="en-US"/>
        </w:rPr>
        <w:t xml:space="preserve"> role involves measuring the overall quality and standards of early years provision in relation to four areas of quality. </w:t>
      </w:r>
      <w:r w:rsidR="00F57377" w:rsidRPr="00202A35">
        <w:rPr>
          <w:color w:val="202124"/>
        </w:rPr>
        <w:t>According to Berg (202</w:t>
      </w:r>
      <w:r w:rsidR="00BE16A6" w:rsidRPr="00202A35">
        <w:rPr>
          <w:color w:val="202124"/>
        </w:rPr>
        <w:t>2</w:t>
      </w:r>
      <w:r w:rsidR="00F57377" w:rsidRPr="00202A35">
        <w:rPr>
          <w:color w:val="202124"/>
        </w:rPr>
        <w:t>), these aspects include</w:t>
      </w:r>
      <w:r w:rsidR="007F6DAA" w:rsidRPr="00202A35">
        <w:rPr>
          <w:color w:val="202124"/>
        </w:rPr>
        <w:t xml:space="preserve"> e</w:t>
      </w:r>
      <w:r w:rsidR="00F57377" w:rsidRPr="00202A35">
        <w:rPr>
          <w:color w:val="202124"/>
        </w:rPr>
        <w:t>ffectiveness of management and leadership</w:t>
      </w:r>
      <w:r w:rsidR="007F6DAA" w:rsidRPr="00202A35">
        <w:rPr>
          <w:color w:val="202124"/>
        </w:rPr>
        <w:t>; q</w:t>
      </w:r>
      <w:r w:rsidR="00F57377" w:rsidRPr="00202A35">
        <w:rPr>
          <w:color w:val="202124"/>
        </w:rPr>
        <w:t>uality of teaching, learning, and assessment</w:t>
      </w:r>
      <w:r w:rsidR="007F6DAA" w:rsidRPr="00202A35">
        <w:rPr>
          <w:color w:val="202124"/>
        </w:rPr>
        <w:t>; i</w:t>
      </w:r>
      <w:r w:rsidR="00F57377" w:rsidRPr="00202A35">
        <w:rPr>
          <w:color w:val="202124"/>
        </w:rPr>
        <w:t>ndividual growth, conduct, and well-being</w:t>
      </w:r>
      <w:r w:rsidR="007F6DAA" w:rsidRPr="00202A35">
        <w:rPr>
          <w:color w:val="202124"/>
        </w:rPr>
        <w:t xml:space="preserve"> and</w:t>
      </w:r>
      <w:r w:rsidR="00F57377" w:rsidRPr="00202A35">
        <w:rPr>
          <w:color w:val="202124"/>
        </w:rPr>
        <w:t xml:space="preserve"> </w:t>
      </w:r>
      <w:r w:rsidR="007F6DAA" w:rsidRPr="00202A35">
        <w:rPr>
          <w:color w:val="202124"/>
        </w:rPr>
        <w:t>c</w:t>
      </w:r>
      <w:r w:rsidR="00F57377" w:rsidRPr="00202A35">
        <w:rPr>
          <w:color w:val="202124"/>
        </w:rPr>
        <w:t>hild outcomes</w:t>
      </w:r>
      <w:r w:rsidR="007F6DAA" w:rsidRPr="00202A35">
        <w:rPr>
          <w:color w:val="202124"/>
        </w:rPr>
        <w:t>.</w:t>
      </w:r>
      <w:r w:rsidR="00F57377" w:rsidRPr="00202A35">
        <w:rPr>
          <w:color w:val="202124"/>
        </w:rPr>
        <w:t xml:space="preserve"> </w:t>
      </w:r>
    </w:p>
    <w:p w14:paraId="1275CFDA" w14:textId="77777777" w:rsidR="00BE16A6" w:rsidRPr="00202A35" w:rsidRDefault="00BE16A6" w:rsidP="003857BC">
      <w:pPr>
        <w:spacing w:after="0" w:line="360" w:lineRule="auto"/>
      </w:pPr>
    </w:p>
    <w:p w14:paraId="108F5594" w14:textId="77777777" w:rsidR="007F6DAA" w:rsidRDefault="00BE7838" w:rsidP="00F739D7">
      <w:pPr>
        <w:spacing w:after="0" w:line="360" w:lineRule="auto"/>
      </w:pPr>
      <w:proofErr w:type="spellStart"/>
      <w:r w:rsidRPr="00202A35">
        <w:t>Martland</w:t>
      </w:r>
      <w:proofErr w:type="spellEnd"/>
      <w:r w:rsidRPr="00202A35">
        <w:t xml:space="preserve"> (2020) commends practitioners within settings recognising gaps in knowledge and abilities, coming up with solutions, and then reflecting on the effects on both practice </w:t>
      </w:r>
      <w:r w:rsidR="00CD1C82" w:rsidRPr="00202A35">
        <w:t>and participants</w:t>
      </w:r>
      <w:r w:rsidRPr="00202A35">
        <w:t xml:space="preserve"> as part of effective </w:t>
      </w:r>
      <w:r w:rsidR="007F6DAA" w:rsidRPr="00202A35">
        <w:t>CPD</w:t>
      </w:r>
      <w:r w:rsidRPr="00202A35">
        <w:t>. He suggests that there is always something new to learn, as learning is an endless cycle. Indeed, Stuart (2025) emphasises</w:t>
      </w:r>
      <w:r w:rsidRPr="00916D48">
        <w:t xml:space="preserve"> </w:t>
      </w:r>
      <w:r w:rsidR="006A0F06" w:rsidRPr="00916D48">
        <w:t xml:space="preserve">the role of Early Years CPD. He explains that </w:t>
      </w:r>
      <w:r w:rsidRPr="00916D48">
        <w:t xml:space="preserve">CPD is </w:t>
      </w:r>
      <w:r w:rsidR="006A0F06" w:rsidRPr="00916D48">
        <w:t>a statutory requirement by law</w:t>
      </w:r>
      <w:r w:rsidRPr="00916D48">
        <w:t xml:space="preserve">. </w:t>
      </w:r>
      <w:r w:rsidR="006A0F06" w:rsidRPr="00916D48">
        <w:t>In their inspectorate role</w:t>
      </w:r>
      <w:r w:rsidR="007F6DAA">
        <w:t>,</w:t>
      </w:r>
      <w:r w:rsidRPr="00916D48">
        <w:t xml:space="preserve"> Ofsted </w:t>
      </w:r>
      <w:r w:rsidR="006A0F06" w:rsidRPr="00916D48">
        <w:t xml:space="preserve">will </w:t>
      </w:r>
      <w:r w:rsidRPr="00916D48">
        <w:t>closely examin</w:t>
      </w:r>
      <w:r w:rsidR="007F6DAA">
        <w:t>e</w:t>
      </w:r>
      <w:r w:rsidRPr="00916D48">
        <w:t xml:space="preserve"> </w:t>
      </w:r>
      <w:r w:rsidR="006A0F06" w:rsidRPr="00916D48">
        <w:t>every</w:t>
      </w:r>
      <w:r w:rsidRPr="00916D48">
        <w:t xml:space="preserve"> team's professional growth as well as how well practitioners know and comprehend the youngsters under their </w:t>
      </w:r>
      <w:r w:rsidRPr="00E62748">
        <w:t>supervision</w:t>
      </w:r>
      <w:r w:rsidR="006A0F06" w:rsidRPr="00E62748">
        <w:t xml:space="preserve"> </w:t>
      </w:r>
      <w:r w:rsidR="007F6DAA" w:rsidRPr="00E62748">
        <w:t>(</w:t>
      </w:r>
      <w:r w:rsidR="006A0F06" w:rsidRPr="00E62748">
        <w:t>Stuart</w:t>
      </w:r>
      <w:r w:rsidR="007F6DAA" w:rsidRPr="00E62748">
        <w:t xml:space="preserve">, </w:t>
      </w:r>
      <w:r w:rsidR="006A0F06" w:rsidRPr="00E62748">
        <w:t>2025)</w:t>
      </w:r>
      <w:r w:rsidRPr="00E62748">
        <w:t xml:space="preserve">. </w:t>
      </w:r>
      <w:r w:rsidR="006A0F06" w:rsidRPr="00E62748">
        <w:t xml:space="preserve">He </w:t>
      </w:r>
      <w:r w:rsidR="00E24266" w:rsidRPr="00E62748">
        <w:t>advises</w:t>
      </w:r>
      <w:r w:rsidR="00E24266" w:rsidRPr="00916D48">
        <w:t xml:space="preserve"> all practitioners to </w:t>
      </w:r>
      <w:r w:rsidRPr="00916D48">
        <w:t xml:space="preserve">access </w:t>
      </w:r>
      <w:r w:rsidR="007F6DAA">
        <w:t>high quality</w:t>
      </w:r>
      <w:r w:rsidRPr="00916D48">
        <w:t xml:space="preserve"> EYFS CPD opportunities to </w:t>
      </w:r>
      <w:r w:rsidR="00E24266" w:rsidRPr="00916D48">
        <w:t xml:space="preserve">understand </w:t>
      </w:r>
      <w:r w:rsidRPr="00916D48">
        <w:t xml:space="preserve">children and know how to </w:t>
      </w:r>
      <w:r w:rsidRPr="00916D48">
        <w:lastRenderedPageBreak/>
        <w:t>advance their development</w:t>
      </w:r>
      <w:r w:rsidR="007F6DAA">
        <w:t xml:space="preserve"> as t</w:t>
      </w:r>
      <w:r w:rsidR="00CD1C82" w:rsidRPr="00916D48">
        <w:t>he quality of teaching and learning experiences is directly impacted by CPD tools, which guarantee that teachers stay up to date on emerging pedagogical ideas and best practices.</w:t>
      </w:r>
    </w:p>
    <w:p w14:paraId="740C1499" w14:textId="77777777" w:rsidR="00E40E98" w:rsidRDefault="00E40E98" w:rsidP="00F739D7">
      <w:pPr>
        <w:spacing w:after="0" w:line="360" w:lineRule="auto"/>
      </w:pPr>
    </w:p>
    <w:p w14:paraId="54F02B86" w14:textId="4878B477" w:rsidR="00F739D7" w:rsidRPr="00916D48" w:rsidRDefault="00CD1C82" w:rsidP="00F739D7">
      <w:pPr>
        <w:spacing w:after="0" w:line="360" w:lineRule="auto"/>
      </w:pPr>
      <w:r w:rsidRPr="00916D48">
        <w:t xml:space="preserve">According to </w:t>
      </w:r>
      <w:r w:rsidRPr="00202A35">
        <w:t xml:space="preserve">Stoll, Harris and </w:t>
      </w:r>
      <w:proofErr w:type="spellStart"/>
      <w:r w:rsidRPr="00202A35">
        <w:t>Handscomb</w:t>
      </w:r>
      <w:proofErr w:type="spellEnd"/>
      <w:r w:rsidRPr="00202A35">
        <w:t xml:space="preserve"> (2012)</w:t>
      </w:r>
      <w:r w:rsidR="007F6DAA" w:rsidRPr="00202A35">
        <w:t>,</w:t>
      </w:r>
      <w:r w:rsidRPr="00202A35">
        <w:t xml:space="preserve"> teach</w:t>
      </w:r>
      <w:r w:rsidR="004040BD" w:rsidRPr="00202A35">
        <w:t>er training</w:t>
      </w:r>
      <w:r w:rsidRPr="00202A35">
        <w:t xml:space="preserve"> </w:t>
      </w:r>
      <w:r w:rsidR="004040BD" w:rsidRPr="00202A35">
        <w:t>courses</w:t>
      </w:r>
      <w:r w:rsidRPr="00202A35">
        <w:t xml:space="preserve"> exhibit a dedication to </w:t>
      </w:r>
      <w:r w:rsidR="007F6DAA" w:rsidRPr="00202A35">
        <w:t>CPD</w:t>
      </w:r>
      <w:r w:rsidRPr="00202A35">
        <w:t xml:space="preserve"> and success in this area</w:t>
      </w:r>
      <w:r w:rsidR="004040BD" w:rsidRPr="00202A35">
        <w:t xml:space="preserve"> through collaboration with partnership schools</w:t>
      </w:r>
      <w:r w:rsidRPr="00202A35">
        <w:t xml:space="preserve">. </w:t>
      </w:r>
      <w:r w:rsidR="004040BD" w:rsidRPr="00202A35">
        <w:t>Furlong (2015) outlined this expectation and suggested that school practitioners also benefit and learn from accepting students in terms of their own CPD opportunities</w:t>
      </w:r>
      <w:r w:rsidR="00AE6928" w:rsidRPr="00202A35">
        <w:t xml:space="preserve"> by observing recent initiatives</w:t>
      </w:r>
      <w:r w:rsidR="00AE6928">
        <w:t xml:space="preserve"> deployed</w:t>
      </w:r>
      <w:r w:rsidR="004040BD">
        <w:t xml:space="preserve">. </w:t>
      </w:r>
      <w:r w:rsidRPr="00916D48">
        <w:t xml:space="preserve">Teaching school partnerships can secure improvements throughout the system by distributing innovation, sharing professional knowledge, and allowing clusters of institutions to share resources to satisfy a variety of staff needs. </w:t>
      </w:r>
      <w:r w:rsidR="004040BD" w:rsidRPr="00E62748">
        <w:t>Ofsted (2013) commend the</w:t>
      </w:r>
      <w:r w:rsidR="004040BD">
        <w:t xml:space="preserve"> work of</w:t>
      </w:r>
      <w:r w:rsidR="00F739D7" w:rsidRPr="00916D48">
        <w:t xml:space="preserve"> networks or clusters, federations, trusts, and teaching school alliances, </w:t>
      </w:r>
      <w:r w:rsidR="004040BD">
        <w:t xml:space="preserve">where </w:t>
      </w:r>
      <w:r w:rsidR="00F739D7" w:rsidRPr="00916D48">
        <w:t xml:space="preserve">the most successful head teachers, teachers, and governors can exchange best practices and improve the calibre of services offered in a region. Additionally, local governments are crucial to the development of solid and fruitful relationships as well as the upkeep and maintenance of these collaborations. </w:t>
      </w:r>
    </w:p>
    <w:p w14:paraId="0254B284" w14:textId="1CC29D55" w:rsidR="00CD1C82" w:rsidRPr="00916D48" w:rsidRDefault="00CD1C82" w:rsidP="003857BC">
      <w:pPr>
        <w:spacing w:after="0" w:line="360" w:lineRule="auto"/>
      </w:pPr>
    </w:p>
    <w:p w14:paraId="4B1949C8" w14:textId="77777777" w:rsidR="003857BC" w:rsidRPr="00916D48" w:rsidRDefault="003857BC" w:rsidP="003857BC">
      <w:pPr>
        <w:spacing w:after="0" w:line="360" w:lineRule="auto"/>
      </w:pPr>
    </w:p>
    <w:p w14:paraId="46B1168B" w14:textId="291CA601" w:rsidR="009C3208" w:rsidRPr="00E62748" w:rsidRDefault="009C3208" w:rsidP="003857BC">
      <w:pPr>
        <w:spacing w:after="0" w:line="360" w:lineRule="auto"/>
      </w:pPr>
      <w:r w:rsidRPr="00E62748">
        <w:t>O</w:t>
      </w:r>
      <w:r w:rsidR="006714E8" w:rsidRPr="00E62748">
        <w:t>fsted</w:t>
      </w:r>
      <w:r w:rsidRPr="00E62748">
        <w:t xml:space="preserve"> (2024) suggest</w:t>
      </w:r>
      <w:r w:rsidR="006714E8" w:rsidRPr="00E62748">
        <w:t>s</w:t>
      </w:r>
      <w:r w:rsidRPr="00E62748">
        <w:t xml:space="preserve"> that early childhood educators may become more motivated and satisfied with their </w:t>
      </w:r>
      <w:r w:rsidR="006714E8" w:rsidRPr="00E62748">
        <w:t>work</w:t>
      </w:r>
      <w:r w:rsidRPr="00E62748">
        <w:t xml:space="preserve"> </w:t>
      </w:r>
      <w:proofErr w:type="gramStart"/>
      <w:r w:rsidRPr="00E62748">
        <w:t>as a result</w:t>
      </w:r>
      <w:r w:rsidR="006714E8" w:rsidRPr="00E62748">
        <w:t xml:space="preserve"> of</w:t>
      </w:r>
      <w:proofErr w:type="gramEnd"/>
      <w:r w:rsidR="006714E8" w:rsidRPr="00E62748">
        <w:t xml:space="preserve"> professional development promoted by quality assurance techniques that prioritise ongoing education. Furthermore, p</w:t>
      </w:r>
      <w:r w:rsidRPr="00E62748">
        <w:t>ositive effects on children performance can result from high-quality professional development that enhances instructors' expertise, practice, and self-assurance</w:t>
      </w:r>
      <w:r w:rsidR="006714E8" w:rsidRPr="00E62748">
        <w:t xml:space="preserve"> (Ofsted, 2024)</w:t>
      </w:r>
      <w:r w:rsidRPr="00E62748">
        <w:t>. When teachers routinely receive high-quality training</w:t>
      </w:r>
      <w:r w:rsidR="00106927" w:rsidRPr="00E62748">
        <w:t xml:space="preserve"> as part of their CPD </w:t>
      </w:r>
      <w:r w:rsidR="00E3517A" w:rsidRPr="00E62748">
        <w:t>practice, they</w:t>
      </w:r>
      <w:r w:rsidRPr="00E62748">
        <w:t xml:space="preserve"> are also more likely to be content in their positions and remain in </w:t>
      </w:r>
      <w:r w:rsidR="004F1329" w:rsidRPr="00E62748">
        <w:t>post</w:t>
      </w:r>
      <w:r w:rsidRPr="00E62748">
        <w:t>.</w:t>
      </w:r>
      <w:r w:rsidR="006714E8" w:rsidRPr="00E62748">
        <w:t xml:space="preserve"> </w:t>
      </w:r>
    </w:p>
    <w:p w14:paraId="6E00F026" w14:textId="77777777" w:rsidR="003857BC" w:rsidRPr="00E62748" w:rsidRDefault="003857BC" w:rsidP="003857BC">
      <w:pPr>
        <w:spacing w:after="0" w:line="360" w:lineRule="auto"/>
      </w:pPr>
    </w:p>
    <w:p w14:paraId="5983B357" w14:textId="58448941" w:rsidR="00106927" w:rsidRPr="00916D48" w:rsidRDefault="00106927" w:rsidP="003857BC">
      <w:pPr>
        <w:spacing w:after="0" w:line="360" w:lineRule="auto"/>
      </w:pPr>
      <w:r w:rsidRPr="00E62748">
        <w:t xml:space="preserve">A dedication to excellence is shown by putting quality assurance procedures into place above the requirements of the law. This can improve the early years setting's reputation by fostering confidence and trust among parents and the larger community. According to Ofsted (2025), it highlights areas that need </w:t>
      </w:r>
      <w:r w:rsidR="00E3517A" w:rsidRPr="00E62748">
        <w:t>improvising</w:t>
      </w:r>
      <w:r w:rsidRPr="00E62748">
        <w:t>, acknowledges what is effective, and gives parents peace of mind that their child is getting a quality education. However, settings need to employ professionals with the necessary knowledge, skills and abilities to work in early childhood</w:t>
      </w:r>
      <w:r w:rsidRPr="00916D48">
        <w:t xml:space="preserve"> education, </w:t>
      </w:r>
      <w:r w:rsidR="00E3517A" w:rsidRPr="00916D48">
        <w:t>dedicated individuals are those that</w:t>
      </w:r>
      <w:r w:rsidRPr="00916D48">
        <w:t xml:space="preserve"> affect change, impart knowledge, </w:t>
      </w:r>
      <w:r w:rsidR="00E3517A" w:rsidRPr="00916D48">
        <w:t xml:space="preserve">and </w:t>
      </w:r>
      <w:r w:rsidRPr="00916D48">
        <w:t>change lives.</w:t>
      </w:r>
    </w:p>
    <w:p w14:paraId="57E27074" w14:textId="77777777" w:rsidR="003857BC" w:rsidRPr="00916D48" w:rsidRDefault="003857BC" w:rsidP="003857BC">
      <w:pPr>
        <w:spacing w:after="0" w:line="360" w:lineRule="auto"/>
      </w:pPr>
    </w:p>
    <w:p w14:paraId="4A0487D9" w14:textId="1793A994" w:rsidR="00E3517A" w:rsidRPr="00916D48" w:rsidRDefault="00E3517A" w:rsidP="003857BC">
      <w:pPr>
        <w:spacing w:after="0" w:line="360" w:lineRule="auto"/>
        <w:rPr>
          <w:u w:val="single"/>
        </w:rPr>
      </w:pPr>
      <w:r w:rsidRPr="00916D48">
        <w:rPr>
          <w:u w:val="single"/>
        </w:rPr>
        <w:lastRenderedPageBreak/>
        <w:t xml:space="preserve">Early Childhood Environment Rating Scale </w:t>
      </w:r>
      <w:r w:rsidR="00F7191D" w:rsidRPr="00916D48">
        <w:t>[hereafter ECERS]</w:t>
      </w:r>
    </w:p>
    <w:p w14:paraId="1FF987E8" w14:textId="1DC378E5" w:rsidR="00BE7838" w:rsidRPr="00E62748" w:rsidRDefault="00F7191D" w:rsidP="003857BC">
      <w:pPr>
        <w:spacing w:after="0" w:line="360" w:lineRule="auto"/>
      </w:pPr>
      <w:r w:rsidRPr="00916D48">
        <w:t>ECERS</w:t>
      </w:r>
      <w:r w:rsidR="00CC4DD8" w:rsidRPr="00916D48">
        <w:t xml:space="preserve"> programmes</w:t>
      </w:r>
      <w:r w:rsidR="00FB60A8" w:rsidRPr="00FB60A8">
        <w:t xml:space="preserve"> was created by Harms and others in </w:t>
      </w:r>
      <w:r w:rsidR="00FB60A8" w:rsidRPr="00E62748">
        <w:t xml:space="preserve">1998 (Siraj-Blatchford </w:t>
      </w:r>
      <w:r w:rsidR="00FB60A8" w:rsidRPr="00E62748">
        <w:rPr>
          <w:i/>
          <w:iCs/>
        </w:rPr>
        <w:t>et al</w:t>
      </w:r>
      <w:r w:rsidR="00FB60A8" w:rsidRPr="00E62748">
        <w:t>., (2002). This</w:t>
      </w:r>
      <w:r w:rsidRPr="00E62748">
        <w:t xml:space="preserve"> </w:t>
      </w:r>
      <w:r w:rsidR="00CC4DD8" w:rsidRPr="00E62748">
        <w:t>and its updated version</w:t>
      </w:r>
      <w:r w:rsidR="00203DA8" w:rsidRPr="00E62748">
        <w:t xml:space="preserve"> the Early Childhood Environment Rating Scale-Revised [hereafter ECERS-R]</w:t>
      </w:r>
      <w:r w:rsidRPr="00E62748">
        <w:t xml:space="preserve"> </w:t>
      </w:r>
      <w:r w:rsidR="0019520A" w:rsidRPr="00E62748">
        <w:t xml:space="preserve">were </w:t>
      </w:r>
      <w:r w:rsidR="00CC4DD8" w:rsidRPr="00E62748">
        <w:t xml:space="preserve">created as global quality indicators and are well known approaches to quality assurance. </w:t>
      </w:r>
      <w:r w:rsidR="008D7410" w:rsidRPr="00E62748">
        <w:t xml:space="preserve">According to Stuart and Sweeney (no date) ECERS offers a dispassionate platform for best practices grounded in research. </w:t>
      </w:r>
    </w:p>
    <w:p w14:paraId="76D51968" w14:textId="77777777" w:rsidR="003857BC" w:rsidRPr="00E62748" w:rsidRDefault="003857BC" w:rsidP="003857BC">
      <w:pPr>
        <w:spacing w:after="0" w:line="360" w:lineRule="auto"/>
      </w:pPr>
    </w:p>
    <w:p w14:paraId="41254BE0" w14:textId="687D6170" w:rsidR="00CC4DD8" w:rsidRPr="00916D48" w:rsidRDefault="00A56EFC" w:rsidP="003857BC">
      <w:pPr>
        <w:spacing w:after="0" w:line="360" w:lineRule="auto"/>
      </w:pPr>
      <w:r w:rsidRPr="00E62748">
        <w:t xml:space="preserve">Mathers and </w:t>
      </w:r>
      <w:proofErr w:type="spellStart"/>
      <w:r w:rsidRPr="00E62748">
        <w:t>Karemaker</w:t>
      </w:r>
      <w:proofErr w:type="spellEnd"/>
      <w:r w:rsidRPr="00E62748">
        <w:t xml:space="preserve"> (n</w:t>
      </w:r>
      <w:r w:rsidR="00E3517A" w:rsidRPr="00E62748">
        <w:t xml:space="preserve">o </w:t>
      </w:r>
      <w:r w:rsidRPr="00E62748">
        <w:t>d</w:t>
      </w:r>
      <w:r w:rsidR="00E3517A" w:rsidRPr="00E62748">
        <w:t>ate</w:t>
      </w:r>
      <w:r w:rsidRPr="00E62748">
        <w:t xml:space="preserve">) </w:t>
      </w:r>
      <w:r w:rsidR="00E3517A" w:rsidRPr="00E62748">
        <w:t>suggest</w:t>
      </w:r>
      <w:r w:rsidR="00277BE0" w:rsidRPr="00E62748">
        <w:t xml:space="preserve"> </w:t>
      </w:r>
      <w:r w:rsidR="00E3517A" w:rsidRPr="00E62748">
        <w:t xml:space="preserve">that </w:t>
      </w:r>
      <w:r w:rsidR="000B327F" w:rsidRPr="00E62748">
        <w:t xml:space="preserve">ECERS scores and Ofsted ratings </w:t>
      </w:r>
      <w:r w:rsidR="00E3517A" w:rsidRPr="00E62748">
        <w:t>display</w:t>
      </w:r>
      <w:r w:rsidR="000B327F" w:rsidRPr="00E62748">
        <w:t xml:space="preserve"> statistically significant correlations, indicating that they are "pulling</w:t>
      </w:r>
      <w:r w:rsidR="000B327F" w:rsidRPr="00916D48">
        <w:t xml:space="preserve"> in the same direction" and that they evaluate the same quality characteristics to some degree.</w:t>
      </w:r>
    </w:p>
    <w:p w14:paraId="5C933D1D" w14:textId="77777777" w:rsidR="00196F92" w:rsidRDefault="00196F92" w:rsidP="003857BC">
      <w:pPr>
        <w:spacing w:after="0" w:line="360" w:lineRule="auto"/>
      </w:pPr>
    </w:p>
    <w:p w14:paraId="2B83BF3B" w14:textId="432C7B64" w:rsidR="005F6156" w:rsidRPr="00E62748" w:rsidRDefault="00E62748" w:rsidP="003857BC">
      <w:pPr>
        <w:spacing w:after="0" w:line="360" w:lineRule="auto"/>
      </w:pPr>
      <w:r>
        <w:t>ECERS</w:t>
      </w:r>
      <w:r w:rsidRPr="00E63606">
        <w:t xml:space="preserve"> </w:t>
      </w:r>
      <w:r>
        <w:t>and</w:t>
      </w:r>
      <w:r w:rsidR="003179FA">
        <w:t xml:space="preserve"> the r</w:t>
      </w:r>
      <w:r w:rsidR="00E63606" w:rsidRPr="00E63606">
        <w:t>evised</w:t>
      </w:r>
      <w:r w:rsidR="003179FA">
        <w:t xml:space="preserve"> version</w:t>
      </w:r>
      <w:r w:rsidR="00E63606" w:rsidRPr="00E63606">
        <w:t xml:space="preserve"> ECERS-</w:t>
      </w:r>
      <w:r w:rsidR="009260A0" w:rsidRPr="00E63606">
        <w:t>R</w:t>
      </w:r>
      <w:r w:rsidR="009260A0">
        <w:t xml:space="preserve"> </w:t>
      </w:r>
      <w:r w:rsidR="009260A0" w:rsidRPr="00E63606">
        <w:t>is</w:t>
      </w:r>
      <w:r w:rsidR="00E63606" w:rsidRPr="00E63606">
        <w:t xml:space="preserve"> a validated research tool used to evaluate the quality of care provided to children in </w:t>
      </w:r>
      <w:r w:rsidR="003179FA" w:rsidRPr="00E63606">
        <w:t>centre</w:t>
      </w:r>
      <w:r w:rsidR="00E63606" w:rsidRPr="00E63606">
        <w:t>-based settings between the ages of 2½ and 5 years. The counterpart scale for children aged 0–2½ is the Infant Toddler Environment Rating Scale–Revised (ITERS-R). Space and furnishings, personal care routines, language and reasoning, activities, interaction, program</w:t>
      </w:r>
      <w:r w:rsidR="003179FA">
        <w:t>me</w:t>
      </w:r>
      <w:r w:rsidR="00E63606" w:rsidRPr="00E63606">
        <w:t xml:space="preserve"> structure, and provision for parents and staff are the seven broad characteristics of quality that are examined by both </w:t>
      </w:r>
      <w:r w:rsidR="003179FA">
        <w:t xml:space="preserve">scales. </w:t>
      </w:r>
      <w:r w:rsidR="009973F2" w:rsidRPr="009973F2">
        <w:t>E</w:t>
      </w:r>
      <w:r w:rsidR="003179FA">
        <w:t xml:space="preserve">arly </w:t>
      </w:r>
      <w:r w:rsidR="009973F2" w:rsidRPr="009973F2">
        <w:t>R</w:t>
      </w:r>
      <w:r w:rsidR="003179FA">
        <w:t xml:space="preserve">ating </w:t>
      </w:r>
      <w:r w:rsidR="009973F2" w:rsidRPr="009973F2">
        <w:t>S</w:t>
      </w:r>
      <w:r w:rsidR="003179FA">
        <w:t>cale [hereafter ERS]</w:t>
      </w:r>
      <w:r w:rsidR="009973F2" w:rsidRPr="009973F2">
        <w:t xml:space="preserve"> offers a framework for documenting, enhancing, and demonstrating various facets of the educational </w:t>
      </w:r>
      <w:r w:rsidR="009973F2" w:rsidRPr="00E62748">
        <w:t>setting</w:t>
      </w:r>
      <w:r w:rsidR="00C86315" w:rsidRPr="00E62748">
        <w:t xml:space="preserve"> (Buckley, Martin and Curtin, 2020)</w:t>
      </w:r>
      <w:r w:rsidR="009973F2" w:rsidRPr="00E62748">
        <w:t xml:space="preserve">. </w:t>
      </w:r>
      <w:r w:rsidR="005F6156" w:rsidRPr="00E62748">
        <w:t>By offering systematic feedback, ECERS helps teachers pinpoint their areas of strength and growth, boosting their competence and self-assurance</w:t>
      </w:r>
      <w:r w:rsidR="00C86315" w:rsidRPr="00E62748">
        <w:t xml:space="preserve"> </w:t>
      </w:r>
      <w:r w:rsidRPr="00E62748">
        <w:t>(Jesper</w:t>
      </w:r>
      <w:r w:rsidR="005F6156" w:rsidRPr="00E62748">
        <w:t>, Deding and Minnaert</w:t>
      </w:r>
      <w:r w:rsidR="00C86315" w:rsidRPr="00E62748">
        <w:t xml:space="preserve">, </w:t>
      </w:r>
      <w:r w:rsidR="005F6156" w:rsidRPr="00E62748">
        <w:t>2024)</w:t>
      </w:r>
      <w:r w:rsidR="00C86315" w:rsidRPr="00E62748">
        <w:t>.</w:t>
      </w:r>
      <w:r w:rsidR="005F6156" w:rsidRPr="00E62748">
        <w:t xml:space="preserve"> </w:t>
      </w:r>
    </w:p>
    <w:p w14:paraId="63DC88FB" w14:textId="77777777" w:rsidR="003857BC" w:rsidRPr="00E62748" w:rsidRDefault="003857BC" w:rsidP="003857BC">
      <w:pPr>
        <w:spacing w:after="0" w:line="360" w:lineRule="auto"/>
      </w:pPr>
    </w:p>
    <w:p w14:paraId="09E6E9BD" w14:textId="436118F7" w:rsidR="00F06DD6" w:rsidRPr="00916D48" w:rsidRDefault="00F06DD6" w:rsidP="003857BC">
      <w:pPr>
        <w:spacing w:after="0" w:line="360" w:lineRule="auto"/>
      </w:pPr>
      <w:r w:rsidRPr="00E62748">
        <w:t xml:space="preserve">ECERS provides a thorough evaluation of the learning environment based on research. According to </w:t>
      </w:r>
      <w:r w:rsidRPr="00E62748">
        <w:rPr>
          <w:rFonts w:eastAsia="Times New Roman" w:cs="Times New Roman"/>
          <w:kern w:val="0"/>
          <w:lang w:eastAsia="en-GB"/>
          <w14:ligatures w14:val="none"/>
        </w:rPr>
        <w:t xml:space="preserve">Sylva </w:t>
      </w:r>
      <w:r w:rsidRPr="00E62748">
        <w:rPr>
          <w:rFonts w:eastAsia="Times New Roman" w:cs="Times New Roman"/>
          <w:i/>
          <w:iCs/>
          <w:kern w:val="0"/>
          <w:lang w:eastAsia="en-GB"/>
          <w14:ligatures w14:val="none"/>
        </w:rPr>
        <w:t>et al</w:t>
      </w:r>
      <w:r w:rsidRPr="00E62748">
        <w:rPr>
          <w:rFonts w:eastAsia="Times New Roman" w:cs="Times New Roman"/>
          <w:kern w:val="0"/>
          <w:lang w:eastAsia="en-GB"/>
          <w14:ligatures w14:val="none"/>
        </w:rPr>
        <w:t xml:space="preserve">., (2006) </w:t>
      </w:r>
      <w:r w:rsidRPr="00E62748">
        <w:t>ECERS-</w:t>
      </w:r>
      <w:r w:rsidR="00BF32CC" w:rsidRPr="00E62748">
        <w:t>R</w:t>
      </w:r>
      <w:r w:rsidRPr="00E62748">
        <w:t xml:space="preserve"> is a strong predictor of children's cognitive and language development and is a valid tool for evaluating the educational components of process quality. ECERS-R, on the other hand, is more strongly correlated with the socio-behavioural development of the children </w:t>
      </w:r>
      <w:r w:rsidR="005F6156" w:rsidRPr="00E62748">
        <w:t>during preschool</w:t>
      </w:r>
      <w:r w:rsidRPr="00E62748">
        <w:t xml:space="preserve"> years.</w:t>
      </w:r>
    </w:p>
    <w:p w14:paraId="2BE36C1C" w14:textId="77777777" w:rsidR="003857BC" w:rsidRPr="00916D48" w:rsidRDefault="003857BC" w:rsidP="003857BC">
      <w:pPr>
        <w:spacing w:after="0" w:line="360" w:lineRule="auto"/>
        <w:rPr>
          <w:rFonts w:eastAsia="Times New Roman" w:cs="Times New Roman"/>
          <w:kern w:val="0"/>
          <w:lang w:eastAsia="en-GB"/>
          <w14:ligatures w14:val="none"/>
        </w:rPr>
      </w:pPr>
    </w:p>
    <w:p w14:paraId="1BC3236F" w14:textId="4C021F31" w:rsidR="005F6156" w:rsidRPr="00E62748" w:rsidRDefault="00F06DD6" w:rsidP="003857BC">
      <w:pPr>
        <w:spacing w:after="0" w:line="360" w:lineRule="auto"/>
      </w:pPr>
      <w:r w:rsidRPr="00916D48">
        <w:t xml:space="preserve">ECERS-R promotes impartial and consistent assessment using standardised </w:t>
      </w:r>
      <w:r w:rsidR="00BF32CC" w:rsidRPr="00916D48">
        <w:t>criteria</w:t>
      </w:r>
      <w:r w:rsidRPr="00916D48">
        <w:t xml:space="preserve">. According </w:t>
      </w:r>
      <w:r w:rsidRPr="00E62748">
        <w:t xml:space="preserve">to Gordon </w:t>
      </w:r>
      <w:r w:rsidRPr="00E62748">
        <w:rPr>
          <w:i/>
          <w:iCs/>
        </w:rPr>
        <w:t>et al</w:t>
      </w:r>
      <w:r w:rsidRPr="00E62748">
        <w:t xml:space="preserve">., (2015) it is a popular tool for assessing whether preschool programmes are </w:t>
      </w:r>
      <w:r w:rsidR="00203DA8" w:rsidRPr="00E62748">
        <w:t>adequate to</w:t>
      </w:r>
      <w:r w:rsidRPr="00E62748">
        <w:t xml:space="preserve"> </w:t>
      </w:r>
      <w:r w:rsidR="00203DA8" w:rsidRPr="00E62748">
        <w:t>prepare</w:t>
      </w:r>
      <w:r w:rsidRPr="00E62748">
        <w:t xml:space="preserve"> children</w:t>
      </w:r>
      <w:r w:rsidR="00203DA8" w:rsidRPr="00E62748">
        <w:t xml:space="preserve"> </w:t>
      </w:r>
      <w:r w:rsidRPr="00E62748">
        <w:t xml:space="preserve">for </w:t>
      </w:r>
      <w:r w:rsidR="008D7410" w:rsidRPr="00E62748">
        <w:t xml:space="preserve">bridging. </w:t>
      </w:r>
      <w:r w:rsidRPr="00E62748">
        <w:t xml:space="preserve">It enables focused actions by identifying areas that require development. </w:t>
      </w:r>
    </w:p>
    <w:p w14:paraId="4AA6C552" w14:textId="364BFB50" w:rsidR="003E577F" w:rsidRPr="00E62748" w:rsidRDefault="00963E72" w:rsidP="003857BC">
      <w:pPr>
        <w:spacing w:after="0" w:line="360" w:lineRule="auto"/>
      </w:pPr>
      <w:r w:rsidRPr="00E62748">
        <w:br/>
        <w:t xml:space="preserve">By using resources </w:t>
      </w:r>
      <w:r w:rsidR="00A408A8" w:rsidRPr="00E62748">
        <w:t>such as</w:t>
      </w:r>
      <w:r w:rsidRPr="00E62748">
        <w:t xml:space="preserve"> ECERS, teachers may evaluate and enhance the learning </w:t>
      </w:r>
      <w:r w:rsidRPr="00E62748">
        <w:lastRenderedPageBreak/>
        <w:t xml:space="preserve">environment in a complete way. By emphasising elements </w:t>
      </w:r>
      <w:r w:rsidR="00E3517A" w:rsidRPr="00E62748">
        <w:t>such as</w:t>
      </w:r>
      <w:r w:rsidRPr="00E62748">
        <w:t xml:space="preserve"> physical space, materials, and interactions, ECERS encourages a comprehensive approach to child development that may be missed by statutory rules</w:t>
      </w:r>
      <w:r w:rsidR="00DF681D" w:rsidRPr="00E62748">
        <w:t xml:space="preserve">, such as </w:t>
      </w:r>
      <w:r w:rsidR="00E62748" w:rsidRPr="00E62748">
        <w:t>Ofsted</w:t>
      </w:r>
      <w:r w:rsidR="00DF681D" w:rsidRPr="00E62748">
        <w:t xml:space="preserve"> </w:t>
      </w:r>
      <w:r w:rsidR="002254A8" w:rsidRPr="00E62748">
        <w:t>expectations</w:t>
      </w:r>
      <w:r w:rsidR="00E3517A" w:rsidRPr="00E62748">
        <w:t xml:space="preserve">. </w:t>
      </w:r>
      <w:r w:rsidR="00F8630C" w:rsidRPr="00E62748">
        <w:t xml:space="preserve"> </w:t>
      </w:r>
      <w:r w:rsidR="001C19B0" w:rsidRPr="00E62748">
        <w:t xml:space="preserve">According to </w:t>
      </w:r>
      <w:r w:rsidR="00A151EC" w:rsidRPr="00E62748">
        <w:t xml:space="preserve">Gordon </w:t>
      </w:r>
      <w:r w:rsidR="00A151EC" w:rsidRPr="00E62748">
        <w:rPr>
          <w:i/>
          <w:iCs/>
        </w:rPr>
        <w:t>et al</w:t>
      </w:r>
      <w:r w:rsidR="00A151EC" w:rsidRPr="00E62748">
        <w:t>.</w:t>
      </w:r>
      <w:r w:rsidR="00E3517A" w:rsidRPr="00E62748">
        <w:t xml:space="preserve"> (</w:t>
      </w:r>
      <w:r w:rsidR="00A151EC" w:rsidRPr="00E62748">
        <w:t>2013) g</w:t>
      </w:r>
      <w:r w:rsidR="00470E3A" w:rsidRPr="00E62748">
        <w:t xml:space="preserve">iven how </w:t>
      </w:r>
      <w:r w:rsidR="00E62748" w:rsidRPr="00E62748">
        <w:t>crucial ECERS</w:t>
      </w:r>
      <w:r w:rsidR="00470E3A" w:rsidRPr="00E62748">
        <w:t xml:space="preserve">-R has been to research and policy, the lack of a stronger body of evidence supporting its validity is noteworthy. </w:t>
      </w:r>
    </w:p>
    <w:p w14:paraId="4B213CFB" w14:textId="77777777" w:rsidR="00537B0D" w:rsidRPr="00E62748" w:rsidRDefault="00537B0D" w:rsidP="005802EA">
      <w:pPr>
        <w:spacing w:after="0" w:line="360" w:lineRule="auto"/>
      </w:pPr>
    </w:p>
    <w:p w14:paraId="30902532" w14:textId="1881A7CF" w:rsidR="009974C0" w:rsidRPr="00E62748" w:rsidRDefault="00537B0D" w:rsidP="009974C0">
      <w:pPr>
        <w:spacing w:after="0" w:line="360" w:lineRule="auto"/>
      </w:pPr>
      <w:r w:rsidRPr="00E62748">
        <w:t>Buckley, Martin, and Curtin’s (2020)</w:t>
      </w:r>
      <w:r w:rsidR="005802EA" w:rsidRPr="00E62748">
        <w:t xml:space="preserve"> study </w:t>
      </w:r>
      <w:r w:rsidR="00866CD7" w:rsidRPr="00E62748">
        <w:t>examine</w:t>
      </w:r>
      <w:r w:rsidR="005802EA" w:rsidRPr="00E62748">
        <w:t xml:space="preserve"> how seven E</w:t>
      </w:r>
      <w:r w:rsidR="009974C0" w:rsidRPr="00E62748">
        <w:t xml:space="preserve">arly </w:t>
      </w:r>
      <w:r w:rsidR="005802EA" w:rsidRPr="00E62748">
        <w:t>C</w:t>
      </w:r>
      <w:r w:rsidR="009974C0" w:rsidRPr="00E62748">
        <w:t xml:space="preserve">hildhood </w:t>
      </w:r>
      <w:r w:rsidR="005802EA" w:rsidRPr="00E62748">
        <w:t>C</w:t>
      </w:r>
      <w:r w:rsidR="009974C0" w:rsidRPr="00E62748">
        <w:t>are</w:t>
      </w:r>
      <w:r w:rsidR="009974C0">
        <w:t xml:space="preserve"> and </w:t>
      </w:r>
      <w:r w:rsidR="005802EA" w:rsidRPr="005802EA">
        <w:t>E</w:t>
      </w:r>
      <w:r w:rsidR="009974C0">
        <w:t>ducation [hereafter ECCE]</w:t>
      </w:r>
      <w:r w:rsidR="005802EA" w:rsidRPr="005802EA">
        <w:t xml:space="preserve"> centres implemented a quality improvement strategy to enhance child outcomes as part of the Young </w:t>
      </w:r>
      <w:proofErr w:type="spellStart"/>
      <w:r w:rsidR="005802EA" w:rsidRPr="005802EA">
        <w:t>Knocknaheeny</w:t>
      </w:r>
      <w:proofErr w:type="spellEnd"/>
      <w:r w:rsidR="005802EA" w:rsidRPr="005802EA">
        <w:t xml:space="preserve"> Area Based Childhood Program</w:t>
      </w:r>
      <w:r w:rsidR="009974C0">
        <w:t xml:space="preserve">me. </w:t>
      </w:r>
      <w:r w:rsidR="005802EA" w:rsidRPr="005802EA">
        <w:t>Following the adoption of ECER-R and ITERS-R quality improvement methods</w:t>
      </w:r>
      <w:r w:rsidR="009974C0">
        <w:t xml:space="preserve"> within settings</w:t>
      </w:r>
      <w:r w:rsidR="005802EA" w:rsidRPr="005802EA">
        <w:t>, the quantitative and qualitative results</w:t>
      </w:r>
      <w:r w:rsidR="009974C0">
        <w:t xml:space="preserve"> from their study</w:t>
      </w:r>
      <w:r w:rsidR="005802EA" w:rsidRPr="005802EA">
        <w:t xml:space="preserve"> show a considerable improvement in the quality</w:t>
      </w:r>
      <w:r w:rsidR="009974C0">
        <w:t xml:space="preserve"> of provision within</w:t>
      </w:r>
      <w:r w:rsidR="005802EA" w:rsidRPr="005802EA">
        <w:t xml:space="preserve"> the seven ECCE services.</w:t>
      </w:r>
      <w:r w:rsidR="009974C0">
        <w:t xml:space="preserve"> Therefore, it suggests that </w:t>
      </w:r>
      <w:r w:rsidR="009974C0" w:rsidRPr="00916D48">
        <w:t>ECERS is crucial for establishing the best possible learning environment. However, to fully reap its rewards, it requires sufficient assistance and professional growth. According to</w:t>
      </w:r>
      <w:r w:rsidR="009974C0">
        <w:t xml:space="preserve"> </w:t>
      </w:r>
      <w:r w:rsidR="009974C0" w:rsidRPr="00E62748">
        <w:t xml:space="preserve">the Australian Children’s Education and Care Quality Act [hereafter ACECQA] (2023) by recognising practices that can be maintained, as well as those that may need to be modified or improved, critical reflection assists educators in expanding their knowledge and abilities. It also aids teachers to determine how to enhance opportunities for children’s engagement, education, growth, and well-being. </w:t>
      </w:r>
    </w:p>
    <w:p w14:paraId="502EE471" w14:textId="77777777" w:rsidR="00C86315" w:rsidRPr="00E62748" w:rsidRDefault="00C86315" w:rsidP="000A6FD8">
      <w:pPr>
        <w:spacing w:after="0" w:line="360" w:lineRule="auto"/>
      </w:pPr>
    </w:p>
    <w:p w14:paraId="5B76479E" w14:textId="6020A1D9" w:rsidR="00E7548E" w:rsidRDefault="00211096" w:rsidP="000A6FD8">
      <w:pPr>
        <w:spacing w:after="0" w:line="360" w:lineRule="auto"/>
      </w:pPr>
      <w:r w:rsidRPr="00E62748">
        <w:t xml:space="preserve">Siraj-Blatchford </w:t>
      </w:r>
      <w:r w:rsidRPr="00E62748">
        <w:rPr>
          <w:i/>
          <w:iCs/>
        </w:rPr>
        <w:t>et al</w:t>
      </w:r>
      <w:r w:rsidRPr="00E62748">
        <w:t>., (2002)</w:t>
      </w:r>
      <w:r w:rsidR="000A6FD8" w:rsidRPr="00E62748">
        <w:t xml:space="preserve"> has undertaken research with the UK applying the ECERS rating scale. </w:t>
      </w:r>
      <w:r w:rsidR="00FB60A8" w:rsidRPr="00E62748">
        <w:t>This research considers at how well childminders understand effective teaching</w:t>
      </w:r>
      <w:r w:rsidR="00FB60A8" w:rsidRPr="00FB60A8">
        <w:t xml:space="preserve">. It also examines the quality of learning opportunities they offer. ECERS-R was used to evaluate the quality of the environment </w:t>
      </w:r>
      <w:r w:rsidR="00FB60A8">
        <w:t>along with</w:t>
      </w:r>
      <w:r w:rsidR="00FB60A8" w:rsidRPr="00FB60A8">
        <w:t xml:space="preserve"> an adapted version that includes the Early Learning Goals and information about how children learn.</w:t>
      </w:r>
      <w:r w:rsidR="00E7548E">
        <w:t xml:space="preserve"> </w:t>
      </w:r>
      <w:r w:rsidR="00FB60A8" w:rsidRPr="00FB60A8">
        <w:t>The study highlights benefit for both childminders and parents, making day-care more flexible and secure.</w:t>
      </w:r>
      <w:r w:rsidR="00FB60A8">
        <w:t xml:space="preserve"> </w:t>
      </w:r>
      <w:r w:rsidR="00A94AC1" w:rsidRPr="00A94AC1">
        <w:t xml:space="preserve">The results indicate that providing CPD and professional qualifications improves childminders' understanding and practices. Most participants appreciated these opportunities but preferred to maintain some autonomy. Some were concerned about </w:t>
      </w:r>
      <w:r w:rsidR="00B24E4C" w:rsidRPr="00A94AC1">
        <w:t>Ofsted</w:t>
      </w:r>
      <w:r w:rsidR="00A94AC1" w:rsidRPr="00A94AC1">
        <w:t xml:space="preserve"> inspections, with a few considering other job options if pressured.</w:t>
      </w:r>
      <w:r w:rsidR="00E7548E">
        <w:t xml:space="preserve"> </w:t>
      </w:r>
    </w:p>
    <w:p w14:paraId="7F713709" w14:textId="77777777" w:rsidR="00E7548E" w:rsidRDefault="00E7548E" w:rsidP="000A6FD8">
      <w:pPr>
        <w:spacing w:after="0" w:line="360" w:lineRule="auto"/>
      </w:pPr>
    </w:p>
    <w:p w14:paraId="21612C57" w14:textId="211B8E65" w:rsidR="00AC0778" w:rsidRDefault="00E7548E" w:rsidP="000A6FD8">
      <w:pPr>
        <w:spacing w:after="0" w:line="360" w:lineRule="auto"/>
      </w:pPr>
      <w:r w:rsidRPr="00E7548E">
        <w:t>The EPPE study</w:t>
      </w:r>
      <w:r>
        <w:t xml:space="preserve"> also</w:t>
      </w:r>
      <w:r w:rsidRPr="00E7548E">
        <w:t xml:space="preserve"> found that better early childhood education and care </w:t>
      </w:r>
      <w:r w:rsidR="00A408A8">
        <w:t xml:space="preserve">[hereafter </w:t>
      </w:r>
      <w:r w:rsidRPr="00E7548E">
        <w:t>ECEC</w:t>
      </w:r>
      <w:r w:rsidR="00A408A8">
        <w:t>]</w:t>
      </w:r>
      <w:r w:rsidRPr="00E7548E">
        <w:t xml:space="preserve"> is linked to the education level of the staff (Sylva </w:t>
      </w:r>
      <w:r w:rsidRPr="00A408A8">
        <w:rPr>
          <w:i/>
          <w:iCs/>
        </w:rPr>
        <w:t>et al</w:t>
      </w:r>
      <w:r w:rsidRPr="00E7548E">
        <w:t xml:space="preserve">., 1999a; Melhuish et al., 2006 cited in </w:t>
      </w:r>
      <w:r>
        <w:t>Melhuish and Gardiner, 2019</w:t>
      </w:r>
      <w:r w:rsidRPr="00E7548E">
        <w:t xml:space="preserve">). The qualifications of managers also play a role in service quality. </w:t>
      </w:r>
      <w:r w:rsidRPr="00E7548E">
        <w:lastRenderedPageBreak/>
        <w:t>In response, England has worked to improve the qualifications of ECEC personnel, leading to positive changes. This increase in qualifications may lead to better quality ratings for preschool services over time</w:t>
      </w:r>
      <w:r>
        <w:t xml:space="preserve"> </w:t>
      </w:r>
      <w:r w:rsidRPr="00E7548E">
        <w:t xml:space="preserve">(Sylva et al., 1999a; Melhuish et al., 2006 cited in </w:t>
      </w:r>
      <w:r>
        <w:t>Melhuish and Gardiner, 2019</w:t>
      </w:r>
      <w:r w:rsidRPr="00E7548E">
        <w:t>).</w:t>
      </w:r>
    </w:p>
    <w:p w14:paraId="426C8640" w14:textId="77777777" w:rsidR="00072897" w:rsidRDefault="00072897" w:rsidP="00072897">
      <w:pPr>
        <w:spacing w:after="0" w:line="360" w:lineRule="auto"/>
      </w:pPr>
    </w:p>
    <w:p w14:paraId="6ABE1B45" w14:textId="6D3A0D33" w:rsidR="00D601B4" w:rsidRDefault="00072897" w:rsidP="00072897">
      <w:pPr>
        <w:spacing w:after="0" w:line="360" w:lineRule="auto"/>
      </w:pPr>
      <w:r>
        <w:rPr>
          <w:lang w:val="en"/>
        </w:rPr>
        <w:t xml:space="preserve">When comparing and contrasting, quality assurance tools </w:t>
      </w:r>
      <w:r>
        <w:t xml:space="preserve">Ward (2019) considers </w:t>
      </w:r>
      <w:r>
        <w:rPr>
          <w:lang w:val="en"/>
        </w:rPr>
        <w:t>advantages and disadvantages outlined by</w:t>
      </w:r>
      <w:r>
        <w:t xml:space="preserve"> </w:t>
      </w:r>
      <w:r w:rsidRPr="006B76D9">
        <w:t xml:space="preserve">Barr and Leeson (2010, </w:t>
      </w:r>
      <w:r>
        <w:t>cited in Ward, 2019</w:t>
      </w:r>
      <w:r w:rsidRPr="006B76D9">
        <w:t>)</w:t>
      </w:r>
      <w:r>
        <w:t>. Having observed EY assurance measures in Hong Kong, they imply that</w:t>
      </w:r>
      <w:r w:rsidRPr="006B76D9">
        <w:t xml:space="preserve"> the English system for quality assurance </w:t>
      </w:r>
      <w:r>
        <w:t>is</w:t>
      </w:r>
      <w:r w:rsidRPr="006B76D9">
        <w:t xml:space="preserve"> deficient</w:t>
      </w:r>
      <w:r>
        <w:t>,</w:t>
      </w:r>
      <w:r w:rsidRPr="006B76D9">
        <w:t xml:space="preserve"> </w:t>
      </w:r>
      <w:r>
        <w:t>as</w:t>
      </w:r>
      <w:r w:rsidRPr="006B76D9">
        <w:t xml:space="preserve"> it d</w:t>
      </w:r>
      <w:r>
        <w:t>oes</w:t>
      </w:r>
      <w:r w:rsidRPr="006B76D9">
        <w:t xml:space="preserve"> not guarantee that mechanisms </w:t>
      </w:r>
      <w:r>
        <w:t>are</w:t>
      </w:r>
      <w:r w:rsidRPr="006B76D9">
        <w:t xml:space="preserve"> in place to drive forward the change</w:t>
      </w:r>
      <w:r>
        <w:t xml:space="preserve"> </w:t>
      </w:r>
      <w:r w:rsidRPr="006B76D9">
        <w:t>such as the inclusion of stakeholder "buy-in" from practitioners.</w:t>
      </w:r>
      <w:r>
        <w:t xml:space="preserve"> Ward (2019) also recognises that</w:t>
      </w:r>
      <w:r w:rsidRPr="006B76D9">
        <w:t xml:space="preserve"> </w:t>
      </w:r>
      <w:r>
        <w:t>c</w:t>
      </w:r>
      <w:r w:rsidRPr="006B76D9">
        <w:t>oncerns have also been raised about Ofsted's capacity to recognise EY's quality, which would obviously affect its capacity to enhance it.</w:t>
      </w:r>
      <w:r w:rsidRPr="006B76D9">
        <w:rPr>
          <w:rFonts w:ascii="Times New Roman" w:eastAsia="Times New Roman" w:hAnsi="Times New Roman" w:cs="Times New Roman"/>
          <w:kern w:val="0"/>
          <w:sz w:val="24"/>
          <w:szCs w:val="24"/>
          <w:lang w:eastAsia="en-GB"/>
          <w14:ligatures w14:val="none"/>
        </w:rPr>
        <w:t xml:space="preserve"> </w:t>
      </w:r>
      <w:r w:rsidRPr="006B76D9">
        <w:t>Hopkin, Wilkinson, and Stokes (2010</w:t>
      </w:r>
      <w:r>
        <w:t>, cited in Ward, 2019</w:t>
      </w:r>
      <w:r w:rsidRPr="006B76D9">
        <w:t>) discovered, for instance, that there was little association between the opinions of Ofsted and other quality indicators such the Early Childhood Environment Rating Scale (ECERS) (Sylva, Siraj-Blatchford, and Taggart, 2003</w:t>
      </w:r>
      <w:r>
        <w:t xml:space="preserve">, cited in Ward, </w:t>
      </w:r>
      <w:r w:rsidR="009260A0">
        <w:t>2019)</w:t>
      </w:r>
      <w:r w:rsidRPr="006B76D9">
        <w:t xml:space="preserve">. However, Mathers, Singler, and </w:t>
      </w:r>
      <w:proofErr w:type="spellStart"/>
      <w:r w:rsidRPr="006B76D9">
        <w:t>Karemaker</w:t>
      </w:r>
      <w:proofErr w:type="spellEnd"/>
      <w:r w:rsidRPr="006B76D9">
        <w:t xml:space="preserve"> (2012,</w:t>
      </w:r>
      <w:r>
        <w:t xml:space="preserve"> cited in Ward, 2019</w:t>
      </w:r>
      <w:r w:rsidRPr="006B76D9">
        <w:t>)</w:t>
      </w:r>
      <w:r>
        <w:t xml:space="preserve"> warns that </w:t>
      </w:r>
      <w:r w:rsidRPr="006B76D9">
        <w:t>ECERS and Ofsted are different tools, designed to do different things</w:t>
      </w:r>
      <w:r>
        <w:t xml:space="preserve">. </w:t>
      </w:r>
    </w:p>
    <w:p w14:paraId="6A8B1A49" w14:textId="77777777" w:rsidR="000C1BCE" w:rsidRDefault="000C1BCE" w:rsidP="00072897">
      <w:pPr>
        <w:spacing w:after="0" w:line="360" w:lineRule="auto"/>
      </w:pPr>
    </w:p>
    <w:p w14:paraId="558D3026" w14:textId="305D5CB7" w:rsidR="0089424E" w:rsidRDefault="000C1BCE" w:rsidP="000C1BCE">
      <w:pPr>
        <w:spacing w:after="0" w:line="360" w:lineRule="auto"/>
      </w:pPr>
      <w:r>
        <w:t xml:space="preserve">Early year practitioners </w:t>
      </w:r>
      <w:r w:rsidRPr="00D60D02">
        <w:t xml:space="preserve">in the U.S. </w:t>
      </w:r>
      <w:r>
        <w:t xml:space="preserve">however, having applied </w:t>
      </w:r>
      <w:r w:rsidRPr="00D60D02">
        <w:t xml:space="preserve">ECERS–R to </w:t>
      </w:r>
      <w:r>
        <w:t xml:space="preserve">assess quality of provision, found </w:t>
      </w:r>
      <w:r w:rsidRPr="00D60D02">
        <w:t xml:space="preserve">it unclear how reliable </w:t>
      </w:r>
      <w:r>
        <w:t xml:space="preserve">the </w:t>
      </w:r>
      <w:r w:rsidRPr="00D60D02">
        <w:t xml:space="preserve">ECERS-R </w:t>
      </w:r>
      <w:r>
        <w:t xml:space="preserve">tool </w:t>
      </w:r>
      <w:r w:rsidRPr="00D60D02">
        <w:t>is for high-stakes situations</w:t>
      </w:r>
      <w:r>
        <w:t xml:space="preserve"> (</w:t>
      </w:r>
      <w:proofErr w:type="spellStart"/>
      <w:r>
        <w:t>Setodji</w:t>
      </w:r>
      <w:proofErr w:type="spellEnd"/>
      <w:r>
        <w:t>, Schaack and Le, 2018)</w:t>
      </w:r>
      <w:r w:rsidRPr="00D60D02">
        <w:t xml:space="preserve">. </w:t>
      </w:r>
      <w:r w:rsidR="0089424E">
        <w:t>Their r</w:t>
      </w:r>
      <w:r w:rsidR="0089424E" w:rsidRPr="0089424E">
        <w:t xml:space="preserve">esearch </w:t>
      </w:r>
      <w:r w:rsidR="0089424E">
        <w:t>highlight</w:t>
      </w:r>
      <w:r w:rsidR="0089424E" w:rsidRPr="0089424E">
        <w:t xml:space="preserve"> that the ECERS-R tool is linked to positive outcomes for children when scores are up to 3.4. However, its ability to evaluate quality decreases above this score, indicating a need for a different type of assessment that focuses on processes. To address this, some states use both the ECERS-R and a process-oriented measure like CLASS in their Quality Rating and Improvement Systems (QRIS). </w:t>
      </w:r>
      <w:r w:rsidR="0089424E">
        <w:t>They suggest that f</w:t>
      </w:r>
      <w:r w:rsidR="0089424E" w:rsidRPr="0089424E">
        <w:t>uture studies should look at combining the ECERS-R with these assessments to better understand quality</w:t>
      </w:r>
      <w:r w:rsidR="0089424E">
        <w:t xml:space="preserve"> of provision.</w:t>
      </w:r>
    </w:p>
    <w:p w14:paraId="26D4C9EE" w14:textId="77777777" w:rsidR="000C1BCE" w:rsidRPr="00072897" w:rsidRDefault="000C1BCE" w:rsidP="00072897">
      <w:pPr>
        <w:spacing w:after="0" w:line="360" w:lineRule="auto"/>
      </w:pPr>
    </w:p>
    <w:p w14:paraId="7B124A31" w14:textId="5D3F0D3C" w:rsidR="00D4304F" w:rsidRDefault="00696B34" w:rsidP="00D601B4">
      <w:pPr>
        <w:rPr>
          <w:b/>
          <w:bCs/>
          <w:u w:val="single"/>
        </w:rPr>
      </w:pPr>
      <w:r w:rsidRPr="00AE196B">
        <w:rPr>
          <w:b/>
          <w:bCs/>
          <w:u w:val="single"/>
        </w:rPr>
        <w:t>Conclusion</w:t>
      </w:r>
    </w:p>
    <w:p w14:paraId="2037C263" w14:textId="60D397BE" w:rsidR="0089424E" w:rsidRDefault="00072897" w:rsidP="0089424E">
      <w:pPr>
        <w:spacing w:after="0" w:line="360" w:lineRule="auto"/>
      </w:pPr>
      <w:r>
        <w:t xml:space="preserve">To conclude, </w:t>
      </w:r>
      <w:r w:rsidR="000C1BCE">
        <w:t xml:space="preserve">research indicates that </w:t>
      </w:r>
      <w:r>
        <w:t>quality assurance tools have proven useful in</w:t>
      </w:r>
      <w:r w:rsidR="000C1BCE">
        <w:t xml:space="preserve"> the UK to</w:t>
      </w:r>
      <w:r>
        <w:t xml:space="preserve"> measur</w:t>
      </w:r>
      <w:r w:rsidR="000C1BCE">
        <w:t>e</w:t>
      </w:r>
      <w:r>
        <w:t xml:space="preserve"> quality </w:t>
      </w:r>
      <w:r w:rsidR="00D60D02">
        <w:t xml:space="preserve">related to education and well-being within settings and schools. </w:t>
      </w:r>
      <w:r w:rsidR="0089424E">
        <w:t xml:space="preserve">However, relatively recent research undertaken in America calls for further research to review the </w:t>
      </w:r>
      <w:r w:rsidR="0089424E" w:rsidRPr="0089424E">
        <w:t xml:space="preserve">combining </w:t>
      </w:r>
      <w:r w:rsidR="0089424E">
        <w:t>of</w:t>
      </w:r>
      <w:r w:rsidR="0089424E" w:rsidRPr="0089424E">
        <w:t xml:space="preserve"> ECERS-R with </w:t>
      </w:r>
      <w:r w:rsidR="0089424E">
        <w:t>other</w:t>
      </w:r>
      <w:r w:rsidR="0089424E" w:rsidRPr="0089424E">
        <w:t xml:space="preserve"> </w:t>
      </w:r>
      <w:r w:rsidR="0089424E">
        <w:t>tools</w:t>
      </w:r>
      <w:r w:rsidR="0089424E" w:rsidRPr="0089424E">
        <w:t xml:space="preserve"> to</w:t>
      </w:r>
      <w:r w:rsidR="0089424E">
        <w:t xml:space="preserve"> gain </w:t>
      </w:r>
      <w:r w:rsidR="00C86315">
        <w:t xml:space="preserve">a </w:t>
      </w:r>
      <w:r w:rsidR="00C86315" w:rsidRPr="0089424E">
        <w:t>better</w:t>
      </w:r>
      <w:r w:rsidR="0089424E" w:rsidRPr="0089424E">
        <w:t xml:space="preserve"> understand</w:t>
      </w:r>
      <w:r w:rsidR="0089424E">
        <w:t xml:space="preserve"> of</w:t>
      </w:r>
      <w:r w:rsidR="0089424E" w:rsidRPr="0089424E">
        <w:t xml:space="preserve"> quality</w:t>
      </w:r>
      <w:r w:rsidR="0089424E">
        <w:t xml:space="preserve"> of provision.</w:t>
      </w:r>
    </w:p>
    <w:p w14:paraId="1B06E7CD" w14:textId="3838908F" w:rsidR="00B15D0F" w:rsidRDefault="00B15D0F" w:rsidP="00E40E98"/>
    <w:p w14:paraId="09FB17E4" w14:textId="77777777" w:rsidR="0030032D" w:rsidRDefault="005B023A" w:rsidP="00555282">
      <w:pPr>
        <w:rPr>
          <w:b/>
          <w:bCs/>
        </w:rPr>
      </w:pPr>
      <w:r w:rsidRPr="00BF5A9A">
        <w:rPr>
          <w:b/>
          <w:bCs/>
        </w:rPr>
        <w:lastRenderedPageBreak/>
        <w:t>Re</w:t>
      </w:r>
      <w:r w:rsidR="00BF5A9A" w:rsidRPr="00BF5A9A">
        <w:rPr>
          <w:b/>
          <w:bCs/>
        </w:rPr>
        <w:t xml:space="preserve">ference List </w:t>
      </w:r>
    </w:p>
    <w:p w14:paraId="2302B3EF" w14:textId="06243D1C" w:rsidR="007A307E" w:rsidRPr="009260A0" w:rsidRDefault="007A307E" w:rsidP="007A307E">
      <w:bookmarkStart w:id="0" w:name="_Hlk194738095"/>
      <w:r w:rsidRPr="009260A0">
        <w:t xml:space="preserve">Allen, G. (2011) </w:t>
      </w:r>
      <w:bookmarkEnd w:id="0"/>
      <w:r w:rsidRPr="009260A0">
        <w:rPr>
          <w:i/>
          <w:iCs/>
        </w:rPr>
        <w:t>Early intervention: the next steps</w:t>
      </w:r>
      <w:r w:rsidRPr="009260A0">
        <w:t xml:space="preserve">. GOV.UK. Available at: </w:t>
      </w:r>
      <w:hyperlink r:id="rId7" w:history="1">
        <w:r w:rsidRPr="009260A0">
          <w:rPr>
            <w:rStyle w:val="Hyperlink"/>
          </w:rPr>
          <w:t>https://www.gov.uk/government/publications/early-intervention-the-next-steps--2</w:t>
        </w:r>
      </w:hyperlink>
      <w:r w:rsidRPr="009260A0">
        <w:t xml:space="preserve"> </w:t>
      </w:r>
      <w:r w:rsidR="008C7C17" w:rsidRPr="009260A0">
        <w:t>(Accessed: 29 March 2025).</w:t>
      </w:r>
    </w:p>
    <w:p w14:paraId="15EF63E5" w14:textId="3A9DEA9C" w:rsidR="00E120A2" w:rsidRPr="009260A0" w:rsidRDefault="00E120A2" w:rsidP="00E120A2">
      <w:r w:rsidRPr="009260A0">
        <w:t>A</w:t>
      </w:r>
      <w:r w:rsidR="003179FA" w:rsidRPr="009260A0">
        <w:t xml:space="preserve">ustralian </w:t>
      </w:r>
      <w:r w:rsidRPr="009260A0">
        <w:t>C</w:t>
      </w:r>
      <w:r w:rsidR="003179FA" w:rsidRPr="009260A0">
        <w:t xml:space="preserve">hildren’s </w:t>
      </w:r>
      <w:r w:rsidRPr="009260A0">
        <w:t>E</w:t>
      </w:r>
      <w:r w:rsidR="003179FA" w:rsidRPr="009260A0">
        <w:t xml:space="preserve">ducation and </w:t>
      </w:r>
      <w:r w:rsidRPr="009260A0">
        <w:t>C</w:t>
      </w:r>
      <w:r w:rsidR="003179FA" w:rsidRPr="009260A0">
        <w:t xml:space="preserve">are </w:t>
      </w:r>
      <w:r w:rsidRPr="009260A0">
        <w:t>Q</w:t>
      </w:r>
      <w:r w:rsidR="003179FA" w:rsidRPr="009260A0">
        <w:t xml:space="preserve">uality </w:t>
      </w:r>
      <w:r w:rsidRPr="009260A0">
        <w:t>A</w:t>
      </w:r>
      <w:r w:rsidR="003179FA" w:rsidRPr="009260A0">
        <w:t>ct</w:t>
      </w:r>
      <w:r w:rsidRPr="009260A0">
        <w:t xml:space="preserve"> (2023) </w:t>
      </w:r>
      <w:r w:rsidRPr="009260A0">
        <w:rPr>
          <w:i/>
          <w:iCs/>
        </w:rPr>
        <w:t>Element 1.3.2: Critical reflection</w:t>
      </w:r>
      <w:r w:rsidRPr="009260A0">
        <w:t xml:space="preserve">. ACECQA. Available at: </w:t>
      </w:r>
      <w:hyperlink r:id="rId8" w:history="1">
        <w:r w:rsidRPr="009260A0">
          <w:rPr>
            <w:rStyle w:val="Hyperlink"/>
          </w:rPr>
          <w:t>https://www.acecqa.gov.au/national-quality-framework/guide-nqf/section-3-national-quality-standard-and-assessment-and-rating/quality-area-1-educational-program-and-practice/standard-13-assessment-and-planning/element-132-critical-reflection</w:t>
        </w:r>
      </w:hyperlink>
      <w:r w:rsidRPr="009260A0">
        <w:t xml:space="preserve"> </w:t>
      </w:r>
      <w:bookmarkStart w:id="1" w:name="_Hlk193540234"/>
      <w:r w:rsidRPr="009260A0">
        <w:t>(Accessed: 22 March 2025).</w:t>
      </w:r>
    </w:p>
    <w:bookmarkEnd w:id="1"/>
    <w:p w14:paraId="1D8DF93F" w14:textId="05D2EB3D" w:rsidR="000C2A94" w:rsidRPr="009260A0" w:rsidRDefault="00AC492D" w:rsidP="000C2A94">
      <w:r w:rsidRPr="009260A0">
        <w:t xml:space="preserve">Berg, V. (2022) </w:t>
      </w:r>
      <w:r w:rsidRPr="009260A0">
        <w:rPr>
          <w:i/>
          <w:iCs/>
        </w:rPr>
        <w:t>National standards for early learning and childcare in England</w:t>
      </w:r>
      <w:r w:rsidRPr="009260A0">
        <w:t xml:space="preserve">. Daynurseries.co.uk. Available at: </w:t>
      </w:r>
      <w:hyperlink r:id="rId9" w:history="1">
        <w:r w:rsidR="000C2A94" w:rsidRPr="009260A0">
          <w:rPr>
            <w:rStyle w:val="Hyperlink"/>
          </w:rPr>
          <w:t>https://www.daynurseries.co.uk/advice/national-standards-</w:t>
        </w:r>
        <w:r w:rsidR="000C2A94" w:rsidRPr="009260A0">
          <w:rPr>
            <w:rStyle w:val="Hyperlink"/>
          </w:rPr>
          <w:t>for-early-learning-and-childcare-in-england</w:t>
        </w:r>
      </w:hyperlink>
      <w:r w:rsidR="000C2A94" w:rsidRPr="009260A0">
        <w:t xml:space="preserve"> (Accessed: </w:t>
      </w:r>
      <w:r w:rsidR="0072683A" w:rsidRPr="009260A0">
        <w:t>05</w:t>
      </w:r>
      <w:r w:rsidR="000C2A94" w:rsidRPr="009260A0">
        <w:t xml:space="preserve"> </w:t>
      </w:r>
      <w:r w:rsidR="0072683A" w:rsidRPr="009260A0">
        <w:t>April</w:t>
      </w:r>
      <w:r w:rsidR="000C2A94" w:rsidRPr="009260A0">
        <w:t xml:space="preserve"> 2025).</w:t>
      </w:r>
    </w:p>
    <w:p w14:paraId="77BD09AB" w14:textId="77777777" w:rsidR="009260A0" w:rsidRPr="009260A0" w:rsidRDefault="009260A0" w:rsidP="009260A0">
      <w:r w:rsidRPr="009260A0">
        <w:t>Bland, F.  (</w:t>
      </w:r>
      <w:proofErr w:type="spellStart"/>
      <w:proofErr w:type="gramStart"/>
      <w:r w:rsidRPr="009260A0">
        <w:t>no.date</w:t>
      </w:r>
      <w:proofErr w:type="spellEnd"/>
      <w:proofErr w:type="gramEnd"/>
      <w:r w:rsidRPr="009260A0">
        <w:t xml:space="preserve">) </w:t>
      </w:r>
      <w:r w:rsidRPr="009260A0">
        <w:rPr>
          <w:i/>
          <w:iCs/>
        </w:rPr>
        <w:t>Quality practice in early years | Early Years Management</w:t>
      </w:r>
      <w:r w:rsidRPr="009260A0">
        <w:t xml:space="preserve">. Teach Early Years. Available at: </w:t>
      </w:r>
      <w:hyperlink r:id="rId10" w:history="1">
        <w:r w:rsidRPr="009260A0">
          <w:rPr>
            <w:rStyle w:val="Hyperlink"/>
          </w:rPr>
          <w:t>https://www.teachearlyyear</w:t>
        </w:r>
        <w:r w:rsidRPr="009260A0">
          <w:rPr>
            <w:rStyle w:val="Hyperlink"/>
          </w:rPr>
          <w:t>s.com/nursery-management/view/quality-practice-in-early-years</w:t>
        </w:r>
      </w:hyperlink>
      <w:r w:rsidRPr="009260A0">
        <w:t xml:space="preserve"> (Accessed: 22 March 2025).</w:t>
      </w:r>
    </w:p>
    <w:p w14:paraId="13041995" w14:textId="2C9BB8F5" w:rsidR="008B1BFC" w:rsidRPr="009260A0" w:rsidRDefault="00E775E9" w:rsidP="008B1BFC">
      <w:r w:rsidRPr="009260A0">
        <w:t>Buckley, L., Martin, S., and Curtin, M. (2020) ‘A multidisciplinary community level approach to improving quality in early years’ settings’, </w:t>
      </w:r>
      <w:r w:rsidRPr="009260A0">
        <w:rPr>
          <w:i/>
          <w:iCs/>
        </w:rPr>
        <w:t>Journal of Early Childhood Research</w:t>
      </w:r>
      <w:r w:rsidRPr="009260A0">
        <w:t>, </w:t>
      </w:r>
      <w:r w:rsidRPr="009260A0">
        <w:rPr>
          <w:i/>
          <w:iCs/>
        </w:rPr>
        <w:t>18</w:t>
      </w:r>
      <w:r w:rsidRPr="009260A0">
        <w:t xml:space="preserve">(4), pp.433-447. Available at: </w:t>
      </w:r>
      <w:hyperlink r:id="rId11" w:history="1">
        <w:r w:rsidRPr="009260A0">
          <w:rPr>
            <w:rStyle w:val="Hyperlink"/>
          </w:rPr>
          <w:t>https://doi.org/10.1177/1476718X20951239</w:t>
        </w:r>
      </w:hyperlink>
      <w:r w:rsidRPr="009260A0">
        <w:t> (Accessed: 03 April 2025).</w:t>
      </w:r>
    </w:p>
    <w:p w14:paraId="1AFC7854" w14:textId="246B3F46" w:rsidR="001E5D08" w:rsidRPr="009260A0" w:rsidRDefault="001E5D08" w:rsidP="001E5D08">
      <w:r w:rsidRPr="009260A0">
        <w:t xml:space="preserve">Education Policy Institute (2018) </w:t>
      </w:r>
      <w:r w:rsidRPr="009260A0">
        <w:rPr>
          <w:i/>
          <w:iCs/>
        </w:rPr>
        <w:t>What Does Quality Early Years Provision Look like? Education Policy Institute</w:t>
      </w:r>
      <w:r w:rsidRPr="009260A0">
        <w:t xml:space="preserve">. Education Policy Institute. Available at: </w:t>
      </w:r>
      <w:hyperlink r:id="rId12" w:history="1">
        <w:r w:rsidRPr="009260A0">
          <w:rPr>
            <w:rStyle w:val="Hyperlink"/>
          </w:rPr>
          <w:t>https://epi.org.uk/publications-and-research/early-years-high-quality-provision/</w:t>
        </w:r>
      </w:hyperlink>
      <w:r w:rsidRPr="009260A0">
        <w:t xml:space="preserve"> (Accessed: 22 March 2025).</w:t>
      </w:r>
    </w:p>
    <w:p w14:paraId="53B8A11F" w14:textId="4BEEC72F" w:rsidR="00AE6928" w:rsidRPr="009260A0" w:rsidRDefault="00AE6928" w:rsidP="00A35E31">
      <w:bookmarkStart w:id="2" w:name="_Hlk193528442"/>
      <w:r w:rsidRPr="009260A0">
        <w:t>Furlong, J. (2015) Teaching tomorrow’s teachers: Options for the future of Initial Teacher Training in Wales. Available at: fhttps://www.gov.wales/sites/default/files/publications/2018-03/teaching-tomorrow’s-teachers.pdf (Accessed 6 April 2025).</w:t>
      </w:r>
    </w:p>
    <w:bookmarkEnd w:id="2"/>
    <w:p w14:paraId="743675A9" w14:textId="406172B8" w:rsidR="007A4CCE" w:rsidRPr="009260A0" w:rsidRDefault="007A4CCE" w:rsidP="007A4CCE">
      <w:r w:rsidRPr="009260A0">
        <w:t xml:space="preserve">Gordon, R.A., Hofer, K.G., Fujimoto, K.A., Risk, N., Kaestner, R. and </w:t>
      </w:r>
      <w:proofErr w:type="spellStart"/>
      <w:r w:rsidRPr="009260A0">
        <w:t>Korenman</w:t>
      </w:r>
      <w:proofErr w:type="spellEnd"/>
      <w:r w:rsidRPr="009260A0">
        <w:t xml:space="preserve">, S. (2015) Identifying High-Quality Preschool Programs: New Evidence on the Validity of the Early Childhood Environment Rating Scale–Revised (ECERS-R) in Relation to School Readiness Goals. </w:t>
      </w:r>
      <w:r w:rsidRPr="009260A0">
        <w:rPr>
          <w:i/>
          <w:iCs/>
        </w:rPr>
        <w:t>Early Education and Development</w:t>
      </w:r>
      <w:r w:rsidRPr="009260A0">
        <w:t xml:space="preserve">, 26(8), pp.1086–1110. </w:t>
      </w:r>
      <w:proofErr w:type="spellStart"/>
      <w:r w:rsidRPr="009260A0">
        <w:t>doi</w:t>
      </w:r>
      <w:proofErr w:type="spellEnd"/>
      <w:r w:rsidRPr="009260A0">
        <w:t xml:space="preserve">: </w:t>
      </w:r>
      <w:hyperlink r:id="rId13" w:history="1">
        <w:r w:rsidRPr="009260A0">
          <w:rPr>
            <w:rStyle w:val="Hyperlink"/>
          </w:rPr>
          <w:t>https://doi.org/10.1080/10409289.2015.1036348</w:t>
        </w:r>
      </w:hyperlink>
      <w:r w:rsidRPr="009260A0">
        <w:t xml:space="preserve"> </w:t>
      </w:r>
      <w:bookmarkStart w:id="3" w:name="_Hlk193536525"/>
      <w:bookmarkStart w:id="4" w:name="_Hlk193537041"/>
      <w:r w:rsidRPr="009260A0">
        <w:t>(Accessed: 22 March 2025).</w:t>
      </w:r>
    </w:p>
    <w:p w14:paraId="44F875FD" w14:textId="77777777" w:rsidR="00CC1633" w:rsidRPr="009260A0" w:rsidRDefault="00CC1633" w:rsidP="00CC1633">
      <w:r w:rsidRPr="009260A0">
        <w:t xml:space="preserve">Gordon, R.A., Fujimoto, K., Kaestner, R., </w:t>
      </w:r>
      <w:proofErr w:type="spellStart"/>
      <w:r w:rsidRPr="009260A0">
        <w:t>Korenman</w:t>
      </w:r>
      <w:proofErr w:type="spellEnd"/>
      <w:r w:rsidRPr="009260A0">
        <w:t xml:space="preserve">, S. and Abner, K. (2013) An Assessment of the Validity of the ECERS-R with Implications for Assessments of Child Care Quality and its Relation to Child Development. </w:t>
      </w:r>
      <w:r w:rsidRPr="009260A0">
        <w:rPr>
          <w:i/>
          <w:iCs/>
        </w:rPr>
        <w:t>Developmental psychology</w:t>
      </w:r>
      <w:r w:rsidRPr="009260A0">
        <w:t xml:space="preserve">, [online] 49(1), pp.146–160. </w:t>
      </w:r>
      <w:proofErr w:type="spellStart"/>
      <w:r w:rsidRPr="009260A0">
        <w:t>doi</w:t>
      </w:r>
      <w:proofErr w:type="spellEnd"/>
      <w:r w:rsidRPr="009260A0">
        <w:t xml:space="preserve">: </w:t>
      </w:r>
      <w:hyperlink r:id="rId14" w:history="1">
        <w:r w:rsidRPr="009260A0">
          <w:rPr>
            <w:rStyle w:val="Hyperlink"/>
          </w:rPr>
          <w:t>https://doi.org/10.1037/a0027899</w:t>
        </w:r>
      </w:hyperlink>
      <w:r w:rsidRPr="009260A0">
        <w:t xml:space="preserve"> </w:t>
      </w:r>
      <w:bookmarkStart w:id="5" w:name="_Hlk193533045"/>
      <w:bookmarkStart w:id="6" w:name="_Hlk193541499"/>
      <w:r w:rsidRPr="009260A0">
        <w:t>(Accessed: 22 March 2025).</w:t>
      </w:r>
      <w:bookmarkEnd w:id="5"/>
    </w:p>
    <w:bookmarkEnd w:id="6"/>
    <w:p w14:paraId="2E803CA2" w14:textId="77777777" w:rsidR="009260A0" w:rsidRPr="009260A0" w:rsidRDefault="009260A0" w:rsidP="00CC1633"/>
    <w:p w14:paraId="5872BF19" w14:textId="7A29BE8E" w:rsidR="00CC1633" w:rsidRPr="009260A0" w:rsidRDefault="00CC1633" w:rsidP="00CC1633">
      <w:r w:rsidRPr="009260A0">
        <w:t xml:space="preserve">Jesper Deding and Minnaert, A. (2024) Improving Child Outcomes and Quality in Early Childhood Education and Care Through Implementation of Professional Development: A Meta-Systematic Literature Review of Pre- and In-Service Approaches. </w:t>
      </w:r>
      <w:r w:rsidRPr="009260A0">
        <w:rPr>
          <w:i/>
          <w:iCs/>
        </w:rPr>
        <w:t>Advances in Social Sciences Research Journal</w:t>
      </w:r>
      <w:r w:rsidRPr="009260A0">
        <w:t xml:space="preserve">, [online] 11(12), pp.33–65. </w:t>
      </w:r>
      <w:proofErr w:type="spellStart"/>
      <w:r w:rsidRPr="009260A0">
        <w:t>doi</w:t>
      </w:r>
      <w:proofErr w:type="spellEnd"/>
      <w:r w:rsidRPr="009260A0">
        <w:t xml:space="preserve">: </w:t>
      </w:r>
      <w:hyperlink r:id="rId15" w:history="1">
        <w:r w:rsidRPr="009260A0">
          <w:rPr>
            <w:rStyle w:val="Hyperlink"/>
          </w:rPr>
          <w:t>https://doi.org/10.14738/assrj.1112.17997</w:t>
        </w:r>
      </w:hyperlink>
      <w:r w:rsidRPr="009260A0">
        <w:t xml:space="preserve"> </w:t>
      </w:r>
      <w:bookmarkStart w:id="7" w:name="_Hlk193543105"/>
      <w:bookmarkStart w:id="8" w:name="_Hlk193534398"/>
      <w:r w:rsidRPr="009260A0">
        <w:t>(Accessed: 22 March 2025).</w:t>
      </w:r>
    </w:p>
    <w:bookmarkEnd w:id="7"/>
    <w:p w14:paraId="19711EB9" w14:textId="1E2D0408" w:rsidR="00800C1E" w:rsidRPr="009260A0" w:rsidRDefault="00800C1E" w:rsidP="00800C1E">
      <w:proofErr w:type="spellStart"/>
      <w:r w:rsidRPr="009260A0">
        <w:lastRenderedPageBreak/>
        <w:t>Martland</w:t>
      </w:r>
      <w:proofErr w:type="spellEnd"/>
      <w:r w:rsidRPr="009260A0">
        <w:t xml:space="preserve">, R. (2020) </w:t>
      </w:r>
      <w:r w:rsidRPr="009260A0">
        <w:rPr>
          <w:i/>
          <w:iCs/>
        </w:rPr>
        <w:t>All you need to know about CPD in early years</w:t>
      </w:r>
      <w:r w:rsidRPr="009260A0">
        <w:t xml:space="preserve">. </w:t>
      </w:r>
      <w:proofErr w:type="spellStart"/>
      <w:r w:rsidRPr="009260A0">
        <w:t>Kinderly</w:t>
      </w:r>
      <w:proofErr w:type="spellEnd"/>
      <w:r w:rsidRPr="009260A0">
        <w:t xml:space="preserve">. Available at: </w:t>
      </w:r>
      <w:hyperlink r:id="rId16" w:history="1">
        <w:r w:rsidRPr="009260A0">
          <w:rPr>
            <w:rStyle w:val="Hyperlink"/>
          </w:rPr>
          <w:t>https://kinderly.co.uk/2020/03/05/all-you-need-to-know-about-cpd-in-early-years/</w:t>
        </w:r>
      </w:hyperlink>
      <w:r w:rsidRPr="009260A0">
        <w:t xml:space="preserve"> (Accessed: 22 March 2025).</w:t>
      </w:r>
    </w:p>
    <w:bookmarkEnd w:id="8"/>
    <w:p w14:paraId="7D8DDFE6" w14:textId="77777777" w:rsidR="00650B42" w:rsidRPr="009260A0" w:rsidRDefault="00650B42" w:rsidP="00650B42">
      <w:r w:rsidRPr="009260A0">
        <w:t xml:space="preserve">Mathers, S. and </w:t>
      </w:r>
      <w:proofErr w:type="spellStart"/>
      <w:r w:rsidRPr="009260A0">
        <w:t>Karemaker</w:t>
      </w:r>
      <w:proofErr w:type="spellEnd"/>
      <w:r w:rsidRPr="009260A0">
        <w:t xml:space="preserve">, A. (n.d.) </w:t>
      </w:r>
      <w:r w:rsidRPr="009260A0">
        <w:rPr>
          <w:i/>
          <w:iCs/>
        </w:rPr>
        <w:t>(PDF) Improving Quality in the Early Years: A Comparison of Perspectives and Measures</w:t>
      </w:r>
      <w:r w:rsidRPr="009260A0">
        <w:t xml:space="preserve">. ResearchGate. </w:t>
      </w:r>
      <w:bookmarkStart w:id="9" w:name="_Hlk194741324"/>
      <w:r w:rsidRPr="009260A0">
        <w:t xml:space="preserve">Available at: </w:t>
      </w:r>
      <w:bookmarkEnd w:id="9"/>
      <w:r w:rsidRPr="009260A0">
        <w:fldChar w:fldCharType="begin"/>
      </w:r>
      <w:r w:rsidRPr="009260A0">
        <w:instrText>HYPERLINK "https://www.researchgate.net/publication/270747368_Improving_Quality_in_the_Early_Years_A_Comparison_of_Perspectives_and_Measures"</w:instrText>
      </w:r>
      <w:r w:rsidRPr="009260A0">
        <w:fldChar w:fldCharType="separate"/>
      </w:r>
      <w:r w:rsidRPr="009260A0">
        <w:rPr>
          <w:rStyle w:val="Hyperlink"/>
        </w:rPr>
        <w:t>https://www.researchgate.net/publication/270747368_Improving_Quality_in_the_Early_Years_A_Comparison_of_Perspectives_and_Measures</w:t>
      </w:r>
      <w:r w:rsidRPr="009260A0">
        <w:fldChar w:fldCharType="end"/>
      </w:r>
      <w:r w:rsidRPr="009260A0">
        <w:t xml:space="preserve"> </w:t>
      </w:r>
      <w:bookmarkStart w:id="10" w:name="_Hlk193532477"/>
      <w:r w:rsidRPr="009260A0">
        <w:t>(Accessed: 22 March 2025).</w:t>
      </w:r>
      <w:bookmarkEnd w:id="10"/>
    </w:p>
    <w:p w14:paraId="46DBB756" w14:textId="2B02F64D" w:rsidR="00871458" w:rsidRPr="009260A0" w:rsidRDefault="00871458" w:rsidP="00871458">
      <w:r w:rsidRPr="009260A0">
        <w:t xml:space="preserve">Melhuish, E. and Gardiner, J. (2019) Structural Factors and Policy Change as Related to the Quality of Early Childhood Education and Care for 3–4 Year Olds in the UK. </w:t>
      </w:r>
      <w:r w:rsidRPr="009260A0">
        <w:rPr>
          <w:i/>
          <w:iCs/>
        </w:rPr>
        <w:t>Frontiers in Education</w:t>
      </w:r>
      <w:r w:rsidRPr="009260A0">
        <w:t xml:space="preserve">, Available at: </w:t>
      </w:r>
      <w:hyperlink r:id="rId17" w:history="1">
        <w:r w:rsidR="00E7548E" w:rsidRPr="009260A0">
          <w:rPr>
            <w:rStyle w:val="Hyperlink"/>
          </w:rPr>
          <w:t>https://doi.org/10.3389/feduc.2019.00035</w:t>
        </w:r>
      </w:hyperlink>
      <w:r w:rsidRPr="009260A0">
        <w:t xml:space="preserve"> (Accessed: 05 April 2025).</w:t>
      </w:r>
    </w:p>
    <w:p w14:paraId="4B816358" w14:textId="77777777" w:rsidR="00335056" w:rsidRPr="009260A0" w:rsidRDefault="00335056" w:rsidP="00335056">
      <w:r w:rsidRPr="009260A0">
        <w:t xml:space="preserve">OFSTED (2023) </w:t>
      </w:r>
      <w:r w:rsidRPr="009260A0">
        <w:rPr>
          <w:i/>
          <w:iCs/>
        </w:rPr>
        <w:t>International experts highlight the importance of a child’s early years</w:t>
      </w:r>
      <w:r w:rsidRPr="009260A0">
        <w:t xml:space="preserve">. GOV.UK. Available at: </w:t>
      </w:r>
      <w:hyperlink r:id="rId18" w:history="1">
        <w:r w:rsidRPr="009260A0">
          <w:rPr>
            <w:rStyle w:val="Hyperlink"/>
          </w:rPr>
          <w:t>https://www.gov.uk/government/news/international-experts-highlight-the-importance-of-a-childs-early-years</w:t>
        </w:r>
      </w:hyperlink>
      <w:r w:rsidRPr="009260A0">
        <w:t xml:space="preserve"> </w:t>
      </w:r>
      <w:bookmarkStart w:id="11" w:name="_Hlk194834324"/>
      <w:r w:rsidRPr="009260A0">
        <w:t>(Accessed: 16 March 2025).</w:t>
      </w:r>
    </w:p>
    <w:bookmarkEnd w:id="11"/>
    <w:p w14:paraId="376D98E9" w14:textId="5000DAD4" w:rsidR="008B1BFC" w:rsidRPr="009260A0" w:rsidRDefault="008B1BFC" w:rsidP="008B1BFC">
      <w:r w:rsidRPr="009260A0">
        <w:t xml:space="preserve">Ofsted (2023) </w:t>
      </w:r>
      <w:r w:rsidRPr="009260A0">
        <w:rPr>
          <w:i/>
          <w:iCs/>
        </w:rPr>
        <w:t>Education Inspection Framework</w:t>
      </w:r>
      <w:r w:rsidRPr="009260A0">
        <w:t xml:space="preserve">. GOV.UK. Available at: </w:t>
      </w:r>
      <w:hyperlink r:id="rId19" w:history="1">
        <w:r w:rsidRPr="009260A0">
          <w:rPr>
            <w:rStyle w:val="Hyperlink"/>
          </w:rPr>
          <w:t>https://www.gov.uk/government/publications/education-inspection-framework/education-inspection-framework-for-september-2023</w:t>
        </w:r>
      </w:hyperlink>
      <w:r w:rsidRPr="009260A0">
        <w:t xml:space="preserve"> </w:t>
      </w:r>
      <w:r w:rsidRPr="009260A0">
        <w:t xml:space="preserve">(Accessed: </w:t>
      </w:r>
      <w:r w:rsidRPr="009260A0">
        <w:t>06</w:t>
      </w:r>
      <w:r w:rsidRPr="009260A0">
        <w:t xml:space="preserve"> </w:t>
      </w:r>
      <w:r w:rsidRPr="009260A0">
        <w:t>April</w:t>
      </w:r>
      <w:r w:rsidRPr="009260A0">
        <w:t xml:space="preserve"> 2025).</w:t>
      </w:r>
    </w:p>
    <w:p w14:paraId="6E99F21A" w14:textId="77777777" w:rsidR="00335056" w:rsidRPr="009260A0" w:rsidRDefault="00335056" w:rsidP="00335056">
      <w:r w:rsidRPr="009260A0">
        <w:t xml:space="preserve">OFSTED (2024) </w:t>
      </w:r>
      <w:r w:rsidRPr="009260A0">
        <w:rPr>
          <w:i/>
          <w:iCs/>
        </w:rPr>
        <w:t>Independent review of teachers’ professional development in schools: phase 2 findings</w:t>
      </w:r>
      <w:r w:rsidRPr="009260A0">
        <w:t xml:space="preserve">. GOV.UK. Available at: </w:t>
      </w:r>
      <w:hyperlink r:id="rId20" w:history="1">
        <w:r w:rsidRPr="009260A0">
          <w:rPr>
            <w:rStyle w:val="Hyperlink"/>
          </w:rPr>
          <w:t>https://www.gov.uk/government/publications/teachers-professional-development-in-schools/independent-review-of-teachers-professional-development-in-schools-phase-2-findings</w:t>
        </w:r>
      </w:hyperlink>
      <w:r w:rsidRPr="009260A0">
        <w:t xml:space="preserve"> </w:t>
      </w:r>
      <w:bookmarkStart w:id="12" w:name="_Hlk193533993"/>
      <w:r w:rsidRPr="009260A0">
        <w:t>(Accessed: 22 March 2025).</w:t>
      </w:r>
    </w:p>
    <w:bookmarkEnd w:id="12"/>
    <w:p w14:paraId="22E9C4DC" w14:textId="77777777" w:rsidR="00335056" w:rsidRPr="009260A0" w:rsidRDefault="00335056" w:rsidP="00335056">
      <w:r w:rsidRPr="009260A0">
        <w:t xml:space="preserve">Ofsted (2025) </w:t>
      </w:r>
      <w:r w:rsidRPr="009260A0">
        <w:rPr>
          <w:i/>
          <w:iCs/>
        </w:rPr>
        <w:t>Improving the way Ofsted inspects education: consultation document</w:t>
      </w:r>
      <w:r w:rsidRPr="009260A0">
        <w:t xml:space="preserve">. GOV.UK. Available at: </w:t>
      </w:r>
      <w:hyperlink r:id="rId21" w:history="1">
        <w:r w:rsidRPr="009260A0">
          <w:rPr>
            <w:rStyle w:val="Hyperlink"/>
          </w:rPr>
          <w:t>https://www.gov.uk/government/consultations/improving-the-way-ofsted-inspects-education/improving-the-way-ofsted-inspects-education-consultation-document</w:t>
        </w:r>
      </w:hyperlink>
      <w:r w:rsidRPr="009260A0">
        <w:t xml:space="preserve"> </w:t>
      </w:r>
      <w:bookmarkStart w:id="13" w:name="_Hlk193534767"/>
      <w:r w:rsidRPr="009260A0">
        <w:t>(Accessed: 22 March 2025).</w:t>
      </w:r>
    </w:p>
    <w:p w14:paraId="0099B47C" w14:textId="65849272" w:rsidR="000C1BCE" w:rsidRPr="009260A0" w:rsidRDefault="000C1BCE" w:rsidP="00335056">
      <w:proofErr w:type="spellStart"/>
      <w:r w:rsidRPr="009260A0">
        <w:t>Setodji</w:t>
      </w:r>
      <w:proofErr w:type="spellEnd"/>
      <w:r w:rsidRPr="009260A0">
        <w:t xml:space="preserve">, C, M., Schaack, D. and Le, V-N. (2018) ‘Using the early childhood environment rating scale-Revised in high stakes contexts: Does evidence warrant the practice?’ </w:t>
      </w:r>
      <w:r w:rsidRPr="009260A0">
        <w:rPr>
          <w:i/>
          <w:iCs/>
        </w:rPr>
        <w:t>Early Childhood Research Quarterly</w:t>
      </w:r>
      <w:r w:rsidRPr="009260A0">
        <w:t xml:space="preserve">, 42, pp. 158-169. Available at: </w:t>
      </w:r>
      <w:hyperlink r:id="rId22" w:history="1">
        <w:r w:rsidRPr="009260A0">
          <w:rPr>
            <w:rStyle w:val="Hyperlink"/>
          </w:rPr>
          <w:t>https://doi.org/10.1016/j.ecresq.2017.10.001</w:t>
        </w:r>
      </w:hyperlink>
      <w:r w:rsidRPr="009260A0">
        <w:t xml:space="preserve"> (Accessed: 6 April 2025). </w:t>
      </w:r>
    </w:p>
    <w:bookmarkEnd w:id="3"/>
    <w:bookmarkEnd w:id="4"/>
    <w:bookmarkEnd w:id="13"/>
    <w:p w14:paraId="729A2D75" w14:textId="7A3BA5E4" w:rsidR="00747408" w:rsidRPr="009260A0" w:rsidRDefault="00747408" w:rsidP="00747408">
      <w:r w:rsidRPr="009260A0">
        <w:t xml:space="preserve">Siraj-Blatchford, I., Sylva, K., </w:t>
      </w:r>
      <w:proofErr w:type="spellStart"/>
      <w:r w:rsidRPr="009260A0">
        <w:t>Muttock</w:t>
      </w:r>
      <w:proofErr w:type="spellEnd"/>
      <w:r w:rsidRPr="009260A0">
        <w:t xml:space="preserve">, S., Gilden, R. and Bell, D. (2002) </w:t>
      </w:r>
      <w:r w:rsidRPr="009260A0">
        <w:rPr>
          <w:i/>
          <w:iCs/>
        </w:rPr>
        <w:t>Researching Effective Pedagogy in the Early Years RESEARCH</w:t>
      </w:r>
      <w:r w:rsidRPr="009260A0">
        <w:t xml:space="preserve">. Available at: </w:t>
      </w:r>
      <w:hyperlink r:id="rId23" w:history="1">
        <w:r w:rsidR="001F2E38" w:rsidRPr="009260A0">
          <w:rPr>
            <w:rStyle w:val="Hyperlink"/>
          </w:rPr>
          <w:t>https://www.researchgate.net/profile/Iram-Siraj/publication/277292962_No_356_Researching_Effective_Pedagogy_in_the_Early_Years/links/642c16af4e83cd0e2f8dc2e8/No-356-Researching-Effective-Pedagogy-in-the-Early-Years.pdf</w:t>
        </w:r>
      </w:hyperlink>
      <w:r w:rsidRPr="009260A0">
        <w:t xml:space="preserve"> (Accessed: 05 April 2025).</w:t>
      </w:r>
    </w:p>
    <w:p w14:paraId="1658262E" w14:textId="77777777" w:rsidR="009260A0" w:rsidRPr="009260A0" w:rsidRDefault="009260A0" w:rsidP="00A835F1"/>
    <w:p w14:paraId="529BB5E5" w14:textId="77777777" w:rsidR="009260A0" w:rsidRPr="009260A0" w:rsidRDefault="009260A0" w:rsidP="00A835F1"/>
    <w:p w14:paraId="40414FE2" w14:textId="4EBD636A" w:rsidR="00A835F1" w:rsidRPr="009260A0" w:rsidRDefault="00A835F1" w:rsidP="00A835F1">
      <w:r w:rsidRPr="009260A0">
        <w:t xml:space="preserve">Stoll, L., Harris, A. and </w:t>
      </w:r>
      <w:proofErr w:type="spellStart"/>
      <w:r w:rsidRPr="009260A0">
        <w:t>Handscomb</w:t>
      </w:r>
      <w:proofErr w:type="spellEnd"/>
      <w:r w:rsidRPr="009260A0">
        <w:t xml:space="preserve">, G. (2012) </w:t>
      </w:r>
      <w:r w:rsidRPr="009260A0">
        <w:rPr>
          <w:i/>
          <w:iCs/>
        </w:rPr>
        <w:t>Great professional development which leads to great pedagogy: nine claims from research Schools and academies Resource Research and development network national themes: theme two Autumn 2012</w:t>
      </w:r>
      <w:r w:rsidRPr="009260A0">
        <w:t xml:space="preserve">. Available at: </w:t>
      </w:r>
      <w:hyperlink r:id="rId24" w:history="1">
        <w:r w:rsidRPr="009260A0">
          <w:rPr>
            <w:rStyle w:val="Hyperlink"/>
          </w:rPr>
          <w:t>https://assets.publishing.service.gov.uk/media/5a7dd479ed915d2acb6ee639/Great-professional-development-which-leads-to-great-pedagogy-nine-claims-from-research.pdf</w:t>
        </w:r>
      </w:hyperlink>
      <w:r w:rsidRPr="009260A0">
        <w:t xml:space="preserve"> </w:t>
      </w:r>
      <w:bookmarkStart w:id="14" w:name="_Hlk193533444"/>
      <w:r w:rsidRPr="009260A0">
        <w:t>(Accessed: 22 March 2025).</w:t>
      </w:r>
    </w:p>
    <w:bookmarkEnd w:id="14"/>
    <w:p w14:paraId="050AEE48" w14:textId="5A90886B" w:rsidR="00525113" w:rsidRPr="009260A0" w:rsidRDefault="00525113" w:rsidP="00525113">
      <w:r w:rsidRPr="009260A0">
        <w:lastRenderedPageBreak/>
        <w:t xml:space="preserve">Stuart, S. and Sweeney, J. (n.d.) </w:t>
      </w:r>
      <w:r w:rsidRPr="009260A0">
        <w:rPr>
          <w:i/>
          <w:iCs/>
        </w:rPr>
        <w:t>The Importance of Play in 4K: Using ECERS-3 to Boost Play-Based Learning Environments</w:t>
      </w:r>
      <w:r w:rsidRPr="009260A0">
        <w:t xml:space="preserve">. Available at: </w:t>
      </w:r>
      <w:hyperlink r:id="rId25" w:history="1">
        <w:r w:rsidRPr="009260A0">
          <w:rPr>
            <w:rStyle w:val="Hyperlink"/>
          </w:rPr>
          <w:t>https://dpi.wi.gov/sites/default/files/imce/early-childhood/The_Importance_of_Play_in_4K_-_Using_ECERS-3_to_Boost_Play-Based_Learning_Environments.pdf</w:t>
        </w:r>
      </w:hyperlink>
      <w:r w:rsidRPr="009260A0">
        <w:t xml:space="preserve"> (Accessed: 22 March 2025).</w:t>
      </w:r>
    </w:p>
    <w:p w14:paraId="0BAAD48E" w14:textId="589ED4ED" w:rsidR="00075013" w:rsidRPr="009260A0" w:rsidRDefault="00075013" w:rsidP="00075013">
      <w:bookmarkStart w:id="15" w:name="_Hlk193543778"/>
      <w:r w:rsidRPr="009260A0">
        <w:t>Stuart (2025)</w:t>
      </w:r>
      <w:bookmarkEnd w:id="15"/>
      <w:r w:rsidRPr="009260A0">
        <w:t xml:space="preserve"> </w:t>
      </w:r>
      <w:r w:rsidRPr="009260A0">
        <w:rPr>
          <w:i/>
          <w:iCs/>
        </w:rPr>
        <w:t>What are the statutory requirements for Early Years CPD? - Blossom Educational</w:t>
      </w:r>
      <w:r w:rsidRPr="009260A0">
        <w:t xml:space="preserve">. [online] Blossom Educational. Available at: </w:t>
      </w:r>
      <w:hyperlink r:id="rId26" w:history="1">
        <w:r w:rsidR="000A44E5" w:rsidRPr="009260A0">
          <w:rPr>
            <w:rStyle w:val="Hyperlink"/>
          </w:rPr>
          <w:t>https://blossomeducational.com/blog/what-are-the-statutory-requirements-for-early-years-cpd/</w:t>
        </w:r>
      </w:hyperlink>
      <w:r w:rsidR="000A44E5" w:rsidRPr="009260A0">
        <w:t xml:space="preserve"> (</w:t>
      </w:r>
      <w:r w:rsidRPr="009260A0">
        <w:t>Accessed</w:t>
      </w:r>
      <w:r w:rsidR="00B11075" w:rsidRPr="009260A0">
        <w:t>:</w:t>
      </w:r>
      <w:r w:rsidRPr="009260A0">
        <w:t xml:space="preserve"> 22 Mar. 2025</w:t>
      </w:r>
      <w:r w:rsidR="000A44E5" w:rsidRPr="009260A0">
        <w:t>).</w:t>
      </w:r>
    </w:p>
    <w:p w14:paraId="06160907" w14:textId="43CF9001" w:rsidR="005870DE" w:rsidRPr="009260A0" w:rsidRDefault="005870DE" w:rsidP="005870DE">
      <w:bookmarkStart w:id="16" w:name="_Hlk193528486"/>
      <w:r w:rsidRPr="009260A0">
        <w:t>Ward, M. (2019)</w:t>
      </w:r>
      <w:r w:rsidR="004F6569" w:rsidRPr="009260A0">
        <w:t xml:space="preserve"> </w:t>
      </w:r>
      <w:r w:rsidRPr="009260A0">
        <w:t xml:space="preserve">Early Years Practitioners’ Perceptions of Ofsted Inspection - Research Repository. </w:t>
      </w:r>
      <w:r w:rsidRPr="009260A0">
        <w:rPr>
          <w:i/>
          <w:iCs/>
        </w:rPr>
        <w:t>Glos.ac.uk</w:t>
      </w:r>
      <w:r w:rsidRPr="009260A0">
        <w:t xml:space="preserve">.  </w:t>
      </w:r>
      <w:proofErr w:type="spellStart"/>
      <w:r w:rsidRPr="009260A0">
        <w:t>doi</w:t>
      </w:r>
      <w:proofErr w:type="spellEnd"/>
      <w:r w:rsidRPr="009260A0">
        <w:t xml:space="preserve">: </w:t>
      </w:r>
      <w:hyperlink r:id="rId27" w:history="1">
        <w:r w:rsidR="004F6569" w:rsidRPr="009260A0">
          <w:rPr>
            <w:rStyle w:val="Hyperlink"/>
          </w:rPr>
          <w:t>https://eprints.glos.ac.uk/13938/1/13938%20Ward%2C%20Michelle%20%282019%29%20Early%20years%20practitioners%27%20perceptions%20of%20Ofsted%20inspection.pdf</w:t>
        </w:r>
      </w:hyperlink>
      <w:r w:rsidRPr="009260A0">
        <w:t xml:space="preserve"> </w:t>
      </w:r>
      <w:r w:rsidR="004F6569" w:rsidRPr="009260A0">
        <w:t>(Accessed: 05 April 2025).</w:t>
      </w:r>
    </w:p>
    <w:bookmarkEnd w:id="16"/>
    <w:p w14:paraId="1183CDBD" w14:textId="0B528BCD" w:rsidR="00386B5D" w:rsidRDefault="00386B5D" w:rsidP="00386B5D">
      <w:r w:rsidRPr="009260A0">
        <w:t xml:space="preserve">Years, F. (2014) </w:t>
      </w:r>
      <w:r w:rsidRPr="009260A0">
        <w:rPr>
          <w:i/>
          <w:iCs/>
        </w:rPr>
        <w:t>Quality improvement - Foundation Years</w:t>
      </w:r>
      <w:r w:rsidRPr="009260A0">
        <w:t xml:space="preserve">. Foundation Years - Latest news, policy and resources for early years professionals. Available at: </w:t>
      </w:r>
      <w:hyperlink r:id="rId28" w:history="1">
        <w:r w:rsidRPr="009260A0">
          <w:rPr>
            <w:rStyle w:val="Hyperlink"/>
          </w:rPr>
          <w:t>https://www.foundationyears.org.uk/pedagogy-early-learning/quality-improvement/</w:t>
        </w:r>
      </w:hyperlink>
      <w:r w:rsidRPr="009260A0">
        <w:t xml:space="preserve"> (Accessed: 16 March 2025)</w:t>
      </w:r>
      <w:r w:rsidR="00A64AD0" w:rsidRPr="009260A0">
        <w:t>.</w:t>
      </w:r>
    </w:p>
    <w:p w14:paraId="763E1534" w14:textId="77777777" w:rsidR="00386B5D" w:rsidRDefault="00386B5D"/>
    <w:sectPr w:rsidR="00386B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FF7A9" w14:textId="77777777" w:rsidR="0058603C" w:rsidRDefault="0058603C" w:rsidP="004A2A40">
      <w:pPr>
        <w:spacing w:after="0" w:line="240" w:lineRule="auto"/>
      </w:pPr>
      <w:r>
        <w:separator/>
      </w:r>
    </w:p>
  </w:endnote>
  <w:endnote w:type="continuationSeparator" w:id="0">
    <w:p w14:paraId="5CB3E9E3" w14:textId="77777777" w:rsidR="0058603C" w:rsidRDefault="0058603C" w:rsidP="004A2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7ED30" w14:textId="77777777" w:rsidR="0058603C" w:rsidRDefault="0058603C" w:rsidP="004A2A40">
      <w:pPr>
        <w:spacing w:after="0" w:line="240" w:lineRule="auto"/>
      </w:pPr>
      <w:r>
        <w:separator/>
      </w:r>
    </w:p>
  </w:footnote>
  <w:footnote w:type="continuationSeparator" w:id="0">
    <w:p w14:paraId="6FE28027" w14:textId="77777777" w:rsidR="0058603C" w:rsidRDefault="0058603C" w:rsidP="004A2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634D0"/>
    <w:multiLevelType w:val="multilevel"/>
    <w:tmpl w:val="8AE60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0E3C20"/>
    <w:multiLevelType w:val="multilevel"/>
    <w:tmpl w:val="BCA0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8213E5"/>
    <w:multiLevelType w:val="multilevel"/>
    <w:tmpl w:val="E2A8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3E3791"/>
    <w:multiLevelType w:val="multilevel"/>
    <w:tmpl w:val="017C7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9B1783"/>
    <w:multiLevelType w:val="multilevel"/>
    <w:tmpl w:val="7FD6C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477E28"/>
    <w:multiLevelType w:val="multilevel"/>
    <w:tmpl w:val="0AD60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2439803">
    <w:abstractNumId w:val="4"/>
  </w:num>
  <w:num w:numId="2" w16cid:durableId="2146776163">
    <w:abstractNumId w:val="2"/>
  </w:num>
  <w:num w:numId="3" w16cid:durableId="1488208868">
    <w:abstractNumId w:val="3"/>
  </w:num>
  <w:num w:numId="4" w16cid:durableId="125322202">
    <w:abstractNumId w:val="0"/>
  </w:num>
  <w:num w:numId="5" w16cid:durableId="2086491649">
    <w:abstractNumId w:val="5"/>
  </w:num>
  <w:num w:numId="6" w16cid:durableId="279997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D34"/>
    <w:rsid w:val="000071C8"/>
    <w:rsid w:val="00007BF5"/>
    <w:rsid w:val="000125BE"/>
    <w:rsid w:val="00013957"/>
    <w:rsid w:val="00016EF7"/>
    <w:rsid w:val="0002064F"/>
    <w:rsid w:val="00027D7F"/>
    <w:rsid w:val="00031F76"/>
    <w:rsid w:val="000405A5"/>
    <w:rsid w:val="00043CC4"/>
    <w:rsid w:val="0004411D"/>
    <w:rsid w:val="00046262"/>
    <w:rsid w:val="000532FB"/>
    <w:rsid w:val="00061F9F"/>
    <w:rsid w:val="000631A5"/>
    <w:rsid w:val="00072897"/>
    <w:rsid w:val="00075013"/>
    <w:rsid w:val="000752C2"/>
    <w:rsid w:val="00075AD3"/>
    <w:rsid w:val="00081D73"/>
    <w:rsid w:val="00083F31"/>
    <w:rsid w:val="00094F92"/>
    <w:rsid w:val="000978E0"/>
    <w:rsid w:val="000A1403"/>
    <w:rsid w:val="000A44E5"/>
    <w:rsid w:val="000A4910"/>
    <w:rsid w:val="000A6FD8"/>
    <w:rsid w:val="000A6FF0"/>
    <w:rsid w:val="000B327F"/>
    <w:rsid w:val="000C1BCE"/>
    <w:rsid w:val="000C2A94"/>
    <w:rsid w:val="000D37A4"/>
    <w:rsid w:val="000E4FDA"/>
    <w:rsid w:val="000F2C07"/>
    <w:rsid w:val="000F2F3E"/>
    <w:rsid w:val="000F5C43"/>
    <w:rsid w:val="00106927"/>
    <w:rsid w:val="001158CF"/>
    <w:rsid w:val="00116408"/>
    <w:rsid w:val="001210FA"/>
    <w:rsid w:val="001264EC"/>
    <w:rsid w:val="001308EA"/>
    <w:rsid w:val="00134E2A"/>
    <w:rsid w:val="00135923"/>
    <w:rsid w:val="00141E0D"/>
    <w:rsid w:val="00146936"/>
    <w:rsid w:val="001639EB"/>
    <w:rsid w:val="00164ACB"/>
    <w:rsid w:val="0019088F"/>
    <w:rsid w:val="0019338C"/>
    <w:rsid w:val="0019520A"/>
    <w:rsid w:val="00196F92"/>
    <w:rsid w:val="001A266C"/>
    <w:rsid w:val="001A5145"/>
    <w:rsid w:val="001A649E"/>
    <w:rsid w:val="001C19B0"/>
    <w:rsid w:val="001C67A3"/>
    <w:rsid w:val="001C6FF7"/>
    <w:rsid w:val="001D242C"/>
    <w:rsid w:val="001D7B19"/>
    <w:rsid w:val="001D7E75"/>
    <w:rsid w:val="001E5D08"/>
    <w:rsid w:val="001F2E38"/>
    <w:rsid w:val="001F455D"/>
    <w:rsid w:val="00202A35"/>
    <w:rsid w:val="00203DA8"/>
    <w:rsid w:val="002065F9"/>
    <w:rsid w:val="00211096"/>
    <w:rsid w:val="00215179"/>
    <w:rsid w:val="00216714"/>
    <w:rsid w:val="002254A8"/>
    <w:rsid w:val="00237018"/>
    <w:rsid w:val="0023777D"/>
    <w:rsid w:val="00243724"/>
    <w:rsid w:val="00243C0A"/>
    <w:rsid w:val="00254EF1"/>
    <w:rsid w:val="002666C2"/>
    <w:rsid w:val="00275915"/>
    <w:rsid w:val="00277229"/>
    <w:rsid w:val="002772F4"/>
    <w:rsid w:val="00277BE0"/>
    <w:rsid w:val="00281B92"/>
    <w:rsid w:val="00290C14"/>
    <w:rsid w:val="00293E93"/>
    <w:rsid w:val="002A371E"/>
    <w:rsid w:val="002A6CD9"/>
    <w:rsid w:val="002B3771"/>
    <w:rsid w:val="002B5103"/>
    <w:rsid w:val="002C2D78"/>
    <w:rsid w:val="002C6A0A"/>
    <w:rsid w:val="002E335C"/>
    <w:rsid w:val="0030032D"/>
    <w:rsid w:val="00315AE7"/>
    <w:rsid w:val="003179FA"/>
    <w:rsid w:val="00317A14"/>
    <w:rsid w:val="00322A36"/>
    <w:rsid w:val="00335056"/>
    <w:rsid w:val="00335622"/>
    <w:rsid w:val="003408D6"/>
    <w:rsid w:val="00346AC1"/>
    <w:rsid w:val="003562A6"/>
    <w:rsid w:val="003857BC"/>
    <w:rsid w:val="00386B5D"/>
    <w:rsid w:val="003A3C2B"/>
    <w:rsid w:val="003B11CA"/>
    <w:rsid w:val="003B5A3A"/>
    <w:rsid w:val="003D32B7"/>
    <w:rsid w:val="003E31A3"/>
    <w:rsid w:val="003E577F"/>
    <w:rsid w:val="003F160E"/>
    <w:rsid w:val="004030CC"/>
    <w:rsid w:val="004040BD"/>
    <w:rsid w:val="004068B7"/>
    <w:rsid w:val="0043074C"/>
    <w:rsid w:val="00435011"/>
    <w:rsid w:val="00467809"/>
    <w:rsid w:val="00470E3A"/>
    <w:rsid w:val="00473338"/>
    <w:rsid w:val="00473576"/>
    <w:rsid w:val="00476260"/>
    <w:rsid w:val="00481D40"/>
    <w:rsid w:val="004830A9"/>
    <w:rsid w:val="00491D18"/>
    <w:rsid w:val="004926D3"/>
    <w:rsid w:val="004A2A40"/>
    <w:rsid w:val="004A4AB3"/>
    <w:rsid w:val="004C00DB"/>
    <w:rsid w:val="004C1720"/>
    <w:rsid w:val="004C2A58"/>
    <w:rsid w:val="004C4E66"/>
    <w:rsid w:val="004E079A"/>
    <w:rsid w:val="004F1329"/>
    <w:rsid w:val="004F6569"/>
    <w:rsid w:val="004F68B1"/>
    <w:rsid w:val="005033D7"/>
    <w:rsid w:val="00507814"/>
    <w:rsid w:val="00511C55"/>
    <w:rsid w:val="00520C6F"/>
    <w:rsid w:val="00525113"/>
    <w:rsid w:val="0052791A"/>
    <w:rsid w:val="0053632A"/>
    <w:rsid w:val="005363FD"/>
    <w:rsid w:val="005374F5"/>
    <w:rsid w:val="00537B0D"/>
    <w:rsid w:val="005424CA"/>
    <w:rsid w:val="00555282"/>
    <w:rsid w:val="00555391"/>
    <w:rsid w:val="00556DEB"/>
    <w:rsid w:val="00561165"/>
    <w:rsid w:val="00562142"/>
    <w:rsid w:val="00572466"/>
    <w:rsid w:val="00573432"/>
    <w:rsid w:val="00573D21"/>
    <w:rsid w:val="00576889"/>
    <w:rsid w:val="00576905"/>
    <w:rsid w:val="005802EA"/>
    <w:rsid w:val="0058370E"/>
    <w:rsid w:val="0058603C"/>
    <w:rsid w:val="005870DE"/>
    <w:rsid w:val="005919B6"/>
    <w:rsid w:val="00592CD2"/>
    <w:rsid w:val="0059579F"/>
    <w:rsid w:val="005A092C"/>
    <w:rsid w:val="005A1D86"/>
    <w:rsid w:val="005B023A"/>
    <w:rsid w:val="005B0296"/>
    <w:rsid w:val="005D0E5D"/>
    <w:rsid w:val="005D1721"/>
    <w:rsid w:val="005D46EA"/>
    <w:rsid w:val="005F6156"/>
    <w:rsid w:val="005F628F"/>
    <w:rsid w:val="005F7D34"/>
    <w:rsid w:val="006041CB"/>
    <w:rsid w:val="006049C0"/>
    <w:rsid w:val="00605601"/>
    <w:rsid w:val="006169EA"/>
    <w:rsid w:val="00616D51"/>
    <w:rsid w:val="00624154"/>
    <w:rsid w:val="00631665"/>
    <w:rsid w:val="00650B42"/>
    <w:rsid w:val="006567F0"/>
    <w:rsid w:val="0065748D"/>
    <w:rsid w:val="00660B3D"/>
    <w:rsid w:val="00661887"/>
    <w:rsid w:val="006714E8"/>
    <w:rsid w:val="00675E1C"/>
    <w:rsid w:val="00683152"/>
    <w:rsid w:val="0068496D"/>
    <w:rsid w:val="006904C6"/>
    <w:rsid w:val="006920CE"/>
    <w:rsid w:val="00696B34"/>
    <w:rsid w:val="006A0F06"/>
    <w:rsid w:val="006A6FE5"/>
    <w:rsid w:val="006B0276"/>
    <w:rsid w:val="006B094C"/>
    <w:rsid w:val="006B1707"/>
    <w:rsid w:val="006B235D"/>
    <w:rsid w:val="006B5872"/>
    <w:rsid w:val="006B6E29"/>
    <w:rsid w:val="006E1EEC"/>
    <w:rsid w:val="006E39AC"/>
    <w:rsid w:val="006E7C0A"/>
    <w:rsid w:val="006F00ED"/>
    <w:rsid w:val="006F20A6"/>
    <w:rsid w:val="006F6BB0"/>
    <w:rsid w:val="006F7D49"/>
    <w:rsid w:val="00705DB0"/>
    <w:rsid w:val="00707D9C"/>
    <w:rsid w:val="00710093"/>
    <w:rsid w:val="00712841"/>
    <w:rsid w:val="00716E29"/>
    <w:rsid w:val="00724BFA"/>
    <w:rsid w:val="00725065"/>
    <w:rsid w:val="0072683A"/>
    <w:rsid w:val="007313A0"/>
    <w:rsid w:val="00735700"/>
    <w:rsid w:val="00741413"/>
    <w:rsid w:val="00747408"/>
    <w:rsid w:val="007525E0"/>
    <w:rsid w:val="0076397B"/>
    <w:rsid w:val="00770376"/>
    <w:rsid w:val="00771F7F"/>
    <w:rsid w:val="00772769"/>
    <w:rsid w:val="007751C3"/>
    <w:rsid w:val="00775307"/>
    <w:rsid w:val="00776BBC"/>
    <w:rsid w:val="00780361"/>
    <w:rsid w:val="00780F59"/>
    <w:rsid w:val="0078192E"/>
    <w:rsid w:val="00782E1D"/>
    <w:rsid w:val="00786CAF"/>
    <w:rsid w:val="00796695"/>
    <w:rsid w:val="00797DA4"/>
    <w:rsid w:val="007A307E"/>
    <w:rsid w:val="007A4CCE"/>
    <w:rsid w:val="007B723E"/>
    <w:rsid w:val="007C576A"/>
    <w:rsid w:val="007D14C5"/>
    <w:rsid w:val="007D4D6C"/>
    <w:rsid w:val="007D7DDE"/>
    <w:rsid w:val="007F21B0"/>
    <w:rsid w:val="007F3D9F"/>
    <w:rsid w:val="007F549C"/>
    <w:rsid w:val="007F6DAA"/>
    <w:rsid w:val="00800C1E"/>
    <w:rsid w:val="00807CA3"/>
    <w:rsid w:val="0082055C"/>
    <w:rsid w:val="008239F9"/>
    <w:rsid w:val="00827CED"/>
    <w:rsid w:val="008309B7"/>
    <w:rsid w:val="008356D7"/>
    <w:rsid w:val="0083626C"/>
    <w:rsid w:val="0085163E"/>
    <w:rsid w:val="00857959"/>
    <w:rsid w:val="00857A7F"/>
    <w:rsid w:val="00866CD7"/>
    <w:rsid w:val="0086798A"/>
    <w:rsid w:val="00871458"/>
    <w:rsid w:val="00872AFB"/>
    <w:rsid w:val="00880218"/>
    <w:rsid w:val="0088506B"/>
    <w:rsid w:val="008938A0"/>
    <w:rsid w:val="0089424E"/>
    <w:rsid w:val="00894E71"/>
    <w:rsid w:val="008A0CFA"/>
    <w:rsid w:val="008A5C3C"/>
    <w:rsid w:val="008B1BFC"/>
    <w:rsid w:val="008B3EFE"/>
    <w:rsid w:val="008B46F6"/>
    <w:rsid w:val="008B7B61"/>
    <w:rsid w:val="008C2133"/>
    <w:rsid w:val="008C7C17"/>
    <w:rsid w:val="008D7410"/>
    <w:rsid w:val="008E01BC"/>
    <w:rsid w:val="008F6772"/>
    <w:rsid w:val="0090604E"/>
    <w:rsid w:val="00911CD9"/>
    <w:rsid w:val="0091585F"/>
    <w:rsid w:val="00916D48"/>
    <w:rsid w:val="009260A0"/>
    <w:rsid w:val="0092716C"/>
    <w:rsid w:val="00931118"/>
    <w:rsid w:val="00941FBA"/>
    <w:rsid w:val="0094414B"/>
    <w:rsid w:val="00955FD8"/>
    <w:rsid w:val="00963E72"/>
    <w:rsid w:val="00975A55"/>
    <w:rsid w:val="0098361B"/>
    <w:rsid w:val="00992225"/>
    <w:rsid w:val="00994C28"/>
    <w:rsid w:val="009973F2"/>
    <w:rsid w:val="009974C0"/>
    <w:rsid w:val="009B53BC"/>
    <w:rsid w:val="009C29D3"/>
    <w:rsid w:val="009C3208"/>
    <w:rsid w:val="009D60E5"/>
    <w:rsid w:val="009F3A91"/>
    <w:rsid w:val="00A151EC"/>
    <w:rsid w:val="00A20EBB"/>
    <w:rsid w:val="00A35E31"/>
    <w:rsid w:val="00A408A8"/>
    <w:rsid w:val="00A42BB8"/>
    <w:rsid w:val="00A46C97"/>
    <w:rsid w:val="00A5434D"/>
    <w:rsid w:val="00A55147"/>
    <w:rsid w:val="00A55B2E"/>
    <w:rsid w:val="00A56EFC"/>
    <w:rsid w:val="00A64112"/>
    <w:rsid w:val="00A64A80"/>
    <w:rsid w:val="00A64AD0"/>
    <w:rsid w:val="00A81536"/>
    <w:rsid w:val="00A835F1"/>
    <w:rsid w:val="00A91BAA"/>
    <w:rsid w:val="00A94AC1"/>
    <w:rsid w:val="00AA24DB"/>
    <w:rsid w:val="00AA65F2"/>
    <w:rsid w:val="00AB0FF2"/>
    <w:rsid w:val="00AC0778"/>
    <w:rsid w:val="00AC492D"/>
    <w:rsid w:val="00AC6063"/>
    <w:rsid w:val="00AD3C6D"/>
    <w:rsid w:val="00AD421B"/>
    <w:rsid w:val="00AD7356"/>
    <w:rsid w:val="00AE196B"/>
    <w:rsid w:val="00AE2E7A"/>
    <w:rsid w:val="00AE6928"/>
    <w:rsid w:val="00AF4AC6"/>
    <w:rsid w:val="00AF4D23"/>
    <w:rsid w:val="00B11075"/>
    <w:rsid w:val="00B14852"/>
    <w:rsid w:val="00B15D0F"/>
    <w:rsid w:val="00B24E4C"/>
    <w:rsid w:val="00B4371D"/>
    <w:rsid w:val="00B4512D"/>
    <w:rsid w:val="00B85E6E"/>
    <w:rsid w:val="00B86343"/>
    <w:rsid w:val="00BB0EFC"/>
    <w:rsid w:val="00BB50E0"/>
    <w:rsid w:val="00BC18D2"/>
    <w:rsid w:val="00BC79FA"/>
    <w:rsid w:val="00BD0BDA"/>
    <w:rsid w:val="00BD4AB6"/>
    <w:rsid w:val="00BD6CAD"/>
    <w:rsid w:val="00BD780F"/>
    <w:rsid w:val="00BE16A6"/>
    <w:rsid w:val="00BE7838"/>
    <w:rsid w:val="00BF2236"/>
    <w:rsid w:val="00BF32CC"/>
    <w:rsid w:val="00BF3717"/>
    <w:rsid w:val="00BF5A9A"/>
    <w:rsid w:val="00C31DC9"/>
    <w:rsid w:val="00C55F11"/>
    <w:rsid w:val="00C67E5D"/>
    <w:rsid w:val="00C72C87"/>
    <w:rsid w:val="00C73F9A"/>
    <w:rsid w:val="00C74225"/>
    <w:rsid w:val="00C833EF"/>
    <w:rsid w:val="00C84D05"/>
    <w:rsid w:val="00C86235"/>
    <w:rsid w:val="00C86315"/>
    <w:rsid w:val="00C92B73"/>
    <w:rsid w:val="00CA0D61"/>
    <w:rsid w:val="00CA2198"/>
    <w:rsid w:val="00CA33B5"/>
    <w:rsid w:val="00CB6011"/>
    <w:rsid w:val="00CB6296"/>
    <w:rsid w:val="00CB765C"/>
    <w:rsid w:val="00CC1633"/>
    <w:rsid w:val="00CC3A61"/>
    <w:rsid w:val="00CC4DD8"/>
    <w:rsid w:val="00CD1C82"/>
    <w:rsid w:val="00CF0A31"/>
    <w:rsid w:val="00CF73D5"/>
    <w:rsid w:val="00D06BFD"/>
    <w:rsid w:val="00D14D7D"/>
    <w:rsid w:val="00D25008"/>
    <w:rsid w:val="00D26B89"/>
    <w:rsid w:val="00D3244F"/>
    <w:rsid w:val="00D354AD"/>
    <w:rsid w:val="00D4304F"/>
    <w:rsid w:val="00D56B8A"/>
    <w:rsid w:val="00D56BFC"/>
    <w:rsid w:val="00D57897"/>
    <w:rsid w:val="00D57986"/>
    <w:rsid w:val="00D601B4"/>
    <w:rsid w:val="00D60D02"/>
    <w:rsid w:val="00D72B1F"/>
    <w:rsid w:val="00D7514F"/>
    <w:rsid w:val="00D8590D"/>
    <w:rsid w:val="00DA631E"/>
    <w:rsid w:val="00DC15F0"/>
    <w:rsid w:val="00DC6D5F"/>
    <w:rsid w:val="00DC710A"/>
    <w:rsid w:val="00DC7AE4"/>
    <w:rsid w:val="00DD2D16"/>
    <w:rsid w:val="00DD4329"/>
    <w:rsid w:val="00DE33C1"/>
    <w:rsid w:val="00DF03A7"/>
    <w:rsid w:val="00DF5870"/>
    <w:rsid w:val="00DF681D"/>
    <w:rsid w:val="00E01A92"/>
    <w:rsid w:val="00E070A4"/>
    <w:rsid w:val="00E10F02"/>
    <w:rsid w:val="00E113BB"/>
    <w:rsid w:val="00E120A2"/>
    <w:rsid w:val="00E24266"/>
    <w:rsid w:val="00E3517A"/>
    <w:rsid w:val="00E40E98"/>
    <w:rsid w:val="00E45E14"/>
    <w:rsid w:val="00E618BD"/>
    <w:rsid w:val="00E62748"/>
    <w:rsid w:val="00E63606"/>
    <w:rsid w:val="00E654A7"/>
    <w:rsid w:val="00E7080C"/>
    <w:rsid w:val="00E7548E"/>
    <w:rsid w:val="00E775E9"/>
    <w:rsid w:val="00E77CE2"/>
    <w:rsid w:val="00E82455"/>
    <w:rsid w:val="00E83110"/>
    <w:rsid w:val="00EA6FDF"/>
    <w:rsid w:val="00EB478C"/>
    <w:rsid w:val="00EB6466"/>
    <w:rsid w:val="00EB7B96"/>
    <w:rsid w:val="00ED0DD1"/>
    <w:rsid w:val="00EF5B6F"/>
    <w:rsid w:val="00F005EA"/>
    <w:rsid w:val="00F01788"/>
    <w:rsid w:val="00F01D5E"/>
    <w:rsid w:val="00F028A5"/>
    <w:rsid w:val="00F059BD"/>
    <w:rsid w:val="00F06A2E"/>
    <w:rsid w:val="00F06DD6"/>
    <w:rsid w:val="00F12D08"/>
    <w:rsid w:val="00F20B7C"/>
    <w:rsid w:val="00F24FD7"/>
    <w:rsid w:val="00F3045B"/>
    <w:rsid w:val="00F340FD"/>
    <w:rsid w:val="00F41635"/>
    <w:rsid w:val="00F41851"/>
    <w:rsid w:val="00F43BCE"/>
    <w:rsid w:val="00F50CF5"/>
    <w:rsid w:val="00F52A14"/>
    <w:rsid w:val="00F57377"/>
    <w:rsid w:val="00F6014F"/>
    <w:rsid w:val="00F621FD"/>
    <w:rsid w:val="00F64FCA"/>
    <w:rsid w:val="00F7191D"/>
    <w:rsid w:val="00F73982"/>
    <w:rsid w:val="00F739D7"/>
    <w:rsid w:val="00F749A7"/>
    <w:rsid w:val="00F84C12"/>
    <w:rsid w:val="00F8630C"/>
    <w:rsid w:val="00FA073B"/>
    <w:rsid w:val="00FB60A8"/>
    <w:rsid w:val="00FB62A6"/>
    <w:rsid w:val="00FB6D86"/>
    <w:rsid w:val="00FC0F89"/>
    <w:rsid w:val="00FD32E7"/>
    <w:rsid w:val="00FE0F20"/>
    <w:rsid w:val="00FF13FA"/>
    <w:rsid w:val="00FF1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74D6D2"/>
  <w15:chartTrackingRefBased/>
  <w15:docId w15:val="{91C32823-F170-4F6D-8E93-718E25F91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24E"/>
  </w:style>
  <w:style w:type="paragraph" w:styleId="Heading1">
    <w:name w:val="heading 1"/>
    <w:basedOn w:val="Normal"/>
    <w:next w:val="Normal"/>
    <w:link w:val="Heading1Char"/>
    <w:uiPriority w:val="9"/>
    <w:qFormat/>
    <w:rsid w:val="005F7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D34"/>
    <w:rPr>
      <w:rFonts w:eastAsiaTheme="majorEastAsia" w:cstheme="majorBidi"/>
      <w:color w:val="272727" w:themeColor="text1" w:themeTint="D8"/>
    </w:rPr>
  </w:style>
  <w:style w:type="paragraph" w:styleId="Title">
    <w:name w:val="Title"/>
    <w:basedOn w:val="Normal"/>
    <w:next w:val="Normal"/>
    <w:link w:val="TitleChar"/>
    <w:uiPriority w:val="10"/>
    <w:qFormat/>
    <w:rsid w:val="005F7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D34"/>
    <w:pPr>
      <w:spacing w:before="160"/>
      <w:jc w:val="center"/>
    </w:pPr>
    <w:rPr>
      <w:i/>
      <w:iCs/>
      <w:color w:val="404040" w:themeColor="text1" w:themeTint="BF"/>
    </w:rPr>
  </w:style>
  <w:style w:type="character" w:customStyle="1" w:styleId="QuoteChar">
    <w:name w:val="Quote Char"/>
    <w:basedOn w:val="DefaultParagraphFont"/>
    <w:link w:val="Quote"/>
    <w:uiPriority w:val="29"/>
    <w:rsid w:val="005F7D34"/>
    <w:rPr>
      <w:i/>
      <w:iCs/>
      <w:color w:val="404040" w:themeColor="text1" w:themeTint="BF"/>
    </w:rPr>
  </w:style>
  <w:style w:type="paragraph" w:styleId="ListParagraph">
    <w:name w:val="List Paragraph"/>
    <w:basedOn w:val="Normal"/>
    <w:uiPriority w:val="34"/>
    <w:qFormat/>
    <w:rsid w:val="005F7D34"/>
    <w:pPr>
      <w:ind w:left="720"/>
      <w:contextualSpacing/>
    </w:pPr>
  </w:style>
  <w:style w:type="character" w:styleId="IntenseEmphasis">
    <w:name w:val="Intense Emphasis"/>
    <w:basedOn w:val="DefaultParagraphFont"/>
    <w:uiPriority w:val="21"/>
    <w:qFormat/>
    <w:rsid w:val="005F7D34"/>
    <w:rPr>
      <w:i/>
      <w:iCs/>
      <w:color w:val="0F4761" w:themeColor="accent1" w:themeShade="BF"/>
    </w:rPr>
  </w:style>
  <w:style w:type="paragraph" w:styleId="IntenseQuote">
    <w:name w:val="Intense Quote"/>
    <w:basedOn w:val="Normal"/>
    <w:next w:val="Normal"/>
    <w:link w:val="IntenseQuoteChar"/>
    <w:uiPriority w:val="30"/>
    <w:qFormat/>
    <w:rsid w:val="005F7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D34"/>
    <w:rPr>
      <w:i/>
      <w:iCs/>
      <w:color w:val="0F4761" w:themeColor="accent1" w:themeShade="BF"/>
    </w:rPr>
  </w:style>
  <w:style w:type="character" w:styleId="IntenseReference">
    <w:name w:val="Intense Reference"/>
    <w:basedOn w:val="DefaultParagraphFont"/>
    <w:uiPriority w:val="32"/>
    <w:qFormat/>
    <w:rsid w:val="005F7D34"/>
    <w:rPr>
      <w:b/>
      <w:bCs/>
      <w:smallCaps/>
      <w:color w:val="0F4761" w:themeColor="accent1" w:themeShade="BF"/>
      <w:spacing w:val="5"/>
    </w:rPr>
  </w:style>
  <w:style w:type="character" w:styleId="Hyperlink">
    <w:name w:val="Hyperlink"/>
    <w:basedOn w:val="DefaultParagraphFont"/>
    <w:uiPriority w:val="99"/>
    <w:unhideWhenUsed/>
    <w:rsid w:val="00386B5D"/>
    <w:rPr>
      <w:color w:val="467886" w:themeColor="hyperlink"/>
      <w:u w:val="single"/>
    </w:rPr>
  </w:style>
  <w:style w:type="character" w:styleId="UnresolvedMention">
    <w:name w:val="Unresolved Mention"/>
    <w:basedOn w:val="DefaultParagraphFont"/>
    <w:uiPriority w:val="99"/>
    <w:semiHidden/>
    <w:unhideWhenUsed/>
    <w:rsid w:val="00386B5D"/>
    <w:rPr>
      <w:color w:val="605E5C"/>
      <w:shd w:val="clear" w:color="auto" w:fill="E1DFDD"/>
    </w:rPr>
  </w:style>
  <w:style w:type="character" w:styleId="FollowedHyperlink">
    <w:name w:val="FollowedHyperlink"/>
    <w:basedOn w:val="DefaultParagraphFont"/>
    <w:uiPriority w:val="99"/>
    <w:semiHidden/>
    <w:unhideWhenUsed/>
    <w:rsid w:val="00520C6F"/>
    <w:rPr>
      <w:color w:val="96607D" w:themeColor="followedHyperlink"/>
      <w:u w:val="single"/>
    </w:rPr>
  </w:style>
  <w:style w:type="paragraph" w:styleId="Header">
    <w:name w:val="header"/>
    <w:basedOn w:val="Normal"/>
    <w:link w:val="HeaderChar"/>
    <w:uiPriority w:val="99"/>
    <w:unhideWhenUsed/>
    <w:rsid w:val="004A2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A40"/>
  </w:style>
  <w:style w:type="paragraph" w:styleId="Footer">
    <w:name w:val="footer"/>
    <w:basedOn w:val="Normal"/>
    <w:link w:val="FooterChar"/>
    <w:uiPriority w:val="99"/>
    <w:unhideWhenUsed/>
    <w:rsid w:val="004A2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A40"/>
  </w:style>
  <w:style w:type="paragraph" w:styleId="NormalWeb">
    <w:name w:val="Normal (Web)"/>
    <w:basedOn w:val="Normal"/>
    <w:uiPriority w:val="99"/>
    <w:semiHidden/>
    <w:unhideWhenUsed/>
    <w:rsid w:val="00EF5B6F"/>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D3244F"/>
    <w:rPr>
      <w:sz w:val="16"/>
      <w:szCs w:val="16"/>
    </w:rPr>
  </w:style>
  <w:style w:type="paragraph" w:styleId="CommentText">
    <w:name w:val="annotation text"/>
    <w:basedOn w:val="Normal"/>
    <w:link w:val="CommentTextChar"/>
    <w:uiPriority w:val="99"/>
    <w:unhideWhenUsed/>
    <w:rsid w:val="00D3244F"/>
    <w:pPr>
      <w:spacing w:line="240" w:lineRule="auto"/>
    </w:pPr>
    <w:rPr>
      <w:sz w:val="20"/>
      <w:szCs w:val="20"/>
    </w:rPr>
  </w:style>
  <w:style w:type="character" w:customStyle="1" w:styleId="CommentTextChar">
    <w:name w:val="Comment Text Char"/>
    <w:basedOn w:val="DefaultParagraphFont"/>
    <w:link w:val="CommentText"/>
    <w:uiPriority w:val="99"/>
    <w:rsid w:val="00D3244F"/>
    <w:rPr>
      <w:sz w:val="20"/>
      <w:szCs w:val="20"/>
    </w:rPr>
  </w:style>
  <w:style w:type="paragraph" w:styleId="CommentSubject">
    <w:name w:val="annotation subject"/>
    <w:basedOn w:val="CommentText"/>
    <w:next w:val="CommentText"/>
    <w:link w:val="CommentSubjectChar"/>
    <w:uiPriority w:val="99"/>
    <w:semiHidden/>
    <w:unhideWhenUsed/>
    <w:rsid w:val="00D3244F"/>
    <w:rPr>
      <w:b/>
      <w:bCs/>
    </w:rPr>
  </w:style>
  <w:style w:type="character" w:customStyle="1" w:styleId="CommentSubjectChar">
    <w:name w:val="Comment Subject Char"/>
    <w:basedOn w:val="CommentTextChar"/>
    <w:link w:val="CommentSubject"/>
    <w:uiPriority w:val="99"/>
    <w:semiHidden/>
    <w:rsid w:val="00D3244F"/>
    <w:rPr>
      <w:b/>
      <w:bCs/>
      <w:sz w:val="20"/>
      <w:szCs w:val="20"/>
    </w:rPr>
  </w:style>
  <w:style w:type="paragraph" w:styleId="HTMLPreformatted">
    <w:name w:val="HTML Preformatted"/>
    <w:basedOn w:val="Normal"/>
    <w:link w:val="HTMLPreformattedChar"/>
    <w:uiPriority w:val="99"/>
    <w:semiHidden/>
    <w:unhideWhenUsed/>
    <w:rsid w:val="00786CA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zh-CN"/>
      <w14:ligatures w14:val="none"/>
    </w:rPr>
  </w:style>
  <w:style w:type="character" w:customStyle="1" w:styleId="HTMLPreformattedChar">
    <w:name w:val="HTML Preformatted Char"/>
    <w:basedOn w:val="DefaultParagraphFont"/>
    <w:link w:val="HTMLPreformatted"/>
    <w:uiPriority w:val="99"/>
    <w:semiHidden/>
    <w:rsid w:val="00786CAF"/>
    <w:rPr>
      <w:rFonts w:ascii="Courier New" w:eastAsia="Times New Roman" w:hAnsi="Courier New" w:cs="Courier New"/>
      <w:kern w:val="0"/>
      <w:sz w:val="20"/>
      <w:szCs w:val="20"/>
      <w:lang w:eastAsia="zh-CN"/>
      <w14:ligatures w14:val="none"/>
    </w:rPr>
  </w:style>
  <w:style w:type="character" w:customStyle="1" w:styleId="y2iqfc">
    <w:name w:val="y2iqfc"/>
    <w:basedOn w:val="DefaultParagraphFont"/>
    <w:rsid w:val="00786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99737">
      <w:bodyDiv w:val="1"/>
      <w:marLeft w:val="0"/>
      <w:marRight w:val="0"/>
      <w:marTop w:val="0"/>
      <w:marBottom w:val="0"/>
      <w:divBdr>
        <w:top w:val="none" w:sz="0" w:space="0" w:color="auto"/>
        <w:left w:val="none" w:sz="0" w:space="0" w:color="auto"/>
        <w:bottom w:val="none" w:sz="0" w:space="0" w:color="auto"/>
        <w:right w:val="none" w:sz="0" w:space="0" w:color="auto"/>
      </w:divBdr>
    </w:div>
    <w:div w:id="32538192">
      <w:bodyDiv w:val="1"/>
      <w:marLeft w:val="0"/>
      <w:marRight w:val="0"/>
      <w:marTop w:val="0"/>
      <w:marBottom w:val="0"/>
      <w:divBdr>
        <w:top w:val="none" w:sz="0" w:space="0" w:color="auto"/>
        <w:left w:val="none" w:sz="0" w:space="0" w:color="auto"/>
        <w:bottom w:val="none" w:sz="0" w:space="0" w:color="auto"/>
        <w:right w:val="none" w:sz="0" w:space="0" w:color="auto"/>
      </w:divBdr>
    </w:div>
    <w:div w:id="57093083">
      <w:bodyDiv w:val="1"/>
      <w:marLeft w:val="0"/>
      <w:marRight w:val="0"/>
      <w:marTop w:val="0"/>
      <w:marBottom w:val="0"/>
      <w:divBdr>
        <w:top w:val="none" w:sz="0" w:space="0" w:color="auto"/>
        <w:left w:val="none" w:sz="0" w:space="0" w:color="auto"/>
        <w:bottom w:val="none" w:sz="0" w:space="0" w:color="auto"/>
        <w:right w:val="none" w:sz="0" w:space="0" w:color="auto"/>
      </w:divBdr>
    </w:div>
    <w:div w:id="76948567">
      <w:bodyDiv w:val="1"/>
      <w:marLeft w:val="0"/>
      <w:marRight w:val="0"/>
      <w:marTop w:val="0"/>
      <w:marBottom w:val="0"/>
      <w:divBdr>
        <w:top w:val="none" w:sz="0" w:space="0" w:color="auto"/>
        <w:left w:val="none" w:sz="0" w:space="0" w:color="auto"/>
        <w:bottom w:val="none" w:sz="0" w:space="0" w:color="auto"/>
        <w:right w:val="none" w:sz="0" w:space="0" w:color="auto"/>
      </w:divBdr>
    </w:div>
    <w:div w:id="81876141">
      <w:bodyDiv w:val="1"/>
      <w:marLeft w:val="0"/>
      <w:marRight w:val="0"/>
      <w:marTop w:val="0"/>
      <w:marBottom w:val="0"/>
      <w:divBdr>
        <w:top w:val="none" w:sz="0" w:space="0" w:color="auto"/>
        <w:left w:val="none" w:sz="0" w:space="0" w:color="auto"/>
        <w:bottom w:val="none" w:sz="0" w:space="0" w:color="auto"/>
        <w:right w:val="none" w:sz="0" w:space="0" w:color="auto"/>
      </w:divBdr>
    </w:div>
    <w:div w:id="92672157">
      <w:bodyDiv w:val="1"/>
      <w:marLeft w:val="0"/>
      <w:marRight w:val="0"/>
      <w:marTop w:val="0"/>
      <w:marBottom w:val="0"/>
      <w:divBdr>
        <w:top w:val="none" w:sz="0" w:space="0" w:color="auto"/>
        <w:left w:val="none" w:sz="0" w:space="0" w:color="auto"/>
        <w:bottom w:val="none" w:sz="0" w:space="0" w:color="auto"/>
        <w:right w:val="none" w:sz="0" w:space="0" w:color="auto"/>
      </w:divBdr>
    </w:div>
    <w:div w:id="104278273">
      <w:bodyDiv w:val="1"/>
      <w:marLeft w:val="0"/>
      <w:marRight w:val="0"/>
      <w:marTop w:val="0"/>
      <w:marBottom w:val="0"/>
      <w:divBdr>
        <w:top w:val="none" w:sz="0" w:space="0" w:color="auto"/>
        <w:left w:val="none" w:sz="0" w:space="0" w:color="auto"/>
        <w:bottom w:val="none" w:sz="0" w:space="0" w:color="auto"/>
        <w:right w:val="none" w:sz="0" w:space="0" w:color="auto"/>
      </w:divBdr>
    </w:div>
    <w:div w:id="107042965">
      <w:bodyDiv w:val="1"/>
      <w:marLeft w:val="0"/>
      <w:marRight w:val="0"/>
      <w:marTop w:val="0"/>
      <w:marBottom w:val="0"/>
      <w:divBdr>
        <w:top w:val="none" w:sz="0" w:space="0" w:color="auto"/>
        <w:left w:val="none" w:sz="0" w:space="0" w:color="auto"/>
        <w:bottom w:val="none" w:sz="0" w:space="0" w:color="auto"/>
        <w:right w:val="none" w:sz="0" w:space="0" w:color="auto"/>
      </w:divBdr>
    </w:div>
    <w:div w:id="107824212">
      <w:bodyDiv w:val="1"/>
      <w:marLeft w:val="0"/>
      <w:marRight w:val="0"/>
      <w:marTop w:val="0"/>
      <w:marBottom w:val="0"/>
      <w:divBdr>
        <w:top w:val="none" w:sz="0" w:space="0" w:color="auto"/>
        <w:left w:val="none" w:sz="0" w:space="0" w:color="auto"/>
        <w:bottom w:val="none" w:sz="0" w:space="0" w:color="auto"/>
        <w:right w:val="none" w:sz="0" w:space="0" w:color="auto"/>
      </w:divBdr>
    </w:div>
    <w:div w:id="122963305">
      <w:bodyDiv w:val="1"/>
      <w:marLeft w:val="0"/>
      <w:marRight w:val="0"/>
      <w:marTop w:val="0"/>
      <w:marBottom w:val="0"/>
      <w:divBdr>
        <w:top w:val="none" w:sz="0" w:space="0" w:color="auto"/>
        <w:left w:val="none" w:sz="0" w:space="0" w:color="auto"/>
        <w:bottom w:val="none" w:sz="0" w:space="0" w:color="auto"/>
        <w:right w:val="none" w:sz="0" w:space="0" w:color="auto"/>
      </w:divBdr>
    </w:div>
    <w:div w:id="132843021">
      <w:bodyDiv w:val="1"/>
      <w:marLeft w:val="0"/>
      <w:marRight w:val="0"/>
      <w:marTop w:val="0"/>
      <w:marBottom w:val="0"/>
      <w:divBdr>
        <w:top w:val="none" w:sz="0" w:space="0" w:color="auto"/>
        <w:left w:val="none" w:sz="0" w:space="0" w:color="auto"/>
        <w:bottom w:val="none" w:sz="0" w:space="0" w:color="auto"/>
        <w:right w:val="none" w:sz="0" w:space="0" w:color="auto"/>
      </w:divBdr>
      <w:divsChild>
        <w:div w:id="603460066">
          <w:marLeft w:val="0"/>
          <w:marRight w:val="0"/>
          <w:marTop w:val="0"/>
          <w:marBottom w:val="0"/>
          <w:divBdr>
            <w:top w:val="none" w:sz="0" w:space="0" w:color="auto"/>
            <w:left w:val="none" w:sz="0" w:space="0" w:color="auto"/>
            <w:bottom w:val="none" w:sz="0" w:space="0" w:color="auto"/>
            <w:right w:val="none" w:sz="0" w:space="0" w:color="auto"/>
          </w:divBdr>
        </w:div>
      </w:divsChild>
    </w:div>
    <w:div w:id="139081829">
      <w:bodyDiv w:val="1"/>
      <w:marLeft w:val="0"/>
      <w:marRight w:val="0"/>
      <w:marTop w:val="0"/>
      <w:marBottom w:val="0"/>
      <w:divBdr>
        <w:top w:val="none" w:sz="0" w:space="0" w:color="auto"/>
        <w:left w:val="none" w:sz="0" w:space="0" w:color="auto"/>
        <w:bottom w:val="none" w:sz="0" w:space="0" w:color="auto"/>
        <w:right w:val="none" w:sz="0" w:space="0" w:color="auto"/>
      </w:divBdr>
      <w:divsChild>
        <w:div w:id="110979300">
          <w:marLeft w:val="0"/>
          <w:marRight w:val="0"/>
          <w:marTop w:val="0"/>
          <w:marBottom w:val="0"/>
          <w:divBdr>
            <w:top w:val="none" w:sz="0" w:space="0" w:color="auto"/>
            <w:left w:val="none" w:sz="0" w:space="0" w:color="auto"/>
            <w:bottom w:val="none" w:sz="0" w:space="0" w:color="auto"/>
            <w:right w:val="none" w:sz="0" w:space="0" w:color="auto"/>
          </w:divBdr>
        </w:div>
      </w:divsChild>
    </w:div>
    <w:div w:id="151458777">
      <w:bodyDiv w:val="1"/>
      <w:marLeft w:val="0"/>
      <w:marRight w:val="0"/>
      <w:marTop w:val="0"/>
      <w:marBottom w:val="0"/>
      <w:divBdr>
        <w:top w:val="none" w:sz="0" w:space="0" w:color="auto"/>
        <w:left w:val="none" w:sz="0" w:space="0" w:color="auto"/>
        <w:bottom w:val="none" w:sz="0" w:space="0" w:color="auto"/>
        <w:right w:val="none" w:sz="0" w:space="0" w:color="auto"/>
      </w:divBdr>
      <w:divsChild>
        <w:div w:id="47534099">
          <w:marLeft w:val="0"/>
          <w:marRight w:val="0"/>
          <w:marTop w:val="0"/>
          <w:marBottom w:val="0"/>
          <w:divBdr>
            <w:top w:val="none" w:sz="0" w:space="0" w:color="auto"/>
            <w:left w:val="none" w:sz="0" w:space="0" w:color="auto"/>
            <w:bottom w:val="none" w:sz="0" w:space="0" w:color="auto"/>
            <w:right w:val="none" w:sz="0" w:space="0" w:color="auto"/>
          </w:divBdr>
        </w:div>
      </w:divsChild>
    </w:div>
    <w:div w:id="174543683">
      <w:bodyDiv w:val="1"/>
      <w:marLeft w:val="0"/>
      <w:marRight w:val="0"/>
      <w:marTop w:val="0"/>
      <w:marBottom w:val="0"/>
      <w:divBdr>
        <w:top w:val="none" w:sz="0" w:space="0" w:color="auto"/>
        <w:left w:val="none" w:sz="0" w:space="0" w:color="auto"/>
        <w:bottom w:val="none" w:sz="0" w:space="0" w:color="auto"/>
        <w:right w:val="none" w:sz="0" w:space="0" w:color="auto"/>
      </w:divBdr>
    </w:div>
    <w:div w:id="175274652">
      <w:bodyDiv w:val="1"/>
      <w:marLeft w:val="0"/>
      <w:marRight w:val="0"/>
      <w:marTop w:val="0"/>
      <w:marBottom w:val="0"/>
      <w:divBdr>
        <w:top w:val="none" w:sz="0" w:space="0" w:color="auto"/>
        <w:left w:val="none" w:sz="0" w:space="0" w:color="auto"/>
        <w:bottom w:val="none" w:sz="0" w:space="0" w:color="auto"/>
        <w:right w:val="none" w:sz="0" w:space="0" w:color="auto"/>
      </w:divBdr>
    </w:div>
    <w:div w:id="206450897">
      <w:bodyDiv w:val="1"/>
      <w:marLeft w:val="0"/>
      <w:marRight w:val="0"/>
      <w:marTop w:val="0"/>
      <w:marBottom w:val="0"/>
      <w:divBdr>
        <w:top w:val="none" w:sz="0" w:space="0" w:color="auto"/>
        <w:left w:val="none" w:sz="0" w:space="0" w:color="auto"/>
        <w:bottom w:val="none" w:sz="0" w:space="0" w:color="auto"/>
        <w:right w:val="none" w:sz="0" w:space="0" w:color="auto"/>
      </w:divBdr>
      <w:divsChild>
        <w:div w:id="1709257128">
          <w:marLeft w:val="0"/>
          <w:marRight w:val="0"/>
          <w:marTop w:val="0"/>
          <w:marBottom w:val="0"/>
          <w:divBdr>
            <w:top w:val="none" w:sz="0" w:space="0" w:color="auto"/>
            <w:left w:val="none" w:sz="0" w:space="0" w:color="auto"/>
            <w:bottom w:val="none" w:sz="0" w:space="0" w:color="auto"/>
            <w:right w:val="none" w:sz="0" w:space="0" w:color="auto"/>
          </w:divBdr>
        </w:div>
      </w:divsChild>
    </w:div>
    <w:div w:id="248541817">
      <w:bodyDiv w:val="1"/>
      <w:marLeft w:val="0"/>
      <w:marRight w:val="0"/>
      <w:marTop w:val="0"/>
      <w:marBottom w:val="0"/>
      <w:divBdr>
        <w:top w:val="none" w:sz="0" w:space="0" w:color="auto"/>
        <w:left w:val="none" w:sz="0" w:space="0" w:color="auto"/>
        <w:bottom w:val="none" w:sz="0" w:space="0" w:color="auto"/>
        <w:right w:val="none" w:sz="0" w:space="0" w:color="auto"/>
      </w:divBdr>
      <w:divsChild>
        <w:div w:id="340933443">
          <w:marLeft w:val="0"/>
          <w:marRight w:val="0"/>
          <w:marTop w:val="0"/>
          <w:marBottom w:val="0"/>
          <w:divBdr>
            <w:top w:val="none" w:sz="0" w:space="0" w:color="auto"/>
            <w:left w:val="none" w:sz="0" w:space="0" w:color="auto"/>
            <w:bottom w:val="none" w:sz="0" w:space="0" w:color="auto"/>
            <w:right w:val="none" w:sz="0" w:space="0" w:color="auto"/>
          </w:divBdr>
        </w:div>
      </w:divsChild>
    </w:div>
    <w:div w:id="249387618">
      <w:bodyDiv w:val="1"/>
      <w:marLeft w:val="0"/>
      <w:marRight w:val="0"/>
      <w:marTop w:val="0"/>
      <w:marBottom w:val="0"/>
      <w:divBdr>
        <w:top w:val="none" w:sz="0" w:space="0" w:color="auto"/>
        <w:left w:val="none" w:sz="0" w:space="0" w:color="auto"/>
        <w:bottom w:val="none" w:sz="0" w:space="0" w:color="auto"/>
        <w:right w:val="none" w:sz="0" w:space="0" w:color="auto"/>
      </w:divBdr>
    </w:div>
    <w:div w:id="251552552">
      <w:bodyDiv w:val="1"/>
      <w:marLeft w:val="0"/>
      <w:marRight w:val="0"/>
      <w:marTop w:val="0"/>
      <w:marBottom w:val="0"/>
      <w:divBdr>
        <w:top w:val="none" w:sz="0" w:space="0" w:color="auto"/>
        <w:left w:val="none" w:sz="0" w:space="0" w:color="auto"/>
        <w:bottom w:val="none" w:sz="0" w:space="0" w:color="auto"/>
        <w:right w:val="none" w:sz="0" w:space="0" w:color="auto"/>
      </w:divBdr>
      <w:divsChild>
        <w:div w:id="1593932288">
          <w:marLeft w:val="0"/>
          <w:marRight w:val="0"/>
          <w:marTop w:val="0"/>
          <w:marBottom w:val="0"/>
          <w:divBdr>
            <w:top w:val="none" w:sz="0" w:space="0" w:color="auto"/>
            <w:left w:val="none" w:sz="0" w:space="0" w:color="auto"/>
            <w:bottom w:val="none" w:sz="0" w:space="0" w:color="auto"/>
            <w:right w:val="none" w:sz="0" w:space="0" w:color="auto"/>
          </w:divBdr>
        </w:div>
      </w:divsChild>
    </w:div>
    <w:div w:id="254479920">
      <w:bodyDiv w:val="1"/>
      <w:marLeft w:val="0"/>
      <w:marRight w:val="0"/>
      <w:marTop w:val="0"/>
      <w:marBottom w:val="0"/>
      <w:divBdr>
        <w:top w:val="none" w:sz="0" w:space="0" w:color="auto"/>
        <w:left w:val="none" w:sz="0" w:space="0" w:color="auto"/>
        <w:bottom w:val="none" w:sz="0" w:space="0" w:color="auto"/>
        <w:right w:val="none" w:sz="0" w:space="0" w:color="auto"/>
      </w:divBdr>
    </w:div>
    <w:div w:id="259144921">
      <w:bodyDiv w:val="1"/>
      <w:marLeft w:val="0"/>
      <w:marRight w:val="0"/>
      <w:marTop w:val="0"/>
      <w:marBottom w:val="0"/>
      <w:divBdr>
        <w:top w:val="none" w:sz="0" w:space="0" w:color="auto"/>
        <w:left w:val="none" w:sz="0" w:space="0" w:color="auto"/>
        <w:bottom w:val="none" w:sz="0" w:space="0" w:color="auto"/>
        <w:right w:val="none" w:sz="0" w:space="0" w:color="auto"/>
      </w:divBdr>
    </w:div>
    <w:div w:id="278806008">
      <w:bodyDiv w:val="1"/>
      <w:marLeft w:val="0"/>
      <w:marRight w:val="0"/>
      <w:marTop w:val="0"/>
      <w:marBottom w:val="0"/>
      <w:divBdr>
        <w:top w:val="none" w:sz="0" w:space="0" w:color="auto"/>
        <w:left w:val="none" w:sz="0" w:space="0" w:color="auto"/>
        <w:bottom w:val="none" w:sz="0" w:space="0" w:color="auto"/>
        <w:right w:val="none" w:sz="0" w:space="0" w:color="auto"/>
      </w:divBdr>
      <w:divsChild>
        <w:div w:id="1705247157">
          <w:marLeft w:val="0"/>
          <w:marRight w:val="0"/>
          <w:marTop w:val="0"/>
          <w:marBottom w:val="0"/>
          <w:divBdr>
            <w:top w:val="none" w:sz="0" w:space="0" w:color="auto"/>
            <w:left w:val="none" w:sz="0" w:space="0" w:color="auto"/>
            <w:bottom w:val="none" w:sz="0" w:space="0" w:color="auto"/>
            <w:right w:val="none" w:sz="0" w:space="0" w:color="auto"/>
          </w:divBdr>
        </w:div>
      </w:divsChild>
    </w:div>
    <w:div w:id="309293224">
      <w:bodyDiv w:val="1"/>
      <w:marLeft w:val="0"/>
      <w:marRight w:val="0"/>
      <w:marTop w:val="0"/>
      <w:marBottom w:val="0"/>
      <w:divBdr>
        <w:top w:val="none" w:sz="0" w:space="0" w:color="auto"/>
        <w:left w:val="none" w:sz="0" w:space="0" w:color="auto"/>
        <w:bottom w:val="none" w:sz="0" w:space="0" w:color="auto"/>
        <w:right w:val="none" w:sz="0" w:space="0" w:color="auto"/>
      </w:divBdr>
    </w:div>
    <w:div w:id="309360086">
      <w:bodyDiv w:val="1"/>
      <w:marLeft w:val="0"/>
      <w:marRight w:val="0"/>
      <w:marTop w:val="0"/>
      <w:marBottom w:val="0"/>
      <w:divBdr>
        <w:top w:val="none" w:sz="0" w:space="0" w:color="auto"/>
        <w:left w:val="none" w:sz="0" w:space="0" w:color="auto"/>
        <w:bottom w:val="none" w:sz="0" w:space="0" w:color="auto"/>
        <w:right w:val="none" w:sz="0" w:space="0" w:color="auto"/>
      </w:divBdr>
    </w:div>
    <w:div w:id="329407819">
      <w:bodyDiv w:val="1"/>
      <w:marLeft w:val="0"/>
      <w:marRight w:val="0"/>
      <w:marTop w:val="0"/>
      <w:marBottom w:val="0"/>
      <w:divBdr>
        <w:top w:val="none" w:sz="0" w:space="0" w:color="auto"/>
        <w:left w:val="none" w:sz="0" w:space="0" w:color="auto"/>
        <w:bottom w:val="none" w:sz="0" w:space="0" w:color="auto"/>
        <w:right w:val="none" w:sz="0" w:space="0" w:color="auto"/>
      </w:divBdr>
    </w:div>
    <w:div w:id="339047184">
      <w:bodyDiv w:val="1"/>
      <w:marLeft w:val="0"/>
      <w:marRight w:val="0"/>
      <w:marTop w:val="0"/>
      <w:marBottom w:val="0"/>
      <w:divBdr>
        <w:top w:val="none" w:sz="0" w:space="0" w:color="auto"/>
        <w:left w:val="none" w:sz="0" w:space="0" w:color="auto"/>
        <w:bottom w:val="none" w:sz="0" w:space="0" w:color="auto"/>
        <w:right w:val="none" w:sz="0" w:space="0" w:color="auto"/>
      </w:divBdr>
    </w:div>
    <w:div w:id="339889674">
      <w:bodyDiv w:val="1"/>
      <w:marLeft w:val="0"/>
      <w:marRight w:val="0"/>
      <w:marTop w:val="0"/>
      <w:marBottom w:val="0"/>
      <w:divBdr>
        <w:top w:val="none" w:sz="0" w:space="0" w:color="auto"/>
        <w:left w:val="none" w:sz="0" w:space="0" w:color="auto"/>
        <w:bottom w:val="none" w:sz="0" w:space="0" w:color="auto"/>
        <w:right w:val="none" w:sz="0" w:space="0" w:color="auto"/>
      </w:divBdr>
    </w:div>
    <w:div w:id="341788093">
      <w:bodyDiv w:val="1"/>
      <w:marLeft w:val="0"/>
      <w:marRight w:val="0"/>
      <w:marTop w:val="0"/>
      <w:marBottom w:val="0"/>
      <w:divBdr>
        <w:top w:val="none" w:sz="0" w:space="0" w:color="auto"/>
        <w:left w:val="none" w:sz="0" w:space="0" w:color="auto"/>
        <w:bottom w:val="none" w:sz="0" w:space="0" w:color="auto"/>
        <w:right w:val="none" w:sz="0" w:space="0" w:color="auto"/>
      </w:divBdr>
    </w:div>
    <w:div w:id="342123097">
      <w:bodyDiv w:val="1"/>
      <w:marLeft w:val="0"/>
      <w:marRight w:val="0"/>
      <w:marTop w:val="0"/>
      <w:marBottom w:val="0"/>
      <w:divBdr>
        <w:top w:val="none" w:sz="0" w:space="0" w:color="auto"/>
        <w:left w:val="none" w:sz="0" w:space="0" w:color="auto"/>
        <w:bottom w:val="none" w:sz="0" w:space="0" w:color="auto"/>
        <w:right w:val="none" w:sz="0" w:space="0" w:color="auto"/>
      </w:divBdr>
    </w:div>
    <w:div w:id="342168473">
      <w:bodyDiv w:val="1"/>
      <w:marLeft w:val="0"/>
      <w:marRight w:val="0"/>
      <w:marTop w:val="0"/>
      <w:marBottom w:val="0"/>
      <w:divBdr>
        <w:top w:val="none" w:sz="0" w:space="0" w:color="auto"/>
        <w:left w:val="none" w:sz="0" w:space="0" w:color="auto"/>
        <w:bottom w:val="none" w:sz="0" w:space="0" w:color="auto"/>
        <w:right w:val="none" w:sz="0" w:space="0" w:color="auto"/>
      </w:divBdr>
      <w:divsChild>
        <w:div w:id="142695578">
          <w:marLeft w:val="0"/>
          <w:marRight w:val="0"/>
          <w:marTop w:val="0"/>
          <w:marBottom w:val="0"/>
          <w:divBdr>
            <w:top w:val="none" w:sz="0" w:space="0" w:color="auto"/>
            <w:left w:val="none" w:sz="0" w:space="0" w:color="auto"/>
            <w:bottom w:val="none" w:sz="0" w:space="0" w:color="auto"/>
            <w:right w:val="none" w:sz="0" w:space="0" w:color="auto"/>
          </w:divBdr>
        </w:div>
      </w:divsChild>
    </w:div>
    <w:div w:id="350835066">
      <w:bodyDiv w:val="1"/>
      <w:marLeft w:val="0"/>
      <w:marRight w:val="0"/>
      <w:marTop w:val="0"/>
      <w:marBottom w:val="0"/>
      <w:divBdr>
        <w:top w:val="none" w:sz="0" w:space="0" w:color="auto"/>
        <w:left w:val="none" w:sz="0" w:space="0" w:color="auto"/>
        <w:bottom w:val="none" w:sz="0" w:space="0" w:color="auto"/>
        <w:right w:val="none" w:sz="0" w:space="0" w:color="auto"/>
      </w:divBdr>
      <w:divsChild>
        <w:div w:id="802432347">
          <w:marLeft w:val="0"/>
          <w:marRight w:val="0"/>
          <w:marTop w:val="0"/>
          <w:marBottom w:val="0"/>
          <w:divBdr>
            <w:top w:val="none" w:sz="0" w:space="0" w:color="auto"/>
            <w:left w:val="none" w:sz="0" w:space="0" w:color="auto"/>
            <w:bottom w:val="none" w:sz="0" w:space="0" w:color="auto"/>
            <w:right w:val="none" w:sz="0" w:space="0" w:color="auto"/>
          </w:divBdr>
        </w:div>
      </w:divsChild>
    </w:div>
    <w:div w:id="356587215">
      <w:bodyDiv w:val="1"/>
      <w:marLeft w:val="0"/>
      <w:marRight w:val="0"/>
      <w:marTop w:val="0"/>
      <w:marBottom w:val="0"/>
      <w:divBdr>
        <w:top w:val="none" w:sz="0" w:space="0" w:color="auto"/>
        <w:left w:val="none" w:sz="0" w:space="0" w:color="auto"/>
        <w:bottom w:val="none" w:sz="0" w:space="0" w:color="auto"/>
        <w:right w:val="none" w:sz="0" w:space="0" w:color="auto"/>
      </w:divBdr>
    </w:div>
    <w:div w:id="386342379">
      <w:bodyDiv w:val="1"/>
      <w:marLeft w:val="0"/>
      <w:marRight w:val="0"/>
      <w:marTop w:val="0"/>
      <w:marBottom w:val="0"/>
      <w:divBdr>
        <w:top w:val="none" w:sz="0" w:space="0" w:color="auto"/>
        <w:left w:val="none" w:sz="0" w:space="0" w:color="auto"/>
        <w:bottom w:val="none" w:sz="0" w:space="0" w:color="auto"/>
        <w:right w:val="none" w:sz="0" w:space="0" w:color="auto"/>
      </w:divBdr>
      <w:divsChild>
        <w:div w:id="1893809934">
          <w:marLeft w:val="0"/>
          <w:marRight w:val="0"/>
          <w:marTop w:val="0"/>
          <w:marBottom w:val="0"/>
          <w:divBdr>
            <w:top w:val="none" w:sz="0" w:space="0" w:color="auto"/>
            <w:left w:val="none" w:sz="0" w:space="0" w:color="auto"/>
            <w:bottom w:val="none" w:sz="0" w:space="0" w:color="auto"/>
            <w:right w:val="none" w:sz="0" w:space="0" w:color="auto"/>
          </w:divBdr>
        </w:div>
      </w:divsChild>
    </w:div>
    <w:div w:id="386996000">
      <w:bodyDiv w:val="1"/>
      <w:marLeft w:val="0"/>
      <w:marRight w:val="0"/>
      <w:marTop w:val="0"/>
      <w:marBottom w:val="0"/>
      <w:divBdr>
        <w:top w:val="none" w:sz="0" w:space="0" w:color="auto"/>
        <w:left w:val="none" w:sz="0" w:space="0" w:color="auto"/>
        <w:bottom w:val="none" w:sz="0" w:space="0" w:color="auto"/>
        <w:right w:val="none" w:sz="0" w:space="0" w:color="auto"/>
      </w:divBdr>
    </w:div>
    <w:div w:id="390661883">
      <w:bodyDiv w:val="1"/>
      <w:marLeft w:val="0"/>
      <w:marRight w:val="0"/>
      <w:marTop w:val="0"/>
      <w:marBottom w:val="0"/>
      <w:divBdr>
        <w:top w:val="none" w:sz="0" w:space="0" w:color="auto"/>
        <w:left w:val="none" w:sz="0" w:space="0" w:color="auto"/>
        <w:bottom w:val="none" w:sz="0" w:space="0" w:color="auto"/>
        <w:right w:val="none" w:sz="0" w:space="0" w:color="auto"/>
      </w:divBdr>
    </w:div>
    <w:div w:id="411199512">
      <w:bodyDiv w:val="1"/>
      <w:marLeft w:val="0"/>
      <w:marRight w:val="0"/>
      <w:marTop w:val="0"/>
      <w:marBottom w:val="0"/>
      <w:divBdr>
        <w:top w:val="none" w:sz="0" w:space="0" w:color="auto"/>
        <w:left w:val="none" w:sz="0" w:space="0" w:color="auto"/>
        <w:bottom w:val="none" w:sz="0" w:space="0" w:color="auto"/>
        <w:right w:val="none" w:sz="0" w:space="0" w:color="auto"/>
      </w:divBdr>
    </w:div>
    <w:div w:id="426924004">
      <w:bodyDiv w:val="1"/>
      <w:marLeft w:val="0"/>
      <w:marRight w:val="0"/>
      <w:marTop w:val="0"/>
      <w:marBottom w:val="0"/>
      <w:divBdr>
        <w:top w:val="none" w:sz="0" w:space="0" w:color="auto"/>
        <w:left w:val="none" w:sz="0" w:space="0" w:color="auto"/>
        <w:bottom w:val="none" w:sz="0" w:space="0" w:color="auto"/>
        <w:right w:val="none" w:sz="0" w:space="0" w:color="auto"/>
      </w:divBdr>
    </w:div>
    <w:div w:id="451436161">
      <w:bodyDiv w:val="1"/>
      <w:marLeft w:val="0"/>
      <w:marRight w:val="0"/>
      <w:marTop w:val="0"/>
      <w:marBottom w:val="0"/>
      <w:divBdr>
        <w:top w:val="none" w:sz="0" w:space="0" w:color="auto"/>
        <w:left w:val="none" w:sz="0" w:space="0" w:color="auto"/>
        <w:bottom w:val="none" w:sz="0" w:space="0" w:color="auto"/>
        <w:right w:val="none" w:sz="0" w:space="0" w:color="auto"/>
      </w:divBdr>
    </w:div>
    <w:div w:id="478422687">
      <w:bodyDiv w:val="1"/>
      <w:marLeft w:val="0"/>
      <w:marRight w:val="0"/>
      <w:marTop w:val="0"/>
      <w:marBottom w:val="0"/>
      <w:divBdr>
        <w:top w:val="none" w:sz="0" w:space="0" w:color="auto"/>
        <w:left w:val="none" w:sz="0" w:space="0" w:color="auto"/>
        <w:bottom w:val="none" w:sz="0" w:space="0" w:color="auto"/>
        <w:right w:val="none" w:sz="0" w:space="0" w:color="auto"/>
      </w:divBdr>
    </w:div>
    <w:div w:id="522135785">
      <w:bodyDiv w:val="1"/>
      <w:marLeft w:val="0"/>
      <w:marRight w:val="0"/>
      <w:marTop w:val="0"/>
      <w:marBottom w:val="0"/>
      <w:divBdr>
        <w:top w:val="none" w:sz="0" w:space="0" w:color="auto"/>
        <w:left w:val="none" w:sz="0" w:space="0" w:color="auto"/>
        <w:bottom w:val="none" w:sz="0" w:space="0" w:color="auto"/>
        <w:right w:val="none" w:sz="0" w:space="0" w:color="auto"/>
      </w:divBdr>
    </w:div>
    <w:div w:id="533537951">
      <w:bodyDiv w:val="1"/>
      <w:marLeft w:val="0"/>
      <w:marRight w:val="0"/>
      <w:marTop w:val="0"/>
      <w:marBottom w:val="0"/>
      <w:divBdr>
        <w:top w:val="none" w:sz="0" w:space="0" w:color="auto"/>
        <w:left w:val="none" w:sz="0" w:space="0" w:color="auto"/>
        <w:bottom w:val="none" w:sz="0" w:space="0" w:color="auto"/>
        <w:right w:val="none" w:sz="0" w:space="0" w:color="auto"/>
      </w:divBdr>
    </w:div>
    <w:div w:id="555816556">
      <w:bodyDiv w:val="1"/>
      <w:marLeft w:val="0"/>
      <w:marRight w:val="0"/>
      <w:marTop w:val="0"/>
      <w:marBottom w:val="0"/>
      <w:divBdr>
        <w:top w:val="none" w:sz="0" w:space="0" w:color="auto"/>
        <w:left w:val="none" w:sz="0" w:space="0" w:color="auto"/>
        <w:bottom w:val="none" w:sz="0" w:space="0" w:color="auto"/>
        <w:right w:val="none" w:sz="0" w:space="0" w:color="auto"/>
      </w:divBdr>
    </w:div>
    <w:div w:id="589510994">
      <w:bodyDiv w:val="1"/>
      <w:marLeft w:val="0"/>
      <w:marRight w:val="0"/>
      <w:marTop w:val="0"/>
      <w:marBottom w:val="0"/>
      <w:divBdr>
        <w:top w:val="none" w:sz="0" w:space="0" w:color="auto"/>
        <w:left w:val="none" w:sz="0" w:space="0" w:color="auto"/>
        <w:bottom w:val="none" w:sz="0" w:space="0" w:color="auto"/>
        <w:right w:val="none" w:sz="0" w:space="0" w:color="auto"/>
      </w:divBdr>
    </w:div>
    <w:div w:id="605966669">
      <w:bodyDiv w:val="1"/>
      <w:marLeft w:val="0"/>
      <w:marRight w:val="0"/>
      <w:marTop w:val="0"/>
      <w:marBottom w:val="0"/>
      <w:divBdr>
        <w:top w:val="none" w:sz="0" w:space="0" w:color="auto"/>
        <w:left w:val="none" w:sz="0" w:space="0" w:color="auto"/>
        <w:bottom w:val="none" w:sz="0" w:space="0" w:color="auto"/>
        <w:right w:val="none" w:sz="0" w:space="0" w:color="auto"/>
      </w:divBdr>
    </w:div>
    <w:div w:id="640576356">
      <w:bodyDiv w:val="1"/>
      <w:marLeft w:val="0"/>
      <w:marRight w:val="0"/>
      <w:marTop w:val="0"/>
      <w:marBottom w:val="0"/>
      <w:divBdr>
        <w:top w:val="none" w:sz="0" w:space="0" w:color="auto"/>
        <w:left w:val="none" w:sz="0" w:space="0" w:color="auto"/>
        <w:bottom w:val="none" w:sz="0" w:space="0" w:color="auto"/>
        <w:right w:val="none" w:sz="0" w:space="0" w:color="auto"/>
      </w:divBdr>
    </w:div>
    <w:div w:id="662853848">
      <w:bodyDiv w:val="1"/>
      <w:marLeft w:val="0"/>
      <w:marRight w:val="0"/>
      <w:marTop w:val="0"/>
      <w:marBottom w:val="0"/>
      <w:divBdr>
        <w:top w:val="none" w:sz="0" w:space="0" w:color="auto"/>
        <w:left w:val="none" w:sz="0" w:space="0" w:color="auto"/>
        <w:bottom w:val="none" w:sz="0" w:space="0" w:color="auto"/>
        <w:right w:val="none" w:sz="0" w:space="0" w:color="auto"/>
      </w:divBdr>
      <w:divsChild>
        <w:div w:id="208148843">
          <w:marLeft w:val="0"/>
          <w:marRight w:val="0"/>
          <w:marTop w:val="0"/>
          <w:marBottom w:val="0"/>
          <w:divBdr>
            <w:top w:val="none" w:sz="0" w:space="0" w:color="auto"/>
            <w:left w:val="none" w:sz="0" w:space="0" w:color="auto"/>
            <w:bottom w:val="none" w:sz="0" w:space="0" w:color="auto"/>
            <w:right w:val="none" w:sz="0" w:space="0" w:color="auto"/>
          </w:divBdr>
        </w:div>
      </w:divsChild>
    </w:div>
    <w:div w:id="671882653">
      <w:bodyDiv w:val="1"/>
      <w:marLeft w:val="0"/>
      <w:marRight w:val="0"/>
      <w:marTop w:val="0"/>
      <w:marBottom w:val="0"/>
      <w:divBdr>
        <w:top w:val="none" w:sz="0" w:space="0" w:color="auto"/>
        <w:left w:val="none" w:sz="0" w:space="0" w:color="auto"/>
        <w:bottom w:val="none" w:sz="0" w:space="0" w:color="auto"/>
        <w:right w:val="none" w:sz="0" w:space="0" w:color="auto"/>
      </w:divBdr>
    </w:div>
    <w:div w:id="674841579">
      <w:bodyDiv w:val="1"/>
      <w:marLeft w:val="0"/>
      <w:marRight w:val="0"/>
      <w:marTop w:val="0"/>
      <w:marBottom w:val="0"/>
      <w:divBdr>
        <w:top w:val="none" w:sz="0" w:space="0" w:color="auto"/>
        <w:left w:val="none" w:sz="0" w:space="0" w:color="auto"/>
        <w:bottom w:val="none" w:sz="0" w:space="0" w:color="auto"/>
        <w:right w:val="none" w:sz="0" w:space="0" w:color="auto"/>
      </w:divBdr>
    </w:div>
    <w:div w:id="694648675">
      <w:bodyDiv w:val="1"/>
      <w:marLeft w:val="0"/>
      <w:marRight w:val="0"/>
      <w:marTop w:val="0"/>
      <w:marBottom w:val="0"/>
      <w:divBdr>
        <w:top w:val="none" w:sz="0" w:space="0" w:color="auto"/>
        <w:left w:val="none" w:sz="0" w:space="0" w:color="auto"/>
        <w:bottom w:val="none" w:sz="0" w:space="0" w:color="auto"/>
        <w:right w:val="none" w:sz="0" w:space="0" w:color="auto"/>
      </w:divBdr>
    </w:div>
    <w:div w:id="707729668">
      <w:bodyDiv w:val="1"/>
      <w:marLeft w:val="0"/>
      <w:marRight w:val="0"/>
      <w:marTop w:val="0"/>
      <w:marBottom w:val="0"/>
      <w:divBdr>
        <w:top w:val="none" w:sz="0" w:space="0" w:color="auto"/>
        <w:left w:val="none" w:sz="0" w:space="0" w:color="auto"/>
        <w:bottom w:val="none" w:sz="0" w:space="0" w:color="auto"/>
        <w:right w:val="none" w:sz="0" w:space="0" w:color="auto"/>
      </w:divBdr>
    </w:div>
    <w:div w:id="715009625">
      <w:bodyDiv w:val="1"/>
      <w:marLeft w:val="0"/>
      <w:marRight w:val="0"/>
      <w:marTop w:val="0"/>
      <w:marBottom w:val="0"/>
      <w:divBdr>
        <w:top w:val="none" w:sz="0" w:space="0" w:color="auto"/>
        <w:left w:val="none" w:sz="0" w:space="0" w:color="auto"/>
        <w:bottom w:val="none" w:sz="0" w:space="0" w:color="auto"/>
        <w:right w:val="none" w:sz="0" w:space="0" w:color="auto"/>
      </w:divBdr>
    </w:div>
    <w:div w:id="777020087">
      <w:bodyDiv w:val="1"/>
      <w:marLeft w:val="0"/>
      <w:marRight w:val="0"/>
      <w:marTop w:val="0"/>
      <w:marBottom w:val="0"/>
      <w:divBdr>
        <w:top w:val="none" w:sz="0" w:space="0" w:color="auto"/>
        <w:left w:val="none" w:sz="0" w:space="0" w:color="auto"/>
        <w:bottom w:val="none" w:sz="0" w:space="0" w:color="auto"/>
        <w:right w:val="none" w:sz="0" w:space="0" w:color="auto"/>
      </w:divBdr>
    </w:div>
    <w:div w:id="819154401">
      <w:bodyDiv w:val="1"/>
      <w:marLeft w:val="0"/>
      <w:marRight w:val="0"/>
      <w:marTop w:val="0"/>
      <w:marBottom w:val="0"/>
      <w:divBdr>
        <w:top w:val="none" w:sz="0" w:space="0" w:color="auto"/>
        <w:left w:val="none" w:sz="0" w:space="0" w:color="auto"/>
        <w:bottom w:val="none" w:sz="0" w:space="0" w:color="auto"/>
        <w:right w:val="none" w:sz="0" w:space="0" w:color="auto"/>
      </w:divBdr>
    </w:div>
    <w:div w:id="835270287">
      <w:bodyDiv w:val="1"/>
      <w:marLeft w:val="0"/>
      <w:marRight w:val="0"/>
      <w:marTop w:val="0"/>
      <w:marBottom w:val="0"/>
      <w:divBdr>
        <w:top w:val="none" w:sz="0" w:space="0" w:color="auto"/>
        <w:left w:val="none" w:sz="0" w:space="0" w:color="auto"/>
        <w:bottom w:val="none" w:sz="0" w:space="0" w:color="auto"/>
        <w:right w:val="none" w:sz="0" w:space="0" w:color="auto"/>
      </w:divBdr>
    </w:div>
    <w:div w:id="842160798">
      <w:bodyDiv w:val="1"/>
      <w:marLeft w:val="0"/>
      <w:marRight w:val="0"/>
      <w:marTop w:val="0"/>
      <w:marBottom w:val="0"/>
      <w:divBdr>
        <w:top w:val="none" w:sz="0" w:space="0" w:color="auto"/>
        <w:left w:val="none" w:sz="0" w:space="0" w:color="auto"/>
        <w:bottom w:val="none" w:sz="0" w:space="0" w:color="auto"/>
        <w:right w:val="none" w:sz="0" w:space="0" w:color="auto"/>
      </w:divBdr>
    </w:div>
    <w:div w:id="860894331">
      <w:bodyDiv w:val="1"/>
      <w:marLeft w:val="0"/>
      <w:marRight w:val="0"/>
      <w:marTop w:val="0"/>
      <w:marBottom w:val="0"/>
      <w:divBdr>
        <w:top w:val="none" w:sz="0" w:space="0" w:color="auto"/>
        <w:left w:val="none" w:sz="0" w:space="0" w:color="auto"/>
        <w:bottom w:val="none" w:sz="0" w:space="0" w:color="auto"/>
        <w:right w:val="none" w:sz="0" w:space="0" w:color="auto"/>
      </w:divBdr>
      <w:divsChild>
        <w:div w:id="1242718026">
          <w:marLeft w:val="0"/>
          <w:marRight w:val="0"/>
          <w:marTop w:val="0"/>
          <w:marBottom w:val="0"/>
          <w:divBdr>
            <w:top w:val="none" w:sz="0" w:space="0" w:color="auto"/>
            <w:left w:val="none" w:sz="0" w:space="0" w:color="auto"/>
            <w:bottom w:val="none" w:sz="0" w:space="0" w:color="auto"/>
            <w:right w:val="none" w:sz="0" w:space="0" w:color="auto"/>
          </w:divBdr>
        </w:div>
      </w:divsChild>
    </w:div>
    <w:div w:id="860894851">
      <w:bodyDiv w:val="1"/>
      <w:marLeft w:val="0"/>
      <w:marRight w:val="0"/>
      <w:marTop w:val="0"/>
      <w:marBottom w:val="0"/>
      <w:divBdr>
        <w:top w:val="none" w:sz="0" w:space="0" w:color="auto"/>
        <w:left w:val="none" w:sz="0" w:space="0" w:color="auto"/>
        <w:bottom w:val="none" w:sz="0" w:space="0" w:color="auto"/>
        <w:right w:val="none" w:sz="0" w:space="0" w:color="auto"/>
      </w:divBdr>
    </w:div>
    <w:div w:id="870923429">
      <w:bodyDiv w:val="1"/>
      <w:marLeft w:val="0"/>
      <w:marRight w:val="0"/>
      <w:marTop w:val="0"/>
      <w:marBottom w:val="0"/>
      <w:divBdr>
        <w:top w:val="none" w:sz="0" w:space="0" w:color="auto"/>
        <w:left w:val="none" w:sz="0" w:space="0" w:color="auto"/>
        <w:bottom w:val="none" w:sz="0" w:space="0" w:color="auto"/>
        <w:right w:val="none" w:sz="0" w:space="0" w:color="auto"/>
      </w:divBdr>
    </w:div>
    <w:div w:id="884609044">
      <w:bodyDiv w:val="1"/>
      <w:marLeft w:val="0"/>
      <w:marRight w:val="0"/>
      <w:marTop w:val="0"/>
      <w:marBottom w:val="0"/>
      <w:divBdr>
        <w:top w:val="none" w:sz="0" w:space="0" w:color="auto"/>
        <w:left w:val="none" w:sz="0" w:space="0" w:color="auto"/>
        <w:bottom w:val="none" w:sz="0" w:space="0" w:color="auto"/>
        <w:right w:val="none" w:sz="0" w:space="0" w:color="auto"/>
      </w:divBdr>
      <w:divsChild>
        <w:div w:id="2128154419">
          <w:marLeft w:val="0"/>
          <w:marRight w:val="0"/>
          <w:marTop w:val="0"/>
          <w:marBottom w:val="0"/>
          <w:divBdr>
            <w:top w:val="none" w:sz="0" w:space="0" w:color="auto"/>
            <w:left w:val="none" w:sz="0" w:space="0" w:color="auto"/>
            <w:bottom w:val="none" w:sz="0" w:space="0" w:color="auto"/>
            <w:right w:val="none" w:sz="0" w:space="0" w:color="auto"/>
          </w:divBdr>
        </w:div>
      </w:divsChild>
    </w:div>
    <w:div w:id="902446642">
      <w:bodyDiv w:val="1"/>
      <w:marLeft w:val="0"/>
      <w:marRight w:val="0"/>
      <w:marTop w:val="0"/>
      <w:marBottom w:val="0"/>
      <w:divBdr>
        <w:top w:val="none" w:sz="0" w:space="0" w:color="auto"/>
        <w:left w:val="none" w:sz="0" w:space="0" w:color="auto"/>
        <w:bottom w:val="none" w:sz="0" w:space="0" w:color="auto"/>
        <w:right w:val="none" w:sz="0" w:space="0" w:color="auto"/>
      </w:divBdr>
      <w:divsChild>
        <w:div w:id="1574050933">
          <w:marLeft w:val="0"/>
          <w:marRight w:val="0"/>
          <w:marTop w:val="0"/>
          <w:marBottom w:val="0"/>
          <w:divBdr>
            <w:top w:val="none" w:sz="0" w:space="0" w:color="auto"/>
            <w:left w:val="none" w:sz="0" w:space="0" w:color="auto"/>
            <w:bottom w:val="none" w:sz="0" w:space="0" w:color="auto"/>
            <w:right w:val="none" w:sz="0" w:space="0" w:color="auto"/>
          </w:divBdr>
        </w:div>
      </w:divsChild>
    </w:div>
    <w:div w:id="993338196">
      <w:bodyDiv w:val="1"/>
      <w:marLeft w:val="0"/>
      <w:marRight w:val="0"/>
      <w:marTop w:val="0"/>
      <w:marBottom w:val="0"/>
      <w:divBdr>
        <w:top w:val="none" w:sz="0" w:space="0" w:color="auto"/>
        <w:left w:val="none" w:sz="0" w:space="0" w:color="auto"/>
        <w:bottom w:val="none" w:sz="0" w:space="0" w:color="auto"/>
        <w:right w:val="none" w:sz="0" w:space="0" w:color="auto"/>
      </w:divBdr>
      <w:divsChild>
        <w:div w:id="1917352790">
          <w:marLeft w:val="0"/>
          <w:marRight w:val="0"/>
          <w:marTop w:val="0"/>
          <w:marBottom w:val="0"/>
          <w:divBdr>
            <w:top w:val="none" w:sz="0" w:space="0" w:color="auto"/>
            <w:left w:val="none" w:sz="0" w:space="0" w:color="auto"/>
            <w:bottom w:val="none" w:sz="0" w:space="0" w:color="auto"/>
            <w:right w:val="none" w:sz="0" w:space="0" w:color="auto"/>
          </w:divBdr>
        </w:div>
      </w:divsChild>
    </w:div>
    <w:div w:id="1004868465">
      <w:bodyDiv w:val="1"/>
      <w:marLeft w:val="0"/>
      <w:marRight w:val="0"/>
      <w:marTop w:val="0"/>
      <w:marBottom w:val="0"/>
      <w:divBdr>
        <w:top w:val="none" w:sz="0" w:space="0" w:color="auto"/>
        <w:left w:val="none" w:sz="0" w:space="0" w:color="auto"/>
        <w:bottom w:val="none" w:sz="0" w:space="0" w:color="auto"/>
        <w:right w:val="none" w:sz="0" w:space="0" w:color="auto"/>
      </w:divBdr>
    </w:div>
    <w:div w:id="1007633817">
      <w:bodyDiv w:val="1"/>
      <w:marLeft w:val="0"/>
      <w:marRight w:val="0"/>
      <w:marTop w:val="0"/>
      <w:marBottom w:val="0"/>
      <w:divBdr>
        <w:top w:val="none" w:sz="0" w:space="0" w:color="auto"/>
        <w:left w:val="none" w:sz="0" w:space="0" w:color="auto"/>
        <w:bottom w:val="none" w:sz="0" w:space="0" w:color="auto"/>
        <w:right w:val="none" w:sz="0" w:space="0" w:color="auto"/>
      </w:divBdr>
    </w:div>
    <w:div w:id="1021013776">
      <w:bodyDiv w:val="1"/>
      <w:marLeft w:val="0"/>
      <w:marRight w:val="0"/>
      <w:marTop w:val="0"/>
      <w:marBottom w:val="0"/>
      <w:divBdr>
        <w:top w:val="none" w:sz="0" w:space="0" w:color="auto"/>
        <w:left w:val="none" w:sz="0" w:space="0" w:color="auto"/>
        <w:bottom w:val="none" w:sz="0" w:space="0" w:color="auto"/>
        <w:right w:val="none" w:sz="0" w:space="0" w:color="auto"/>
      </w:divBdr>
    </w:div>
    <w:div w:id="1046952690">
      <w:bodyDiv w:val="1"/>
      <w:marLeft w:val="0"/>
      <w:marRight w:val="0"/>
      <w:marTop w:val="0"/>
      <w:marBottom w:val="0"/>
      <w:divBdr>
        <w:top w:val="none" w:sz="0" w:space="0" w:color="auto"/>
        <w:left w:val="none" w:sz="0" w:space="0" w:color="auto"/>
        <w:bottom w:val="none" w:sz="0" w:space="0" w:color="auto"/>
        <w:right w:val="none" w:sz="0" w:space="0" w:color="auto"/>
      </w:divBdr>
    </w:div>
    <w:div w:id="1121652608">
      <w:bodyDiv w:val="1"/>
      <w:marLeft w:val="0"/>
      <w:marRight w:val="0"/>
      <w:marTop w:val="0"/>
      <w:marBottom w:val="0"/>
      <w:divBdr>
        <w:top w:val="none" w:sz="0" w:space="0" w:color="auto"/>
        <w:left w:val="none" w:sz="0" w:space="0" w:color="auto"/>
        <w:bottom w:val="none" w:sz="0" w:space="0" w:color="auto"/>
        <w:right w:val="none" w:sz="0" w:space="0" w:color="auto"/>
      </w:divBdr>
    </w:div>
    <w:div w:id="1129325138">
      <w:bodyDiv w:val="1"/>
      <w:marLeft w:val="0"/>
      <w:marRight w:val="0"/>
      <w:marTop w:val="0"/>
      <w:marBottom w:val="0"/>
      <w:divBdr>
        <w:top w:val="none" w:sz="0" w:space="0" w:color="auto"/>
        <w:left w:val="none" w:sz="0" w:space="0" w:color="auto"/>
        <w:bottom w:val="none" w:sz="0" w:space="0" w:color="auto"/>
        <w:right w:val="none" w:sz="0" w:space="0" w:color="auto"/>
      </w:divBdr>
    </w:div>
    <w:div w:id="1152870192">
      <w:bodyDiv w:val="1"/>
      <w:marLeft w:val="0"/>
      <w:marRight w:val="0"/>
      <w:marTop w:val="0"/>
      <w:marBottom w:val="0"/>
      <w:divBdr>
        <w:top w:val="none" w:sz="0" w:space="0" w:color="auto"/>
        <w:left w:val="none" w:sz="0" w:space="0" w:color="auto"/>
        <w:bottom w:val="none" w:sz="0" w:space="0" w:color="auto"/>
        <w:right w:val="none" w:sz="0" w:space="0" w:color="auto"/>
      </w:divBdr>
    </w:div>
    <w:div w:id="1166431741">
      <w:bodyDiv w:val="1"/>
      <w:marLeft w:val="0"/>
      <w:marRight w:val="0"/>
      <w:marTop w:val="0"/>
      <w:marBottom w:val="0"/>
      <w:divBdr>
        <w:top w:val="none" w:sz="0" w:space="0" w:color="auto"/>
        <w:left w:val="none" w:sz="0" w:space="0" w:color="auto"/>
        <w:bottom w:val="none" w:sz="0" w:space="0" w:color="auto"/>
        <w:right w:val="none" w:sz="0" w:space="0" w:color="auto"/>
      </w:divBdr>
      <w:divsChild>
        <w:div w:id="846485118">
          <w:marLeft w:val="0"/>
          <w:marRight w:val="0"/>
          <w:marTop w:val="0"/>
          <w:marBottom w:val="0"/>
          <w:divBdr>
            <w:top w:val="none" w:sz="0" w:space="0" w:color="auto"/>
            <w:left w:val="none" w:sz="0" w:space="0" w:color="auto"/>
            <w:bottom w:val="none" w:sz="0" w:space="0" w:color="auto"/>
            <w:right w:val="none" w:sz="0" w:space="0" w:color="auto"/>
          </w:divBdr>
        </w:div>
      </w:divsChild>
    </w:div>
    <w:div w:id="1166558760">
      <w:bodyDiv w:val="1"/>
      <w:marLeft w:val="0"/>
      <w:marRight w:val="0"/>
      <w:marTop w:val="0"/>
      <w:marBottom w:val="0"/>
      <w:divBdr>
        <w:top w:val="none" w:sz="0" w:space="0" w:color="auto"/>
        <w:left w:val="none" w:sz="0" w:space="0" w:color="auto"/>
        <w:bottom w:val="none" w:sz="0" w:space="0" w:color="auto"/>
        <w:right w:val="none" w:sz="0" w:space="0" w:color="auto"/>
      </w:divBdr>
    </w:div>
    <w:div w:id="1202598128">
      <w:bodyDiv w:val="1"/>
      <w:marLeft w:val="0"/>
      <w:marRight w:val="0"/>
      <w:marTop w:val="0"/>
      <w:marBottom w:val="0"/>
      <w:divBdr>
        <w:top w:val="none" w:sz="0" w:space="0" w:color="auto"/>
        <w:left w:val="none" w:sz="0" w:space="0" w:color="auto"/>
        <w:bottom w:val="none" w:sz="0" w:space="0" w:color="auto"/>
        <w:right w:val="none" w:sz="0" w:space="0" w:color="auto"/>
      </w:divBdr>
    </w:div>
    <w:div w:id="1221946003">
      <w:bodyDiv w:val="1"/>
      <w:marLeft w:val="0"/>
      <w:marRight w:val="0"/>
      <w:marTop w:val="0"/>
      <w:marBottom w:val="0"/>
      <w:divBdr>
        <w:top w:val="none" w:sz="0" w:space="0" w:color="auto"/>
        <w:left w:val="none" w:sz="0" w:space="0" w:color="auto"/>
        <w:bottom w:val="none" w:sz="0" w:space="0" w:color="auto"/>
        <w:right w:val="none" w:sz="0" w:space="0" w:color="auto"/>
      </w:divBdr>
    </w:div>
    <w:div w:id="1227449062">
      <w:bodyDiv w:val="1"/>
      <w:marLeft w:val="0"/>
      <w:marRight w:val="0"/>
      <w:marTop w:val="0"/>
      <w:marBottom w:val="0"/>
      <w:divBdr>
        <w:top w:val="none" w:sz="0" w:space="0" w:color="auto"/>
        <w:left w:val="none" w:sz="0" w:space="0" w:color="auto"/>
        <w:bottom w:val="none" w:sz="0" w:space="0" w:color="auto"/>
        <w:right w:val="none" w:sz="0" w:space="0" w:color="auto"/>
      </w:divBdr>
    </w:div>
    <w:div w:id="1228761132">
      <w:bodyDiv w:val="1"/>
      <w:marLeft w:val="0"/>
      <w:marRight w:val="0"/>
      <w:marTop w:val="0"/>
      <w:marBottom w:val="0"/>
      <w:divBdr>
        <w:top w:val="none" w:sz="0" w:space="0" w:color="auto"/>
        <w:left w:val="none" w:sz="0" w:space="0" w:color="auto"/>
        <w:bottom w:val="none" w:sz="0" w:space="0" w:color="auto"/>
        <w:right w:val="none" w:sz="0" w:space="0" w:color="auto"/>
      </w:divBdr>
    </w:div>
    <w:div w:id="1244604518">
      <w:bodyDiv w:val="1"/>
      <w:marLeft w:val="0"/>
      <w:marRight w:val="0"/>
      <w:marTop w:val="0"/>
      <w:marBottom w:val="0"/>
      <w:divBdr>
        <w:top w:val="none" w:sz="0" w:space="0" w:color="auto"/>
        <w:left w:val="none" w:sz="0" w:space="0" w:color="auto"/>
        <w:bottom w:val="none" w:sz="0" w:space="0" w:color="auto"/>
        <w:right w:val="none" w:sz="0" w:space="0" w:color="auto"/>
      </w:divBdr>
    </w:div>
    <w:div w:id="1250768454">
      <w:bodyDiv w:val="1"/>
      <w:marLeft w:val="0"/>
      <w:marRight w:val="0"/>
      <w:marTop w:val="0"/>
      <w:marBottom w:val="0"/>
      <w:divBdr>
        <w:top w:val="none" w:sz="0" w:space="0" w:color="auto"/>
        <w:left w:val="none" w:sz="0" w:space="0" w:color="auto"/>
        <w:bottom w:val="none" w:sz="0" w:space="0" w:color="auto"/>
        <w:right w:val="none" w:sz="0" w:space="0" w:color="auto"/>
      </w:divBdr>
      <w:divsChild>
        <w:div w:id="909777720">
          <w:marLeft w:val="0"/>
          <w:marRight w:val="0"/>
          <w:marTop w:val="0"/>
          <w:marBottom w:val="0"/>
          <w:divBdr>
            <w:top w:val="none" w:sz="0" w:space="0" w:color="auto"/>
            <w:left w:val="none" w:sz="0" w:space="0" w:color="auto"/>
            <w:bottom w:val="none" w:sz="0" w:space="0" w:color="auto"/>
            <w:right w:val="none" w:sz="0" w:space="0" w:color="auto"/>
          </w:divBdr>
        </w:div>
      </w:divsChild>
    </w:div>
    <w:div w:id="1269892999">
      <w:bodyDiv w:val="1"/>
      <w:marLeft w:val="0"/>
      <w:marRight w:val="0"/>
      <w:marTop w:val="0"/>
      <w:marBottom w:val="0"/>
      <w:divBdr>
        <w:top w:val="none" w:sz="0" w:space="0" w:color="auto"/>
        <w:left w:val="none" w:sz="0" w:space="0" w:color="auto"/>
        <w:bottom w:val="none" w:sz="0" w:space="0" w:color="auto"/>
        <w:right w:val="none" w:sz="0" w:space="0" w:color="auto"/>
      </w:divBdr>
      <w:divsChild>
        <w:div w:id="1866821712">
          <w:marLeft w:val="0"/>
          <w:marRight w:val="0"/>
          <w:marTop w:val="0"/>
          <w:marBottom w:val="0"/>
          <w:divBdr>
            <w:top w:val="none" w:sz="0" w:space="0" w:color="auto"/>
            <w:left w:val="none" w:sz="0" w:space="0" w:color="auto"/>
            <w:bottom w:val="none" w:sz="0" w:space="0" w:color="auto"/>
            <w:right w:val="none" w:sz="0" w:space="0" w:color="auto"/>
          </w:divBdr>
        </w:div>
      </w:divsChild>
    </w:div>
    <w:div w:id="1272782391">
      <w:bodyDiv w:val="1"/>
      <w:marLeft w:val="0"/>
      <w:marRight w:val="0"/>
      <w:marTop w:val="0"/>
      <w:marBottom w:val="0"/>
      <w:divBdr>
        <w:top w:val="none" w:sz="0" w:space="0" w:color="auto"/>
        <w:left w:val="none" w:sz="0" w:space="0" w:color="auto"/>
        <w:bottom w:val="none" w:sz="0" w:space="0" w:color="auto"/>
        <w:right w:val="none" w:sz="0" w:space="0" w:color="auto"/>
      </w:divBdr>
    </w:div>
    <w:div w:id="1277370232">
      <w:bodyDiv w:val="1"/>
      <w:marLeft w:val="0"/>
      <w:marRight w:val="0"/>
      <w:marTop w:val="0"/>
      <w:marBottom w:val="0"/>
      <w:divBdr>
        <w:top w:val="none" w:sz="0" w:space="0" w:color="auto"/>
        <w:left w:val="none" w:sz="0" w:space="0" w:color="auto"/>
        <w:bottom w:val="none" w:sz="0" w:space="0" w:color="auto"/>
        <w:right w:val="none" w:sz="0" w:space="0" w:color="auto"/>
      </w:divBdr>
    </w:div>
    <w:div w:id="1298410075">
      <w:bodyDiv w:val="1"/>
      <w:marLeft w:val="0"/>
      <w:marRight w:val="0"/>
      <w:marTop w:val="0"/>
      <w:marBottom w:val="0"/>
      <w:divBdr>
        <w:top w:val="none" w:sz="0" w:space="0" w:color="auto"/>
        <w:left w:val="none" w:sz="0" w:space="0" w:color="auto"/>
        <w:bottom w:val="none" w:sz="0" w:space="0" w:color="auto"/>
        <w:right w:val="none" w:sz="0" w:space="0" w:color="auto"/>
      </w:divBdr>
    </w:div>
    <w:div w:id="1319725078">
      <w:bodyDiv w:val="1"/>
      <w:marLeft w:val="0"/>
      <w:marRight w:val="0"/>
      <w:marTop w:val="0"/>
      <w:marBottom w:val="0"/>
      <w:divBdr>
        <w:top w:val="none" w:sz="0" w:space="0" w:color="auto"/>
        <w:left w:val="none" w:sz="0" w:space="0" w:color="auto"/>
        <w:bottom w:val="none" w:sz="0" w:space="0" w:color="auto"/>
        <w:right w:val="none" w:sz="0" w:space="0" w:color="auto"/>
      </w:divBdr>
    </w:div>
    <w:div w:id="1328368235">
      <w:bodyDiv w:val="1"/>
      <w:marLeft w:val="0"/>
      <w:marRight w:val="0"/>
      <w:marTop w:val="0"/>
      <w:marBottom w:val="0"/>
      <w:divBdr>
        <w:top w:val="none" w:sz="0" w:space="0" w:color="auto"/>
        <w:left w:val="none" w:sz="0" w:space="0" w:color="auto"/>
        <w:bottom w:val="none" w:sz="0" w:space="0" w:color="auto"/>
        <w:right w:val="none" w:sz="0" w:space="0" w:color="auto"/>
      </w:divBdr>
    </w:div>
    <w:div w:id="1334841282">
      <w:bodyDiv w:val="1"/>
      <w:marLeft w:val="0"/>
      <w:marRight w:val="0"/>
      <w:marTop w:val="0"/>
      <w:marBottom w:val="0"/>
      <w:divBdr>
        <w:top w:val="none" w:sz="0" w:space="0" w:color="auto"/>
        <w:left w:val="none" w:sz="0" w:space="0" w:color="auto"/>
        <w:bottom w:val="none" w:sz="0" w:space="0" w:color="auto"/>
        <w:right w:val="none" w:sz="0" w:space="0" w:color="auto"/>
      </w:divBdr>
    </w:div>
    <w:div w:id="1346056068">
      <w:bodyDiv w:val="1"/>
      <w:marLeft w:val="0"/>
      <w:marRight w:val="0"/>
      <w:marTop w:val="0"/>
      <w:marBottom w:val="0"/>
      <w:divBdr>
        <w:top w:val="none" w:sz="0" w:space="0" w:color="auto"/>
        <w:left w:val="none" w:sz="0" w:space="0" w:color="auto"/>
        <w:bottom w:val="none" w:sz="0" w:space="0" w:color="auto"/>
        <w:right w:val="none" w:sz="0" w:space="0" w:color="auto"/>
      </w:divBdr>
    </w:div>
    <w:div w:id="1349333387">
      <w:bodyDiv w:val="1"/>
      <w:marLeft w:val="0"/>
      <w:marRight w:val="0"/>
      <w:marTop w:val="0"/>
      <w:marBottom w:val="0"/>
      <w:divBdr>
        <w:top w:val="none" w:sz="0" w:space="0" w:color="auto"/>
        <w:left w:val="none" w:sz="0" w:space="0" w:color="auto"/>
        <w:bottom w:val="none" w:sz="0" w:space="0" w:color="auto"/>
        <w:right w:val="none" w:sz="0" w:space="0" w:color="auto"/>
      </w:divBdr>
    </w:div>
    <w:div w:id="1382636505">
      <w:bodyDiv w:val="1"/>
      <w:marLeft w:val="0"/>
      <w:marRight w:val="0"/>
      <w:marTop w:val="0"/>
      <w:marBottom w:val="0"/>
      <w:divBdr>
        <w:top w:val="none" w:sz="0" w:space="0" w:color="auto"/>
        <w:left w:val="none" w:sz="0" w:space="0" w:color="auto"/>
        <w:bottom w:val="none" w:sz="0" w:space="0" w:color="auto"/>
        <w:right w:val="none" w:sz="0" w:space="0" w:color="auto"/>
      </w:divBdr>
      <w:divsChild>
        <w:div w:id="202596171">
          <w:marLeft w:val="0"/>
          <w:marRight w:val="0"/>
          <w:marTop w:val="0"/>
          <w:marBottom w:val="0"/>
          <w:divBdr>
            <w:top w:val="none" w:sz="0" w:space="0" w:color="auto"/>
            <w:left w:val="none" w:sz="0" w:space="0" w:color="auto"/>
            <w:bottom w:val="none" w:sz="0" w:space="0" w:color="auto"/>
            <w:right w:val="none" w:sz="0" w:space="0" w:color="auto"/>
          </w:divBdr>
        </w:div>
      </w:divsChild>
    </w:div>
    <w:div w:id="1383679021">
      <w:bodyDiv w:val="1"/>
      <w:marLeft w:val="0"/>
      <w:marRight w:val="0"/>
      <w:marTop w:val="0"/>
      <w:marBottom w:val="0"/>
      <w:divBdr>
        <w:top w:val="none" w:sz="0" w:space="0" w:color="auto"/>
        <w:left w:val="none" w:sz="0" w:space="0" w:color="auto"/>
        <w:bottom w:val="none" w:sz="0" w:space="0" w:color="auto"/>
        <w:right w:val="none" w:sz="0" w:space="0" w:color="auto"/>
      </w:divBdr>
    </w:div>
    <w:div w:id="1384594015">
      <w:bodyDiv w:val="1"/>
      <w:marLeft w:val="0"/>
      <w:marRight w:val="0"/>
      <w:marTop w:val="0"/>
      <w:marBottom w:val="0"/>
      <w:divBdr>
        <w:top w:val="none" w:sz="0" w:space="0" w:color="auto"/>
        <w:left w:val="none" w:sz="0" w:space="0" w:color="auto"/>
        <w:bottom w:val="none" w:sz="0" w:space="0" w:color="auto"/>
        <w:right w:val="none" w:sz="0" w:space="0" w:color="auto"/>
      </w:divBdr>
      <w:divsChild>
        <w:div w:id="1348093929">
          <w:marLeft w:val="0"/>
          <w:marRight w:val="0"/>
          <w:marTop w:val="0"/>
          <w:marBottom w:val="0"/>
          <w:divBdr>
            <w:top w:val="none" w:sz="0" w:space="0" w:color="auto"/>
            <w:left w:val="none" w:sz="0" w:space="0" w:color="auto"/>
            <w:bottom w:val="none" w:sz="0" w:space="0" w:color="auto"/>
            <w:right w:val="none" w:sz="0" w:space="0" w:color="auto"/>
          </w:divBdr>
        </w:div>
      </w:divsChild>
    </w:div>
    <w:div w:id="1398163983">
      <w:bodyDiv w:val="1"/>
      <w:marLeft w:val="0"/>
      <w:marRight w:val="0"/>
      <w:marTop w:val="0"/>
      <w:marBottom w:val="0"/>
      <w:divBdr>
        <w:top w:val="none" w:sz="0" w:space="0" w:color="auto"/>
        <w:left w:val="none" w:sz="0" w:space="0" w:color="auto"/>
        <w:bottom w:val="none" w:sz="0" w:space="0" w:color="auto"/>
        <w:right w:val="none" w:sz="0" w:space="0" w:color="auto"/>
      </w:divBdr>
    </w:div>
    <w:div w:id="1401518484">
      <w:bodyDiv w:val="1"/>
      <w:marLeft w:val="0"/>
      <w:marRight w:val="0"/>
      <w:marTop w:val="0"/>
      <w:marBottom w:val="0"/>
      <w:divBdr>
        <w:top w:val="none" w:sz="0" w:space="0" w:color="auto"/>
        <w:left w:val="none" w:sz="0" w:space="0" w:color="auto"/>
        <w:bottom w:val="none" w:sz="0" w:space="0" w:color="auto"/>
        <w:right w:val="none" w:sz="0" w:space="0" w:color="auto"/>
      </w:divBdr>
    </w:div>
    <w:div w:id="1432697758">
      <w:bodyDiv w:val="1"/>
      <w:marLeft w:val="0"/>
      <w:marRight w:val="0"/>
      <w:marTop w:val="0"/>
      <w:marBottom w:val="0"/>
      <w:divBdr>
        <w:top w:val="none" w:sz="0" w:space="0" w:color="auto"/>
        <w:left w:val="none" w:sz="0" w:space="0" w:color="auto"/>
        <w:bottom w:val="none" w:sz="0" w:space="0" w:color="auto"/>
        <w:right w:val="none" w:sz="0" w:space="0" w:color="auto"/>
      </w:divBdr>
    </w:div>
    <w:div w:id="1465810293">
      <w:bodyDiv w:val="1"/>
      <w:marLeft w:val="0"/>
      <w:marRight w:val="0"/>
      <w:marTop w:val="0"/>
      <w:marBottom w:val="0"/>
      <w:divBdr>
        <w:top w:val="none" w:sz="0" w:space="0" w:color="auto"/>
        <w:left w:val="none" w:sz="0" w:space="0" w:color="auto"/>
        <w:bottom w:val="none" w:sz="0" w:space="0" w:color="auto"/>
        <w:right w:val="none" w:sz="0" w:space="0" w:color="auto"/>
      </w:divBdr>
    </w:div>
    <w:div w:id="1470896350">
      <w:bodyDiv w:val="1"/>
      <w:marLeft w:val="0"/>
      <w:marRight w:val="0"/>
      <w:marTop w:val="0"/>
      <w:marBottom w:val="0"/>
      <w:divBdr>
        <w:top w:val="none" w:sz="0" w:space="0" w:color="auto"/>
        <w:left w:val="none" w:sz="0" w:space="0" w:color="auto"/>
        <w:bottom w:val="none" w:sz="0" w:space="0" w:color="auto"/>
        <w:right w:val="none" w:sz="0" w:space="0" w:color="auto"/>
      </w:divBdr>
    </w:div>
    <w:div w:id="1474716211">
      <w:bodyDiv w:val="1"/>
      <w:marLeft w:val="0"/>
      <w:marRight w:val="0"/>
      <w:marTop w:val="0"/>
      <w:marBottom w:val="0"/>
      <w:divBdr>
        <w:top w:val="none" w:sz="0" w:space="0" w:color="auto"/>
        <w:left w:val="none" w:sz="0" w:space="0" w:color="auto"/>
        <w:bottom w:val="none" w:sz="0" w:space="0" w:color="auto"/>
        <w:right w:val="none" w:sz="0" w:space="0" w:color="auto"/>
      </w:divBdr>
      <w:divsChild>
        <w:div w:id="1538931905">
          <w:marLeft w:val="0"/>
          <w:marRight w:val="0"/>
          <w:marTop w:val="0"/>
          <w:marBottom w:val="0"/>
          <w:divBdr>
            <w:top w:val="none" w:sz="0" w:space="0" w:color="auto"/>
            <w:left w:val="none" w:sz="0" w:space="0" w:color="auto"/>
            <w:bottom w:val="none" w:sz="0" w:space="0" w:color="auto"/>
            <w:right w:val="none" w:sz="0" w:space="0" w:color="auto"/>
          </w:divBdr>
        </w:div>
      </w:divsChild>
    </w:div>
    <w:div w:id="1480534116">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5">
          <w:marLeft w:val="0"/>
          <w:marRight w:val="0"/>
          <w:marTop w:val="0"/>
          <w:marBottom w:val="0"/>
          <w:divBdr>
            <w:top w:val="none" w:sz="0" w:space="0" w:color="auto"/>
            <w:left w:val="none" w:sz="0" w:space="0" w:color="auto"/>
            <w:bottom w:val="none" w:sz="0" w:space="0" w:color="auto"/>
            <w:right w:val="none" w:sz="0" w:space="0" w:color="auto"/>
          </w:divBdr>
        </w:div>
      </w:divsChild>
    </w:div>
    <w:div w:id="1487893698">
      <w:bodyDiv w:val="1"/>
      <w:marLeft w:val="0"/>
      <w:marRight w:val="0"/>
      <w:marTop w:val="0"/>
      <w:marBottom w:val="0"/>
      <w:divBdr>
        <w:top w:val="none" w:sz="0" w:space="0" w:color="auto"/>
        <w:left w:val="none" w:sz="0" w:space="0" w:color="auto"/>
        <w:bottom w:val="none" w:sz="0" w:space="0" w:color="auto"/>
        <w:right w:val="none" w:sz="0" w:space="0" w:color="auto"/>
      </w:divBdr>
    </w:div>
    <w:div w:id="1493526911">
      <w:bodyDiv w:val="1"/>
      <w:marLeft w:val="0"/>
      <w:marRight w:val="0"/>
      <w:marTop w:val="0"/>
      <w:marBottom w:val="0"/>
      <w:divBdr>
        <w:top w:val="none" w:sz="0" w:space="0" w:color="auto"/>
        <w:left w:val="none" w:sz="0" w:space="0" w:color="auto"/>
        <w:bottom w:val="none" w:sz="0" w:space="0" w:color="auto"/>
        <w:right w:val="none" w:sz="0" w:space="0" w:color="auto"/>
      </w:divBdr>
      <w:divsChild>
        <w:div w:id="631178776">
          <w:marLeft w:val="0"/>
          <w:marRight w:val="0"/>
          <w:marTop w:val="0"/>
          <w:marBottom w:val="0"/>
          <w:divBdr>
            <w:top w:val="none" w:sz="0" w:space="0" w:color="auto"/>
            <w:left w:val="none" w:sz="0" w:space="0" w:color="auto"/>
            <w:bottom w:val="none" w:sz="0" w:space="0" w:color="auto"/>
            <w:right w:val="none" w:sz="0" w:space="0" w:color="auto"/>
          </w:divBdr>
        </w:div>
      </w:divsChild>
    </w:div>
    <w:div w:id="1496917800">
      <w:bodyDiv w:val="1"/>
      <w:marLeft w:val="0"/>
      <w:marRight w:val="0"/>
      <w:marTop w:val="0"/>
      <w:marBottom w:val="0"/>
      <w:divBdr>
        <w:top w:val="none" w:sz="0" w:space="0" w:color="auto"/>
        <w:left w:val="none" w:sz="0" w:space="0" w:color="auto"/>
        <w:bottom w:val="none" w:sz="0" w:space="0" w:color="auto"/>
        <w:right w:val="none" w:sz="0" w:space="0" w:color="auto"/>
      </w:divBdr>
      <w:divsChild>
        <w:div w:id="1652322204">
          <w:marLeft w:val="0"/>
          <w:marRight w:val="0"/>
          <w:marTop w:val="0"/>
          <w:marBottom w:val="0"/>
          <w:divBdr>
            <w:top w:val="none" w:sz="0" w:space="0" w:color="auto"/>
            <w:left w:val="none" w:sz="0" w:space="0" w:color="auto"/>
            <w:bottom w:val="none" w:sz="0" w:space="0" w:color="auto"/>
            <w:right w:val="none" w:sz="0" w:space="0" w:color="auto"/>
          </w:divBdr>
        </w:div>
      </w:divsChild>
    </w:div>
    <w:div w:id="1499614290">
      <w:bodyDiv w:val="1"/>
      <w:marLeft w:val="0"/>
      <w:marRight w:val="0"/>
      <w:marTop w:val="0"/>
      <w:marBottom w:val="0"/>
      <w:divBdr>
        <w:top w:val="none" w:sz="0" w:space="0" w:color="auto"/>
        <w:left w:val="none" w:sz="0" w:space="0" w:color="auto"/>
        <w:bottom w:val="none" w:sz="0" w:space="0" w:color="auto"/>
        <w:right w:val="none" w:sz="0" w:space="0" w:color="auto"/>
      </w:divBdr>
      <w:divsChild>
        <w:div w:id="1084959307">
          <w:marLeft w:val="0"/>
          <w:marRight w:val="0"/>
          <w:marTop w:val="0"/>
          <w:marBottom w:val="0"/>
          <w:divBdr>
            <w:top w:val="none" w:sz="0" w:space="0" w:color="auto"/>
            <w:left w:val="none" w:sz="0" w:space="0" w:color="auto"/>
            <w:bottom w:val="none" w:sz="0" w:space="0" w:color="auto"/>
            <w:right w:val="none" w:sz="0" w:space="0" w:color="auto"/>
          </w:divBdr>
          <w:divsChild>
            <w:div w:id="1669333220">
              <w:marLeft w:val="0"/>
              <w:marRight w:val="0"/>
              <w:marTop w:val="0"/>
              <w:marBottom w:val="0"/>
              <w:divBdr>
                <w:top w:val="none" w:sz="0" w:space="0" w:color="auto"/>
                <w:left w:val="none" w:sz="0" w:space="0" w:color="auto"/>
                <w:bottom w:val="none" w:sz="0" w:space="0" w:color="auto"/>
                <w:right w:val="none" w:sz="0" w:space="0" w:color="auto"/>
              </w:divBdr>
              <w:divsChild>
                <w:div w:id="1615625850">
                  <w:marLeft w:val="0"/>
                  <w:marRight w:val="0"/>
                  <w:marTop w:val="0"/>
                  <w:marBottom w:val="0"/>
                  <w:divBdr>
                    <w:top w:val="none" w:sz="0" w:space="0" w:color="auto"/>
                    <w:left w:val="none" w:sz="0" w:space="0" w:color="auto"/>
                    <w:bottom w:val="none" w:sz="0" w:space="0" w:color="auto"/>
                    <w:right w:val="none" w:sz="0" w:space="0" w:color="auto"/>
                  </w:divBdr>
                </w:div>
                <w:div w:id="1550989442">
                  <w:marLeft w:val="0"/>
                  <w:marRight w:val="0"/>
                  <w:marTop w:val="0"/>
                  <w:marBottom w:val="0"/>
                  <w:divBdr>
                    <w:top w:val="none" w:sz="0" w:space="0" w:color="auto"/>
                    <w:left w:val="none" w:sz="0" w:space="0" w:color="auto"/>
                    <w:bottom w:val="none" w:sz="0" w:space="0" w:color="auto"/>
                    <w:right w:val="none" w:sz="0" w:space="0" w:color="auto"/>
                  </w:divBdr>
                  <w:divsChild>
                    <w:div w:id="1793355219">
                      <w:marLeft w:val="0"/>
                      <w:marRight w:val="0"/>
                      <w:marTop w:val="0"/>
                      <w:marBottom w:val="0"/>
                      <w:divBdr>
                        <w:top w:val="none" w:sz="0" w:space="0" w:color="auto"/>
                        <w:left w:val="none" w:sz="0" w:space="0" w:color="auto"/>
                        <w:bottom w:val="none" w:sz="0" w:space="0" w:color="auto"/>
                        <w:right w:val="none" w:sz="0" w:space="0" w:color="auto"/>
                      </w:divBdr>
                      <w:divsChild>
                        <w:div w:id="1821075463">
                          <w:marLeft w:val="0"/>
                          <w:marRight w:val="0"/>
                          <w:marTop w:val="0"/>
                          <w:marBottom w:val="0"/>
                          <w:divBdr>
                            <w:top w:val="none" w:sz="0" w:space="0" w:color="auto"/>
                            <w:left w:val="none" w:sz="0" w:space="0" w:color="auto"/>
                            <w:bottom w:val="none" w:sz="0" w:space="0" w:color="auto"/>
                            <w:right w:val="none" w:sz="0" w:space="0" w:color="auto"/>
                          </w:divBdr>
                          <w:divsChild>
                            <w:div w:id="110037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0029424">
          <w:marLeft w:val="0"/>
          <w:marRight w:val="0"/>
          <w:marTop w:val="0"/>
          <w:marBottom w:val="0"/>
          <w:divBdr>
            <w:top w:val="none" w:sz="0" w:space="0" w:color="auto"/>
            <w:left w:val="none" w:sz="0" w:space="0" w:color="auto"/>
            <w:bottom w:val="none" w:sz="0" w:space="0" w:color="auto"/>
            <w:right w:val="none" w:sz="0" w:space="0" w:color="auto"/>
          </w:divBdr>
          <w:divsChild>
            <w:div w:id="252786133">
              <w:marLeft w:val="0"/>
              <w:marRight w:val="0"/>
              <w:marTop w:val="0"/>
              <w:marBottom w:val="0"/>
              <w:divBdr>
                <w:top w:val="none" w:sz="0" w:space="0" w:color="auto"/>
                <w:left w:val="none" w:sz="0" w:space="0" w:color="auto"/>
                <w:bottom w:val="none" w:sz="0" w:space="0" w:color="auto"/>
                <w:right w:val="none" w:sz="0" w:space="0" w:color="auto"/>
              </w:divBdr>
              <w:divsChild>
                <w:div w:id="297298421">
                  <w:marLeft w:val="0"/>
                  <w:marRight w:val="0"/>
                  <w:marTop w:val="0"/>
                  <w:marBottom w:val="0"/>
                  <w:divBdr>
                    <w:top w:val="none" w:sz="0" w:space="0" w:color="auto"/>
                    <w:left w:val="none" w:sz="0" w:space="0" w:color="auto"/>
                    <w:bottom w:val="none" w:sz="0" w:space="0" w:color="auto"/>
                    <w:right w:val="none" w:sz="0" w:space="0" w:color="auto"/>
                  </w:divBdr>
                  <w:divsChild>
                    <w:div w:id="34185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933331">
      <w:bodyDiv w:val="1"/>
      <w:marLeft w:val="0"/>
      <w:marRight w:val="0"/>
      <w:marTop w:val="0"/>
      <w:marBottom w:val="0"/>
      <w:divBdr>
        <w:top w:val="none" w:sz="0" w:space="0" w:color="auto"/>
        <w:left w:val="none" w:sz="0" w:space="0" w:color="auto"/>
        <w:bottom w:val="none" w:sz="0" w:space="0" w:color="auto"/>
        <w:right w:val="none" w:sz="0" w:space="0" w:color="auto"/>
      </w:divBdr>
      <w:divsChild>
        <w:div w:id="1647053774">
          <w:marLeft w:val="0"/>
          <w:marRight w:val="0"/>
          <w:marTop w:val="0"/>
          <w:marBottom w:val="0"/>
          <w:divBdr>
            <w:top w:val="none" w:sz="0" w:space="0" w:color="auto"/>
            <w:left w:val="none" w:sz="0" w:space="0" w:color="auto"/>
            <w:bottom w:val="none" w:sz="0" w:space="0" w:color="auto"/>
            <w:right w:val="none" w:sz="0" w:space="0" w:color="auto"/>
          </w:divBdr>
        </w:div>
      </w:divsChild>
    </w:div>
    <w:div w:id="1523862271">
      <w:bodyDiv w:val="1"/>
      <w:marLeft w:val="0"/>
      <w:marRight w:val="0"/>
      <w:marTop w:val="0"/>
      <w:marBottom w:val="0"/>
      <w:divBdr>
        <w:top w:val="none" w:sz="0" w:space="0" w:color="auto"/>
        <w:left w:val="none" w:sz="0" w:space="0" w:color="auto"/>
        <w:bottom w:val="none" w:sz="0" w:space="0" w:color="auto"/>
        <w:right w:val="none" w:sz="0" w:space="0" w:color="auto"/>
      </w:divBdr>
    </w:div>
    <w:div w:id="1538423632">
      <w:bodyDiv w:val="1"/>
      <w:marLeft w:val="0"/>
      <w:marRight w:val="0"/>
      <w:marTop w:val="0"/>
      <w:marBottom w:val="0"/>
      <w:divBdr>
        <w:top w:val="none" w:sz="0" w:space="0" w:color="auto"/>
        <w:left w:val="none" w:sz="0" w:space="0" w:color="auto"/>
        <w:bottom w:val="none" w:sz="0" w:space="0" w:color="auto"/>
        <w:right w:val="none" w:sz="0" w:space="0" w:color="auto"/>
      </w:divBdr>
    </w:div>
    <w:div w:id="1555577728">
      <w:bodyDiv w:val="1"/>
      <w:marLeft w:val="0"/>
      <w:marRight w:val="0"/>
      <w:marTop w:val="0"/>
      <w:marBottom w:val="0"/>
      <w:divBdr>
        <w:top w:val="none" w:sz="0" w:space="0" w:color="auto"/>
        <w:left w:val="none" w:sz="0" w:space="0" w:color="auto"/>
        <w:bottom w:val="none" w:sz="0" w:space="0" w:color="auto"/>
        <w:right w:val="none" w:sz="0" w:space="0" w:color="auto"/>
      </w:divBdr>
    </w:div>
    <w:div w:id="1557736346">
      <w:bodyDiv w:val="1"/>
      <w:marLeft w:val="0"/>
      <w:marRight w:val="0"/>
      <w:marTop w:val="0"/>
      <w:marBottom w:val="0"/>
      <w:divBdr>
        <w:top w:val="none" w:sz="0" w:space="0" w:color="auto"/>
        <w:left w:val="none" w:sz="0" w:space="0" w:color="auto"/>
        <w:bottom w:val="none" w:sz="0" w:space="0" w:color="auto"/>
        <w:right w:val="none" w:sz="0" w:space="0" w:color="auto"/>
      </w:divBdr>
    </w:div>
    <w:div w:id="1570995443">
      <w:bodyDiv w:val="1"/>
      <w:marLeft w:val="0"/>
      <w:marRight w:val="0"/>
      <w:marTop w:val="0"/>
      <w:marBottom w:val="0"/>
      <w:divBdr>
        <w:top w:val="none" w:sz="0" w:space="0" w:color="auto"/>
        <w:left w:val="none" w:sz="0" w:space="0" w:color="auto"/>
        <w:bottom w:val="none" w:sz="0" w:space="0" w:color="auto"/>
        <w:right w:val="none" w:sz="0" w:space="0" w:color="auto"/>
      </w:divBdr>
    </w:div>
    <w:div w:id="1584945975">
      <w:bodyDiv w:val="1"/>
      <w:marLeft w:val="0"/>
      <w:marRight w:val="0"/>
      <w:marTop w:val="0"/>
      <w:marBottom w:val="0"/>
      <w:divBdr>
        <w:top w:val="none" w:sz="0" w:space="0" w:color="auto"/>
        <w:left w:val="none" w:sz="0" w:space="0" w:color="auto"/>
        <w:bottom w:val="none" w:sz="0" w:space="0" w:color="auto"/>
        <w:right w:val="none" w:sz="0" w:space="0" w:color="auto"/>
      </w:divBdr>
      <w:divsChild>
        <w:div w:id="1378431939">
          <w:marLeft w:val="0"/>
          <w:marRight w:val="0"/>
          <w:marTop w:val="0"/>
          <w:marBottom w:val="0"/>
          <w:divBdr>
            <w:top w:val="none" w:sz="0" w:space="0" w:color="auto"/>
            <w:left w:val="none" w:sz="0" w:space="0" w:color="auto"/>
            <w:bottom w:val="none" w:sz="0" w:space="0" w:color="auto"/>
            <w:right w:val="none" w:sz="0" w:space="0" w:color="auto"/>
          </w:divBdr>
        </w:div>
      </w:divsChild>
    </w:div>
    <w:div w:id="1602837060">
      <w:bodyDiv w:val="1"/>
      <w:marLeft w:val="0"/>
      <w:marRight w:val="0"/>
      <w:marTop w:val="0"/>
      <w:marBottom w:val="0"/>
      <w:divBdr>
        <w:top w:val="none" w:sz="0" w:space="0" w:color="auto"/>
        <w:left w:val="none" w:sz="0" w:space="0" w:color="auto"/>
        <w:bottom w:val="none" w:sz="0" w:space="0" w:color="auto"/>
        <w:right w:val="none" w:sz="0" w:space="0" w:color="auto"/>
      </w:divBdr>
      <w:divsChild>
        <w:div w:id="1713338859">
          <w:marLeft w:val="0"/>
          <w:marRight w:val="0"/>
          <w:marTop w:val="0"/>
          <w:marBottom w:val="0"/>
          <w:divBdr>
            <w:top w:val="none" w:sz="0" w:space="0" w:color="auto"/>
            <w:left w:val="none" w:sz="0" w:space="0" w:color="auto"/>
            <w:bottom w:val="none" w:sz="0" w:space="0" w:color="auto"/>
            <w:right w:val="none" w:sz="0" w:space="0" w:color="auto"/>
          </w:divBdr>
        </w:div>
      </w:divsChild>
    </w:div>
    <w:div w:id="1603806184">
      <w:bodyDiv w:val="1"/>
      <w:marLeft w:val="0"/>
      <w:marRight w:val="0"/>
      <w:marTop w:val="0"/>
      <w:marBottom w:val="0"/>
      <w:divBdr>
        <w:top w:val="none" w:sz="0" w:space="0" w:color="auto"/>
        <w:left w:val="none" w:sz="0" w:space="0" w:color="auto"/>
        <w:bottom w:val="none" w:sz="0" w:space="0" w:color="auto"/>
        <w:right w:val="none" w:sz="0" w:space="0" w:color="auto"/>
      </w:divBdr>
    </w:div>
    <w:div w:id="1608852100">
      <w:bodyDiv w:val="1"/>
      <w:marLeft w:val="0"/>
      <w:marRight w:val="0"/>
      <w:marTop w:val="0"/>
      <w:marBottom w:val="0"/>
      <w:divBdr>
        <w:top w:val="none" w:sz="0" w:space="0" w:color="auto"/>
        <w:left w:val="none" w:sz="0" w:space="0" w:color="auto"/>
        <w:bottom w:val="none" w:sz="0" w:space="0" w:color="auto"/>
        <w:right w:val="none" w:sz="0" w:space="0" w:color="auto"/>
      </w:divBdr>
    </w:div>
    <w:div w:id="1610040574">
      <w:bodyDiv w:val="1"/>
      <w:marLeft w:val="0"/>
      <w:marRight w:val="0"/>
      <w:marTop w:val="0"/>
      <w:marBottom w:val="0"/>
      <w:divBdr>
        <w:top w:val="none" w:sz="0" w:space="0" w:color="auto"/>
        <w:left w:val="none" w:sz="0" w:space="0" w:color="auto"/>
        <w:bottom w:val="none" w:sz="0" w:space="0" w:color="auto"/>
        <w:right w:val="none" w:sz="0" w:space="0" w:color="auto"/>
      </w:divBdr>
    </w:div>
    <w:div w:id="1618635479">
      <w:bodyDiv w:val="1"/>
      <w:marLeft w:val="0"/>
      <w:marRight w:val="0"/>
      <w:marTop w:val="0"/>
      <w:marBottom w:val="0"/>
      <w:divBdr>
        <w:top w:val="none" w:sz="0" w:space="0" w:color="auto"/>
        <w:left w:val="none" w:sz="0" w:space="0" w:color="auto"/>
        <w:bottom w:val="none" w:sz="0" w:space="0" w:color="auto"/>
        <w:right w:val="none" w:sz="0" w:space="0" w:color="auto"/>
      </w:divBdr>
    </w:div>
    <w:div w:id="1627618532">
      <w:bodyDiv w:val="1"/>
      <w:marLeft w:val="0"/>
      <w:marRight w:val="0"/>
      <w:marTop w:val="0"/>
      <w:marBottom w:val="0"/>
      <w:divBdr>
        <w:top w:val="none" w:sz="0" w:space="0" w:color="auto"/>
        <w:left w:val="none" w:sz="0" w:space="0" w:color="auto"/>
        <w:bottom w:val="none" w:sz="0" w:space="0" w:color="auto"/>
        <w:right w:val="none" w:sz="0" w:space="0" w:color="auto"/>
      </w:divBdr>
    </w:div>
    <w:div w:id="1643344021">
      <w:bodyDiv w:val="1"/>
      <w:marLeft w:val="0"/>
      <w:marRight w:val="0"/>
      <w:marTop w:val="0"/>
      <w:marBottom w:val="0"/>
      <w:divBdr>
        <w:top w:val="none" w:sz="0" w:space="0" w:color="auto"/>
        <w:left w:val="none" w:sz="0" w:space="0" w:color="auto"/>
        <w:bottom w:val="none" w:sz="0" w:space="0" w:color="auto"/>
        <w:right w:val="none" w:sz="0" w:space="0" w:color="auto"/>
      </w:divBdr>
    </w:div>
    <w:div w:id="1676571216">
      <w:bodyDiv w:val="1"/>
      <w:marLeft w:val="0"/>
      <w:marRight w:val="0"/>
      <w:marTop w:val="0"/>
      <w:marBottom w:val="0"/>
      <w:divBdr>
        <w:top w:val="none" w:sz="0" w:space="0" w:color="auto"/>
        <w:left w:val="none" w:sz="0" w:space="0" w:color="auto"/>
        <w:bottom w:val="none" w:sz="0" w:space="0" w:color="auto"/>
        <w:right w:val="none" w:sz="0" w:space="0" w:color="auto"/>
      </w:divBdr>
    </w:div>
    <w:div w:id="1708214616">
      <w:bodyDiv w:val="1"/>
      <w:marLeft w:val="0"/>
      <w:marRight w:val="0"/>
      <w:marTop w:val="0"/>
      <w:marBottom w:val="0"/>
      <w:divBdr>
        <w:top w:val="none" w:sz="0" w:space="0" w:color="auto"/>
        <w:left w:val="none" w:sz="0" w:space="0" w:color="auto"/>
        <w:bottom w:val="none" w:sz="0" w:space="0" w:color="auto"/>
        <w:right w:val="none" w:sz="0" w:space="0" w:color="auto"/>
      </w:divBdr>
      <w:divsChild>
        <w:div w:id="1890024633">
          <w:marLeft w:val="0"/>
          <w:marRight w:val="0"/>
          <w:marTop w:val="0"/>
          <w:marBottom w:val="0"/>
          <w:divBdr>
            <w:top w:val="none" w:sz="0" w:space="0" w:color="auto"/>
            <w:left w:val="none" w:sz="0" w:space="0" w:color="auto"/>
            <w:bottom w:val="none" w:sz="0" w:space="0" w:color="auto"/>
            <w:right w:val="none" w:sz="0" w:space="0" w:color="auto"/>
          </w:divBdr>
        </w:div>
      </w:divsChild>
    </w:div>
    <w:div w:id="1737362774">
      <w:bodyDiv w:val="1"/>
      <w:marLeft w:val="0"/>
      <w:marRight w:val="0"/>
      <w:marTop w:val="0"/>
      <w:marBottom w:val="0"/>
      <w:divBdr>
        <w:top w:val="none" w:sz="0" w:space="0" w:color="auto"/>
        <w:left w:val="none" w:sz="0" w:space="0" w:color="auto"/>
        <w:bottom w:val="none" w:sz="0" w:space="0" w:color="auto"/>
        <w:right w:val="none" w:sz="0" w:space="0" w:color="auto"/>
      </w:divBdr>
      <w:divsChild>
        <w:div w:id="372119796">
          <w:marLeft w:val="0"/>
          <w:marRight w:val="0"/>
          <w:marTop w:val="0"/>
          <w:marBottom w:val="0"/>
          <w:divBdr>
            <w:top w:val="none" w:sz="0" w:space="0" w:color="auto"/>
            <w:left w:val="none" w:sz="0" w:space="0" w:color="auto"/>
            <w:bottom w:val="none" w:sz="0" w:space="0" w:color="auto"/>
            <w:right w:val="none" w:sz="0" w:space="0" w:color="auto"/>
          </w:divBdr>
        </w:div>
      </w:divsChild>
    </w:div>
    <w:div w:id="1752459016">
      <w:bodyDiv w:val="1"/>
      <w:marLeft w:val="0"/>
      <w:marRight w:val="0"/>
      <w:marTop w:val="0"/>
      <w:marBottom w:val="0"/>
      <w:divBdr>
        <w:top w:val="none" w:sz="0" w:space="0" w:color="auto"/>
        <w:left w:val="none" w:sz="0" w:space="0" w:color="auto"/>
        <w:bottom w:val="none" w:sz="0" w:space="0" w:color="auto"/>
        <w:right w:val="none" w:sz="0" w:space="0" w:color="auto"/>
      </w:divBdr>
      <w:divsChild>
        <w:div w:id="1847092520">
          <w:marLeft w:val="0"/>
          <w:marRight w:val="0"/>
          <w:marTop w:val="0"/>
          <w:marBottom w:val="0"/>
          <w:divBdr>
            <w:top w:val="none" w:sz="0" w:space="0" w:color="auto"/>
            <w:left w:val="none" w:sz="0" w:space="0" w:color="auto"/>
            <w:bottom w:val="none" w:sz="0" w:space="0" w:color="auto"/>
            <w:right w:val="none" w:sz="0" w:space="0" w:color="auto"/>
          </w:divBdr>
        </w:div>
      </w:divsChild>
    </w:div>
    <w:div w:id="1754861739">
      <w:bodyDiv w:val="1"/>
      <w:marLeft w:val="0"/>
      <w:marRight w:val="0"/>
      <w:marTop w:val="0"/>
      <w:marBottom w:val="0"/>
      <w:divBdr>
        <w:top w:val="none" w:sz="0" w:space="0" w:color="auto"/>
        <w:left w:val="none" w:sz="0" w:space="0" w:color="auto"/>
        <w:bottom w:val="none" w:sz="0" w:space="0" w:color="auto"/>
        <w:right w:val="none" w:sz="0" w:space="0" w:color="auto"/>
      </w:divBdr>
    </w:div>
    <w:div w:id="1763448562">
      <w:bodyDiv w:val="1"/>
      <w:marLeft w:val="0"/>
      <w:marRight w:val="0"/>
      <w:marTop w:val="0"/>
      <w:marBottom w:val="0"/>
      <w:divBdr>
        <w:top w:val="none" w:sz="0" w:space="0" w:color="auto"/>
        <w:left w:val="none" w:sz="0" w:space="0" w:color="auto"/>
        <w:bottom w:val="none" w:sz="0" w:space="0" w:color="auto"/>
        <w:right w:val="none" w:sz="0" w:space="0" w:color="auto"/>
      </w:divBdr>
    </w:div>
    <w:div w:id="1763917749">
      <w:bodyDiv w:val="1"/>
      <w:marLeft w:val="0"/>
      <w:marRight w:val="0"/>
      <w:marTop w:val="0"/>
      <w:marBottom w:val="0"/>
      <w:divBdr>
        <w:top w:val="none" w:sz="0" w:space="0" w:color="auto"/>
        <w:left w:val="none" w:sz="0" w:space="0" w:color="auto"/>
        <w:bottom w:val="none" w:sz="0" w:space="0" w:color="auto"/>
        <w:right w:val="none" w:sz="0" w:space="0" w:color="auto"/>
      </w:divBdr>
      <w:divsChild>
        <w:div w:id="2040399218">
          <w:marLeft w:val="0"/>
          <w:marRight w:val="0"/>
          <w:marTop w:val="0"/>
          <w:marBottom w:val="0"/>
          <w:divBdr>
            <w:top w:val="none" w:sz="0" w:space="0" w:color="auto"/>
            <w:left w:val="none" w:sz="0" w:space="0" w:color="auto"/>
            <w:bottom w:val="none" w:sz="0" w:space="0" w:color="auto"/>
            <w:right w:val="none" w:sz="0" w:space="0" w:color="auto"/>
          </w:divBdr>
          <w:divsChild>
            <w:div w:id="1893880324">
              <w:marLeft w:val="0"/>
              <w:marRight w:val="0"/>
              <w:marTop w:val="0"/>
              <w:marBottom w:val="0"/>
              <w:divBdr>
                <w:top w:val="none" w:sz="0" w:space="0" w:color="auto"/>
                <w:left w:val="none" w:sz="0" w:space="0" w:color="auto"/>
                <w:bottom w:val="none" w:sz="0" w:space="0" w:color="auto"/>
                <w:right w:val="none" w:sz="0" w:space="0" w:color="auto"/>
              </w:divBdr>
              <w:divsChild>
                <w:div w:id="2102604647">
                  <w:marLeft w:val="0"/>
                  <w:marRight w:val="0"/>
                  <w:marTop w:val="0"/>
                  <w:marBottom w:val="0"/>
                  <w:divBdr>
                    <w:top w:val="none" w:sz="0" w:space="0" w:color="auto"/>
                    <w:left w:val="none" w:sz="0" w:space="0" w:color="auto"/>
                    <w:bottom w:val="none" w:sz="0" w:space="0" w:color="auto"/>
                    <w:right w:val="none" w:sz="0" w:space="0" w:color="auto"/>
                  </w:divBdr>
                </w:div>
                <w:div w:id="789512288">
                  <w:marLeft w:val="0"/>
                  <w:marRight w:val="0"/>
                  <w:marTop w:val="0"/>
                  <w:marBottom w:val="0"/>
                  <w:divBdr>
                    <w:top w:val="none" w:sz="0" w:space="0" w:color="auto"/>
                    <w:left w:val="none" w:sz="0" w:space="0" w:color="auto"/>
                    <w:bottom w:val="none" w:sz="0" w:space="0" w:color="auto"/>
                    <w:right w:val="none" w:sz="0" w:space="0" w:color="auto"/>
                  </w:divBdr>
                  <w:divsChild>
                    <w:div w:id="4213299">
                      <w:marLeft w:val="0"/>
                      <w:marRight w:val="0"/>
                      <w:marTop w:val="0"/>
                      <w:marBottom w:val="0"/>
                      <w:divBdr>
                        <w:top w:val="none" w:sz="0" w:space="0" w:color="auto"/>
                        <w:left w:val="none" w:sz="0" w:space="0" w:color="auto"/>
                        <w:bottom w:val="none" w:sz="0" w:space="0" w:color="auto"/>
                        <w:right w:val="none" w:sz="0" w:space="0" w:color="auto"/>
                      </w:divBdr>
                      <w:divsChild>
                        <w:div w:id="308754099">
                          <w:marLeft w:val="0"/>
                          <w:marRight w:val="0"/>
                          <w:marTop w:val="0"/>
                          <w:marBottom w:val="0"/>
                          <w:divBdr>
                            <w:top w:val="none" w:sz="0" w:space="0" w:color="auto"/>
                            <w:left w:val="none" w:sz="0" w:space="0" w:color="auto"/>
                            <w:bottom w:val="none" w:sz="0" w:space="0" w:color="auto"/>
                            <w:right w:val="none" w:sz="0" w:space="0" w:color="auto"/>
                          </w:divBdr>
                          <w:divsChild>
                            <w:div w:id="11024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436587">
          <w:marLeft w:val="0"/>
          <w:marRight w:val="0"/>
          <w:marTop w:val="0"/>
          <w:marBottom w:val="0"/>
          <w:divBdr>
            <w:top w:val="none" w:sz="0" w:space="0" w:color="auto"/>
            <w:left w:val="none" w:sz="0" w:space="0" w:color="auto"/>
            <w:bottom w:val="none" w:sz="0" w:space="0" w:color="auto"/>
            <w:right w:val="none" w:sz="0" w:space="0" w:color="auto"/>
          </w:divBdr>
          <w:divsChild>
            <w:div w:id="1363363137">
              <w:marLeft w:val="0"/>
              <w:marRight w:val="0"/>
              <w:marTop w:val="0"/>
              <w:marBottom w:val="0"/>
              <w:divBdr>
                <w:top w:val="none" w:sz="0" w:space="0" w:color="auto"/>
                <w:left w:val="none" w:sz="0" w:space="0" w:color="auto"/>
                <w:bottom w:val="none" w:sz="0" w:space="0" w:color="auto"/>
                <w:right w:val="none" w:sz="0" w:space="0" w:color="auto"/>
              </w:divBdr>
              <w:divsChild>
                <w:div w:id="1002467518">
                  <w:marLeft w:val="0"/>
                  <w:marRight w:val="0"/>
                  <w:marTop w:val="0"/>
                  <w:marBottom w:val="0"/>
                  <w:divBdr>
                    <w:top w:val="none" w:sz="0" w:space="0" w:color="auto"/>
                    <w:left w:val="none" w:sz="0" w:space="0" w:color="auto"/>
                    <w:bottom w:val="none" w:sz="0" w:space="0" w:color="auto"/>
                    <w:right w:val="none" w:sz="0" w:space="0" w:color="auto"/>
                  </w:divBdr>
                  <w:divsChild>
                    <w:div w:id="174976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495289">
      <w:bodyDiv w:val="1"/>
      <w:marLeft w:val="0"/>
      <w:marRight w:val="0"/>
      <w:marTop w:val="0"/>
      <w:marBottom w:val="0"/>
      <w:divBdr>
        <w:top w:val="none" w:sz="0" w:space="0" w:color="auto"/>
        <w:left w:val="none" w:sz="0" w:space="0" w:color="auto"/>
        <w:bottom w:val="none" w:sz="0" w:space="0" w:color="auto"/>
        <w:right w:val="none" w:sz="0" w:space="0" w:color="auto"/>
      </w:divBdr>
    </w:div>
    <w:div w:id="1811822355">
      <w:bodyDiv w:val="1"/>
      <w:marLeft w:val="0"/>
      <w:marRight w:val="0"/>
      <w:marTop w:val="0"/>
      <w:marBottom w:val="0"/>
      <w:divBdr>
        <w:top w:val="none" w:sz="0" w:space="0" w:color="auto"/>
        <w:left w:val="none" w:sz="0" w:space="0" w:color="auto"/>
        <w:bottom w:val="none" w:sz="0" w:space="0" w:color="auto"/>
        <w:right w:val="none" w:sz="0" w:space="0" w:color="auto"/>
      </w:divBdr>
    </w:div>
    <w:div w:id="1821845344">
      <w:bodyDiv w:val="1"/>
      <w:marLeft w:val="0"/>
      <w:marRight w:val="0"/>
      <w:marTop w:val="0"/>
      <w:marBottom w:val="0"/>
      <w:divBdr>
        <w:top w:val="none" w:sz="0" w:space="0" w:color="auto"/>
        <w:left w:val="none" w:sz="0" w:space="0" w:color="auto"/>
        <w:bottom w:val="none" w:sz="0" w:space="0" w:color="auto"/>
        <w:right w:val="none" w:sz="0" w:space="0" w:color="auto"/>
      </w:divBdr>
    </w:div>
    <w:div w:id="1825972680">
      <w:bodyDiv w:val="1"/>
      <w:marLeft w:val="0"/>
      <w:marRight w:val="0"/>
      <w:marTop w:val="0"/>
      <w:marBottom w:val="0"/>
      <w:divBdr>
        <w:top w:val="none" w:sz="0" w:space="0" w:color="auto"/>
        <w:left w:val="none" w:sz="0" w:space="0" w:color="auto"/>
        <w:bottom w:val="none" w:sz="0" w:space="0" w:color="auto"/>
        <w:right w:val="none" w:sz="0" w:space="0" w:color="auto"/>
      </w:divBdr>
    </w:div>
    <w:div w:id="1866360580">
      <w:bodyDiv w:val="1"/>
      <w:marLeft w:val="0"/>
      <w:marRight w:val="0"/>
      <w:marTop w:val="0"/>
      <w:marBottom w:val="0"/>
      <w:divBdr>
        <w:top w:val="none" w:sz="0" w:space="0" w:color="auto"/>
        <w:left w:val="none" w:sz="0" w:space="0" w:color="auto"/>
        <w:bottom w:val="none" w:sz="0" w:space="0" w:color="auto"/>
        <w:right w:val="none" w:sz="0" w:space="0" w:color="auto"/>
      </w:divBdr>
    </w:div>
    <w:div w:id="1924533493">
      <w:bodyDiv w:val="1"/>
      <w:marLeft w:val="0"/>
      <w:marRight w:val="0"/>
      <w:marTop w:val="0"/>
      <w:marBottom w:val="0"/>
      <w:divBdr>
        <w:top w:val="none" w:sz="0" w:space="0" w:color="auto"/>
        <w:left w:val="none" w:sz="0" w:space="0" w:color="auto"/>
        <w:bottom w:val="none" w:sz="0" w:space="0" w:color="auto"/>
        <w:right w:val="none" w:sz="0" w:space="0" w:color="auto"/>
      </w:divBdr>
    </w:div>
    <w:div w:id="1941136967">
      <w:bodyDiv w:val="1"/>
      <w:marLeft w:val="0"/>
      <w:marRight w:val="0"/>
      <w:marTop w:val="0"/>
      <w:marBottom w:val="0"/>
      <w:divBdr>
        <w:top w:val="none" w:sz="0" w:space="0" w:color="auto"/>
        <w:left w:val="none" w:sz="0" w:space="0" w:color="auto"/>
        <w:bottom w:val="none" w:sz="0" w:space="0" w:color="auto"/>
        <w:right w:val="none" w:sz="0" w:space="0" w:color="auto"/>
      </w:divBdr>
      <w:divsChild>
        <w:div w:id="854149452">
          <w:marLeft w:val="0"/>
          <w:marRight w:val="0"/>
          <w:marTop w:val="0"/>
          <w:marBottom w:val="0"/>
          <w:divBdr>
            <w:top w:val="none" w:sz="0" w:space="0" w:color="auto"/>
            <w:left w:val="none" w:sz="0" w:space="0" w:color="auto"/>
            <w:bottom w:val="none" w:sz="0" w:space="0" w:color="auto"/>
            <w:right w:val="none" w:sz="0" w:space="0" w:color="auto"/>
          </w:divBdr>
        </w:div>
      </w:divsChild>
    </w:div>
    <w:div w:id="1942835668">
      <w:bodyDiv w:val="1"/>
      <w:marLeft w:val="0"/>
      <w:marRight w:val="0"/>
      <w:marTop w:val="0"/>
      <w:marBottom w:val="0"/>
      <w:divBdr>
        <w:top w:val="none" w:sz="0" w:space="0" w:color="auto"/>
        <w:left w:val="none" w:sz="0" w:space="0" w:color="auto"/>
        <w:bottom w:val="none" w:sz="0" w:space="0" w:color="auto"/>
        <w:right w:val="none" w:sz="0" w:space="0" w:color="auto"/>
      </w:divBdr>
    </w:div>
    <w:div w:id="1996685555">
      <w:bodyDiv w:val="1"/>
      <w:marLeft w:val="0"/>
      <w:marRight w:val="0"/>
      <w:marTop w:val="0"/>
      <w:marBottom w:val="0"/>
      <w:divBdr>
        <w:top w:val="none" w:sz="0" w:space="0" w:color="auto"/>
        <w:left w:val="none" w:sz="0" w:space="0" w:color="auto"/>
        <w:bottom w:val="none" w:sz="0" w:space="0" w:color="auto"/>
        <w:right w:val="none" w:sz="0" w:space="0" w:color="auto"/>
      </w:divBdr>
    </w:div>
    <w:div w:id="2018651763">
      <w:bodyDiv w:val="1"/>
      <w:marLeft w:val="0"/>
      <w:marRight w:val="0"/>
      <w:marTop w:val="0"/>
      <w:marBottom w:val="0"/>
      <w:divBdr>
        <w:top w:val="none" w:sz="0" w:space="0" w:color="auto"/>
        <w:left w:val="none" w:sz="0" w:space="0" w:color="auto"/>
        <w:bottom w:val="none" w:sz="0" w:space="0" w:color="auto"/>
        <w:right w:val="none" w:sz="0" w:space="0" w:color="auto"/>
      </w:divBdr>
    </w:div>
    <w:div w:id="2041275928">
      <w:bodyDiv w:val="1"/>
      <w:marLeft w:val="0"/>
      <w:marRight w:val="0"/>
      <w:marTop w:val="0"/>
      <w:marBottom w:val="0"/>
      <w:divBdr>
        <w:top w:val="none" w:sz="0" w:space="0" w:color="auto"/>
        <w:left w:val="none" w:sz="0" w:space="0" w:color="auto"/>
        <w:bottom w:val="none" w:sz="0" w:space="0" w:color="auto"/>
        <w:right w:val="none" w:sz="0" w:space="0" w:color="auto"/>
      </w:divBdr>
      <w:divsChild>
        <w:div w:id="1959070957">
          <w:marLeft w:val="0"/>
          <w:marRight w:val="0"/>
          <w:marTop w:val="0"/>
          <w:marBottom w:val="0"/>
          <w:divBdr>
            <w:top w:val="none" w:sz="0" w:space="0" w:color="auto"/>
            <w:left w:val="none" w:sz="0" w:space="0" w:color="auto"/>
            <w:bottom w:val="none" w:sz="0" w:space="0" w:color="auto"/>
            <w:right w:val="none" w:sz="0" w:space="0" w:color="auto"/>
          </w:divBdr>
        </w:div>
      </w:divsChild>
    </w:div>
    <w:div w:id="2058701904">
      <w:bodyDiv w:val="1"/>
      <w:marLeft w:val="0"/>
      <w:marRight w:val="0"/>
      <w:marTop w:val="0"/>
      <w:marBottom w:val="0"/>
      <w:divBdr>
        <w:top w:val="none" w:sz="0" w:space="0" w:color="auto"/>
        <w:left w:val="none" w:sz="0" w:space="0" w:color="auto"/>
        <w:bottom w:val="none" w:sz="0" w:space="0" w:color="auto"/>
        <w:right w:val="none" w:sz="0" w:space="0" w:color="auto"/>
      </w:divBdr>
    </w:div>
    <w:div w:id="2079745567">
      <w:bodyDiv w:val="1"/>
      <w:marLeft w:val="0"/>
      <w:marRight w:val="0"/>
      <w:marTop w:val="0"/>
      <w:marBottom w:val="0"/>
      <w:divBdr>
        <w:top w:val="none" w:sz="0" w:space="0" w:color="auto"/>
        <w:left w:val="none" w:sz="0" w:space="0" w:color="auto"/>
        <w:bottom w:val="none" w:sz="0" w:space="0" w:color="auto"/>
        <w:right w:val="none" w:sz="0" w:space="0" w:color="auto"/>
      </w:divBdr>
    </w:div>
    <w:div w:id="2118286241">
      <w:bodyDiv w:val="1"/>
      <w:marLeft w:val="0"/>
      <w:marRight w:val="0"/>
      <w:marTop w:val="0"/>
      <w:marBottom w:val="0"/>
      <w:divBdr>
        <w:top w:val="none" w:sz="0" w:space="0" w:color="auto"/>
        <w:left w:val="none" w:sz="0" w:space="0" w:color="auto"/>
        <w:bottom w:val="none" w:sz="0" w:space="0" w:color="auto"/>
        <w:right w:val="none" w:sz="0" w:space="0" w:color="auto"/>
      </w:divBdr>
    </w:div>
    <w:div w:id="2124378651">
      <w:bodyDiv w:val="1"/>
      <w:marLeft w:val="0"/>
      <w:marRight w:val="0"/>
      <w:marTop w:val="0"/>
      <w:marBottom w:val="0"/>
      <w:divBdr>
        <w:top w:val="none" w:sz="0" w:space="0" w:color="auto"/>
        <w:left w:val="none" w:sz="0" w:space="0" w:color="auto"/>
        <w:bottom w:val="none" w:sz="0" w:space="0" w:color="auto"/>
        <w:right w:val="none" w:sz="0" w:space="0" w:color="auto"/>
      </w:divBdr>
      <w:divsChild>
        <w:div w:id="1197547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cqa.gov.au/national-quality-framework/guide-nqf/section-3-national-quality-standard-and-assessment-and-rating/quality-area-1-educational-program-and-practice/standard-13-assessment-and-planning/element-132-critical-reflection" TargetMode="External"/><Relationship Id="rId13" Type="http://schemas.openxmlformats.org/officeDocument/2006/relationships/hyperlink" Target="https://doi.org/10.1080/10409289.2015.1036348" TargetMode="External"/><Relationship Id="rId18" Type="http://schemas.openxmlformats.org/officeDocument/2006/relationships/hyperlink" Target="https://www.gov.uk/government/news/international-experts-highlight-the-importance-of-a-childs-early-years" TargetMode="External"/><Relationship Id="rId26" Type="http://schemas.openxmlformats.org/officeDocument/2006/relationships/hyperlink" Target="https://blossomeducational.com/blog/what-are-the-statutory-requirements-for-early-years-cpd/" TargetMode="External"/><Relationship Id="rId3" Type="http://schemas.openxmlformats.org/officeDocument/2006/relationships/settings" Target="settings.xml"/><Relationship Id="rId21" Type="http://schemas.openxmlformats.org/officeDocument/2006/relationships/hyperlink" Target="https://www.gov.uk/government/consultations/improving-the-way-ofsted-inspects-education/improving-the-way-ofsted-inspects-education-consultation-document" TargetMode="External"/><Relationship Id="rId7" Type="http://schemas.openxmlformats.org/officeDocument/2006/relationships/hyperlink" Target="https://www.gov.uk/government/publications/early-intervention-the-next-steps--2" TargetMode="External"/><Relationship Id="rId12" Type="http://schemas.openxmlformats.org/officeDocument/2006/relationships/hyperlink" Target="https://epi.org.uk/publications-and-research/early-years-high-quality-provision/" TargetMode="External"/><Relationship Id="rId17" Type="http://schemas.openxmlformats.org/officeDocument/2006/relationships/hyperlink" Target="https://doi.org/10.3389/feduc.2019.00035" TargetMode="External"/><Relationship Id="rId25" Type="http://schemas.openxmlformats.org/officeDocument/2006/relationships/hyperlink" Target="https://dpi.wi.gov/sites/default/files/imce/early-childhood/The_Importance_of_Play_in_4K_-_Using_ECERS-3_to_Boost_Play-Based_Learning_Environments.pdf" TargetMode="External"/><Relationship Id="rId2" Type="http://schemas.openxmlformats.org/officeDocument/2006/relationships/styles" Target="styles.xml"/><Relationship Id="rId16" Type="http://schemas.openxmlformats.org/officeDocument/2006/relationships/hyperlink" Target="https://kinderly.co.uk/2020/03/05/all-you-need-to-know-about-cpd-in-early-years/" TargetMode="External"/><Relationship Id="rId20" Type="http://schemas.openxmlformats.org/officeDocument/2006/relationships/hyperlink" Target="https://www.gov.uk/government/publications/teachers-professional-development-in-schools/independent-review-of-teachers-professional-development-in-schools-phase-2-finding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476718X20951239" TargetMode="External"/><Relationship Id="rId24" Type="http://schemas.openxmlformats.org/officeDocument/2006/relationships/hyperlink" Target="https://assets.publishing.service.gov.uk/media/5a7dd479ed915d2acb6ee639/Great-professional-development-which-leads-to-great-pedagogy-nine-claims-from-research.pdf" TargetMode="External"/><Relationship Id="rId5" Type="http://schemas.openxmlformats.org/officeDocument/2006/relationships/footnotes" Target="footnotes.xml"/><Relationship Id="rId15" Type="http://schemas.openxmlformats.org/officeDocument/2006/relationships/hyperlink" Target="https://doi.org/10.14738/assrj.1112.17997" TargetMode="External"/><Relationship Id="rId23" Type="http://schemas.openxmlformats.org/officeDocument/2006/relationships/hyperlink" Target="https://www.researchgate.net/profile/Iram-Siraj/publication/277292962_No_356_Researching_Effective_Pedagogy_in_the_Early_Years/links/642c16af4e83cd0e2f8dc2e8/No-356-Researching-Effective-Pedagogy-in-the-Early-Years.pdf" TargetMode="External"/><Relationship Id="rId28" Type="http://schemas.openxmlformats.org/officeDocument/2006/relationships/hyperlink" Target="https://www.foundationyears.org.uk/pedagogy-early-learning/quality-improvement/" TargetMode="External"/><Relationship Id="rId10" Type="http://schemas.openxmlformats.org/officeDocument/2006/relationships/hyperlink" Target="https://www.teachearlyyears.com/nursery-management/view/quality-practice-in-early-years" TargetMode="External"/><Relationship Id="rId19" Type="http://schemas.openxmlformats.org/officeDocument/2006/relationships/hyperlink" Target="https://www.gov.uk/government/publications/education-inspection-framework/education-inspection-framework-for-september-2023" TargetMode="External"/><Relationship Id="rId4" Type="http://schemas.openxmlformats.org/officeDocument/2006/relationships/webSettings" Target="webSettings.xml"/><Relationship Id="rId9" Type="http://schemas.openxmlformats.org/officeDocument/2006/relationships/hyperlink" Target="https://www.daynurseries.co.uk/advice/national-standards-for-early-learning-and-childcare-in-england" TargetMode="External"/><Relationship Id="rId14" Type="http://schemas.openxmlformats.org/officeDocument/2006/relationships/hyperlink" Target="https://doi.org/10.1037/a0027899" TargetMode="External"/><Relationship Id="rId22" Type="http://schemas.openxmlformats.org/officeDocument/2006/relationships/hyperlink" Target="https://doi.org/10.1016/j.ecresq.2017.10.001" TargetMode="External"/><Relationship Id="rId27" Type="http://schemas.openxmlformats.org/officeDocument/2006/relationships/hyperlink" Target="https://eprints.glos.ac.uk/13938/1/13938%20Ward%2C%20Michelle%20%282019%29%20Early%20years%20practitioners%27%20perceptions%20of%20Ofsted%20inspectio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3681</Words>
  <Characters>20986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8</cp:revision>
  <dcterms:created xsi:type="dcterms:W3CDTF">2025-04-06T11:45:00Z</dcterms:created>
  <dcterms:modified xsi:type="dcterms:W3CDTF">2025-04-06T11:51:00Z</dcterms:modified>
</cp:coreProperties>
</file>