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06FA7" w:rsidRDefault="00E06FA7" w:rsidP="00E06FA7">
      <w:pPr>
        <w:jc w:val="center"/>
        <w:rPr>
          <w:rFonts w:ascii="Arial" w:hAnsi="Arial" w:cs="Arial"/>
          <w:bCs/>
          <w:iCs/>
          <w:color w:val="auto"/>
          <w:sz w:val="22"/>
          <w:lang w:val="en-GB"/>
        </w:rPr>
      </w:pPr>
    </w:p>
    <w:p w:rsidR="0007364B" w:rsidRDefault="0007364B" w:rsidP="00E06FA7">
      <w:pPr>
        <w:jc w:val="center"/>
        <w:rPr>
          <w:rFonts w:ascii="Arial" w:hAnsi="Arial" w:cs="Arial"/>
          <w:bCs/>
          <w:iCs/>
          <w:color w:val="auto"/>
          <w:sz w:val="22"/>
          <w:lang w:val="en-GB"/>
        </w:rPr>
      </w:pPr>
    </w:p>
    <w:p w:rsidR="0007364B" w:rsidRPr="00653081" w:rsidRDefault="0007364B" w:rsidP="00E06FA7">
      <w:pPr>
        <w:jc w:val="center"/>
        <w:rPr>
          <w:rFonts w:ascii="Arial" w:hAnsi="Arial" w:cs="Arial"/>
          <w:bCs/>
          <w:iCs/>
          <w:color w:val="auto"/>
          <w:sz w:val="22"/>
          <w:lang w:val="en-GB"/>
        </w:rPr>
      </w:pPr>
    </w:p>
    <w:p w:rsidR="00C74F8F" w:rsidRPr="00224CA0" w:rsidRDefault="00C74F8F" w:rsidP="00C74F8F">
      <w:pPr>
        <w:rPr>
          <w:rFonts w:ascii="Arial" w:hAnsi="Arial" w:cs="Arial"/>
          <w:bCs/>
          <w:iCs/>
          <w:color w:val="auto"/>
          <w:sz w:val="28"/>
          <w:szCs w:val="28"/>
          <w:lang w:val="en-GB"/>
        </w:rPr>
      </w:pPr>
      <w:r w:rsidRPr="00224CA0">
        <w:rPr>
          <w:rFonts w:ascii="Arial" w:hAnsi="Arial" w:cs="Arial"/>
          <w:b/>
          <w:iCs/>
          <w:color w:val="548DD4" w:themeColor="text2" w:themeTint="99"/>
          <w:sz w:val="28"/>
          <w:szCs w:val="28"/>
          <w:lang w:val="en-GB"/>
        </w:rPr>
        <w:t>Student name:</w:t>
      </w:r>
      <w:r w:rsidR="0007364B" w:rsidRPr="00224CA0">
        <w:rPr>
          <w:rFonts w:ascii="Arial" w:hAnsi="Arial" w:cs="Arial"/>
          <w:b/>
          <w:iCs/>
          <w:color w:val="548DD4" w:themeColor="text2" w:themeTint="99"/>
          <w:sz w:val="28"/>
          <w:szCs w:val="28"/>
          <w:lang w:val="en-GB"/>
        </w:rPr>
        <w:t xml:space="preserve"> </w:t>
      </w:r>
      <w:r w:rsidR="0007364B" w:rsidRPr="00224CA0">
        <w:rPr>
          <w:rFonts w:ascii="Arial" w:hAnsi="Arial" w:cs="Arial"/>
          <w:b/>
          <w:iCs/>
          <w:color w:val="auto"/>
          <w:sz w:val="28"/>
          <w:szCs w:val="28"/>
          <w:lang w:val="en-GB"/>
        </w:rPr>
        <w:t xml:space="preserve">     </w:t>
      </w:r>
      <w:r w:rsidRPr="00224CA0">
        <w:rPr>
          <w:rFonts w:ascii="Arial" w:hAnsi="Arial" w:cs="Arial"/>
          <w:b/>
          <w:iCs/>
          <w:color w:val="auto"/>
          <w:sz w:val="28"/>
          <w:szCs w:val="28"/>
          <w:lang w:val="en-GB"/>
        </w:rPr>
        <w:t xml:space="preserve"> </w:t>
      </w:r>
      <w:r w:rsidRPr="00224CA0">
        <w:rPr>
          <w:rFonts w:ascii="Arial" w:hAnsi="Arial" w:cs="Arial"/>
          <w:bCs/>
          <w:iCs/>
          <w:color w:val="auto"/>
          <w:sz w:val="28"/>
          <w:szCs w:val="28"/>
          <w:lang w:val="en-GB"/>
        </w:rPr>
        <w:t>Rashid Ali</w:t>
      </w:r>
    </w:p>
    <w:p w:rsidR="00C74F8F" w:rsidRPr="00224CA0" w:rsidRDefault="00C74F8F" w:rsidP="00C74F8F">
      <w:pPr>
        <w:rPr>
          <w:rFonts w:ascii="Arial" w:hAnsi="Arial" w:cs="Arial"/>
          <w:bCs/>
          <w:iCs/>
          <w:color w:val="auto"/>
          <w:sz w:val="28"/>
          <w:szCs w:val="28"/>
          <w:lang w:val="en-GB"/>
        </w:rPr>
      </w:pPr>
      <w:r w:rsidRPr="00224CA0">
        <w:rPr>
          <w:rFonts w:ascii="Arial" w:hAnsi="Arial" w:cs="Arial"/>
          <w:b/>
          <w:iCs/>
          <w:color w:val="548DD4" w:themeColor="text2" w:themeTint="99"/>
          <w:sz w:val="28"/>
          <w:szCs w:val="28"/>
          <w:lang w:val="en-GB"/>
        </w:rPr>
        <w:t xml:space="preserve">Student ID: </w:t>
      </w:r>
      <w:r w:rsidR="0007364B" w:rsidRPr="00224CA0">
        <w:rPr>
          <w:rFonts w:ascii="Arial" w:hAnsi="Arial" w:cs="Arial"/>
          <w:b/>
          <w:iCs/>
          <w:color w:val="548DD4" w:themeColor="text2" w:themeTint="99"/>
          <w:sz w:val="28"/>
          <w:szCs w:val="28"/>
          <w:lang w:val="en-GB"/>
        </w:rPr>
        <w:t xml:space="preserve">    </w:t>
      </w:r>
      <w:r w:rsidR="0007364B" w:rsidRPr="00224CA0">
        <w:rPr>
          <w:rFonts w:ascii="Arial" w:hAnsi="Arial" w:cs="Arial"/>
          <w:b/>
          <w:iCs/>
          <w:color w:val="auto"/>
          <w:sz w:val="28"/>
          <w:szCs w:val="28"/>
          <w:lang w:val="en-GB"/>
        </w:rPr>
        <w:t xml:space="preserve">       </w:t>
      </w:r>
      <w:r w:rsidRPr="00224CA0">
        <w:rPr>
          <w:rFonts w:ascii="Arial" w:hAnsi="Arial" w:cs="Arial"/>
          <w:bCs/>
          <w:iCs/>
          <w:color w:val="auto"/>
          <w:sz w:val="28"/>
          <w:szCs w:val="28"/>
          <w:lang w:val="en-GB"/>
        </w:rPr>
        <w:t>1912549</w:t>
      </w:r>
    </w:p>
    <w:p w:rsidR="00C74F8F" w:rsidRPr="00224CA0" w:rsidRDefault="00C74F8F" w:rsidP="00C74F8F">
      <w:pPr>
        <w:rPr>
          <w:rFonts w:ascii="Arial" w:hAnsi="Arial" w:cs="Arial"/>
          <w:bCs/>
          <w:iCs/>
          <w:color w:val="auto"/>
          <w:sz w:val="28"/>
          <w:szCs w:val="28"/>
          <w:lang w:val="en-GB"/>
        </w:rPr>
      </w:pPr>
      <w:r w:rsidRPr="00224CA0">
        <w:rPr>
          <w:rFonts w:ascii="Arial" w:hAnsi="Arial" w:cs="Arial"/>
          <w:b/>
          <w:iCs/>
          <w:color w:val="548DD4" w:themeColor="text2" w:themeTint="99"/>
          <w:sz w:val="28"/>
          <w:szCs w:val="28"/>
          <w:lang w:val="en-GB"/>
        </w:rPr>
        <w:t>Module code:</w:t>
      </w:r>
      <w:r w:rsidR="0007364B" w:rsidRPr="00224CA0">
        <w:rPr>
          <w:rFonts w:ascii="Arial" w:hAnsi="Arial" w:cs="Arial"/>
          <w:b/>
          <w:iCs/>
          <w:color w:val="548DD4" w:themeColor="text2" w:themeTint="99"/>
          <w:sz w:val="28"/>
          <w:szCs w:val="28"/>
          <w:lang w:val="en-GB"/>
        </w:rPr>
        <w:t xml:space="preserve">  </w:t>
      </w:r>
      <w:r w:rsidR="0007364B" w:rsidRPr="00224CA0">
        <w:rPr>
          <w:rFonts w:ascii="Arial" w:hAnsi="Arial" w:cs="Arial"/>
          <w:b/>
          <w:iCs/>
          <w:color w:val="auto"/>
          <w:sz w:val="28"/>
          <w:szCs w:val="28"/>
          <w:lang w:val="en-GB"/>
        </w:rPr>
        <w:t xml:space="preserve">      </w:t>
      </w:r>
      <w:r w:rsidRPr="00224CA0">
        <w:rPr>
          <w:rFonts w:ascii="Arial" w:hAnsi="Arial" w:cs="Arial"/>
          <w:b/>
          <w:iCs/>
          <w:color w:val="auto"/>
          <w:sz w:val="28"/>
          <w:szCs w:val="28"/>
          <w:lang w:val="en-GB"/>
        </w:rPr>
        <w:t xml:space="preserve"> </w:t>
      </w:r>
      <w:r w:rsidRPr="00224CA0">
        <w:rPr>
          <w:rFonts w:ascii="Arial" w:hAnsi="Arial" w:cs="Arial"/>
          <w:bCs/>
          <w:iCs/>
          <w:color w:val="auto"/>
          <w:sz w:val="28"/>
          <w:szCs w:val="28"/>
          <w:lang w:val="en-GB"/>
        </w:rPr>
        <w:t>BMSW4003</w:t>
      </w:r>
    </w:p>
    <w:p w:rsidR="00C74F8F" w:rsidRPr="00224CA0" w:rsidRDefault="00C74F8F" w:rsidP="00C74F8F">
      <w:pPr>
        <w:rPr>
          <w:rFonts w:ascii="Arial" w:hAnsi="Arial" w:cs="Arial"/>
          <w:bCs/>
          <w:iCs/>
          <w:color w:val="auto"/>
          <w:sz w:val="28"/>
          <w:szCs w:val="28"/>
          <w:lang w:val="en-GB"/>
        </w:rPr>
      </w:pPr>
      <w:r w:rsidRPr="00224CA0">
        <w:rPr>
          <w:rFonts w:ascii="Arial" w:hAnsi="Arial" w:cs="Arial"/>
          <w:b/>
          <w:iCs/>
          <w:color w:val="548DD4" w:themeColor="text2" w:themeTint="99"/>
          <w:sz w:val="28"/>
          <w:szCs w:val="28"/>
          <w:lang w:val="en-GB"/>
        </w:rPr>
        <w:t>Assignment Title:</w:t>
      </w:r>
      <w:r w:rsidR="0007364B" w:rsidRPr="00224CA0">
        <w:rPr>
          <w:rFonts w:ascii="Arial" w:hAnsi="Arial" w:cs="Arial"/>
          <w:b/>
          <w:iCs/>
          <w:color w:val="548DD4" w:themeColor="text2" w:themeTint="99"/>
          <w:sz w:val="28"/>
          <w:szCs w:val="28"/>
          <w:lang w:val="en-GB"/>
        </w:rPr>
        <w:t xml:space="preserve"> </w:t>
      </w:r>
      <w:r w:rsidRPr="00224CA0">
        <w:rPr>
          <w:rFonts w:ascii="Arial" w:hAnsi="Arial" w:cs="Arial"/>
          <w:b/>
          <w:iCs/>
          <w:color w:val="548DD4" w:themeColor="text2" w:themeTint="99"/>
          <w:sz w:val="28"/>
          <w:szCs w:val="28"/>
          <w:lang w:val="en-GB"/>
        </w:rPr>
        <w:t xml:space="preserve"> </w:t>
      </w:r>
      <w:r w:rsidRPr="00224CA0">
        <w:rPr>
          <w:rFonts w:ascii="Arial" w:hAnsi="Arial" w:cs="Arial"/>
          <w:bCs/>
          <w:iCs/>
          <w:color w:val="auto"/>
          <w:sz w:val="28"/>
          <w:szCs w:val="28"/>
          <w:lang w:val="en-GB"/>
        </w:rPr>
        <w:t>Component 2 Research Methods</w:t>
      </w:r>
    </w:p>
    <w:p w:rsidR="00C74F8F" w:rsidRPr="00224CA0" w:rsidRDefault="00C74F8F" w:rsidP="00C74F8F">
      <w:pPr>
        <w:rPr>
          <w:rFonts w:ascii="Arial" w:hAnsi="Arial" w:cs="Arial"/>
          <w:bCs/>
          <w:iCs/>
          <w:color w:val="auto"/>
          <w:sz w:val="28"/>
          <w:szCs w:val="28"/>
          <w:lang w:val="en-GB"/>
        </w:rPr>
      </w:pPr>
      <w:r w:rsidRPr="00224CA0">
        <w:rPr>
          <w:rFonts w:ascii="Arial" w:hAnsi="Arial" w:cs="Arial"/>
          <w:b/>
          <w:iCs/>
          <w:color w:val="548DD4" w:themeColor="text2" w:themeTint="99"/>
          <w:sz w:val="28"/>
          <w:szCs w:val="28"/>
          <w:lang w:val="en-GB"/>
        </w:rPr>
        <w:t>Lecturers name:</w:t>
      </w:r>
      <w:r w:rsidR="0007364B" w:rsidRPr="00224CA0">
        <w:rPr>
          <w:rFonts w:ascii="Arial" w:hAnsi="Arial" w:cs="Arial"/>
          <w:b/>
          <w:iCs/>
          <w:color w:val="548DD4" w:themeColor="text2" w:themeTint="99"/>
          <w:sz w:val="28"/>
          <w:szCs w:val="28"/>
          <w:lang w:val="en-GB"/>
        </w:rPr>
        <w:t xml:space="preserve">   </w:t>
      </w:r>
      <w:r w:rsidRPr="00224CA0">
        <w:rPr>
          <w:rFonts w:ascii="Arial" w:hAnsi="Arial" w:cs="Arial"/>
          <w:b/>
          <w:iCs/>
          <w:color w:val="548DD4" w:themeColor="text2" w:themeTint="99"/>
          <w:sz w:val="28"/>
          <w:szCs w:val="28"/>
          <w:lang w:val="en-GB"/>
        </w:rPr>
        <w:t xml:space="preserve"> </w:t>
      </w:r>
      <w:r w:rsidRPr="00224CA0">
        <w:rPr>
          <w:rFonts w:ascii="Arial" w:hAnsi="Arial" w:cs="Arial"/>
          <w:bCs/>
          <w:iCs/>
          <w:color w:val="auto"/>
          <w:sz w:val="28"/>
          <w:szCs w:val="28"/>
          <w:lang w:val="en-GB"/>
        </w:rPr>
        <w:t xml:space="preserve">Charles </w:t>
      </w:r>
      <w:proofErr w:type="spellStart"/>
      <w:r w:rsidRPr="00224CA0">
        <w:rPr>
          <w:rFonts w:ascii="Arial" w:hAnsi="Arial" w:cs="Arial"/>
          <w:bCs/>
          <w:iCs/>
          <w:color w:val="auto"/>
          <w:sz w:val="28"/>
          <w:szCs w:val="28"/>
          <w:lang w:val="en-GB"/>
        </w:rPr>
        <w:t>Nimoh</w:t>
      </w:r>
      <w:proofErr w:type="spellEnd"/>
    </w:p>
    <w:p w:rsidR="00E06FA7" w:rsidRPr="00224CA0" w:rsidRDefault="00E06FA7" w:rsidP="00653081">
      <w:pPr>
        <w:jc w:val="center"/>
        <w:rPr>
          <w:rFonts w:ascii="Arial" w:hAnsi="Arial" w:cs="Arial"/>
          <w:b/>
          <w:iCs/>
          <w:color w:val="auto"/>
          <w:sz w:val="28"/>
          <w:szCs w:val="28"/>
          <w:u w:val="single"/>
          <w:lang w:val="en-GB"/>
        </w:rPr>
      </w:pPr>
    </w:p>
    <w:p w:rsidR="00C74F8F" w:rsidRPr="00653081" w:rsidRDefault="00C74F8F" w:rsidP="00653081">
      <w:pPr>
        <w:jc w:val="center"/>
        <w:rPr>
          <w:rFonts w:ascii="Arial" w:hAnsi="Arial" w:cs="Arial"/>
          <w:b/>
          <w:iCs/>
          <w:color w:val="auto"/>
          <w:sz w:val="22"/>
          <w:u w:val="single"/>
          <w:lang w:val="en-GB"/>
        </w:rPr>
      </w:pPr>
    </w:p>
    <w:p w:rsidR="00E06FA7" w:rsidRPr="00653081" w:rsidRDefault="00E06FA7" w:rsidP="00653081">
      <w:pPr>
        <w:jc w:val="center"/>
        <w:rPr>
          <w:rFonts w:ascii="Arial" w:hAnsi="Arial" w:cs="Arial"/>
          <w:b/>
          <w:i/>
          <w:color w:val="auto"/>
          <w:sz w:val="22"/>
          <w:lang w:val="en-GB"/>
        </w:rPr>
      </w:pPr>
    </w:p>
    <w:p w:rsidR="00E06FA7" w:rsidRPr="00653081" w:rsidRDefault="00E06FA7" w:rsidP="00653081">
      <w:pPr>
        <w:jc w:val="center"/>
        <w:rPr>
          <w:rFonts w:ascii="Arial" w:hAnsi="Arial" w:cs="Arial"/>
          <w:b/>
          <w:i/>
          <w:color w:val="auto"/>
          <w:sz w:val="22"/>
          <w:lang w:val="en-GB"/>
        </w:rPr>
      </w:pPr>
    </w:p>
    <w:p w:rsidR="0007364B" w:rsidRDefault="0007364B" w:rsidP="00C817D6">
      <w:pPr>
        <w:spacing w:line="480" w:lineRule="auto"/>
        <w:jc w:val="center"/>
        <w:rPr>
          <w:rFonts w:ascii="Arial" w:hAnsi="Arial" w:cs="Arial"/>
          <w:b/>
          <w:color w:val="auto"/>
          <w:szCs w:val="24"/>
          <w:lang w:val="en-GB"/>
        </w:rPr>
      </w:pPr>
    </w:p>
    <w:p w:rsidR="0007364B" w:rsidRDefault="0007364B" w:rsidP="00C817D6">
      <w:pPr>
        <w:spacing w:line="480" w:lineRule="auto"/>
        <w:jc w:val="center"/>
        <w:rPr>
          <w:rFonts w:ascii="Arial" w:hAnsi="Arial" w:cs="Arial"/>
          <w:b/>
          <w:color w:val="auto"/>
          <w:szCs w:val="24"/>
          <w:lang w:val="en-GB"/>
        </w:rPr>
      </w:pPr>
    </w:p>
    <w:p w:rsidR="0007364B" w:rsidRDefault="0007364B" w:rsidP="00C817D6">
      <w:pPr>
        <w:spacing w:line="480" w:lineRule="auto"/>
        <w:jc w:val="center"/>
        <w:rPr>
          <w:rFonts w:ascii="Arial" w:hAnsi="Arial" w:cs="Arial"/>
          <w:b/>
          <w:color w:val="auto"/>
          <w:szCs w:val="24"/>
          <w:lang w:val="en-GB"/>
        </w:rPr>
      </w:pPr>
    </w:p>
    <w:p w:rsidR="0007364B" w:rsidRDefault="0007364B" w:rsidP="00C817D6">
      <w:pPr>
        <w:spacing w:line="480" w:lineRule="auto"/>
        <w:jc w:val="center"/>
        <w:rPr>
          <w:rFonts w:ascii="Arial" w:hAnsi="Arial" w:cs="Arial"/>
          <w:b/>
          <w:color w:val="auto"/>
          <w:szCs w:val="24"/>
          <w:lang w:val="en-GB"/>
        </w:rPr>
      </w:pPr>
    </w:p>
    <w:p w:rsidR="0007364B" w:rsidRDefault="0007364B" w:rsidP="00C817D6">
      <w:pPr>
        <w:spacing w:line="480" w:lineRule="auto"/>
        <w:jc w:val="center"/>
        <w:rPr>
          <w:rFonts w:ascii="Arial" w:hAnsi="Arial" w:cs="Arial"/>
          <w:b/>
          <w:color w:val="auto"/>
          <w:szCs w:val="24"/>
          <w:lang w:val="en-GB"/>
        </w:rPr>
      </w:pPr>
    </w:p>
    <w:p w:rsidR="0007364B" w:rsidRDefault="0007364B" w:rsidP="00C817D6">
      <w:pPr>
        <w:spacing w:line="480" w:lineRule="auto"/>
        <w:jc w:val="center"/>
        <w:rPr>
          <w:rFonts w:ascii="Arial" w:hAnsi="Arial" w:cs="Arial"/>
          <w:b/>
          <w:color w:val="auto"/>
          <w:szCs w:val="24"/>
          <w:lang w:val="en-GB"/>
        </w:rPr>
      </w:pPr>
    </w:p>
    <w:p w:rsidR="0007364B" w:rsidRDefault="0007364B" w:rsidP="00C817D6">
      <w:pPr>
        <w:spacing w:line="480" w:lineRule="auto"/>
        <w:jc w:val="center"/>
        <w:rPr>
          <w:rFonts w:ascii="Arial" w:hAnsi="Arial" w:cs="Arial"/>
          <w:b/>
          <w:color w:val="auto"/>
          <w:szCs w:val="24"/>
          <w:lang w:val="en-GB"/>
        </w:rPr>
      </w:pPr>
    </w:p>
    <w:p w:rsidR="0007364B" w:rsidRDefault="0007364B" w:rsidP="00C817D6">
      <w:pPr>
        <w:spacing w:line="480" w:lineRule="auto"/>
        <w:jc w:val="center"/>
        <w:rPr>
          <w:rFonts w:ascii="Arial" w:hAnsi="Arial" w:cs="Arial"/>
          <w:b/>
          <w:color w:val="auto"/>
          <w:szCs w:val="24"/>
          <w:lang w:val="en-GB"/>
        </w:rPr>
      </w:pPr>
    </w:p>
    <w:p w:rsidR="0007364B" w:rsidRDefault="0007364B" w:rsidP="00C817D6">
      <w:pPr>
        <w:spacing w:line="480" w:lineRule="auto"/>
        <w:jc w:val="center"/>
        <w:rPr>
          <w:rFonts w:ascii="Arial" w:hAnsi="Arial" w:cs="Arial"/>
          <w:b/>
          <w:color w:val="auto"/>
          <w:szCs w:val="24"/>
          <w:lang w:val="en-GB"/>
        </w:rPr>
      </w:pPr>
    </w:p>
    <w:p w:rsidR="0007364B" w:rsidRDefault="0007364B" w:rsidP="00C817D6">
      <w:pPr>
        <w:spacing w:line="480" w:lineRule="auto"/>
        <w:jc w:val="center"/>
        <w:rPr>
          <w:rFonts w:ascii="Arial" w:hAnsi="Arial" w:cs="Arial"/>
          <w:b/>
          <w:color w:val="auto"/>
          <w:szCs w:val="24"/>
          <w:lang w:val="en-GB"/>
        </w:rPr>
      </w:pPr>
    </w:p>
    <w:p w:rsidR="0007364B" w:rsidRDefault="0007364B" w:rsidP="00C817D6">
      <w:pPr>
        <w:spacing w:line="480" w:lineRule="auto"/>
        <w:jc w:val="center"/>
        <w:rPr>
          <w:rFonts w:ascii="Arial" w:hAnsi="Arial" w:cs="Arial"/>
          <w:b/>
          <w:color w:val="auto"/>
          <w:szCs w:val="24"/>
          <w:lang w:val="en-GB"/>
        </w:rPr>
      </w:pPr>
    </w:p>
    <w:p w:rsidR="0007364B" w:rsidRDefault="0007364B" w:rsidP="00C817D6">
      <w:pPr>
        <w:spacing w:line="480" w:lineRule="auto"/>
        <w:jc w:val="center"/>
        <w:rPr>
          <w:rFonts w:ascii="Arial" w:hAnsi="Arial" w:cs="Arial"/>
          <w:b/>
          <w:color w:val="auto"/>
          <w:szCs w:val="24"/>
          <w:lang w:val="en-GB"/>
        </w:rPr>
      </w:pPr>
    </w:p>
    <w:p w:rsidR="002F2FA5" w:rsidRDefault="00E06FA7" w:rsidP="0007364B">
      <w:pPr>
        <w:spacing w:line="480" w:lineRule="auto"/>
        <w:jc w:val="center"/>
        <w:rPr>
          <w:rFonts w:ascii="Arial" w:hAnsi="Arial" w:cs="Arial"/>
          <w:b/>
          <w:color w:val="0070C0"/>
          <w:sz w:val="48"/>
          <w:szCs w:val="48"/>
          <w:lang w:val="en-GB"/>
        </w:rPr>
      </w:pPr>
      <w:r w:rsidRPr="002F2FA5">
        <w:rPr>
          <w:rFonts w:ascii="Arial" w:hAnsi="Arial" w:cs="Arial"/>
          <w:b/>
          <w:color w:val="0070C0"/>
          <w:sz w:val="48"/>
          <w:szCs w:val="48"/>
          <w:lang w:val="en-GB"/>
        </w:rPr>
        <w:t xml:space="preserve">“Impact </w:t>
      </w:r>
      <w:r w:rsidRPr="002F2FA5">
        <w:rPr>
          <w:rFonts w:ascii="Arial" w:hAnsi="Arial" w:cs="Arial"/>
          <w:bCs/>
          <w:color w:val="0070C0"/>
          <w:sz w:val="48"/>
          <w:szCs w:val="48"/>
          <w:lang w:val="en-GB"/>
        </w:rPr>
        <w:t xml:space="preserve">of </w:t>
      </w:r>
      <w:r w:rsidR="00C817D6" w:rsidRPr="002F2FA5">
        <w:rPr>
          <w:rFonts w:ascii="Arial" w:hAnsi="Arial" w:cs="Arial"/>
          <w:bCs/>
          <w:color w:val="0070C0"/>
          <w:sz w:val="48"/>
          <w:szCs w:val="48"/>
          <w:lang w:val="en-GB"/>
        </w:rPr>
        <w:t>the</w:t>
      </w:r>
      <w:r w:rsidR="00C817D6" w:rsidRPr="002F2FA5">
        <w:rPr>
          <w:rFonts w:ascii="Arial" w:hAnsi="Arial" w:cs="Arial"/>
          <w:b/>
          <w:color w:val="0070C0"/>
          <w:sz w:val="48"/>
          <w:szCs w:val="48"/>
          <w:lang w:val="en-GB"/>
        </w:rPr>
        <w:t xml:space="preserve"> </w:t>
      </w:r>
      <w:r w:rsidRPr="002F2FA5">
        <w:rPr>
          <w:rFonts w:ascii="Arial" w:hAnsi="Arial" w:cs="Arial"/>
          <w:b/>
          <w:color w:val="0070C0"/>
          <w:sz w:val="48"/>
          <w:szCs w:val="48"/>
          <w:lang w:val="en-GB"/>
        </w:rPr>
        <w:t>student’s academic diligence on their academic outcomes</w:t>
      </w:r>
      <w:r w:rsidR="002F2FA5" w:rsidRPr="002F2FA5">
        <w:rPr>
          <w:rFonts w:ascii="Arial" w:hAnsi="Arial" w:cs="Arial"/>
          <w:b/>
          <w:color w:val="0070C0"/>
          <w:sz w:val="48"/>
          <w:szCs w:val="48"/>
          <w:lang w:val="en-GB"/>
        </w:rPr>
        <w:t>”</w:t>
      </w:r>
    </w:p>
    <w:p w:rsidR="0039221A" w:rsidRPr="007D30C1" w:rsidRDefault="00782901" w:rsidP="0007364B">
      <w:pPr>
        <w:spacing w:line="480" w:lineRule="auto"/>
        <w:jc w:val="center"/>
        <w:rPr>
          <w:rFonts w:ascii="Arial" w:hAnsi="Arial" w:cs="Arial"/>
          <w:bCs/>
          <w:color w:val="auto"/>
          <w:sz w:val="28"/>
          <w:szCs w:val="28"/>
          <w:lang w:val="en-GB"/>
        </w:rPr>
      </w:pPr>
      <w:r w:rsidRPr="007D30C1">
        <w:rPr>
          <w:rFonts w:ascii="Arial" w:hAnsi="Arial" w:cs="Arial"/>
          <w:bCs/>
          <w:color w:val="auto"/>
          <w:sz w:val="28"/>
          <w:szCs w:val="28"/>
          <w:lang w:val="en-GB"/>
        </w:rPr>
        <w:t>at The University of Wales Trinity Saint David (UWTSD)</w:t>
      </w:r>
      <w:r w:rsidR="002F2FA5" w:rsidRPr="007D30C1">
        <w:rPr>
          <w:rFonts w:ascii="Arial" w:hAnsi="Arial" w:cs="Arial"/>
          <w:bCs/>
          <w:color w:val="auto"/>
          <w:sz w:val="28"/>
          <w:szCs w:val="28"/>
          <w:lang w:val="en-GB"/>
        </w:rPr>
        <w:t>,</w:t>
      </w:r>
    </w:p>
    <w:p w:rsidR="002F2FA5" w:rsidRPr="007D30C1" w:rsidRDefault="002F2FA5" w:rsidP="0007364B">
      <w:pPr>
        <w:spacing w:line="480" w:lineRule="auto"/>
        <w:jc w:val="center"/>
        <w:rPr>
          <w:rFonts w:ascii="Arial" w:hAnsi="Arial" w:cs="Arial"/>
          <w:b/>
          <w:color w:val="auto"/>
          <w:sz w:val="28"/>
          <w:szCs w:val="28"/>
          <w:lang w:val="en-GB"/>
        </w:rPr>
      </w:pPr>
      <w:r w:rsidRPr="007D30C1">
        <w:rPr>
          <w:rFonts w:ascii="Arial" w:hAnsi="Arial" w:cs="Arial"/>
          <w:bCs/>
          <w:color w:val="auto"/>
          <w:sz w:val="28"/>
          <w:szCs w:val="28"/>
          <w:lang w:val="en-GB"/>
        </w:rPr>
        <w:t>Birmingham Learning Centre.</w:t>
      </w:r>
    </w:p>
    <w:p w:rsidR="00F45B53" w:rsidRPr="00C817D6" w:rsidRDefault="0039221A" w:rsidP="00653081">
      <w:pPr>
        <w:rPr>
          <w:rFonts w:ascii="Arial" w:hAnsi="Arial" w:cs="Arial"/>
          <w:bCs/>
          <w:color w:val="auto"/>
          <w:sz w:val="22"/>
          <w:lang w:val="en-GB"/>
        </w:rPr>
      </w:pPr>
      <w:r w:rsidRPr="00194096">
        <w:rPr>
          <w:rFonts w:ascii="Arial" w:hAnsi="Arial" w:cs="Arial"/>
          <w:bCs/>
          <w:color w:val="auto"/>
          <w:szCs w:val="24"/>
          <w:lang w:val="en-GB"/>
        </w:rPr>
        <w:br w:type="page"/>
      </w:r>
    </w:p>
    <w:p w:rsidR="00F45B53" w:rsidRPr="00653081" w:rsidRDefault="00F45B53" w:rsidP="00653081">
      <w:pPr>
        <w:rPr>
          <w:rFonts w:ascii="Arial" w:hAnsi="Arial" w:cs="Arial"/>
          <w:color w:val="auto"/>
          <w:sz w:val="22"/>
          <w:lang w:val="en-GB"/>
        </w:rPr>
      </w:pPr>
    </w:p>
    <w:bookmarkStart w:id="0" w:name="_Toc36058406" w:displacedByCustomXml="next"/>
    <w:sdt>
      <w:sdtPr>
        <w:rPr>
          <w:rFonts w:ascii="Arial" w:eastAsiaTheme="minorEastAsia" w:hAnsi="Arial" w:cs="Arial"/>
          <w:i w:val="0"/>
          <w:iCs w:val="0"/>
          <w:color w:val="000000" w:themeColor="text1"/>
          <w:sz w:val="22"/>
          <w:szCs w:val="22"/>
          <w:lang w:val="en-US"/>
        </w:rPr>
        <w:id w:val="696963528"/>
        <w:docPartObj>
          <w:docPartGallery w:val="Table of Contents"/>
          <w:docPartUnique/>
        </w:docPartObj>
      </w:sdtPr>
      <w:sdtEndPr>
        <w:rPr>
          <w:b/>
          <w:bCs/>
          <w:noProof/>
          <w:color w:val="auto"/>
        </w:rPr>
      </w:sdtEndPr>
      <w:sdtContent>
        <w:p w:rsidR="00885836" w:rsidRPr="009965BC" w:rsidRDefault="00885836" w:rsidP="00653081">
          <w:pPr>
            <w:pStyle w:val="TOCHeading"/>
            <w:spacing w:line="360" w:lineRule="auto"/>
            <w:rPr>
              <w:rFonts w:ascii="Arial" w:hAnsi="Arial" w:cs="Arial"/>
              <w:color w:val="548DD4" w:themeColor="text2" w:themeTint="99"/>
              <w:sz w:val="22"/>
              <w:szCs w:val="22"/>
            </w:rPr>
          </w:pPr>
          <w:r w:rsidRPr="009965BC">
            <w:rPr>
              <w:rFonts w:ascii="Arial" w:hAnsi="Arial" w:cs="Arial"/>
              <w:color w:val="548DD4" w:themeColor="text2" w:themeTint="99"/>
              <w:sz w:val="22"/>
              <w:szCs w:val="22"/>
            </w:rPr>
            <w:t>Table of Contents</w:t>
          </w:r>
        </w:p>
        <w:p w:rsidR="00F06EE8" w:rsidRPr="00D301D6" w:rsidRDefault="00885836">
          <w:pPr>
            <w:pStyle w:val="TOC1"/>
            <w:tabs>
              <w:tab w:val="right" w:leader="dot" w:pos="9350"/>
            </w:tabs>
            <w:rPr>
              <w:rFonts w:ascii="Arial" w:hAnsi="Arial" w:cs="Arial"/>
              <w:noProof/>
              <w:color w:val="auto"/>
              <w:sz w:val="22"/>
              <w:lang w:val="en-GB" w:eastAsia="en-GB"/>
            </w:rPr>
          </w:pPr>
          <w:r w:rsidRPr="00653081">
            <w:rPr>
              <w:rFonts w:ascii="Arial" w:hAnsi="Arial" w:cs="Arial"/>
              <w:color w:val="auto"/>
              <w:sz w:val="22"/>
              <w:lang w:val="en-GB"/>
            </w:rPr>
            <w:fldChar w:fldCharType="begin"/>
          </w:r>
          <w:r w:rsidRPr="00653081">
            <w:rPr>
              <w:rFonts w:ascii="Arial" w:hAnsi="Arial" w:cs="Arial"/>
              <w:color w:val="auto"/>
              <w:sz w:val="22"/>
              <w:lang w:val="en-GB"/>
            </w:rPr>
            <w:instrText xml:space="preserve"> TOC \o "1-3" \h \z \u </w:instrText>
          </w:r>
          <w:r w:rsidRPr="00653081">
            <w:rPr>
              <w:rFonts w:ascii="Arial" w:hAnsi="Arial" w:cs="Arial"/>
              <w:color w:val="auto"/>
              <w:sz w:val="22"/>
              <w:lang w:val="en-GB"/>
            </w:rPr>
            <w:fldChar w:fldCharType="separate"/>
          </w:r>
          <w:hyperlink w:anchor="_Toc36328567" w:history="1">
            <w:r w:rsidR="00F06EE8" w:rsidRPr="00D301D6">
              <w:rPr>
                <w:rStyle w:val="Hyperlink"/>
                <w:rFonts w:ascii="Arial" w:hAnsi="Arial" w:cs="Arial"/>
                <w:noProof/>
                <w:sz w:val="22"/>
              </w:rPr>
              <w:t>1.1 Introduction to Academic Diligence</w:t>
            </w:r>
            <w:r w:rsidR="00F06EE8" w:rsidRPr="00D301D6">
              <w:rPr>
                <w:rFonts w:ascii="Arial" w:hAnsi="Arial" w:cs="Arial"/>
                <w:noProof/>
                <w:webHidden/>
                <w:sz w:val="22"/>
              </w:rPr>
              <w:tab/>
            </w:r>
            <w:r w:rsidR="00F06EE8" w:rsidRPr="00D301D6">
              <w:rPr>
                <w:rFonts w:ascii="Arial" w:hAnsi="Arial" w:cs="Arial"/>
                <w:noProof/>
                <w:webHidden/>
                <w:sz w:val="22"/>
              </w:rPr>
              <w:fldChar w:fldCharType="begin"/>
            </w:r>
            <w:r w:rsidR="00F06EE8" w:rsidRPr="00D301D6">
              <w:rPr>
                <w:rFonts w:ascii="Arial" w:hAnsi="Arial" w:cs="Arial"/>
                <w:noProof/>
                <w:webHidden/>
                <w:sz w:val="22"/>
              </w:rPr>
              <w:instrText xml:space="preserve"> PAGEREF _Toc36328567 \h </w:instrText>
            </w:r>
            <w:r w:rsidR="00F06EE8" w:rsidRPr="00D301D6">
              <w:rPr>
                <w:rFonts w:ascii="Arial" w:hAnsi="Arial" w:cs="Arial"/>
                <w:noProof/>
                <w:webHidden/>
                <w:sz w:val="22"/>
              </w:rPr>
            </w:r>
            <w:r w:rsidR="00F06EE8" w:rsidRPr="00D301D6">
              <w:rPr>
                <w:rFonts w:ascii="Arial" w:hAnsi="Arial" w:cs="Arial"/>
                <w:noProof/>
                <w:webHidden/>
                <w:sz w:val="22"/>
              </w:rPr>
              <w:fldChar w:fldCharType="separate"/>
            </w:r>
            <w:r w:rsidR="00F06EE8" w:rsidRPr="00D301D6">
              <w:rPr>
                <w:rFonts w:ascii="Arial" w:hAnsi="Arial" w:cs="Arial"/>
                <w:noProof/>
                <w:webHidden/>
                <w:sz w:val="22"/>
              </w:rPr>
              <w:t>3</w:t>
            </w:r>
            <w:r w:rsidR="00F06EE8" w:rsidRPr="00D301D6">
              <w:rPr>
                <w:rFonts w:ascii="Arial" w:hAnsi="Arial" w:cs="Arial"/>
                <w:noProof/>
                <w:webHidden/>
                <w:sz w:val="22"/>
              </w:rPr>
              <w:fldChar w:fldCharType="end"/>
            </w:r>
          </w:hyperlink>
        </w:p>
        <w:p w:rsidR="00F06EE8" w:rsidRPr="00D301D6" w:rsidRDefault="00F06EE8">
          <w:pPr>
            <w:pStyle w:val="TOC2"/>
            <w:tabs>
              <w:tab w:val="right" w:leader="dot" w:pos="9350"/>
            </w:tabs>
            <w:rPr>
              <w:rFonts w:ascii="Arial" w:hAnsi="Arial" w:cs="Arial"/>
              <w:noProof/>
              <w:color w:val="auto"/>
              <w:sz w:val="22"/>
              <w:lang w:val="en-GB" w:eastAsia="en-GB"/>
            </w:rPr>
          </w:pPr>
          <w:hyperlink w:anchor="_Toc36328568" w:history="1">
            <w:r w:rsidRPr="00D301D6">
              <w:rPr>
                <w:rStyle w:val="Hyperlink"/>
                <w:rFonts w:ascii="Arial" w:hAnsi="Arial" w:cs="Arial"/>
                <w:noProof/>
                <w:sz w:val="22"/>
                <w:lang w:val="en-GB"/>
              </w:rPr>
              <w:t>1.2 Rationale of the Study</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_Toc36328568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4</w:t>
            </w:r>
            <w:r w:rsidRPr="00D301D6">
              <w:rPr>
                <w:rFonts w:ascii="Arial" w:hAnsi="Arial" w:cs="Arial"/>
                <w:noProof/>
                <w:webHidden/>
                <w:sz w:val="22"/>
              </w:rPr>
              <w:fldChar w:fldCharType="end"/>
            </w:r>
          </w:hyperlink>
        </w:p>
        <w:p w:rsidR="00F06EE8" w:rsidRPr="00D301D6" w:rsidRDefault="00F06EE8">
          <w:pPr>
            <w:pStyle w:val="TOC2"/>
            <w:tabs>
              <w:tab w:val="right" w:leader="dot" w:pos="9350"/>
            </w:tabs>
            <w:rPr>
              <w:rFonts w:ascii="Arial" w:hAnsi="Arial" w:cs="Arial"/>
              <w:noProof/>
              <w:color w:val="auto"/>
              <w:sz w:val="22"/>
              <w:lang w:val="en-GB" w:eastAsia="en-GB"/>
            </w:rPr>
          </w:pPr>
          <w:hyperlink w:anchor="_Toc36328569" w:history="1">
            <w:r w:rsidRPr="00D301D6">
              <w:rPr>
                <w:rStyle w:val="Hyperlink"/>
                <w:rFonts w:ascii="Arial" w:hAnsi="Arial" w:cs="Arial"/>
                <w:noProof/>
                <w:sz w:val="22"/>
                <w:lang w:val="en-GB"/>
              </w:rPr>
              <w:t>1.3 Aim of the study</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_Toc36328569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4</w:t>
            </w:r>
            <w:r w:rsidRPr="00D301D6">
              <w:rPr>
                <w:rFonts w:ascii="Arial" w:hAnsi="Arial" w:cs="Arial"/>
                <w:noProof/>
                <w:webHidden/>
                <w:sz w:val="22"/>
              </w:rPr>
              <w:fldChar w:fldCharType="end"/>
            </w:r>
          </w:hyperlink>
        </w:p>
        <w:p w:rsidR="00F06EE8" w:rsidRPr="00D301D6" w:rsidRDefault="00F06EE8">
          <w:pPr>
            <w:pStyle w:val="TOC2"/>
            <w:tabs>
              <w:tab w:val="right" w:leader="dot" w:pos="9350"/>
            </w:tabs>
            <w:rPr>
              <w:rFonts w:ascii="Arial" w:hAnsi="Arial" w:cs="Arial"/>
              <w:noProof/>
              <w:color w:val="auto"/>
              <w:sz w:val="22"/>
              <w:lang w:val="en-GB" w:eastAsia="en-GB"/>
            </w:rPr>
          </w:pPr>
          <w:hyperlink w:anchor="_Toc36328570" w:history="1">
            <w:r w:rsidRPr="00D301D6">
              <w:rPr>
                <w:rStyle w:val="Hyperlink"/>
                <w:rFonts w:ascii="Arial" w:hAnsi="Arial" w:cs="Arial"/>
                <w:noProof/>
                <w:sz w:val="22"/>
                <w:lang w:val="en-GB"/>
              </w:rPr>
              <w:t>1.4 Objectives of the Study</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_Toc36328570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4</w:t>
            </w:r>
            <w:r w:rsidRPr="00D301D6">
              <w:rPr>
                <w:rFonts w:ascii="Arial" w:hAnsi="Arial" w:cs="Arial"/>
                <w:noProof/>
                <w:webHidden/>
                <w:sz w:val="22"/>
              </w:rPr>
              <w:fldChar w:fldCharType="end"/>
            </w:r>
          </w:hyperlink>
        </w:p>
        <w:p w:rsidR="00F06EE8" w:rsidRPr="00D301D6" w:rsidRDefault="00F06EE8">
          <w:pPr>
            <w:pStyle w:val="TOC2"/>
            <w:tabs>
              <w:tab w:val="right" w:leader="dot" w:pos="9350"/>
            </w:tabs>
            <w:rPr>
              <w:rFonts w:ascii="Arial" w:hAnsi="Arial" w:cs="Arial"/>
              <w:noProof/>
              <w:color w:val="auto"/>
              <w:sz w:val="22"/>
              <w:lang w:val="en-GB" w:eastAsia="en-GB"/>
            </w:rPr>
          </w:pPr>
          <w:hyperlink w:anchor="_Toc36328571" w:history="1">
            <w:r w:rsidRPr="00D301D6">
              <w:rPr>
                <w:rStyle w:val="Hyperlink"/>
                <w:rFonts w:ascii="Arial" w:hAnsi="Arial" w:cs="Arial"/>
                <w:noProof/>
                <w:sz w:val="22"/>
                <w:lang w:val="en-GB"/>
              </w:rPr>
              <w:t>1.5 Research Questions</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_Toc36328571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5</w:t>
            </w:r>
            <w:r w:rsidRPr="00D301D6">
              <w:rPr>
                <w:rFonts w:ascii="Arial" w:hAnsi="Arial" w:cs="Arial"/>
                <w:noProof/>
                <w:webHidden/>
                <w:sz w:val="22"/>
              </w:rPr>
              <w:fldChar w:fldCharType="end"/>
            </w:r>
          </w:hyperlink>
        </w:p>
        <w:p w:rsidR="00F06EE8" w:rsidRPr="00D301D6" w:rsidRDefault="00F06EE8">
          <w:pPr>
            <w:pStyle w:val="TOC2"/>
            <w:tabs>
              <w:tab w:val="right" w:leader="dot" w:pos="9350"/>
            </w:tabs>
            <w:rPr>
              <w:rFonts w:ascii="Arial" w:hAnsi="Arial" w:cs="Arial"/>
              <w:noProof/>
              <w:color w:val="auto"/>
              <w:sz w:val="22"/>
              <w:lang w:val="en-GB" w:eastAsia="en-GB"/>
            </w:rPr>
          </w:pPr>
          <w:hyperlink w:anchor="_Toc36328572" w:history="1">
            <w:r w:rsidRPr="00D301D6">
              <w:rPr>
                <w:rStyle w:val="Hyperlink"/>
                <w:rFonts w:ascii="Arial" w:hAnsi="Arial" w:cs="Arial"/>
                <w:noProof/>
                <w:sz w:val="22"/>
                <w:lang w:val="en-GB"/>
              </w:rPr>
              <w:t>2.1. The importance of academic diligence on academic outcome</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_Toc36328572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5</w:t>
            </w:r>
            <w:r w:rsidRPr="00D301D6">
              <w:rPr>
                <w:rFonts w:ascii="Arial" w:hAnsi="Arial" w:cs="Arial"/>
                <w:noProof/>
                <w:webHidden/>
                <w:sz w:val="22"/>
              </w:rPr>
              <w:fldChar w:fldCharType="end"/>
            </w:r>
          </w:hyperlink>
        </w:p>
        <w:p w:rsidR="00F06EE8" w:rsidRPr="00D301D6" w:rsidRDefault="00F06EE8">
          <w:pPr>
            <w:pStyle w:val="TOC2"/>
            <w:tabs>
              <w:tab w:val="right" w:leader="dot" w:pos="9350"/>
            </w:tabs>
            <w:rPr>
              <w:rFonts w:ascii="Arial" w:hAnsi="Arial" w:cs="Arial"/>
              <w:noProof/>
              <w:color w:val="auto"/>
              <w:sz w:val="22"/>
              <w:lang w:val="en-GB" w:eastAsia="en-GB"/>
            </w:rPr>
          </w:pPr>
          <w:hyperlink w:anchor="_Toc36328573" w:history="1">
            <w:r w:rsidRPr="00D301D6">
              <w:rPr>
                <w:rStyle w:val="Hyperlink"/>
                <w:rFonts w:ascii="Arial" w:hAnsi="Arial" w:cs="Arial"/>
                <w:noProof/>
                <w:sz w:val="22"/>
                <w:lang w:val="en-GB"/>
              </w:rPr>
              <w:t>2.1.2 Factors affecting the academic diligence</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_Toc36328573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5</w:t>
            </w:r>
            <w:r w:rsidRPr="00D301D6">
              <w:rPr>
                <w:rFonts w:ascii="Arial" w:hAnsi="Arial" w:cs="Arial"/>
                <w:noProof/>
                <w:webHidden/>
                <w:sz w:val="22"/>
              </w:rPr>
              <w:fldChar w:fldCharType="end"/>
            </w:r>
          </w:hyperlink>
        </w:p>
        <w:p w:rsidR="00F11039" w:rsidRPr="00F11039" w:rsidRDefault="00F06EE8" w:rsidP="00F11039">
          <w:pPr>
            <w:pStyle w:val="TOC2"/>
            <w:tabs>
              <w:tab w:val="right" w:leader="dot" w:pos="9350"/>
            </w:tabs>
            <w:rPr>
              <w:rFonts w:ascii="Arial" w:hAnsi="Arial" w:cs="Arial"/>
              <w:noProof/>
              <w:color w:val="0000FF" w:themeColor="hyperlink"/>
              <w:sz w:val="22"/>
              <w:u w:val="single"/>
            </w:rPr>
          </w:pPr>
          <w:hyperlink w:anchor="_Toc36328574" w:history="1">
            <w:r w:rsidRPr="00D301D6">
              <w:rPr>
                <w:rStyle w:val="Hyperlink"/>
                <w:rFonts w:ascii="Arial" w:hAnsi="Arial" w:cs="Arial"/>
                <w:noProof/>
                <w:sz w:val="22"/>
                <w:lang w:val="en-GB"/>
              </w:rPr>
              <w:t>3.1.1 Research Approach and Design</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_Toc36328574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6</w:t>
            </w:r>
            <w:r w:rsidRPr="00D301D6">
              <w:rPr>
                <w:rFonts w:ascii="Arial" w:hAnsi="Arial" w:cs="Arial"/>
                <w:noProof/>
                <w:webHidden/>
                <w:sz w:val="22"/>
              </w:rPr>
              <w:fldChar w:fldCharType="end"/>
            </w:r>
          </w:hyperlink>
          <w:bookmarkStart w:id="1" w:name="_GoBack"/>
          <w:bookmarkEnd w:id="1"/>
        </w:p>
        <w:p w:rsidR="00F06EE8" w:rsidRPr="00D301D6" w:rsidRDefault="00F06EE8">
          <w:pPr>
            <w:pStyle w:val="TOC1"/>
            <w:tabs>
              <w:tab w:val="right" w:leader="dot" w:pos="9350"/>
            </w:tabs>
            <w:rPr>
              <w:rFonts w:ascii="Arial" w:hAnsi="Arial" w:cs="Arial"/>
              <w:noProof/>
              <w:color w:val="auto"/>
              <w:sz w:val="22"/>
              <w:lang w:val="en-GB" w:eastAsia="en-GB"/>
            </w:rPr>
          </w:pPr>
          <w:hyperlink w:anchor="_Toc36328575" w:history="1">
            <w:r w:rsidRPr="00D301D6">
              <w:rPr>
                <w:rStyle w:val="Hyperlink"/>
                <w:rFonts w:ascii="Arial" w:hAnsi="Arial" w:cs="Arial"/>
                <w:noProof/>
                <w:sz w:val="22"/>
              </w:rPr>
              <w:t>4.1 Data Analysis</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_Toc36328575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8</w:t>
            </w:r>
            <w:r w:rsidRPr="00D301D6">
              <w:rPr>
                <w:rFonts w:ascii="Arial" w:hAnsi="Arial" w:cs="Arial"/>
                <w:noProof/>
                <w:webHidden/>
                <w:sz w:val="22"/>
              </w:rPr>
              <w:fldChar w:fldCharType="end"/>
            </w:r>
          </w:hyperlink>
        </w:p>
        <w:p w:rsidR="00F06EE8" w:rsidRPr="00D301D6" w:rsidRDefault="00F06EE8">
          <w:pPr>
            <w:pStyle w:val="TOC2"/>
            <w:tabs>
              <w:tab w:val="right" w:leader="dot" w:pos="9350"/>
            </w:tabs>
            <w:rPr>
              <w:rFonts w:ascii="Arial" w:hAnsi="Arial" w:cs="Arial"/>
              <w:noProof/>
              <w:color w:val="auto"/>
              <w:sz w:val="22"/>
              <w:lang w:val="en-GB" w:eastAsia="en-GB"/>
            </w:rPr>
          </w:pPr>
          <w:hyperlink w:anchor="_Toc36328576" w:history="1">
            <w:r w:rsidRPr="00D301D6">
              <w:rPr>
                <w:rStyle w:val="Hyperlink"/>
                <w:rFonts w:ascii="Arial" w:hAnsi="Arial" w:cs="Arial"/>
                <w:noProof/>
                <w:sz w:val="22"/>
                <w:lang w:val="en-GB"/>
              </w:rPr>
              <w:t>4.1.1 Primary data analysis</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_Toc36328576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8</w:t>
            </w:r>
            <w:r w:rsidRPr="00D301D6">
              <w:rPr>
                <w:rFonts w:ascii="Arial" w:hAnsi="Arial" w:cs="Arial"/>
                <w:noProof/>
                <w:webHidden/>
                <w:sz w:val="22"/>
              </w:rPr>
              <w:fldChar w:fldCharType="end"/>
            </w:r>
          </w:hyperlink>
        </w:p>
        <w:p w:rsidR="00F06EE8" w:rsidRPr="00D301D6" w:rsidRDefault="00F06EE8">
          <w:pPr>
            <w:pStyle w:val="TOC2"/>
            <w:tabs>
              <w:tab w:val="right" w:leader="dot" w:pos="9350"/>
            </w:tabs>
            <w:rPr>
              <w:rFonts w:ascii="Arial" w:hAnsi="Arial" w:cs="Arial"/>
              <w:noProof/>
              <w:color w:val="auto"/>
              <w:sz w:val="22"/>
              <w:lang w:val="en-GB" w:eastAsia="en-GB"/>
            </w:rPr>
          </w:pPr>
          <w:hyperlink w:anchor="_Toc36328577" w:history="1">
            <w:r w:rsidRPr="00D301D6">
              <w:rPr>
                <w:rStyle w:val="Hyperlink"/>
                <w:rFonts w:ascii="Arial" w:hAnsi="Arial" w:cs="Arial"/>
                <w:noProof/>
                <w:sz w:val="22"/>
                <w:lang w:val="en-GB"/>
              </w:rPr>
              <w:t>4.1.2 Secondary data analysis</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_Toc36328577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9</w:t>
            </w:r>
            <w:r w:rsidRPr="00D301D6">
              <w:rPr>
                <w:rFonts w:ascii="Arial" w:hAnsi="Arial" w:cs="Arial"/>
                <w:noProof/>
                <w:webHidden/>
                <w:sz w:val="22"/>
              </w:rPr>
              <w:fldChar w:fldCharType="end"/>
            </w:r>
          </w:hyperlink>
        </w:p>
        <w:p w:rsidR="00F06EE8" w:rsidRPr="00D301D6" w:rsidRDefault="00F06EE8">
          <w:pPr>
            <w:pStyle w:val="TOC1"/>
            <w:tabs>
              <w:tab w:val="right" w:leader="dot" w:pos="9350"/>
            </w:tabs>
            <w:rPr>
              <w:rFonts w:ascii="Arial" w:hAnsi="Arial" w:cs="Arial"/>
              <w:noProof/>
              <w:color w:val="auto"/>
              <w:sz w:val="22"/>
              <w:lang w:val="en-GB" w:eastAsia="en-GB"/>
            </w:rPr>
          </w:pPr>
          <w:hyperlink w:anchor="_Toc36328578" w:history="1">
            <w:r w:rsidRPr="00D301D6">
              <w:rPr>
                <w:rStyle w:val="Hyperlink"/>
                <w:rFonts w:ascii="Arial" w:hAnsi="Arial" w:cs="Arial"/>
                <w:noProof/>
                <w:sz w:val="22"/>
              </w:rPr>
              <w:t>Conclusion</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_Toc36328578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17</w:t>
            </w:r>
            <w:r w:rsidRPr="00D301D6">
              <w:rPr>
                <w:rFonts w:ascii="Arial" w:hAnsi="Arial" w:cs="Arial"/>
                <w:noProof/>
                <w:webHidden/>
                <w:sz w:val="22"/>
              </w:rPr>
              <w:fldChar w:fldCharType="end"/>
            </w:r>
          </w:hyperlink>
        </w:p>
        <w:p w:rsidR="00F06EE8" w:rsidRPr="00D301D6" w:rsidRDefault="00F06EE8">
          <w:pPr>
            <w:pStyle w:val="TOC1"/>
            <w:tabs>
              <w:tab w:val="right" w:leader="dot" w:pos="9350"/>
            </w:tabs>
            <w:rPr>
              <w:rFonts w:ascii="Arial" w:hAnsi="Arial" w:cs="Arial"/>
              <w:noProof/>
              <w:color w:val="auto"/>
              <w:sz w:val="22"/>
              <w:lang w:val="en-GB" w:eastAsia="en-GB"/>
            </w:rPr>
          </w:pPr>
          <w:hyperlink w:anchor="_Toc36328579" w:history="1">
            <w:r w:rsidRPr="00D301D6">
              <w:rPr>
                <w:rStyle w:val="Hyperlink"/>
                <w:rFonts w:ascii="Arial" w:hAnsi="Arial" w:cs="Arial"/>
                <w:noProof/>
                <w:sz w:val="22"/>
              </w:rPr>
              <w:t>Recommendations</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_Toc36328579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17</w:t>
            </w:r>
            <w:r w:rsidRPr="00D301D6">
              <w:rPr>
                <w:rFonts w:ascii="Arial" w:hAnsi="Arial" w:cs="Arial"/>
                <w:noProof/>
                <w:webHidden/>
                <w:sz w:val="22"/>
              </w:rPr>
              <w:fldChar w:fldCharType="end"/>
            </w:r>
          </w:hyperlink>
        </w:p>
        <w:p w:rsidR="00F06EE8" w:rsidRPr="00D301D6" w:rsidRDefault="00F06EE8">
          <w:pPr>
            <w:pStyle w:val="TOC1"/>
            <w:tabs>
              <w:tab w:val="right" w:leader="dot" w:pos="9350"/>
            </w:tabs>
            <w:rPr>
              <w:rFonts w:ascii="Arial" w:hAnsi="Arial" w:cs="Arial"/>
              <w:noProof/>
              <w:color w:val="auto"/>
              <w:sz w:val="22"/>
              <w:lang w:val="en-GB" w:eastAsia="en-GB"/>
            </w:rPr>
          </w:pPr>
          <w:hyperlink w:anchor="_Toc36328580" w:history="1">
            <w:r w:rsidRPr="00D301D6">
              <w:rPr>
                <w:rStyle w:val="Hyperlink"/>
                <w:rFonts w:ascii="Arial" w:hAnsi="Arial" w:cs="Arial"/>
                <w:noProof/>
                <w:sz w:val="22"/>
              </w:rPr>
              <w:t>References List</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_Toc36328580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18</w:t>
            </w:r>
            <w:r w:rsidRPr="00D301D6">
              <w:rPr>
                <w:rFonts w:ascii="Arial" w:hAnsi="Arial" w:cs="Arial"/>
                <w:noProof/>
                <w:webHidden/>
                <w:sz w:val="22"/>
              </w:rPr>
              <w:fldChar w:fldCharType="end"/>
            </w:r>
          </w:hyperlink>
        </w:p>
        <w:p w:rsidR="00F06EE8" w:rsidRPr="00D301D6" w:rsidRDefault="00F06EE8">
          <w:pPr>
            <w:pStyle w:val="TOC1"/>
            <w:tabs>
              <w:tab w:val="right" w:leader="dot" w:pos="9350"/>
            </w:tabs>
            <w:rPr>
              <w:rFonts w:ascii="Arial" w:hAnsi="Arial" w:cs="Arial"/>
              <w:noProof/>
              <w:color w:val="auto"/>
              <w:sz w:val="22"/>
              <w:lang w:val="en-GB" w:eastAsia="en-GB"/>
            </w:rPr>
          </w:pPr>
          <w:hyperlink w:anchor="_Toc36328581" w:history="1">
            <w:r w:rsidRPr="00D301D6">
              <w:rPr>
                <w:rStyle w:val="Hyperlink"/>
                <w:rFonts w:ascii="Arial" w:hAnsi="Arial" w:cs="Arial"/>
                <w:noProof/>
                <w:sz w:val="22"/>
              </w:rPr>
              <w:t>Appendices</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_Toc36328581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20</w:t>
            </w:r>
            <w:r w:rsidRPr="00D301D6">
              <w:rPr>
                <w:rFonts w:ascii="Arial" w:hAnsi="Arial" w:cs="Arial"/>
                <w:noProof/>
                <w:webHidden/>
                <w:sz w:val="22"/>
              </w:rPr>
              <w:fldChar w:fldCharType="end"/>
            </w:r>
          </w:hyperlink>
        </w:p>
        <w:p w:rsidR="00F06EE8" w:rsidRDefault="00F06EE8">
          <w:pPr>
            <w:pStyle w:val="TOC2"/>
            <w:tabs>
              <w:tab w:val="right" w:leader="dot" w:pos="9350"/>
            </w:tabs>
            <w:rPr>
              <w:rFonts w:asciiTheme="minorHAnsi" w:hAnsiTheme="minorHAnsi"/>
              <w:noProof/>
              <w:color w:val="auto"/>
              <w:sz w:val="22"/>
              <w:lang w:val="en-GB" w:eastAsia="en-GB"/>
            </w:rPr>
          </w:pPr>
          <w:hyperlink w:anchor="_Toc36328582" w:history="1">
            <w:r w:rsidRPr="00D301D6">
              <w:rPr>
                <w:rStyle w:val="Hyperlink"/>
                <w:rFonts w:ascii="Arial" w:hAnsi="Arial" w:cs="Arial"/>
                <w:noProof/>
                <w:sz w:val="22"/>
                <w:lang w:val="en-GB"/>
              </w:rPr>
              <w:t>Appendix-01 Gantt chart</w:t>
            </w:r>
            <w:r w:rsidRPr="00D301D6">
              <w:rPr>
                <w:rFonts w:ascii="Arial" w:hAnsi="Arial" w:cs="Arial"/>
                <w:noProof/>
                <w:webHidden/>
                <w:sz w:val="22"/>
              </w:rPr>
              <w:tab/>
            </w:r>
            <w:r w:rsidRPr="00D301D6">
              <w:rPr>
                <w:rFonts w:ascii="Arial" w:hAnsi="Arial" w:cs="Arial"/>
                <w:noProof/>
                <w:webHidden/>
                <w:sz w:val="22"/>
              </w:rPr>
              <w:fldChar w:fldCharType="begin"/>
            </w:r>
            <w:r w:rsidRPr="00D301D6">
              <w:rPr>
                <w:rFonts w:ascii="Arial" w:hAnsi="Arial" w:cs="Arial"/>
                <w:noProof/>
                <w:webHidden/>
                <w:sz w:val="22"/>
              </w:rPr>
              <w:instrText xml:space="preserve"> PAGEREF _Toc36328582 \h </w:instrText>
            </w:r>
            <w:r w:rsidRPr="00D301D6">
              <w:rPr>
                <w:rFonts w:ascii="Arial" w:hAnsi="Arial" w:cs="Arial"/>
                <w:noProof/>
                <w:webHidden/>
                <w:sz w:val="22"/>
              </w:rPr>
            </w:r>
            <w:r w:rsidRPr="00D301D6">
              <w:rPr>
                <w:rFonts w:ascii="Arial" w:hAnsi="Arial" w:cs="Arial"/>
                <w:noProof/>
                <w:webHidden/>
                <w:sz w:val="22"/>
              </w:rPr>
              <w:fldChar w:fldCharType="separate"/>
            </w:r>
            <w:r w:rsidRPr="00D301D6">
              <w:rPr>
                <w:rFonts w:ascii="Arial" w:hAnsi="Arial" w:cs="Arial"/>
                <w:noProof/>
                <w:webHidden/>
                <w:sz w:val="22"/>
              </w:rPr>
              <w:t>20</w:t>
            </w:r>
            <w:r w:rsidRPr="00D301D6">
              <w:rPr>
                <w:rFonts w:ascii="Arial" w:hAnsi="Arial" w:cs="Arial"/>
                <w:noProof/>
                <w:webHidden/>
                <w:sz w:val="22"/>
              </w:rPr>
              <w:fldChar w:fldCharType="end"/>
            </w:r>
          </w:hyperlink>
        </w:p>
        <w:p w:rsidR="00885836" w:rsidRPr="00653081" w:rsidRDefault="00885836" w:rsidP="00653081">
          <w:pPr>
            <w:rPr>
              <w:rFonts w:ascii="Arial" w:hAnsi="Arial" w:cs="Arial"/>
              <w:color w:val="auto"/>
              <w:sz w:val="22"/>
              <w:lang w:val="en-GB"/>
            </w:rPr>
          </w:pPr>
          <w:r w:rsidRPr="00653081">
            <w:rPr>
              <w:rFonts w:ascii="Arial" w:hAnsi="Arial" w:cs="Arial"/>
              <w:b/>
              <w:bCs/>
              <w:noProof/>
              <w:color w:val="auto"/>
              <w:sz w:val="22"/>
              <w:lang w:val="en-GB"/>
            </w:rPr>
            <w:fldChar w:fldCharType="end"/>
          </w:r>
        </w:p>
      </w:sdtContent>
    </w:sdt>
    <w:p w:rsidR="00011091" w:rsidRDefault="00011091" w:rsidP="00011091">
      <w:pPr>
        <w:pStyle w:val="Heading1"/>
        <w:rPr>
          <w:rFonts w:ascii="Arial" w:hAnsi="Arial" w:cs="Arial"/>
          <w:b w:val="0"/>
          <w:bCs w:val="0"/>
          <w:iCs w:val="0"/>
          <w:sz w:val="22"/>
          <w:szCs w:val="22"/>
        </w:rPr>
      </w:pPr>
    </w:p>
    <w:p w:rsidR="00011091" w:rsidRDefault="00011091" w:rsidP="00011091">
      <w:pPr>
        <w:pStyle w:val="Heading1"/>
        <w:rPr>
          <w:rFonts w:ascii="Arial" w:hAnsi="Arial" w:cs="Arial"/>
          <w:sz w:val="22"/>
          <w:szCs w:val="22"/>
        </w:rPr>
      </w:pPr>
      <w:bookmarkStart w:id="2" w:name="_Toc36328567"/>
      <w:r w:rsidRPr="00011091">
        <w:rPr>
          <w:rFonts w:ascii="Arial" w:hAnsi="Arial" w:cs="Arial"/>
          <w:b w:val="0"/>
          <w:bCs w:val="0"/>
          <w:iCs w:val="0"/>
          <w:sz w:val="22"/>
          <w:szCs w:val="22"/>
        </w:rPr>
        <w:t>1.</w:t>
      </w:r>
      <w:r>
        <w:rPr>
          <w:rFonts w:ascii="Arial" w:hAnsi="Arial" w:cs="Arial"/>
          <w:sz w:val="22"/>
          <w:szCs w:val="22"/>
        </w:rPr>
        <w:t xml:space="preserve">1 </w:t>
      </w:r>
      <w:r w:rsidR="008A4E7C" w:rsidRPr="00653081">
        <w:rPr>
          <w:rFonts w:ascii="Arial" w:hAnsi="Arial" w:cs="Arial"/>
          <w:sz w:val="22"/>
          <w:szCs w:val="22"/>
        </w:rPr>
        <w:t>Introductio</w:t>
      </w:r>
      <w:bookmarkEnd w:id="0"/>
      <w:r>
        <w:rPr>
          <w:rFonts w:ascii="Arial" w:hAnsi="Arial" w:cs="Arial"/>
          <w:sz w:val="22"/>
          <w:szCs w:val="22"/>
        </w:rPr>
        <w:t>n</w:t>
      </w:r>
      <w:r w:rsidR="00C13973">
        <w:rPr>
          <w:rFonts w:ascii="Arial" w:hAnsi="Arial" w:cs="Arial"/>
          <w:sz w:val="22"/>
          <w:szCs w:val="22"/>
        </w:rPr>
        <w:t xml:space="preserve"> to Academic Diligence</w:t>
      </w:r>
      <w:bookmarkEnd w:id="2"/>
    </w:p>
    <w:p w:rsidR="00C13973" w:rsidRPr="00653081" w:rsidRDefault="00C13973" w:rsidP="00C13973">
      <w:pPr>
        <w:rPr>
          <w:rFonts w:ascii="Arial" w:hAnsi="Arial" w:cs="Arial"/>
          <w:color w:val="auto"/>
          <w:sz w:val="22"/>
          <w:lang w:val="en-GB"/>
        </w:rPr>
      </w:pPr>
      <w:r>
        <w:rPr>
          <w:rFonts w:ascii="Arial" w:hAnsi="Arial" w:cs="Arial"/>
          <w:color w:val="auto"/>
          <w:sz w:val="22"/>
          <w:lang w:val="en-GB"/>
        </w:rPr>
        <w:t>Academic diligence</w:t>
      </w:r>
      <w:r w:rsidRPr="00653081">
        <w:rPr>
          <w:rFonts w:ascii="Arial" w:hAnsi="Arial" w:cs="Arial"/>
          <w:color w:val="auto"/>
          <w:sz w:val="22"/>
          <w:lang w:val="en-GB"/>
        </w:rPr>
        <w:t xml:space="preserve"> can be defined as the effortful process from the side of the students by which the student can attain targeted development within the</w:t>
      </w:r>
      <w:r w:rsidR="00337510">
        <w:rPr>
          <w:rFonts w:ascii="Arial" w:hAnsi="Arial" w:cs="Arial"/>
          <w:color w:val="auto"/>
          <w:sz w:val="22"/>
          <w:lang w:val="en-GB"/>
        </w:rPr>
        <w:t>ir</w:t>
      </w:r>
      <w:r>
        <w:rPr>
          <w:rFonts w:ascii="Arial" w:hAnsi="Arial" w:cs="Arial"/>
          <w:color w:val="auto"/>
          <w:sz w:val="22"/>
          <w:lang w:val="en-GB"/>
        </w:rPr>
        <w:t xml:space="preserve"> study</w:t>
      </w:r>
      <w:r w:rsidRPr="00653081">
        <w:rPr>
          <w:rFonts w:ascii="Arial" w:hAnsi="Arial" w:cs="Arial"/>
          <w:color w:val="auto"/>
          <w:sz w:val="22"/>
          <w:lang w:val="en-GB"/>
        </w:rPr>
        <w:t xml:space="preserve">. Motivation, commitment, devotion and concentration are some qualities as well as attributes of this thing. Academic diligence requires for the effective encouragement and participation of the family and teachers (von </w:t>
      </w:r>
      <w:proofErr w:type="spellStart"/>
      <w:r w:rsidRPr="00653081">
        <w:rPr>
          <w:rFonts w:ascii="Arial" w:hAnsi="Arial" w:cs="Arial"/>
          <w:color w:val="auto"/>
          <w:sz w:val="22"/>
          <w:lang w:val="en-GB"/>
        </w:rPr>
        <w:t>Niederhäusern</w:t>
      </w:r>
      <w:proofErr w:type="spellEnd"/>
      <w:r w:rsidRPr="00653081">
        <w:rPr>
          <w:rFonts w:ascii="Arial" w:hAnsi="Arial" w:cs="Arial"/>
          <w:color w:val="auto"/>
          <w:sz w:val="22"/>
          <w:lang w:val="en-GB"/>
        </w:rPr>
        <w:t xml:space="preserve"> </w:t>
      </w:r>
      <w:r w:rsidRPr="00653081">
        <w:rPr>
          <w:rFonts w:ascii="Arial" w:hAnsi="Arial" w:cs="Arial"/>
          <w:i/>
          <w:color w:val="auto"/>
          <w:sz w:val="22"/>
          <w:lang w:val="en-GB"/>
        </w:rPr>
        <w:t xml:space="preserve">et al. </w:t>
      </w:r>
      <w:r w:rsidRPr="00653081">
        <w:rPr>
          <w:rFonts w:ascii="Arial" w:hAnsi="Arial" w:cs="Arial"/>
          <w:color w:val="auto"/>
          <w:sz w:val="22"/>
          <w:lang w:val="en-GB"/>
        </w:rPr>
        <w:t>2018).</w:t>
      </w:r>
    </w:p>
    <w:p w:rsidR="008A4E7C" w:rsidRPr="00653081" w:rsidRDefault="008A4E7C" w:rsidP="00653081">
      <w:pPr>
        <w:rPr>
          <w:rFonts w:ascii="Arial" w:hAnsi="Arial" w:cs="Arial"/>
          <w:color w:val="auto"/>
          <w:sz w:val="22"/>
          <w:lang w:val="en-GB"/>
        </w:rPr>
      </w:pPr>
      <w:r w:rsidRPr="00653081">
        <w:rPr>
          <w:rFonts w:ascii="Arial" w:hAnsi="Arial" w:cs="Arial"/>
          <w:color w:val="auto"/>
          <w:sz w:val="22"/>
          <w:lang w:val="en-GB"/>
        </w:rPr>
        <w:lastRenderedPageBreak/>
        <w:t>Academic Diligence is an important aspect as it helps the students in attaining various achievements, targets and goals of career prospect (Arthur, 2019).  In this study, the aspect of Academic Diligence is going to be discussed along with the impact of that aspect in the academic outcome</w:t>
      </w:r>
      <w:r w:rsidR="00217B29">
        <w:rPr>
          <w:rFonts w:ascii="Arial" w:hAnsi="Arial" w:cs="Arial"/>
          <w:color w:val="auto"/>
          <w:sz w:val="22"/>
          <w:lang w:val="en-GB"/>
        </w:rPr>
        <w:t xml:space="preserve"> </w:t>
      </w:r>
      <w:r w:rsidR="00204B39">
        <w:rPr>
          <w:rFonts w:ascii="Arial" w:hAnsi="Arial" w:cs="Arial"/>
          <w:color w:val="auto"/>
          <w:sz w:val="22"/>
          <w:lang w:val="en-GB"/>
        </w:rPr>
        <w:t>at</w:t>
      </w:r>
      <w:r w:rsidRPr="00653081">
        <w:rPr>
          <w:rFonts w:ascii="Arial" w:hAnsi="Arial" w:cs="Arial"/>
          <w:color w:val="auto"/>
          <w:sz w:val="22"/>
          <w:lang w:val="en-GB"/>
        </w:rPr>
        <w:t xml:space="preserve"> the “University of Wales Trinity Saint David” (UWTSD), Birmingham Study Centr</w:t>
      </w:r>
      <w:r w:rsidR="006812A1" w:rsidRPr="00653081">
        <w:rPr>
          <w:rFonts w:ascii="Arial" w:hAnsi="Arial" w:cs="Arial"/>
          <w:color w:val="auto"/>
          <w:sz w:val="22"/>
          <w:lang w:val="en-GB"/>
        </w:rPr>
        <w:t>e</w:t>
      </w:r>
      <w:r w:rsidRPr="00653081">
        <w:rPr>
          <w:rFonts w:ascii="Arial" w:hAnsi="Arial" w:cs="Arial"/>
          <w:color w:val="auto"/>
          <w:sz w:val="22"/>
          <w:lang w:val="en-GB"/>
        </w:rPr>
        <w:t>, among the student</w:t>
      </w:r>
      <w:r w:rsidR="00204B39">
        <w:rPr>
          <w:rFonts w:ascii="Arial" w:hAnsi="Arial" w:cs="Arial"/>
          <w:color w:val="auto"/>
          <w:sz w:val="22"/>
          <w:lang w:val="en-GB"/>
        </w:rPr>
        <w:t>s</w:t>
      </w:r>
      <w:r w:rsidRPr="00653081">
        <w:rPr>
          <w:rFonts w:ascii="Arial" w:hAnsi="Arial" w:cs="Arial"/>
          <w:color w:val="auto"/>
          <w:sz w:val="22"/>
          <w:lang w:val="en-GB"/>
        </w:rPr>
        <w:t>.</w:t>
      </w:r>
    </w:p>
    <w:p w:rsidR="00011091" w:rsidRDefault="00011091" w:rsidP="00653081">
      <w:pPr>
        <w:pStyle w:val="Heading2"/>
        <w:rPr>
          <w:rFonts w:ascii="Arial" w:hAnsi="Arial" w:cs="Arial"/>
          <w:color w:val="auto"/>
          <w:sz w:val="22"/>
          <w:szCs w:val="22"/>
          <w:lang w:val="en-GB"/>
        </w:rPr>
      </w:pPr>
      <w:bookmarkStart w:id="3" w:name="_Toc36058407"/>
    </w:p>
    <w:p w:rsidR="00011091" w:rsidRPr="00011091" w:rsidRDefault="008A4E7C" w:rsidP="00011091">
      <w:pPr>
        <w:pStyle w:val="Heading2"/>
        <w:rPr>
          <w:rFonts w:ascii="Arial" w:hAnsi="Arial" w:cs="Arial"/>
          <w:color w:val="auto"/>
          <w:sz w:val="22"/>
          <w:szCs w:val="22"/>
          <w:lang w:val="en-GB"/>
        </w:rPr>
      </w:pPr>
      <w:bookmarkStart w:id="4" w:name="_Toc36328568"/>
      <w:r w:rsidRPr="00653081">
        <w:rPr>
          <w:rFonts w:ascii="Arial" w:hAnsi="Arial" w:cs="Arial"/>
          <w:color w:val="auto"/>
          <w:sz w:val="22"/>
          <w:szCs w:val="22"/>
          <w:lang w:val="en-GB"/>
        </w:rPr>
        <w:t>1.2 Rationale of the Study</w:t>
      </w:r>
      <w:bookmarkEnd w:id="3"/>
      <w:bookmarkEnd w:id="4"/>
    </w:p>
    <w:p w:rsidR="008A4E7C" w:rsidRPr="00653081" w:rsidRDefault="00E816DC" w:rsidP="00653081">
      <w:pPr>
        <w:rPr>
          <w:rFonts w:ascii="Arial" w:hAnsi="Arial" w:cs="Arial"/>
          <w:color w:val="auto"/>
          <w:sz w:val="22"/>
          <w:lang w:val="en-GB"/>
        </w:rPr>
      </w:pPr>
      <w:r>
        <w:rPr>
          <w:rFonts w:ascii="Arial" w:hAnsi="Arial" w:cs="Arial"/>
          <w:color w:val="auto"/>
          <w:sz w:val="22"/>
          <w:lang w:val="en-GB"/>
        </w:rPr>
        <w:t xml:space="preserve">After doing research, using internet and Google Scholar I realised </w:t>
      </w:r>
      <w:r w:rsidR="004E51FE">
        <w:rPr>
          <w:rFonts w:ascii="Arial" w:hAnsi="Arial" w:cs="Arial"/>
          <w:color w:val="auto"/>
          <w:sz w:val="22"/>
          <w:lang w:val="en-GB"/>
        </w:rPr>
        <w:t>P</w:t>
      </w:r>
      <w:r>
        <w:rPr>
          <w:rFonts w:ascii="Arial" w:hAnsi="Arial" w:cs="Arial"/>
          <w:color w:val="auto"/>
          <w:sz w:val="22"/>
          <w:lang w:val="en-GB"/>
        </w:rPr>
        <w:t>apers</w:t>
      </w:r>
      <w:r w:rsidR="004E51FE">
        <w:rPr>
          <w:rFonts w:ascii="Arial" w:hAnsi="Arial" w:cs="Arial"/>
          <w:color w:val="auto"/>
          <w:sz w:val="22"/>
          <w:lang w:val="en-GB"/>
        </w:rPr>
        <w:t>, Journals</w:t>
      </w:r>
      <w:r>
        <w:rPr>
          <w:rFonts w:ascii="Arial" w:hAnsi="Arial" w:cs="Arial"/>
          <w:color w:val="auto"/>
          <w:sz w:val="22"/>
          <w:lang w:val="en-GB"/>
        </w:rPr>
        <w:t xml:space="preserve"> and </w:t>
      </w:r>
      <w:r w:rsidR="004E51FE">
        <w:rPr>
          <w:rFonts w:ascii="Arial" w:hAnsi="Arial" w:cs="Arial"/>
          <w:color w:val="auto"/>
          <w:sz w:val="22"/>
          <w:lang w:val="en-GB"/>
        </w:rPr>
        <w:t>T</w:t>
      </w:r>
      <w:r>
        <w:rPr>
          <w:rFonts w:ascii="Arial" w:hAnsi="Arial" w:cs="Arial"/>
          <w:color w:val="auto"/>
          <w:sz w:val="22"/>
          <w:lang w:val="en-GB"/>
        </w:rPr>
        <w:t>hesis on academic diligence wasn’t fully explored. The purpose of this study is to explain how this contribute</w:t>
      </w:r>
      <w:r w:rsidR="004E51FE">
        <w:rPr>
          <w:rFonts w:ascii="Arial" w:hAnsi="Arial" w:cs="Arial"/>
          <w:color w:val="auto"/>
          <w:sz w:val="22"/>
          <w:lang w:val="en-GB"/>
        </w:rPr>
        <w:t>s</w:t>
      </w:r>
      <w:r>
        <w:rPr>
          <w:rFonts w:ascii="Arial" w:hAnsi="Arial" w:cs="Arial"/>
          <w:color w:val="auto"/>
          <w:sz w:val="22"/>
          <w:lang w:val="en-GB"/>
        </w:rPr>
        <w:t xml:space="preserve"> to academic outcomes. </w:t>
      </w:r>
      <w:r w:rsidR="008A4E7C" w:rsidRPr="00653081">
        <w:rPr>
          <w:rFonts w:ascii="Arial" w:hAnsi="Arial" w:cs="Arial"/>
          <w:color w:val="auto"/>
          <w:sz w:val="22"/>
          <w:lang w:val="en-GB"/>
        </w:rPr>
        <w:t>Th</w:t>
      </w:r>
      <w:r w:rsidR="00CF6C4E">
        <w:rPr>
          <w:rFonts w:ascii="Arial" w:hAnsi="Arial" w:cs="Arial"/>
          <w:color w:val="auto"/>
          <w:sz w:val="22"/>
          <w:lang w:val="en-GB"/>
        </w:rPr>
        <w:t xml:space="preserve">is study is important because there </w:t>
      </w:r>
      <w:r w:rsidR="008A4E7C" w:rsidRPr="00653081">
        <w:rPr>
          <w:rFonts w:ascii="Arial" w:hAnsi="Arial" w:cs="Arial"/>
          <w:color w:val="auto"/>
          <w:sz w:val="22"/>
          <w:lang w:val="en-GB"/>
        </w:rPr>
        <w:t xml:space="preserve">is </w:t>
      </w:r>
      <w:r w:rsidR="000E7E01" w:rsidRPr="00653081">
        <w:rPr>
          <w:rFonts w:ascii="Arial" w:hAnsi="Arial" w:cs="Arial"/>
          <w:color w:val="auto"/>
          <w:sz w:val="22"/>
          <w:lang w:val="en-GB"/>
        </w:rPr>
        <w:t>several</w:t>
      </w:r>
      <w:r w:rsidR="008A4E7C" w:rsidRPr="00653081">
        <w:rPr>
          <w:rFonts w:ascii="Arial" w:hAnsi="Arial" w:cs="Arial"/>
          <w:color w:val="auto"/>
          <w:sz w:val="22"/>
          <w:lang w:val="en-GB"/>
        </w:rPr>
        <w:t xml:space="preserve"> factors</w:t>
      </w:r>
      <w:r w:rsidR="00CF6C4E">
        <w:rPr>
          <w:rFonts w:ascii="Arial" w:hAnsi="Arial" w:cs="Arial"/>
          <w:color w:val="auto"/>
          <w:sz w:val="22"/>
          <w:lang w:val="en-GB"/>
        </w:rPr>
        <w:t xml:space="preserve"> that </w:t>
      </w:r>
      <w:r w:rsidR="008A4E7C" w:rsidRPr="00653081">
        <w:rPr>
          <w:rFonts w:ascii="Arial" w:hAnsi="Arial" w:cs="Arial"/>
          <w:color w:val="auto"/>
          <w:sz w:val="22"/>
          <w:lang w:val="en-GB"/>
        </w:rPr>
        <w:t>are influencing in the academic diligence of the students from various universities like “University of Wales Trinity Saint David” (UWTSD), Birmin</w:t>
      </w:r>
      <w:r w:rsidR="00204B39">
        <w:rPr>
          <w:rFonts w:ascii="Arial" w:hAnsi="Arial" w:cs="Arial"/>
          <w:color w:val="auto"/>
          <w:sz w:val="22"/>
          <w:lang w:val="en-GB"/>
        </w:rPr>
        <w:t>gham learning centre.</w:t>
      </w:r>
      <w:r w:rsidR="008A4E7C" w:rsidRPr="00653081">
        <w:rPr>
          <w:rFonts w:ascii="Arial" w:hAnsi="Arial" w:cs="Arial"/>
          <w:color w:val="auto"/>
          <w:sz w:val="22"/>
          <w:lang w:val="en-GB"/>
        </w:rPr>
        <w:t xml:space="preserve"> As academic diligence provide</w:t>
      </w:r>
      <w:r w:rsidR="006812A1" w:rsidRPr="00653081">
        <w:rPr>
          <w:rFonts w:ascii="Arial" w:hAnsi="Arial" w:cs="Arial"/>
          <w:color w:val="auto"/>
          <w:sz w:val="22"/>
          <w:lang w:val="en-GB"/>
        </w:rPr>
        <w:t>s</w:t>
      </w:r>
      <w:r w:rsidR="008A4E7C" w:rsidRPr="00653081">
        <w:rPr>
          <w:rFonts w:ascii="Arial" w:hAnsi="Arial" w:cs="Arial"/>
          <w:color w:val="auto"/>
          <w:sz w:val="22"/>
          <w:lang w:val="en-GB"/>
        </w:rPr>
        <w:t xml:space="preserve"> proper skill development process along with the efficiency among the students</w:t>
      </w:r>
      <w:r w:rsidR="006812A1" w:rsidRPr="00653081">
        <w:rPr>
          <w:rFonts w:ascii="Arial" w:hAnsi="Arial" w:cs="Arial"/>
          <w:color w:val="auto"/>
          <w:sz w:val="22"/>
          <w:lang w:val="en-GB"/>
        </w:rPr>
        <w:t>,</w:t>
      </w:r>
      <w:r w:rsidR="008A4E7C" w:rsidRPr="00653081">
        <w:rPr>
          <w:rFonts w:ascii="Arial" w:hAnsi="Arial" w:cs="Arial"/>
          <w:color w:val="auto"/>
          <w:sz w:val="22"/>
          <w:lang w:val="en-GB"/>
        </w:rPr>
        <w:t xml:space="preserve"> thus the increasing influencing factors on the students have become an issue. Recently, it has been identified that the student</w:t>
      </w:r>
      <w:r w:rsidR="004E51FE">
        <w:rPr>
          <w:rFonts w:ascii="Arial" w:hAnsi="Arial" w:cs="Arial"/>
          <w:color w:val="auto"/>
          <w:sz w:val="22"/>
          <w:lang w:val="en-GB"/>
        </w:rPr>
        <w:t>s</w:t>
      </w:r>
      <w:r w:rsidR="008A4E7C" w:rsidRPr="00653081">
        <w:rPr>
          <w:rFonts w:ascii="Arial" w:hAnsi="Arial" w:cs="Arial"/>
          <w:color w:val="auto"/>
          <w:sz w:val="22"/>
          <w:lang w:val="en-GB"/>
        </w:rPr>
        <w:t xml:space="preserve"> aren</w:t>
      </w:r>
      <w:r w:rsidR="006812A1" w:rsidRPr="00653081">
        <w:rPr>
          <w:rFonts w:ascii="Arial" w:hAnsi="Arial" w:cs="Arial"/>
          <w:color w:val="auto"/>
          <w:sz w:val="22"/>
          <w:lang w:val="en-GB"/>
        </w:rPr>
        <w:t>’</w:t>
      </w:r>
      <w:r w:rsidR="008A4E7C" w:rsidRPr="00653081">
        <w:rPr>
          <w:rFonts w:ascii="Arial" w:hAnsi="Arial" w:cs="Arial"/>
          <w:color w:val="auto"/>
          <w:sz w:val="22"/>
          <w:lang w:val="en-GB"/>
        </w:rPr>
        <w:t>t being able to complete the</w:t>
      </w:r>
      <w:r w:rsidR="00FF7110">
        <w:rPr>
          <w:rFonts w:ascii="Arial" w:hAnsi="Arial" w:cs="Arial"/>
          <w:color w:val="auto"/>
          <w:sz w:val="22"/>
          <w:lang w:val="en-GB"/>
        </w:rPr>
        <w:t>ir</w:t>
      </w:r>
      <w:r w:rsidR="008A4E7C" w:rsidRPr="00653081">
        <w:rPr>
          <w:rFonts w:ascii="Arial" w:hAnsi="Arial" w:cs="Arial"/>
          <w:color w:val="auto"/>
          <w:sz w:val="22"/>
          <w:lang w:val="en-GB"/>
        </w:rPr>
        <w:t xml:space="preserve"> study due to the</w:t>
      </w:r>
      <w:r w:rsidR="00C57198">
        <w:rPr>
          <w:rFonts w:ascii="Arial" w:hAnsi="Arial" w:cs="Arial"/>
          <w:color w:val="auto"/>
          <w:sz w:val="22"/>
          <w:lang w:val="en-GB"/>
        </w:rPr>
        <w:t>ir</w:t>
      </w:r>
      <w:r w:rsidR="008A4E7C" w:rsidRPr="00653081">
        <w:rPr>
          <w:rFonts w:ascii="Arial" w:hAnsi="Arial" w:cs="Arial"/>
          <w:color w:val="auto"/>
          <w:sz w:val="22"/>
          <w:lang w:val="en-GB"/>
        </w:rPr>
        <w:t xml:space="preserve"> decreasing academic diligence (</w:t>
      </w:r>
      <w:proofErr w:type="spellStart"/>
      <w:r w:rsidR="008A4E7C" w:rsidRPr="00653081">
        <w:rPr>
          <w:rFonts w:ascii="Arial" w:hAnsi="Arial" w:cs="Arial"/>
          <w:color w:val="auto"/>
          <w:sz w:val="22"/>
          <w:lang w:val="en-GB"/>
        </w:rPr>
        <w:t>Jedrychowski</w:t>
      </w:r>
      <w:proofErr w:type="spellEnd"/>
      <w:r w:rsidR="008A4E7C" w:rsidRPr="00653081">
        <w:rPr>
          <w:rFonts w:ascii="Arial" w:hAnsi="Arial" w:cs="Arial"/>
          <w:color w:val="auto"/>
          <w:sz w:val="22"/>
          <w:lang w:val="en-GB"/>
        </w:rPr>
        <w:t xml:space="preserve"> and Lindemann, 2018</w:t>
      </w:r>
      <w:r w:rsidR="006812A1" w:rsidRPr="00653081">
        <w:rPr>
          <w:rFonts w:ascii="Arial" w:hAnsi="Arial" w:cs="Arial"/>
          <w:color w:val="auto"/>
          <w:sz w:val="22"/>
          <w:lang w:val="en-GB"/>
        </w:rPr>
        <w:t>,</w:t>
      </w:r>
      <w:r w:rsidR="008A4E7C" w:rsidRPr="00653081">
        <w:rPr>
          <w:rFonts w:ascii="Arial" w:hAnsi="Arial" w:cs="Arial"/>
          <w:color w:val="auto"/>
          <w:sz w:val="22"/>
          <w:lang w:val="en-GB"/>
        </w:rPr>
        <w:t>)</w:t>
      </w:r>
      <w:r w:rsidR="00587745">
        <w:rPr>
          <w:rFonts w:ascii="Arial" w:hAnsi="Arial" w:cs="Arial"/>
          <w:color w:val="auto"/>
          <w:sz w:val="22"/>
          <w:lang w:val="en-GB"/>
        </w:rPr>
        <w:t xml:space="preserve"> This study</w:t>
      </w:r>
      <w:r w:rsidR="00C57198">
        <w:rPr>
          <w:rFonts w:ascii="Arial" w:hAnsi="Arial" w:cs="Arial"/>
          <w:color w:val="auto"/>
          <w:sz w:val="22"/>
          <w:lang w:val="en-GB"/>
        </w:rPr>
        <w:t xml:space="preserve"> </w:t>
      </w:r>
      <w:r w:rsidR="00587745">
        <w:rPr>
          <w:rFonts w:ascii="Arial" w:hAnsi="Arial" w:cs="Arial"/>
          <w:color w:val="auto"/>
          <w:sz w:val="22"/>
          <w:lang w:val="en-GB"/>
        </w:rPr>
        <w:t xml:space="preserve">intends to </w:t>
      </w:r>
      <w:r w:rsidR="006812A1" w:rsidRPr="00653081">
        <w:rPr>
          <w:rFonts w:ascii="Arial" w:hAnsi="Arial" w:cs="Arial"/>
          <w:color w:val="auto"/>
          <w:sz w:val="22"/>
          <w:lang w:val="en-GB"/>
        </w:rPr>
        <w:t xml:space="preserve"> shed </w:t>
      </w:r>
      <w:r w:rsidR="008A4E7C" w:rsidRPr="00653081">
        <w:rPr>
          <w:rFonts w:ascii="Arial" w:hAnsi="Arial" w:cs="Arial"/>
          <w:color w:val="auto"/>
          <w:sz w:val="22"/>
          <w:lang w:val="en-GB"/>
        </w:rPr>
        <w:t xml:space="preserve">light on the identification of the aspects </w:t>
      </w:r>
      <w:r w:rsidR="006812A1" w:rsidRPr="00653081">
        <w:rPr>
          <w:rFonts w:ascii="Arial" w:hAnsi="Arial" w:cs="Arial"/>
          <w:color w:val="auto"/>
          <w:sz w:val="22"/>
          <w:lang w:val="en-GB"/>
        </w:rPr>
        <w:t xml:space="preserve">– </w:t>
      </w:r>
      <w:r w:rsidR="008A4E7C" w:rsidRPr="00653081">
        <w:rPr>
          <w:rFonts w:ascii="Arial" w:hAnsi="Arial" w:cs="Arial"/>
          <w:color w:val="auto"/>
          <w:sz w:val="22"/>
          <w:lang w:val="en-GB"/>
        </w:rPr>
        <w:t xml:space="preserve">so that proper steps can be implemented to overcome the situation.   </w:t>
      </w:r>
    </w:p>
    <w:p w:rsidR="00011091" w:rsidRDefault="00011091" w:rsidP="00653081">
      <w:pPr>
        <w:pStyle w:val="Heading2"/>
        <w:rPr>
          <w:rFonts w:ascii="Arial" w:hAnsi="Arial" w:cs="Arial"/>
          <w:color w:val="auto"/>
          <w:sz w:val="22"/>
          <w:szCs w:val="22"/>
          <w:lang w:val="en-GB"/>
        </w:rPr>
      </w:pPr>
      <w:bookmarkStart w:id="5" w:name="_Toc36058408"/>
    </w:p>
    <w:p w:rsidR="008A4E7C" w:rsidRPr="00653081" w:rsidRDefault="008A4E7C" w:rsidP="00653081">
      <w:pPr>
        <w:pStyle w:val="Heading2"/>
        <w:rPr>
          <w:rFonts w:ascii="Arial" w:hAnsi="Arial" w:cs="Arial"/>
          <w:color w:val="auto"/>
          <w:sz w:val="22"/>
          <w:szCs w:val="22"/>
          <w:lang w:val="en-GB"/>
        </w:rPr>
      </w:pPr>
      <w:bookmarkStart w:id="6" w:name="_Toc36328569"/>
      <w:r w:rsidRPr="00653081">
        <w:rPr>
          <w:rFonts w:ascii="Arial" w:hAnsi="Arial" w:cs="Arial"/>
          <w:color w:val="auto"/>
          <w:sz w:val="22"/>
          <w:szCs w:val="22"/>
          <w:lang w:val="en-GB"/>
        </w:rPr>
        <w:t>1.3 Aim of the study</w:t>
      </w:r>
      <w:bookmarkEnd w:id="5"/>
      <w:bookmarkEnd w:id="6"/>
    </w:p>
    <w:p w:rsidR="008A4E7C" w:rsidRPr="00653081" w:rsidRDefault="00F25665" w:rsidP="00653081">
      <w:pPr>
        <w:rPr>
          <w:rFonts w:ascii="Arial" w:hAnsi="Arial" w:cs="Arial"/>
          <w:color w:val="auto"/>
          <w:sz w:val="22"/>
          <w:lang w:val="en-GB"/>
        </w:rPr>
      </w:pPr>
      <w:r w:rsidRPr="00653081">
        <w:rPr>
          <w:rFonts w:ascii="Arial" w:hAnsi="Arial" w:cs="Arial"/>
          <w:color w:val="auto"/>
          <w:sz w:val="22"/>
          <w:lang w:val="en-GB"/>
        </w:rPr>
        <w:t>T</w:t>
      </w:r>
      <w:r w:rsidR="008A4E7C" w:rsidRPr="00653081">
        <w:rPr>
          <w:rFonts w:ascii="Arial" w:hAnsi="Arial" w:cs="Arial"/>
          <w:color w:val="auto"/>
          <w:sz w:val="22"/>
          <w:lang w:val="en-GB"/>
        </w:rPr>
        <w:t xml:space="preserve">o identify the importance of the academic diligence among the students of “University of Wales Trinity Saint David” (UWTSD), Birmingham Study </w:t>
      </w:r>
      <w:r w:rsidRPr="00653081">
        <w:rPr>
          <w:rFonts w:ascii="Arial" w:hAnsi="Arial" w:cs="Arial"/>
          <w:color w:val="auto"/>
          <w:sz w:val="22"/>
          <w:lang w:val="en-GB"/>
        </w:rPr>
        <w:t>Centre</w:t>
      </w:r>
      <w:r w:rsidR="008A4E7C" w:rsidRPr="00653081">
        <w:rPr>
          <w:rFonts w:ascii="Arial" w:hAnsi="Arial" w:cs="Arial"/>
          <w:color w:val="auto"/>
          <w:sz w:val="22"/>
          <w:lang w:val="en-GB"/>
        </w:rPr>
        <w:t xml:space="preserve"> in the academic outcome.</w:t>
      </w:r>
    </w:p>
    <w:p w:rsidR="00DC2575" w:rsidRDefault="00DC2575" w:rsidP="00653081">
      <w:pPr>
        <w:pStyle w:val="Heading2"/>
        <w:rPr>
          <w:rFonts w:ascii="Arial" w:hAnsi="Arial" w:cs="Arial"/>
          <w:color w:val="auto"/>
          <w:sz w:val="22"/>
          <w:szCs w:val="22"/>
          <w:lang w:val="en-GB"/>
        </w:rPr>
      </w:pPr>
      <w:bookmarkStart w:id="7" w:name="_Toc36058409"/>
    </w:p>
    <w:p w:rsidR="008A4E7C" w:rsidRPr="00653081" w:rsidRDefault="008A4E7C" w:rsidP="00653081">
      <w:pPr>
        <w:pStyle w:val="Heading2"/>
        <w:rPr>
          <w:rFonts w:ascii="Arial" w:hAnsi="Arial" w:cs="Arial"/>
          <w:color w:val="auto"/>
          <w:sz w:val="22"/>
          <w:szCs w:val="22"/>
          <w:lang w:val="en-GB"/>
        </w:rPr>
      </w:pPr>
      <w:bookmarkStart w:id="8" w:name="_Toc36328570"/>
      <w:r w:rsidRPr="00653081">
        <w:rPr>
          <w:rFonts w:ascii="Arial" w:hAnsi="Arial" w:cs="Arial"/>
          <w:color w:val="auto"/>
          <w:sz w:val="22"/>
          <w:szCs w:val="22"/>
          <w:lang w:val="en-GB"/>
        </w:rPr>
        <w:t>1.4 Objectives of the Study</w:t>
      </w:r>
      <w:bookmarkEnd w:id="7"/>
      <w:bookmarkEnd w:id="8"/>
    </w:p>
    <w:p w:rsidR="008A4E7C" w:rsidRPr="00653081" w:rsidRDefault="008A4E7C" w:rsidP="00653081">
      <w:pPr>
        <w:pStyle w:val="ListParagraph"/>
        <w:numPr>
          <w:ilvl w:val="0"/>
          <w:numId w:val="3"/>
        </w:numPr>
        <w:rPr>
          <w:rFonts w:ascii="Arial" w:hAnsi="Arial" w:cs="Arial"/>
          <w:color w:val="auto"/>
          <w:sz w:val="22"/>
          <w:lang w:val="en-GB"/>
        </w:rPr>
      </w:pPr>
      <w:r w:rsidRPr="00653081">
        <w:rPr>
          <w:rFonts w:ascii="Arial" w:hAnsi="Arial" w:cs="Arial"/>
          <w:color w:val="auto"/>
          <w:sz w:val="22"/>
          <w:lang w:val="en-GB"/>
        </w:rPr>
        <w:t xml:space="preserve">To discuss the importance and impact of academic diligence on the achievement of the students who are </w:t>
      </w:r>
      <w:r w:rsidR="00FB32CD">
        <w:rPr>
          <w:rFonts w:ascii="Arial" w:hAnsi="Arial" w:cs="Arial"/>
          <w:color w:val="auto"/>
          <w:sz w:val="22"/>
          <w:lang w:val="en-GB"/>
        </w:rPr>
        <w:t>studying</w:t>
      </w:r>
      <w:r w:rsidRPr="00653081">
        <w:rPr>
          <w:rFonts w:ascii="Arial" w:hAnsi="Arial" w:cs="Arial"/>
          <w:color w:val="auto"/>
          <w:sz w:val="22"/>
          <w:lang w:val="en-GB"/>
        </w:rPr>
        <w:t xml:space="preserve"> </w:t>
      </w:r>
      <w:r w:rsidR="00FB32CD">
        <w:rPr>
          <w:rFonts w:ascii="Arial" w:hAnsi="Arial" w:cs="Arial"/>
          <w:color w:val="auto"/>
          <w:sz w:val="22"/>
          <w:lang w:val="en-GB"/>
        </w:rPr>
        <w:t xml:space="preserve">at </w:t>
      </w:r>
      <w:r w:rsidRPr="00653081">
        <w:rPr>
          <w:rFonts w:ascii="Arial" w:hAnsi="Arial" w:cs="Arial"/>
          <w:color w:val="auto"/>
          <w:sz w:val="22"/>
          <w:lang w:val="en-GB"/>
        </w:rPr>
        <w:t xml:space="preserve">the UWTSD, Birmingham Study </w:t>
      </w:r>
      <w:r w:rsidR="00F25665" w:rsidRPr="00653081">
        <w:rPr>
          <w:rFonts w:ascii="Arial" w:hAnsi="Arial" w:cs="Arial"/>
          <w:color w:val="auto"/>
          <w:sz w:val="22"/>
          <w:lang w:val="en-GB"/>
        </w:rPr>
        <w:t>Centre</w:t>
      </w:r>
    </w:p>
    <w:p w:rsidR="008A4E7C" w:rsidRPr="00653081" w:rsidRDefault="008A4E7C" w:rsidP="00653081">
      <w:pPr>
        <w:pStyle w:val="ListParagraph"/>
        <w:numPr>
          <w:ilvl w:val="0"/>
          <w:numId w:val="3"/>
        </w:numPr>
        <w:rPr>
          <w:rFonts w:ascii="Arial" w:hAnsi="Arial" w:cs="Arial"/>
          <w:color w:val="auto"/>
          <w:sz w:val="22"/>
          <w:lang w:val="en-GB"/>
        </w:rPr>
      </w:pPr>
      <w:r w:rsidRPr="00653081">
        <w:rPr>
          <w:rFonts w:ascii="Arial" w:hAnsi="Arial" w:cs="Arial"/>
          <w:color w:val="auto"/>
          <w:sz w:val="22"/>
          <w:lang w:val="en-GB"/>
        </w:rPr>
        <w:t>To identify influencing factors which are limiting the academic diligence of the students</w:t>
      </w:r>
      <w:r w:rsidR="00F25665" w:rsidRPr="00653081">
        <w:rPr>
          <w:rFonts w:ascii="Arial" w:hAnsi="Arial" w:cs="Arial"/>
          <w:color w:val="auto"/>
          <w:sz w:val="22"/>
          <w:lang w:val="en-GB"/>
        </w:rPr>
        <w:t xml:space="preserve">, </w:t>
      </w:r>
      <w:r w:rsidRPr="00653081">
        <w:rPr>
          <w:rFonts w:ascii="Arial" w:hAnsi="Arial" w:cs="Arial"/>
          <w:color w:val="auto"/>
          <w:sz w:val="22"/>
          <w:lang w:val="en-GB"/>
        </w:rPr>
        <w:t>by which the academic outcome is getting hampered within the UWTSD</w:t>
      </w:r>
      <w:r w:rsidR="00F25665" w:rsidRPr="00653081">
        <w:rPr>
          <w:rFonts w:ascii="Arial" w:hAnsi="Arial" w:cs="Arial"/>
          <w:color w:val="auto"/>
          <w:sz w:val="22"/>
          <w:lang w:val="en-GB"/>
        </w:rPr>
        <w:t>.</w:t>
      </w:r>
    </w:p>
    <w:p w:rsidR="008A4E7C" w:rsidRPr="00653081" w:rsidRDefault="008A4E7C" w:rsidP="00653081">
      <w:pPr>
        <w:pStyle w:val="ListParagraph"/>
        <w:numPr>
          <w:ilvl w:val="0"/>
          <w:numId w:val="3"/>
        </w:numPr>
        <w:rPr>
          <w:rFonts w:ascii="Arial" w:hAnsi="Arial" w:cs="Arial"/>
          <w:color w:val="auto"/>
          <w:sz w:val="22"/>
          <w:lang w:val="en-GB"/>
        </w:rPr>
      </w:pPr>
      <w:r w:rsidRPr="00653081">
        <w:rPr>
          <w:rFonts w:ascii="Arial" w:hAnsi="Arial" w:cs="Arial"/>
          <w:color w:val="auto"/>
          <w:sz w:val="22"/>
          <w:lang w:val="en-GB"/>
        </w:rPr>
        <w:t>To recommend the ways by which the issues harming the academic diligence of the students can be eliminated from the UWTSD</w:t>
      </w:r>
      <w:r w:rsidR="00F25665" w:rsidRPr="00653081">
        <w:rPr>
          <w:rFonts w:ascii="Arial" w:hAnsi="Arial" w:cs="Arial"/>
          <w:color w:val="auto"/>
          <w:sz w:val="22"/>
          <w:lang w:val="en-GB"/>
        </w:rPr>
        <w:t>.</w:t>
      </w:r>
    </w:p>
    <w:p w:rsidR="008A4E7C" w:rsidRPr="00653081" w:rsidRDefault="008A4E7C" w:rsidP="00653081">
      <w:pPr>
        <w:pStyle w:val="ListParagraph"/>
        <w:rPr>
          <w:rFonts w:ascii="Arial" w:hAnsi="Arial" w:cs="Arial"/>
          <w:color w:val="auto"/>
          <w:sz w:val="22"/>
          <w:lang w:val="en-GB"/>
        </w:rPr>
      </w:pPr>
    </w:p>
    <w:p w:rsidR="00A07042" w:rsidRPr="00653081" w:rsidRDefault="00A07042" w:rsidP="00653081">
      <w:pPr>
        <w:pStyle w:val="ListParagraph"/>
        <w:rPr>
          <w:rFonts w:ascii="Arial" w:hAnsi="Arial" w:cs="Arial"/>
          <w:color w:val="auto"/>
          <w:sz w:val="22"/>
          <w:lang w:val="en-GB"/>
        </w:rPr>
      </w:pPr>
    </w:p>
    <w:p w:rsidR="00A07042" w:rsidRPr="00653081" w:rsidRDefault="00A07042" w:rsidP="00653081">
      <w:pPr>
        <w:pStyle w:val="ListParagraph"/>
        <w:rPr>
          <w:rFonts w:ascii="Arial" w:hAnsi="Arial" w:cs="Arial"/>
          <w:color w:val="auto"/>
          <w:sz w:val="22"/>
          <w:lang w:val="en-GB"/>
        </w:rPr>
      </w:pPr>
    </w:p>
    <w:p w:rsidR="00A07042" w:rsidRPr="00653081" w:rsidRDefault="00A07042" w:rsidP="00653081">
      <w:pPr>
        <w:pStyle w:val="ListParagraph"/>
        <w:rPr>
          <w:rFonts w:ascii="Arial" w:hAnsi="Arial" w:cs="Arial"/>
          <w:color w:val="auto"/>
          <w:sz w:val="22"/>
          <w:lang w:val="en-GB"/>
        </w:rPr>
      </w:pPr>
    </w:p>
    <w:p w:rsidR="008A4E7C" w:rsidRPr="00653081" w:rsidRDefault="008A4E7C" w:rsidP="00653081">
      <w:pPr>
        <w:pStyle w:val="Heading2"/>
        <w:rPr>
          <w:rFonts w:ascii="Arial" w:hAnsi="Arial" w:cs="Arial"/>
          <w:color w:val="auto"/>
          <w:sz w:val="22"/>
          <w:szCs w:val="22"/>
          <w:lang w:val="en-GB"/>
        </w:rPr>
      </w:pPr>
      <w:bookmarkStart w:id="9" w:name="_Toc36058410"/>
      <w:bookmarkStart w:id="10" w:name="_Toc36328571"/>
      <w:r w:rsidRPr="00653081">
        <w:rPr>
          <w:rFonts w:ascii="Arial" w:hAnsi="Arial" w:cs="Arial"/>
          <w:color w:val="auto"/>
          <w:sz w:val="22"/>
          <w:szCs w:val="22"/>
          <w:lang w:val="en-GB"/>
        </w:rPr>
        <w:t>1.5 Research Questions</w:t>
      </w:r>
      <w:bookmarkEnd w:id="9"/>
      <w:bookmarkEnd w:id="10"/>
    </w:p>
    <w:p w:rsidR="00C46992" w:rsidRPr="00653081" w:rsidRDefault="00C46992" w:rsidP="00653081">
      <w:pPr>
        <w:pStyle w:val="ListParagraph"/>
        <w:numPr>
          <w:ilvl w:val="0"/>
          <w:numId w:val="3"/>
        </w:numPr>
        <w:rPr>
          <w:rFonts w:ascii="Arial" w:hAnsi="Arial" w:cs="Arial"/>
          <w:color w:val="auto"/>
          <w:sz w:val="22"/>
          <w:lang w:val="en-GB"/>
        </w:rPr>
      </w:pPr>
      <w:r w:rsidRPr="00653081">
        <w:rPr>
          <w:rFonts w:ascii="Arial" w:eastAsia="Times New Roman" w:hAnsi="Arial" w:cs="Arial"/>
          <w:color w:val="000000"/>
          <w:sz w:val="22"/>
          <w:lang w:val="en-GB" w:eastAsia="en-GB"/>
        </w:rPr>
        <w:t>What inspires you to attend University?</w:t>
      </w:r>
    </w:p>
    <w:p w:rsidR="00C46992" w:rsidRPr="00653081" w:rsidRDefault="00C46992" w:rsidP="00653081">
      <w:pPr>
        <w:pStyle w:val="ListParagraph"/>
        <w:numPr>
          <w:ilvl w:val="0"/>
          <w:numId w:val="3"/>
        </w:numPr>
        <w:rPr>
          <w:rFonts w:ascii="Arial" w:hAnsi="Arial" w:cs="Arial"/>
          <w:color w:val="auto"/>
          <w:sz w:val="22"/>
          <w:lang w:val="en-GB"/>
        </w:rPr>
      </w:pPr>
      <w:r w:rsidRPr="00653081">
        <w:rPr>
          <w:rFonts w:ascii="Arial" w:eastAsia="Times New Roman" w:hAnsi="Arial" w:cs="Arial"/>
          <w:color w:val="000000"/>
          <w:sz w:val="22"/>
          <w:lang w:val="en-GB" w:eastAsia="en-GB"/>
        </w:rPr>
        <w:t>Why are you committed to get higher education?</w:t>
      </w:r>
    </w:p>
    <w:p w:rsidR="00C46992" w:rsidRPr="00653081" w:rsidRDefault="00C46992" w:rsidP="00653081">
      <w:pPr>
        <w:pStyle w:val="ListParagraph"/>
        <w:numPr>
          <w:ilvl w:val="0"/>
          <w:numId w:val="3"/>
        </w:numPr>
        <w:rPr>
          <w:rFonts w:ascii="Arial" w:hAnsi="Arial" w:cs="Arial"/>
          <w:color w:val="auto"/>
          <w:sz w:val="22"/>
          <w:lang w:val="en-GB"/>
        </w:rPr>
      </w:pPr>
      <w:r w:rsidRPr="00653081">
        <w:rPr>
          <w:rFonts w:ascii="Arial" w:eastAsia="Times New Roman" w:hAnsi="Arial" w:cs="Arial"/>
          <w:color w:val="000000"/>
          <w:sz w:val="22"/>
          <w:lang w:val="en-GB" w:eastAsia="en-GB"/>
        </w:rPr>
        <w:t>Do you think studying outside of University hours is important?</w:t>
      </w:r>
    </w:p>
    <w:p w:rsidR="00C46992" w:rsidRPr="00653081" w:rsidRDefault="00C46992" w:rsidP="00653081">
      <w:pPr>
        <w:pStyle w:val="ListParagraph"/>
        <w:numPr>
          <w:ilvl w:val="0"/>
          <w:numId w:val="3"/>
        </w:numPr>
        <w:rPr>
          <w:rFonts w:ascii="Arial" w:hAnsi="Arial" w:cs="Arial"/>
          <w:color w:val="auto"/>
          <w:sz w:val="22"/>
          <w:lang w:val="en-GB"/>
        </w:rPr>
      </w:pPr>
      <w:r w:rsidRPr="00653081">
        <w:rPr>
          <w:rFonts w:ascii="Arial" w:eastAsia="Times New Roman" w:hAnsi="Arial" w:cs="Arial"/>
          <w:color w:val="000000"/>
          <w:sz w:val="22"/>
          <w:lang w:val="en-GB" w:eastAsia="en-GB"/>
        </w:rPr>
        <w:t>Is it important to pay attention to lectures?</w:t>
      </w:r>
    </w:p>
    <w:p w:rsidR="00C46992" w:rsidRPr="00653081" w:rsidRDefault="00C46992" w:rsidP="00653081">
      <w:pPr>
        <w:pStyle w:val="ListParagraph"/>
        <w:numPr>
          <w:ilvl w:val="0"/>
          <w:numId w:val="3"/>
        </w:numPr>
        <w:rPr>
          <w:rFonts w:ascii="Arial" w:hAnsi="Arial" w:cs="Arial"/>
          <w:color w:val="auto"/>
          <w:sz w:val="22"/>
          <w:lang w:val="en-GB"/>
        </w:rPr>
      </w:pPr>
      <w:r w:rsidRPr="00653081">
        <w:rPr>
          <w:rFonts w:ascii="Arial" w:eastAsia="Times New Roman" w:hAnsi="Arial" w:cs="Arial"/>
          <w:color w:val="000000"/>
          <w:sz w:val="22"/>
          <w:lang w:val="en-GB" w:eastAsia="en-GB"/>
        </w:rPr>
        <w:t>Is effort enough or does diligence count too?</w:t>
      </w:r>
    </w:p>
    <w:p w:rsidR="008A4E7C" w:rsidRPr="00B767C3" w:rsidRDefault="00C46992" w:rsidP="00B767C3">
      <w:pPr>
        <w:pStyle w:val="ListParagraph"/>
        <w:numPr>
          <w:ilvl w:val="0"/>
          <w:numId w:val="3"/>
        </w:numPr>
        <w:rPr>
          <w:rFonts w:ascii="Arial" w:hAnsi="Arial" w:cs="Arial"/>
          <w:color w:val="auto"/>
          <w:sz w:val="22"/>
          <w:lang w:val="en-GB"/>
        </w:rPr>
      </w:pPr>
      <w:r w:rsidRPr="00653081">
        <w:rPr>
          <w:rFonts w:ascii="Arial" w:eastAsia="Times New Roman" w:hAnsi="Arial" w:cs="Arial"/>
          <w:color w:val="000000"/>
          <w:sz w:val="22"/>
          <w:lang w:val="en-GB" w:eastAsia="en-GB"/>
        </w:rPr>
        <w:t>Do you plan for your assignments or leave it till last minu</w:t>
      </w:r>
      <w:bookmarkStart w:id="11" w:name="_Hlk36303791"/>
      <w:r w:rsidR="00B767C3">
        <w:rPr>
          <w:rFonts w:ascii="Arial" w:eastAsia="Times New Roman" w:hAnsi="Arial" w:cs="Arial"/>
          <w:color w:val="000000"/>
          <w:sz w:val="22"/>
          <w:lang w:val="en-GB" w:eastAsia="en-GB"/>
        </w:rPr>
        <w:t>te?</w:t>
      </w:r>
    </w:p>
    <w:p w:rsidR="00D9324E" w:rsidRDefault="00D9324E" w:rsidP="00653081">
      <w:pPr>
        <w:pStyle w:val="Heading2"/>
        <w:rPr>
          <w:rFonts w:ascii="Arial" w:hAnsi="Arial" w:cs="Arial"/>
          <w:color w:val="auto"/>
          <w:sz w:val="22"/>
          <w:szCs w:val="22"/>
          <w:lang w:val="en-GB"/>
        </w:rPr>
      </w:pPr>
      <w:bookmarkStart w:id="12" w:name="_Toc36058413"/>
      <w:bookmarkEnd w:id="11"/>
    </w:p>
    <w:p w:rsidR="008A4E7C" w:rsidRPr="00653081" w:rsidRDefault="008A4E7C" w:rsidP="00653081">
      <w:pPr>
        <w:pStyle w:val="Heading2"/>
        <w:rPr>
          <w:rFonts w:ascii="Arial" w:hAnsi="Arial" w:cs="Arial"/>
          <w:color w:val="auto"/>
          <w:sz w:val="22"/>
          <w:szCs w:val="22"/>
          <w:lang w:val="en-GB"/>
        </w:rPr>
      </w:pPr>
      <w:bookmarkStart w:id="13" w:name="_Toc36328572"/>
      <w:r w:rsidRPr="00653081">
        <w:rPr>
          <w:rFonts w:ascii="Arial" w:hAnsi="Arial" w:cs="Arial"/>
          <w:color w:val="auto"/>
          <w:sz w:val="22"/>
          <w:szCs w:val="22"/>
          <w:lang w:val="en-GB"/>
        </w:rPr>
        <w:t>2.1. The importance of academic diligence on academic outcome</w:t>
      </w:r>
      <w:bookmarkEnd w:id="12"/>
      <w:bookmarkEnd w:id="13"/>
    </w:p>
    <w:p w:rsidR="008A4E7C" w:rsidRPr="00653081" w:rsidRDefault="008A4E7C" w:rsidP="00653081">
      <w:pPr>
        <w:rPr>
          <w:rFonts w:ascii="Arial" w:hAnsi="Arial" w:cs="Arial"/>
          <w:color w:val="auto"/>
          <w:sz w:val="22"/>
          <w:lang w:val="en-GB"/>
        </w:rPr>
      </w:pPr>
      <w:r w:rsidRPr="00653081">
        <w:rPr>
          <w:rFonts w:ascii="Arial" w:hAnsi="Arial" w:cs="Arial"/>
          <w:color w:val="auto"/>
          <w:sz w:val="22"/>
          <w:lang w:val="en-GB"/>
        </w:rPr>
        <w:t>Academic diligence is important in the development of the student life</w:t>
      </w:r>
      <w:r w:rsidR="00703377" w:rsidRPr="00653081">
        <w:rPr>
          <w:rFonts w:ascii="Arial" w:hAnsi="Arial" w:cs="Arial"/>
          <w:color w:val="auto"/>
          <w:sz w:val="22"/>
          <w:lang w:val="en-GB"/>
        </w:rPr>
        <w:t xml:space="preserve">; </w:t>
      </w:r>
      <w:r w:rsidR="00F25665" w:rsidRPr="00653081">
        <w:rPr>
          <w:rFonts w:ascii="Arial" w:hAnsi="Arial" w:cs="Arial"/>
          <w:color w:val="auto"/>
          <w:sz w:val="22"/>
          <w:lang w:val="en-GB"/>
        </w:rPr>
        <w:t xml:space="preserve">it </w:t>
      </w:r>
      <w:r w:rsidRPr="00653081">
        <w:rPr>
          <w:rFonts w:ascii="Arial" w:hAnsi="Arial" w:cs="Arial"/>
          <w:color w:val="auto"/>
          <w:sz w:val="22"/>
          <w:lang w:val="en-GB"/>
        </w:rPr>
        <w:t xml:space="preserve">makes the student effective in the career prospect. </w:t>
      </w:r>
      <w:r w:rsidR="00F25665" w:rsidRPr="00653081">
        <w:rPr>
          <w:rFonts w:ascii="Arial" w:hAnsi="Arial" w:cs="Arial"/>
          <w:color w:val="auto"/>
          <w:sz w:val="22"/>
          <w:lang w:val="en-GB"/>
        </w:rPr>
        <w:t xml:space="preserve">Also, </w:t>
      </w:r>
      <w:r w:rsidRPr="00653081">
        <w:rPr>
          <w:rFonts w:ascii="Arial" w:hAnsi="Arial" w:cs="Arial"/>
          <w:color w:val="auto"/>
          <w:sz w:val="22"/>
          <w:lang w:val="en-GB"/>
        </w:rPr>
        <w:t xml:space="preserve">it helps in enhancing employability skills by which the student can become successful professionals in their career of interest (Gandhi </w:t>
      </w:r>
      <w:r w:rsidRPr="00653081">
        <w:rPr>
          <w:rFonts w:ascii="Arial" w:hAnsi="Arial" w:cs="Arial"/>
          <w:i/>
          <w:color w:val="auto"/>
          <w:sz w:val="22"/>
          <w:lang w:val="en-GB"/>
        </w:rPr>
        <w:t xml:space="preserve">et al. </w:t>
      </w:r>
      <w:r w:rsidRPr="00653081">
        <w:rPr>
          <w:rFonts w:ascii="Arial" w:hAnsi="Arial" w:cs="Arial"/>
          <w:color w:val="auto"/>
          <w:sz w:val="22"/>
          <w:lang w:val="en-GB"/>
        </w:rPr>
        <w:t xml:space="preserve">2020). </w:t>
      </w:r>
    </w:p>
    <w:p w:rsidR="00851559" w:rsidRPr="00653081" w:rsidRDefault="00851559" w:rsidP="00653081">
      <w:pPr>
        <w:rPr>
          <w:rFonts w:ascii="Arial" w:hAnsi="Arial" w:cs="Arial"/>
          <w:color w:val="auto"/>
          <w:sz w:val="22"/>
          <w:lang w:val="en-GB"/>
        </w:rPr>
      </w:pPr>
      <w:r w:rsidRPr="00653081">
        <w:rPr>
          <w:rFonts w:ascii="Arial" w:hAnsi="Arial" w:cs="Arial"/>
          <w:color w:val="auto"/>
          <w:sz w:val="22"/>
          <w:lang w:val="en-GB"/>
        </w:rPr>
        <w:t>In the development of the proper process for enhancing academic diligence, the educational institutes should prompt for spread proper awareness among the student. This aspect is essentially importance for the career and knowledge enhancement of the students. It has been stated before that academic diligence refers to the efforts of the students in attaining targeted success in the academic which is a vital way for acquiring education (</w:t>
      </w:r>
      <w:proofErr w:type="spellStart"/>
      <w:r w:rsidRPr="00653081">
        <w:rPr>
          <w:rFonts w:ascii="Arial" w:hAnsi="Arial" w:cs="Arial"/>
          <w:color w:val="auto"/>
          <w:sz w:val="22"/>
          <w:lang w:val="en-GB"/>
        </w:rPr>
        <w:t>Bazelais</w:t>
      </w:r>
      <w:proofErr w:type="spellEnd"/>
      <w:r w:rsidRPr="00653081">
        <w:rPr>
          <w:rFonts w:ascii="Arial" w:hAnsi="Arial" w:cs="Arial"/>
          <w:color w:val="auto"/>
          <w:sz w:val="22"/>
          <w:lang w:val="en-GB"/>
        </w:rPr>
        <w:t xml:space="preserve"> et al, 2018).</w:t>
      </w:r>
    </w:p>
    <w:p w:rsidR="00D9324E" w:rsidRDefault="00D9324E" w:rsidP="00653081">
      <w:pPr>
        <w:pStyle w:val="Heading2"/>
        <w:rPr>
          <w:rFonts w:ascii="Arial" w:hAnsi="Arial" w:cs="Arial"/>
          <w:color w:val="auto"/>
          <w:sz w:val="22"/>
          <w:szCs w:val="22"/>
          <w:lang w:val="en-GB"/>
        </w:rPr>
      </w:pPr>
      <w:bookmarkStart w:id="14" w:name="_Toc36058414"/>
    </w:p>
    <w:p w:rsidR="008A4E7C" w:rsidRPr="00653081" w:rsidRDefault="008A4E7C" w:rsidP="00653081">
      <w:pPr>
        <w:pStyle w:val="Heading2"/>
        <w:rPr>
          <w:rFonts w:ascii="Arial" w:hAnsi="Arial" w:cs="Arial"/>
          <w:color w:val="auto"/>
          <w:sz w:val="22"/>
          <w:szCs w:val="22"/>
          <w:lang w:val="en-GB"/>
        </w:rPr>
      </w:pPr>
      <w:bookmarkStart w:id="15" w:name="_Toc36328573"/>
      <w:r w:rsidRPr="00653081">
        <w:rPr>
          <w:rFonts w:ascii="Arial" w:hAnsi="Arial" w:cs="Arial"/>
          <w:color w:val="auto"/>
          <w:sz w:val="22"/>
          <w:szCs w:val="22"/>
          <w:lang w:val="en-GB"/>
        </w:rPr>
        <w:t>2.1.</w:t>
      </w:r>
      <w:r w:rsidR="00A608C8">
        <w:rPr>
          <w:rFonts w:ascii="Arial" w:hAnsi="Arial" w:cs="Arial"/>
          <w:color w:val="auto"/>
          <w:sz w:val="22"/>
          <w:szCs w:val="22"/>
          <w:lang w:val="en-GB"/>
        </w:rPr>
        <w:t>2</w:t>
      </w:r>
      <w:r w:rsidRPr="00653081">
        <w:rPr>
          <w:rFonts w:ascii="Arial" w:hAnsi="Arial" w:cs="Arial"/>
          <w:color w:val="auto"/>
          <w:sz w:val="22"/>
          <w:szCs w:val="22"/>
          <w:lang w:val="en-GB"/>
        </w:rPr>
        <w:t xml:space="preserve"> Factors affecting the academic diligence</w:t>
      </w:r>
      <w:bookmarkEnd w:id="14"/>
      <w:bookmarkEnd w:id="15"/>
    </w:p>
    <w:p w:rsidR="00493F42" w:rsidRPr="00493F42" w:rsidRDefault="00F25665" w:rsidP="00493F42">
      <w:pPr>
        <w:rPr>
          <w:rFonts w:ascii="Arial" w:eastAsia="Times New Roman" w:hAnsi="Arial" w:cs="Arial"/>
          <w:color w:val="auto"/>
          <w:sz w:val="22"/>
          <w:lang w:val="en-GB"/>
        </w:rPr>
      </w:pPr>
      <w:r w:rsidRPr="00653081">
        <w:rPr>
          <w:rFonts w:ascii="Arial" w:eastAsia="Times New Roman" w:hAnsi="Arial" w:cs="Arial"/>
          <w:color w:val="auto"/>
          <w:sz w:val="22"/>
          <w:lang w:val="en-GB"/>
        </w:rPr>
        <w:t>I</w:t>
      </w:r>
      <w:r w:rsidR="008A4E7C" w:rsidRPr="00653081">
        <w:rPr>
          <w:rFonts w:ascii="Arial" w:eastAsia="Times New Roman" w:hAnsi="Arial" w:cs="Arial"/>
          <w:color w:val="auto"/>
          <w:sz w:val="22"/>
          <w:lang w:val="en-GB"/>
        </w:rPr>
        <w:t>nfluencing factors can be categorized as internal and external factors for identification of the elements affecting the academic diligence of the students. ‘Attitude of the students towards the study’, ‘Characteristics of the students and their overall performance’ and ‘Self-efficiency and motivation’ are internal elements which affect the academic outcome of students by hampering academic diligence. On the other hand, ‘</w:t>
      </w:r>
      <w:r w:rsidR="004F774C" w:rsidRPr="00653081">
        <w:rPr>
          <w:rFonts w:ascii="Arial" w:eastAsia="Times New Roman" w:hAnsi="Arial" w:cs="Arial"/>
          <w:color w:val="auto"/>
          <w:sz w:val="22"/>
          <w:lang w:val="en-GB"/>
        </w:rPr>
        <w:t>Overuse</w:t>
      </w:r>
      <w:r w:rsidR="008A4E7C" w:rsidRPr="00653081">
        <w:rPr>
          <w:rFonts w:ascii="Arial" w:eastAsia="Times New Roman" w:hAnsi="Arial" w:cs="Arial"/>
          <w:color w:val="auto"/>
          <w:sz w:val="22"/>
          <w:lang w:val="en-GB"/>
        </w:rPr>
        <w:t xml:space="preserve"> of the internet’ is overlapping the time span and ‘Increasing course fees’ is compelling the students </w:t>
      </w:r>
      <w:r w:rsidR="00A608C8">
        <w:rPr>
          <w:rFonts w:ascii="Arial" w:eastAsia="Times New Roman" w:hAnsi="Arial" w:cs="Arial"/>
          <w:color w:val="auto"/>
          <w:sz w:val="22"/>
          <w:lang w:val="en-GB"/>
        </w:rPr>
        <w:t>to part time</w:t>
      </w:r>
      <w:r w:rsidR="008A4E7C" w:rsidRPr="00653081">
        <w:rPr>
          <w:rFonts w:ascii="Arial" w:eastAsia="Times New Roman" w:hAnsi="Arial" w:cs="Arial"/>
          <w:color w:val="auto"/>
          <w:sz w:val="22"/>
          <w:lang w:val="en-GB"/>
        </w:rPr>
        <w:t xml:space="preserve"> work </w:t>
      </w:r>
      <w:r w:rsidRPr="00653081">
        <w:rPr>
          <w:rFonts w:ascii="Arial" w:eastAsia="Times New Roman" w:hAnsi="Arial" w:cs="Arial"/>
          <w:color w:val="auto"/>
          <w:sz w:val="22"/>
          <w:lang w:val="en-GB"/>
        </w:rPr>
        <w:t xml:space="preserve">and </w:t>
      </w:r>
      <w:r w:rsidR="008A4E7C" w:rsidRPr="00653081">
        <w:rPr>
          <w:rFonts w:ascii="Arial" w:eastAsia="Times New Roman" w:hAnsi="Arial" w:cs="Arial"/>
          <w:color w:val="auto"/>
          <w:sz w:val="22"/>
          <w:lang w:val="en-GB"/>
        </w:rPr>
        <w:t xml:space="preserve">can be estimated as the external influence for this aspect (Dumay </w:t>
      </w:r>
      <w:r w:rsidR="008A4E7C" w:rsidRPr="00653081">
        <w:rPr>
          <w:rFonts w:ascii="Arial" w:eastAsia="Times New Roman" w:hAnsi="Arial" w:cs="Arial"/>
          <w:i/>
          <w:color w:val="auto"/>
          <w:sz w:val="22"/>
          <w:lang w:val="en-GB"/>
        </w:rPr>
        <w:t>et al.</w:t>
      </w:r>
      <w:r w:rsidR="008A4E7C" w:rsidRPr="00653081">
        <w:rPr>
          <w:rFonts w:ascii="Arial" w:eastAsia="Times New Roman" w:hAnsi="Arial" w:cs="Arial"/>
          <w:color w:val="auto"/>
          <w:sz w:val="22"/>
          <w:lang w:val="en-GB"/>
        </w:rPr>
        <w:t xml:space="preserve"> 2017).</w:t>
      </w:r>
      <w:bookmarkStart w:id="16" w:name="_Toc36058415"/>
    </w:p>
    <w:p w:rsidR="00493F42" w:rsidRDefault="00493F42" w:rsidP="00493F42">
      <w:pPr>
        <w:rPr>
          <w:rFonts w:ascii="Arial" w:hAnsi="Arial" w:cs="Arial"/>
          <w:b/>
          <w:bCs/>
          <w:sz w:val="22"/>
        </w:rPr>
      </w:pPr>
    </w:p>
    <w:p w:rsidR="009A4F95" w:rsidRPr="00493F42" w:rsidRDefault="009A4F95" w:rsidP="00493F42">
      <w:pPr>
        <w:rPr>
          <w:rFonts w:ascii="Arial" w:eastAsiaTheme="majorEastAsia" w:hAnsi="Arial" w:cs="Arial"/>
          <w:b/>
          <w:bCs/>
          <w:i/>
          <w:color w:val="auto"/>
          <w:sz w:val="22"/>
          <w:lang w:val="en-GB"/>
        </w:rPr>
      </w:pPr>
      <w:r w:rsidRPr="00493F42">
        <w:rPr>
          <w:rFonts w:ascii="Arial" w:hAnsi="Arial" w:cs="Arial"/>
          <w:b/>
          <w:bCs/>
          <w:sz w:val="22"/>
        </w:rPr>
        <w:lastRenderedPageBreak/>
        <w:t>3.1 Research Methodology</w:t>
      </w:r>
      <w:bookmarkEnd w:id="16"/>
    </w:p>
    <w:p w:rsidR="009A4F95" w:rsidRPr="00653081" w:rsidRDefault="009A4F95" w:rsidP="00653081">
      <w:pPr>
        <w:pStyle w:val="Heading2"/>
        <w:rPr>
          <w:rFonts w:ascii="Arial" w:hAnsi="Arial" w:cs="Arial"/>
          <w:color w:val="auto"/>
          <w:sz w:val="22"/>
          <w:szCs w:val="22"/>
          <w:lang w:val="en-GB"/>
        </w:rPr>
      </w:pPr>
      <w:bookmarkStart w:id="17" w:name="_Toc36058416"/>
      <w:bookmarkStart w:id="18" w:name="_Toc36328574"/>
      <w:r w:rsidRPr="00653081">
        <w:rPr>
          <w:rFonts w:ascii="Arial" w:hAnsi="Arial" w:cs="Arial"/>
          <w:color w:val="auto"/>
          <w:sz w:val="22"/>
          <w:szCs w:val="22"/>
          <w:lang w:val="en-GB"/>
        </w:rPr>
        <w:t>3.1.1 Research Approach and Design</w:t>
      </w:r>
      <w:bookmarkEnd w:id="17"/>
      <w:bookmarkEnd w:id="18"/>
    </w:p>
    <w:p w:rsidR="00493F42" w:rsidRDefault="00F25665" w:rsidP="00653081">
      <w:pPr>
        <w:rPr>
          <w:rFonts w:ascii="Arial" w:hAnsi="Arial" w:cs="Arial"/>
          <w:color w:val="auto"/>
          <w:sz w:val="22"/>
          <w:lang w:val="en-GB"/>
        </w:rPr>
      </w:pPr>
      <w:r w:rsidRPr="00653081">
        <w:rPr>
          <w:rFonts w:ascii="Arial" w:hAnsi="Arial" w:cs="Arial"/>
          <w:color w:val="auto"/>
          <w:sz w:val="22"/>
          <w:lang w:val="en-GB"/>
        </w:rPr>
        <w:t xml:space="preserve">These </w:t>
      </w:r>
      <w:r w:rsidR="009A4F95" w:rsidRPr="00653081">
        <w:rPr>
          <w:rFonts w:ascii="Arial" w:hAnsi="Arial" w:cs="Arial"/>
          <w:color w:val="auto"/>
          <w:sz w:val="22"/>
          <w:lang w:val="en-GB"/>
        </w:rPr>
        <w:t>are the most important element</w:t>
      </w:r>
      <w:r w:rsidRPr="00653081">
        <w:rPr>
          <w:rFonts w:ascii="Arial" w:hAnsi="Arial" w:cs="Arial"/>
          <w:color w:val="auto"/>
          <w:sz w:val="22"/>
          <w:lang w:val="en-GB"/>
        </w:rPr>
        <w:t>s</w:t>
      </w:r>
      <w:r w:rsidR="009A4F95" w:rsidRPr="00653081">
        <w:rPr>
          <w:rFonts w:ascii="Arial" w:hAnsi="Arial" w:cs="Arial"/>
          <w:color w:val="auto"/>
          <w:sz w:val="22"/>
          <w:lang w:val="en-GB"/>
        </w:rPr>
        <w:t xml:space="preserve"> as it determines the hypothesis development and process of data analysis for attaining desired outcome of a research project</w:t>
      </w:r>
      <w:r w:rsidR="00662639" w:rsidRPr="00653081">
        <w:rPr>
          <w:rFonts w:ascii="Arial" w:hAnsi="Arial" w:cs="Arial"/>
          <w:color w:val="auto"/>
          <w:sz w:val="22"/>
          <w:lang w:val="en-GB"/>
        </w:rPr>
        <w:t>,</w:t>
      </w:r>
      <w:r w:rsidR="009A4F95" w:rsidRPr="00653081">
        <w:rPr>
          <w:rFonts w:ascii="Arial" w:hAnsi="Arial" w:cs="Arial"/>
          <w:color w:val="auto"/>
          <w:sz w:val="22"/>
          <w:lang w:val="en-GB"/>
        </w:rPr>
        <w:t xml:space="preserve"> along with help</w:t>
      </w:r>
      <w:r w:rsidRPr="00653081">
        <w:rPr>
          <w:rFonts w:ascii="Arial" w:hAnsi="Arial" w:cs="Arial"/>
          <w:color w:val="auto"/>
          <w:sz w:val="22"/>
          <w:lang w:val="en-GB"/>
        </w:rPr>
        <w:t>ing</w:t>
      </w:r>
      <w:r w:rsidR="009A4F95" w:rsidRPr="00653081">
        <w:rPr>
          <w:rFonts w:ascii="Arial" w:hAnsi="Arial" w:cs="Arial"/>
          <w:color w:val="auto"/>
          <w:sz w:val="22"/>
          <w:lang w:val="en-GB"/>
        </w:rPr>
        <w:t xml:space="preserve"> in adopting the way of presenting the overall study within the process of research (Kumar, 2019). </w:t>
      </w:r>
    </w:p>
    <w:p w:rsidR="001F42F7" w:rsidRPr="00653081" w:rsidRDefault="00FD1986" w:rsidP="00653081">
      <w:pPr>
        <w:rPr>
          <w:rFonts w:ascii="Arial" w:hAnsi="Arial" w:cs="Arial"/>
          <w:b/>
          <w:color w:val="auto"/>
          <w:sz w:val="22"/>
          <w:lang w:val="en-GB"/>
        </w:rPr>
      </w:pPr>
      <w:r w:rsidRPr="00653081">
        <w:rPr>
          <w:rFonts w:ascii="Arial" w:hAnsi="Arial" w:cs="Arial"/>
          <w:b/>
          <w:color w:val="auto"/>
          <w:sz w:val="22"/>
          <w:lang w:val="en-GB"/>
        </w:rPr>
        <w:t xml:space="preserve">3.1.2 </w:t>
      </w:r>
      <w:r w:rsidR="00FA290F" w:rsidRPr="00653081">
        <w:rPr>
          <w:rFonts w:ascii="Arial" w:hAnsi="Arial" w:cs="Arial"/>
          <w:b/>
          <w:color w:val="auto"/>
          <w:sz w:val="22"/>
          <w:lang w:val="en-GB"/>
        </w:rPr>
        <w:t>Data collection methods</w:t>
      </w:r>
    </w:p>
    <w:p w:rsidR="006C0E99" w:rsidRPr="00653081" w:rsidRDefault="00032C1E" w:rsidP="00653081">
      <w:pPr>
        <w:rPr>
          <w:rFonts w:ascii="Arial" w:hAnsi="Arial" w:cs="Arial"/>
          <w:b/>
          <w:color w:val="auto"/>
          <w:sz w:val="22"/>
          <w:lang w:val="en-GB"/>
        </w:rPr>
      </w:pPr>
      <w:r>
        <w:rPr>
          <w:rFonts w:ascii="Arial" w:hAnsi="Arial" w:cs="Arial"/>
          <w:b/>
          <w:color w:val="auto"/>
          <w:sz w:val="22"/>
          <w:lang w:val="en-GB"/>
        </w:rPr>
        <w:t xml:space="preserve">Primary </w:t>
      </w:r>
      <w:r w:rsidR="001F42F7" w:rsidRPr="00653081">
        <w:rPr>
          <w:rFonts w:ascii="Arial" w:hAnsi="Arial" w:cs="Arial"/>
          <w:b/>
          <w:color w:val="auto"/>
          <w:sz w:val="22"/>
          <w:lang w:val="en-GB"/>
        </w:rPr>
        <w:t xml:space="preserve">and </w:t>
      </w:r>
      <w:r>
        <w:rPr>
          <w:rFonts w:ascii="Arial" w:hAnsi="Arial" w:cs="Arial"/>
          <w:b/>
          <w:color w:val="auto"/>
          <w:sz w:val="22"/>
          <w:lang w:val="en-GB"/>
        </w:rPr>
        <w:t>secondary</w:t>
      </w:r>
      <w:r w:rsidR="00D27DE9" w:rsidRPr="00653081">
        <w:rPr>
          <w:rFonts w:ascii="Arial" w:hAnsi="Arial" w:cs="Arial"/>
          <w:b/>
          <w:color w:val="auto"/>
          <w:sz w:val="22"/>
          <w:lang w:val="en-GB"/>
        </w:rPr>
        <w:t>:</w:t>
      </w:r>
    </w:p>
    <w:p w:rsidR="00D2672A" w:rsidRDefault="00FA7B4F" w:rsidP="00653081">
      <w:pPr>
        <w:rPr>
          <w:rFonts w:ascii="Arial" w:hAnsi="Arial" w:cs="Arial"/>
          <w:color w:val="auto"/>
          <w:sz w:val="22"/>
          <w:lang w:val="en-GB"/>
        </w:rPr>
      </w:pPr>
      <w:r w:rsidRPr="00653081">
        <w:rPr>
          <w:rFonts w:ascii="Arial" w:hAnsi="Arial" w:cs="Arial"/>
          <w:color w:val="auto"/>
          <w:sz w:val="22"/>
          <w:lang w:val="en-GB"/>
        </w:rPr>
        <w:t xml:space="preserve">Primary data </w:t>
      </w:r>
      <w:r w:rsidR="00662639" w:rsidRPr="00653081">
        <w:rPr>
          <w:rFonts w:ascii="Arial" w:hAnsi="Arial" w:cs="Arial"/>
          <w:color w:val="auto"/>
          <w:sz w:val="22"/>
          <w:lang w:val="en-GB"/>
        </w:rPr>
        <w:t xml:space="preserve">is </w:t>
      </w:r>
      <w:r w:rsidRPr="00653081">
        <w:rPr>
          <w:rFonts w:ascii="Arial" w:hAnsi="Arial" w:cs="Arial"/>
          <w:color w:val="auto"/>
          <w:sz w:val="22"/>
          <w:lang w:val="en-GB"/>
        </w:rPr>
        <w:t xml:space="preserve">collected from a source directly based on some questionnaire </w:t>
      </w:r>
      <w:r w:rsidR="00662639" w:rsidRPr="00653081">
        <w:rPr>
          <w:rFonts w:ascii="Arial" w:hAnsi="Arial" w:cs="Arial"/>
          <w:color w:val="auto"/>
          <w:sz w:val="22"/>
          <w:lang w:val="en-GB"/>
        </w:rPr>
        <w:t>and</w:t>
      </w:r>
      <w:r w:rsidRPr="00653081">
        <w:rPr>
          <w:rFonts w:ascii="Arial" w:hAnsi="Arial" w:cs="Arial"/>
          <w:color w:val="auto"/>
          <w:sz w:val="22"/>
          <w:lang w:val="en-GB"/>
        </w:rPr>
        <w:t xml:space="preserve"> might be open ended or close ended. Survey</w:t>
      </w:r>
      <w:r w:rsidR="00662639" w:rsidRPr="00653081">
        <w:rPr>
          <w:rFonts w:ascii="Arial" w:hAnsi="Arial" w:cs="Arial"/>
          <w:color w:val="auto"/>
          <w:sz w:val="22"/>
          <w:lang w:val="en-GB"/>
        </w:rPr>
        <w:t>s</w:t>
      </w:r>
      <w:r w:rsidRPr="00653081">
        <w:rPr>
          <w:rFonts w:ascii="Arial" w:hAnsi="Arial" w:cs="Arial"/>
          <w:color w:val="auto"/>
          <w:sz w:val="22"/>
          <w:lang w:val="en-GB"/>
        </w:rPr>
        <w:t xml:space="preserve"> and </w:t>
      </w:r>
      <w:r w:rsidR="00662639" w:rsidRPr="00653081">
        <w:rPr>
          <w:rFonts w:ascii="Arial" w:hAnsi="Arial" w:cs="Arial"/>
          <w:color w:val="auto"/>
          <w:sz w:val="22"/>
          <w:lang w:val="en-GB"/>
        </w:rPr>
        <w:t>i</w:t>
      </w:r>
      <w:r w:rsidRPr="00653081">
        <w:rPr>
          <w:rFonts w:ascii="Arial" w:hAnsi="Arial" w:cs="Arial"/>
          <w:color w:val="auto"/>
          <w:sz w:val="22"/>
          <w:lang w:val="en-GB"/>
        </w:rPr>
        <w:t>nterview</w:t>
      </w:r>
      <w:r w:rsidR="00662639" w:rsidRPr="00653081">
        <w:rPr>
          <w:rFonts w:ascii="Arial" w:hAnsi="Arial" w:cs="Arial"/>
          <w:color w:val="auto"/>
          <w:sz w:val="22"/>
          <w:lang w:val="en-GB"/>
        </w:rPr>
        <w:t>s</w:t>
      </w:r>
      <w:r w:rsidRPr="00653081">
        <w:rPr>
          <w:rFonts w:ascii="Arial" w:hAnsi="Arial" w:cs="Arial"/>
          <w:color w:val="auto"/>
          <w:sz w:val="22"/>
          <w:lang w:val="en-GB"/>
        </w:rPr>
        <w:t xml:space="preserve"> are the most effective primary data collection method</w:t>
      </w:r>
      <w:r w:rsidR="00662639" w:rsidRPr="00653081">
        <w:rPr>
          <w:rFonts w:ascii="Arial" w:hAnsi="Arial" w:cs="Arial"/>
          <w:color w:val="auto"/>
          <w:sz w:val="22"/>
          <w:lang w:val="en-GB"/>
        </w:rPr>
        <w:t xml:space="preserve">, </w:t>
      </w:r>
      <w:r w:rsidRPr="00653081">
        <w:rPr>
          <w:rFonts w:ascii="Arial" w:hAnsi="Arial" w:cs="Arial"/>
          <w:color w:val="auto"/>
          <w:sz w:val="22"/>
          <w:lang w:val="en-GB"/>
        </w:rPr>
        <w:t>help</w:t>
      </w:r>
      <w:r w:rsidR="00662639" w:rsidRPr="00653081">
        <w:rPr>
          <w:rFonts w:ascii="Arial" w:hAnsi="Arial" w:cs="Arial"/>
          <w:color w:val="auto"/>
          <w:sz w:val="22"/>
          <w:lang w:val="en-GB"/>
        </w:rPr>
        <w:t>ing</w:t>
      </w:r>
      <w:r w:rsidRPr="00653081">
        <w:rPr>
          <w:rFonts w:ascii="Arial" w:hAnsi="Arial" w:cs="Arial"/>
          <w:color w:val="auto"/>
          <w:sz w:val="22"/>
          <w:lang w:val="en-GB"/>
        </w:rPr>
        <w:t xml:space="preserve"> the researcher in accomplishing the projected research successfully</w:t>
      </w:r>
      <w:r w:rsidR="00430AA3">
        <w:rPr>
          <w:rFonts w:ascii="Arial" w:hAnsi="Arial" w:cs="Arial"/>
          <w:color w:val="auto"/>
          <w:sz w:val="22"/>
          <w:lang w:val="en-GB"/>
        </w:rPr>
        <w:t>.</w:t>
      </w:r>
      <w:r w:rsidRPr="00653081">
        <w:rPr>
          <w:rFonts w:ascii="Arial" w:hAnsi="Arial" w:cs="Arial"/>
          <w:color w:val="auto"/>
          <w:sz w:val="22"/>
          <w:lang w:val="en-GB"/>
        </w:rPr>
        <w:t xml:space="preserve"> On the other </w:t>
      </w:r>
      <w:r w:rsidR="00662639" w:rsidRPr="00653081">
        <w:rPr>
          <w:rFonts w:ascii="Arial" w:hAnsi="Arial" w:cs="Arial"/>
          <w:color w:val="auto"/>
          <w:sz w:val="22"/>
          <w:lang w:val="en-GB"/>
        </w:rPr>
        <w:t>hand</w:t>
      </w:r>
      <w:r w:rsidRPr="00653081">
        <w:rPr>
          <w:rFonts w:ascii="Arial" w:hAnsi="Arial" w:cs="Arial"/>
          <w:color w:val="auto"/>
          <w:sz w:val="22"/>
          <w:lang w:val="en-GB"/>
        </w:rPr>
        <w:t xml:space="preserve">, secondary data refers to the data set </w:t>
      </w:r>
      <w:r w:rsidR="00EB1B06" w:rsidRPr="00653081">
        <w:rPr>
          <w:rFonts w:ascii="Arial" w:hAnsi="Arial" w:cs="Arial"/>
          <w:color w:val="auto"/>
          <w:sz w:val="22"/>
          <w:lang w:val="en-GB"/>
        </w:rPr>
        <w:t xml:space="preserve">collected by someone else </w:t>
      </w:r>
      <w:r w:rsidR="00BF6406">
        <w:rPr>
          <w:rFonts w:ascii="Arial" w:hAnsi="Arial" w:cs="Arial"/>
          <w:color w:val="auto"/>
          <w:sz w:val="22"/>
          <w:lang w:val="en-GB"/>
        </w:rPr>
        <w:t xml:space="preserve">and compiled </w:t>
      </w:r>
      <w:r w:rsidRPr="00653081">
        <w:rPr>
          <w:rFonts w:ascii="Arial" w:hAnsi="Arial" w:cs="Arial"/>
          <w:color w:val="auto"/>
          <w:sz w:val="22"/>
          <w:lang w:val="en-GB"/>
        </w:rPr>
        <w:t>with various facts and figures which are accumulated through various mediums</w:t>
      </w:r>
      <w:r w:rsidR="00662639" w:rsidRPr="00653081">
        <w:rPr>
          <w:rFonts w:ascii="Arial" w:hAnsi="Arial" w:cs="Arial"/>
          <w:color w:val="auto"/>
          <w:sz w:val="22"/>
          <w:lang w:val="en-GB"/>
        </w:rPr>
        <w:t>,</w:t>
      </w:r>
      <w:r w:rsidRPr="00653081">
        <w:rPr>
          <w:rFonts w:ascii="Arial" w:hAnsi="Arial" w:cs="Arial"/>
          <w:color w:val="auto"/>
          <w:sz w:val="22"/>
          <w:lang w:val="en-GB"/>
        </w:rPr>
        <w:t xml:space="preserve"> such as</w:t>
      </w:r>
      <w:r w:rsidR="00662639" w:rsidRPr="00653081">
        <w:rPr>
          <w:rFonts w:ascii="Arial" w:hAnsi="Arial" w:cs="Arial"/>
          <w:color w:val="auto"/>
          <w:sz w:val="22"/>
          <w:lang w:val="en-GB"/>
        </w:rPr>
        <w:t>:</w:t>
      </w:r>
      <w:r w:rsidRPr="00653081">
        <w:rPr>
          <w:rFonts w:ascii="Arial" w:hAnsi="Arial" w:cs="Arial"/>
          <w:color w:val="auto"/>
          <w:sz w:val="22"/>
          <w:lang w:val="en-GB"/>
        </w:rPr>
        <w:t xml:space="preserve"> books, journals, articles</w:t>
      </w:r>
      <w:r w:rsidR="00BF6406">
        <w:rPr>
          <w:rFonts w:ascii="Arial" w:hAnsi="Arial" w:cs="Arial"/>
          <w:color w:val="auto"/>
          <w:sz w:val="22"/>
          <w:lang w:val="en-GB"/>
        </w:rPr>
        <w:t xml:space="preserve"> and</w:t>
      </w:r>
      <w:r w:rsidRPr="00653081">
        <w:rPr>
          <w:rFonts w:ascii="Arial" w:hAnsi="Arial" w:cs="Arial"/>
          <w:color w:val="auto"/>
          <w:sz w:val="22"/>
          <w:lang w:val="en-GB"/>
        </w:rPr>
        <w:t xml:space="preserve"> online sourc</w:t>
      </w:r>
      <w:bookmarkStart w:id="19" w:name="_Hlk36310811"/>
      <w:r w:rsidR="00BF6406">
        <w:rPr>
          <w:rFonts w:ascii="Arial" w:hAnsi="Arial" w:cs="Arial"/>
          <w:color w:val="auto"/>
          <w:sz w:val="22"/>
          <w:lang w:val="en-GB"/>
        </w:rPr>
        <w:t>es</w:t>
      </w:r>
      <w:bookmarkEnd w:id="19"/>
      <w:r w:rsidR="00430AA3">
        <w:rPr>
          <w:rFonts w:ascii="Arial" w:hAnsi="Arial" w:cs="Arial"/>
          <w:color w:val="auto"/>
          <w:sz w:val="22"/>
          <w:lang w:val="en-GB"/>
        </w:rPr>
        <w:t xml:space="preserve"> </w:t>
      </w:r>
      <w:r w:rsidR="00430AA3" w:rsidRPr="00653081">
        <w:rPr>
          <w:rFonts w:ascii="Arial" w:hAnsi="Arial" w:cs="Arial"/>
          <w:color w:val="auto"/>
          <w:sz w:val="22"/>
          <w:lang w:val="en-GB"/>
        </w:rPr>
        <w:t>(</w:t>
      </w:r>
      <w:r w:rsidR="00430AA3" w:rsidRPr="00B15EE9">
        <w:rPr>
          <w:rFonts w:ascii="Arial" w:hAnsi="Arial" w:cs="Arial"/>
          <w:color w:val="auto"/>
          <w:sz w:val="22"/>
          <w:lang w:val="en-GB"/>
        </w:rPr>
        <w:t>Scholten et al. 2017).</w:t>
      </w:r>
      <w:r w:rsidR="00430AA3">
        <w:rPr>
          <w:rFonts w:ascii="Arial" w:hAnsi="Arial" w:cs="Arial"/>
          <w:color w:val="auto"/>
          <w:sz w:val="22"/>
          <w:lang w:val="en-GB"/>
        </w:rPr>
        <w:t xml:space="preserve"> Majority of the secondary data sets contain </w:t>
      </w:r>
      <w:proofErr w:type="spellStart"/>
      <w:r w:rsidR="00430AA3">
        <w:rPr>
          <w:rFonts w:ascii="Arial" w:hAnsi="Arial" w:cs="Arial"/>
          <w:color w:val="auto"/>
          <w:sz w:val="22"/>
          <w:lang w:val="en-GB"/>
        </w:rPr>
        <w:t>quantitive</w:t>
      </w:r>
      <w:proofErr w:type="spellEnd"/>
      <w:r w:rsidR="00430AA3">
        <w:rPr>
          <w:rFonts w:ascii="Arial" w:hAnsi="Arial" w:cs="Arial"/>
          <w:color w:val="auto"/>
          <w:sz w:val="22"/>
          <w:lang w:val="en-GB"/>
        </w:rPr>
        <w:t xml:space="preserve"> data (</w:t>
      </w:r>
      <w:proofErr w:type="spellStart"/>
      <w:r w:rsidR="00430AA3">
        <w:rPr>
          <w:rFonts w:ascii="Arial" w:hAnsi="Arial" w:cs="Arial"/>
          <w:color w:val="auto"/>
          <w:sz w:val="22"/>
          <w:lang w:val="en-GB"/>
        </w:rPr>
        <w:t>JJ.Hox</w:t>
      </w:r>
      <w:proofErr w:type="spellEnd"/>
      <w:r w:rsidR="00430AA3">
        <w:rPr>
          <w:rFonts w:ascii="Arial" w:hAnsi="Arial" w:cs="Arial"/>
          <w:color w:val="auto"/>
          <w:sz w:val="22"/>
          <w:lang w:val="en-GB"/>
        </w:rPr>
        <w:t xml:space="preserve">, HR </w:t>
      </w:r>
      <w:proofErr w:type="spellStart"/>
      <w:r w:rsidR="00430AA3">
        <w:rPr>
          <w:rFonts w:ascii="Arial" w:hAnsi="Arial" w:cs="Arial"/>
          <w:color w:val="auto"/>
          <w:sz w:val="22"/>
          <w:lang w:val="en-GB"/>
        </w:rPr>
        <w:t>Boeije</w:t>
      </w:r>
      <w:proofErr w:type="spellEnd"/>
      <w:r w:rsidR="00430AA3">
        <w:rPr>
          <w:rFonts w:ascii="Arial" w:hAnsi="Arial" w:cs="Arial"/>
          <w:color w:val="auto"/>
          <w:sz w:val="22"/>
          <w:lang w:val="en-GB"/>
        </w:rPr>
        <w:t>).</w:t>
      </w:r>
      <w:r w:rsidR="00BF6406">
        <w:rPr>
          <w:rFonts w:ascii="Arial" w:hAnsi="Arial" w:cs="Arial"/>
          <w:color w:val="auto"/>
          <w:sz w:val="22"/>
          <w:lang w:val="en-GB"/>
        </w:rPr>
        <w:t xml:space="preserve"> </w:t>
      </w:r>
      <w:r w:rsidR="00C21D2C" w:rsidRPr="00653081">
        <w:rPr>
          <w:rFonts w:ascii="Arial" w:hAnsi="Arial" w:cs="Arial"/>
          <w:color w:val="auto"/>
          <w:sz w:val="22"/>
          <w:lang w:val="en-GB"/>
        </w:rPr>
        <w:t xml:space="preserve">Both </w:t>
      </w:r>
      <w:r w:rsidR="00662639" w:rsidRPr="00653081">
        <w:rPr>
          <w:rFonts w:ascii="Arial" w:hAnsi="Arial" w:cs="Arial"/>
          <w:color w:val="auto"/>
          <w:sz w:val="22"/>
          <w:lang w:val="en-GB"/>
        </w:rPr>
        <w:t xml:space="preserve">data types </w:t>
      </w:r>
      <w:r w:rsidR="00C21D2C" w:rsidRPr="00653081">
        <w:rPr>
          <w:rFonts w:ascii="Arial" w:hAnsi="Arial" w:cs="Arial"/>
          <w:color w:val="auto"/>
          <w:sz w:val="22"/>
          <w:lang w:val="en-GB"/>
        </w:rPr>
        <w:t xml:space="preserve">will </w:t>
      </w:r>
      <w:r w:rsidR="00662639" w:rsidRPr="00653081">
        <w:rPr>
          <w:rFonts w:ascii="Arial" w:hAnsi="Arial" w:cs="Arial"/>
          <w:color w:val="auto"/>
          <w:sz w:val="22"/>
          <w:lang w:val="en-GB"/>
        </w:rPr>
        <w:t xml:space="preserve">be </w:t>
      </w:r>
      <w:r w:rsidR="00C21D2C" w:rsidRPr="00653081">
        <w:rPr>
          <w:rFonts w:ascii="Arial" w:hAnsi="Arial" w:cs="Arial"/>
          <w:color w:val="auto"/>
          <w:sz w:val="22"/>
          <w:lang w:val="en-GB"/>
        </w:rPr>
        <w:t>use</w:t>
      </w:r>
      <w:r w:rsidR="00662639" w:rsidRPr="00653081">
        <w:rPr>
          <w:rFonts w:ascii="Arial" w:hAnsi="Arial" w:cs="Arial"/>
          <w:color w:val="auto"/>
          <w:sz w:val="22"/>
          <w:lang w:val="en-GB"/>
        </w:rPr>
        <w:t>d</w:t>
      </w:r>
      <w:r w:rsidR="00C21D2C" w:rsidRPr="00653081">
        <w:rPr>
          <w:rFonts w:ascii="Arial" w:hAnsi="Arial" w:cs="Arial"/>
          <w:color w:val="auto"/>
          <w:sz w:val="22"/>
          <w:lang w:val="en-GB"/>
        </w:rPr>
        <w:t xml:space="preserve"> in this study for achieving research objectives. The primary data for this study </w:t>
      </w:r>
      <w:r w:rsidR="00662639" w:rsidRPr="00653081">
        <w:rPr>
          <w:rFonts w:ascii="Arial" w:hAnsi="Arial" w:cs="Arial"/>
          <w:color w:val="auto"/>
          <w:sz w:val="22"/>
          <w:lang w:val="en-GB"/>
        </w:rPr>
        <w:t>is</w:t>
      </w:r>
      <w:r w:rsidR="00C21D2C" w:rsidRPr="00653081">
        <w:rPr>
          <w:rFonts w:ascii="Arial" w:hAnsi="Arial" w:cs="Arial"/>
          <w:color w:val="auto"/>
          <w:sz w:val="22"/>
          <w:lang w:val="en-GB"/>
        </w:rPr>
        <w:t xml:space="preserve"> collect</w:t>
      </w:r>
      <w:r w:rsidR="00662639" w:rsidRPr="00653081">
        <w:rPr>
          <w:rFonts w:ascii="Arial" w:hAnsi="Arial" w:cs="Arial"/>
          <w:color w:val="auto"/>
          <w:sz w:val="22"/>
          <w:lang w:val="en-GB"/>
        </w:rPr>
        <w:t>ed</w:t>
      </w:r>
      <w:r w:rsidR="00C21D2C" w:rsidRPr="00653081">
        <w:rPr>
          <w:rFonts w:ascii="Arial" w:hAnsi="Arial" w:cs="Arial"/>
          <w:color w:val="auto"/>
          <w:sz w:val="22"/>
          <w:lang w:val="en-GB"/>
        </w:rPr>
        <w:t xml:space="preserve"> from the respondents through the survey method with the help of </w:t>
      </w:r>
      <w:r w:rsidR="006732D4">
        <w:rPr>
          <w:rFonts w:ascii="Arial" w:hAnsi="Arial" w:cs="Arial"/>
          <w:color w:val="auto"/>
          <w:sz w:val="22"/>
          <w:lang w:val="en-GB"/>
        </w:rPr>
        <w:t xml:space="preserve">a </w:t>
      </w:r>
      <w:r w:rsidR="00C21D2C" w:rsidRPr="00653081">
        <w:rPr>
          <w:rFonts w:ascii="Arial" w:hAnsi="Arial" w:cs="Arial"/>
          <w:color w:val="auto"/>
          <w:sz w:val="22"/>
          <w:lang w:val="en-GB"/>
        </w:rPr>
        <w:t>structured questionnair</w:t>
      </w:r>
      <w:r w:rsidR="00032C1E">
        <w:rPr>
          <w:rFonts w:ascii="Arial" w:hAnsi="Arial" w:cs="Arial"/>
          <w:color w:val="auto"/>
          <w:sz w:val="22"/>
          <w:lang w:val="en-GB"/>
        </w:rPr>
        <w:t>e</w:t>
      </w:r>
      <w:r w:rsidR="00407096">
        <w:rPr>
          <w:rFonts w:ascii="Arial" w:hAnsi="Arial" w:cs="Arial"/>
          <w:color w:val="auto"/>
          <w:sz w:val="22"/>
          <w:lang w:val="en-GB"/>
        </w:rPr>
        <w:t xml:space="preserve"> </w:t>
      </w:r>
      <w:r w:rsidR="005F3D37">
        <w:rPr>
          <w:rFonts w:ascii="Arial" w:hAnsi="Arial" w:cs="Arial"/>
          <w:color w:val="auto"/>
          <w:sz w:val="22"/>
          <w:lang w:val="en-GB"/>
        </w:rPr>
        <w:t xml:space="preserve">as </w:t>
      </w:r>
      <w:r w:rsidR="00032C1E">
        <w:rPr>
          <w:rFonts w:ascii="Arial" w:hAnsi="Arial" w:cs="Arial"/>
          <w:color w:val="auto"/>
          <w:sz w:val="22"/>
          <w:lang w:val="en-GB"/>
        </w:rPr>
        <w:t>they typically involve collecting data on a number of variables, with in a qualitative research design (</w:t>
      </w:r>
      <w:proofErr w:type="spellStart"/>
      <w:r w:rsidR="00032C1E">
        <w:rPr>
          <w:rFonts w:ascii="Arial" w:hAnsi="Arial" w:cs="Arial"/>
          <w:color w:val="auto"/>
          <w:sz w:val="22"/>
          <w:lang w:val="en-GB"/>
        </w:rPr>
        <w:t>JJ</w:t>
      </w:r>
      <w:r w:rsidR="00430AA3">
        <w:rPr>
          <w:rFonts w:ascii="Arial" w:hAnsi="Arial" w:cs="Arial"/>
          <w:color w:val="auto"/>
          <w:sz w:val="22"/>
          <w:lang w:val="en-GB"/>
        </w:rPr>
        <w:t>.</w:t>
      </w:r>
      <w:r w:rsidR="00032C1E">
        <w:rPr>
          <w:rFonts w:ascii="Arial" w:hAnsi="Arial" w:cs="Arial"/>
          <w:color w:val="auto"/>
          <w:sz w:val="22"/>
          <w:lang w:val="en-GB"/>
        </w:rPr>
        <w:t>Hox</w:t>
      </w:r>
      <w:proofErr w:type="spellEnd"/>
      <w:r w:rsidR="006732D4">
        <w:rPr>
          <w:rFonts w:ascii="Arial" w:hAnsi="Arial" w:cs="Arial"/>
          <w:color w:val="auto"/>
          <w:sz w:val="22"/>
          <w:lang w:val="en-GB"/>
        </w:rPr>
        <w:t>, HR</w:t>
      </w:r>
      <w:r w:rsidR="00430AA3">
        <w:rPr>
          <w:rFonts w:ascii="Arial" w:hAnsi="Arial" w:cs="Arial"/>
          <w:color w:val="auto"/>
          <w:sz w:val="22"/>
          <w:lang w:val="en-GB"/>
        </w:rPr>
        <w:t xml:space="preserve">. </w:t>
      </w:r>
      <w:proofErr w:type="spellStart"/>
      <w:r w:rsidR="006732D4">
        <w:rPr>
          <w:rFonts w:ascii="Arial" w:hAnsi="Arial" w:cs="Arial"/>
          <w:color w:val="auto"/>
          <w:sz w:val="22"/>
          <w:lang w:val="en-GB"/>
        </w:rPr>
        <w:t>Boeije</w:t>
      </w:r>
      <w:proofErr w:type="spellEnd"/>
      <w:r w:rsidR="006732D4">
        <w:rPr>
          <w:rFonts w:ascii="Arial" w:hAnsi="Arial" w:cs="Arial"/>
          <w:color w:val="auto"/>
          <w:sz w:val="22"/>
          <w:lang w:val="en-GB"/>
        </w:rPr>
        <w:t>).</w:t>
      </w:r>
      <w:r w:rsidR="00B97B3E">
        <w:rPr>
          <w:rFonts w:ascii="Arial" w:hAnsi="Arial" w:cs="Arial"/>
          <w:color w:val="auto"/>
          <w:sz w:val="22"/>
          <w:lang w:val="en-GB"/>
        </w:rPr>
        <w:t xml:space="preserve"> </w:t>
      </w:r>
      <w:r w:rsidR="005A2BAD">
        <w:rPr>
          <w:rFonts w:ascii="Arial" w:hAnsi="Arial" w:cs="Arial"/>
          <w:color w:val="auto"/>
          <w:sz w:val="22"/>
          <w:lang w:val="en-GB"/>
        </w:rPr>
        <w:t>A simulation of</w:t>
      </w:r>
      <w:r w:rsidR="00407096">
        <w:rPr>
          <w:rFonts w:ascii="Arial" w:hAnsi="Arial" w:cs="Arial"/>
          <w:color w:val="auto"/>
          <w:sz w:val="22"/>
          <w:lang w:val="en-GB"/>
        </w:rPr>
        <w:t xml:space="preserve"> (30)</w:t>
      </w:r>
      <w:r w:rsidR="00B97B3E">
        <w:rPr>
          <w:rFonts w:ascii="Arial" w:hAnsi="Arial" w:cs="Arial"/>
          <w:color w:val="auto"/>
          <w:sz w:val="22"/>
          <w:lang w:val="en-GB"/>
        </w:rPr>
        <w:t xml:space="preserve"> questionnaire</w:t>
      </w:r>
      <w:r w:rsidR="00407096">
        <w:rPr>
          <w:rFonts w:ascii="Arial" w:hAnsi="Arial" w:cs="Arial"/>
          <w:color w:val="auto"/>
          <w:sz w:val="22"/>
          <w:lang w:val="en-GB"/>
        </w:rPr>
        <w:t>s</w:t>
      </w:r>
      <w:r w:rsidR="00B97B3E">
        <w:rPr>
          <w:rFonts w:ascii="Arial" w:hAnsi="Arial" w:cs="Arial"/>
          <w:color w:val="auto"/>
          <w:sz w:val="22"/>
          <w:lang w:val="en-GB"/>
        </w:rPr>
        <w:t xml:space="preserve"> w</w:t>
      </w:r>
      <w:r w:rsidR="00407096">
        <w:rPr>
          <w:rFonts w:ascii="Arial" w:hAnsi="Arial" w:cs="Arial"/>
          <w:color w:val="auto"/>
          <w:sz w:val="22"/>
          <w:lang w:val="en-GB"/>
        </w:rPr>
        <w:t>ere</w:t>
      </w:r>
      <w:r w:rsidR="00B97B3E">
        <w:rPr>
          <w:rFonts w:ascii="Arial" w:hAnsi="Arial" w:cs="Arial"/>
          <w:color w:val="auto"/>
          <w:sz w:val="22"/>
          <w:lang w:val="en-GB"/>
        </w:rPr>
        <w:t xml:space="preserve"> sent</w:t>
      </w:r>
      <w:r w:rsidR="00407096">
        <w:rPr>
          <w:rFonts w:ascii="Arial" w:hAnsi="Arial" w:cs="Arial"/>
          <w:color w:val="auto"/>
          <w:sz w:val="22"/>
          <w:lang w:val="en-GB"/>
        </w:rPr>
        <w:t xml:space="preserve"> to students at the University of </w:t>
      </w:r>
      <w:r w:rsidR="0007550A">
        <w:rPr>
          <w:rFonts w:ascii="Arial" w:hAnsi="Arial" w:cs="Arial"/>
          <w:color w:val="auto"/>
          <w:sz w:val="22"/>
          <w:lang w:val="en-GB"/>
        </w:rPr>
        <w:t>W</w:t>
      </w:r>
      <w:r w:rsidR="00407096">
        <w:rPr>
          <w:rFonts w:ascii="Arial" w:hAnsi="Arial" w:cs="Arial"/>
          <w:color w:val="auto"/>
          <w:sz w:val="22"/>
          <w:lang w:val="en-GB"/>
        </w:rPr>
        <w:t xml:space="preserve">ales </w:t>
      </w:r>
      <w:r w:rsidR="0007550A">
        <w:rPr>
          <w:rFonts w:ascii="Arial" w:hAnsi="Arial" w:cs="Arial"/>
          <w:color w:val="auto"/>
          <w:sz w:val="22"/>
          <w:lang w:val="en-GB"/>
        </w:rPr>
        <w:t>t</w:t>
      </w:r>
      <w:r w:rsidR="00407096">
        <w:rPr>
          <w:rFonts w:ascii="Arial" w:hAnsi="Arial" w:cs="Arial"/>
          <w:color w:val="auto"/>
          <w:sz w:val="22"/>
          <w:lang w:val="en-GB"/>
        </w:rPr>
        <w:t xml:space="preserve">rinity </w:t>
      </w:r>
      <w:r w:rsidR="0007550A">
        <w:rPr>
          <w:rFonts w:ascii="Arial" w:hAnsi="Arial" w:cs="Arial"/>
          <w:color w:val="auto"/>
          <w:sz w:val="22"/>
          <w:lang w:val="en-GB"/>
        </w:rPr>
        <w:t>S</w:t>
      </w:r>
      <w:r w:rsidR="00407096">
        <w:rPr>
          <w:rFonts w:ascii="Arial" w:hAnsi="Arial" w:cs="Arial"/>
          <w:color w:val="auto"/>
          <w:sz w:val="22"/>
          <w:lang w:val="en-GB"/>
        </w:rPr>
        <w:t xml:space="preserve">t </w:t>
      </w:r>
      <w:r w:rsidR="0007550A">
        <w:rPr>
          <w:rFonts w:ascii="Arial" w:hAnsi="Arial" w:cs="Arial"/>
          <w:color w:val="auto"/>
          <w:sz w:val="22"/>
          <w:lang w:val="en-GB"/>
        </w:rPr>
        <w:t>D</w:t>
      </w:r>
      <w:r w:rsidR="00407096">
        <w:rPr>
          <w:rFonts w:ascii="Arial" w:hAnsi="Arial" w:cs="Arial"/>
          <w:color w:val="auto"/>
          <w:sz w:val="22"/>
          <w:lang w:val="en-GB"/>
        </w:rPr>
        <w:t>avid, with (</w:t>
      </w:r>
      <w:r w:rsidR="00D16655">
        <w:rPr>
          <w:rFonts w:ascii="Arial" w:hAnsi="Arial" w:cs="Arial"/>
          <w:color w:val="auto"/>
          <w:sz w:val="22"/>
          <w:lang w:val="en-GB"/>
        </w:rPr>
        <w:t xml:space="preserve">only </w:t>
      </w:r>
      <w:r w:rsidR="00407096">
        <w:rPr>
          <w:rFonts w:ascii="Arial" w:hAnsi="Arial" w:cs="Arial"/>
          <w:color w:val="auto"/>
          <w:sz w:val="22"/>
          <w:lang w:val="en-GB"/>
        </w:rPr>
        <w:t>13)</w:t>
      </w:r>
      <w:r w:rsidR="00032C1E">
        <w:rPr>
          <w:rFonts w:ascii="Arial" w:hAnsi="Arial" w:cs="Arial"/>
          <w:color w:val="auto"/>
          <w:sz w:val="22"/>
          <w:lang w:val="en-GB"/>
        </w:rPr>
        <w:t xml:space="preserve"> </w:t>
      </w:r>
      <w:r w:rsidR="00407096">
        <w:rPr>
          <w:rFonts w:ascii="Arial" w:hAnsi="Arial" w:cs="Arial"/>
          <w:color w:val="auto"/>
          <w:sz w:val="22"/>
          <w:lang w:val="en-GB"/>
        </w:rPr>
        <w:t>respondents, primary figures for this study will be based on those findings.</w:t>
      </w:r>
    </w:p>
    <w:p w:rsidR="00F814C7" w:rsidRDefault="00C21D2C" w:rsidP="00653081">
      <w:pPr>
        <w:rPr>
          <w:rFonts w:ascii="Arial" w:hAnsi="Arial" w:cs="Arial"/>
          <w:color w:val="auto"/>
          <w:sz w:val="22"/>
          <w:lang w:val="en-GB"/>
        </w:rPr>
      </w:pPr>
      <w:r w:rsidRPr="00653081">
        <w:rPr>
          <w:rFonts w:ascii="Arial" w:hAnsi="Arial" w:cs="Arial"/>
          <w:color w:val="auto"/>
          <w:sz w:val="22"/>
          <w:lang w:val="en-GB"/>
        </w:rPr>
        <w:t xml:space="preserve"> </w:t>
      </w:r>
      <w:r w:rsidR="00D2672A">
        <w:rPr>
          <w:rFonts w:ascii="Arial" w:hAnsi="Arial" w:cs="Arial"/>
          <w:color w:val="auto"/>
          <w:sz w:val="22"/>
          <w:lang w:val="en-GB"/>
        </w:rPr>
        <w:t>S</w:t>
      </w:r>
      <w:r w:rsidRPr="00653081">
        <w:rPr>
          <w:rFonts w:ascii="Arial" w:hAnsi="Arial" w:cs="Arial"/>
          <w:color w:val="auto"/>
          <w:sz w:val="22"/>
          <w:lang w:val="en-GB"/>
        </w:rPr>
        <w:t xml:space="preserve">econdary data </w:t>
      </w:r>
      <w:r w:rsidR="00662639" w:rsidRPr="00653081">
        <w:rPr>
          <w:rFonts w:ascii="Arial" w:hAnsi="Arial" w:cs="Arial"/>
          <w:color w:val="auto"/>
          <w:sz w:val="22"/>
          <w:lang w:val="en-GB"/>
        </w:rPr>
        <w:t>is</w:t>
      </w:r>
      <w:r w:rsidRPr="00653081">
        <w:rPr>
          <w:rFonts w:ascii="Arial" w:hAnsi="Arial" w:cs="Arial"/>
          <w:color w:val="auto"/>
          <w:sz w:val="22"/>
          <w:lang w:val="en-GB"/>
        </w:rPr>
        <w:t xml:space="preserve"> collect</w:t>
      </w:r>
      <w:r w:rsidR="00662639" w:rsidRPr="00653081">
        <w:rPr>
          <w:rFonts w:ascii="Arial" w:hAnsi="Arial" w:cs="Arial"/>
          <w:color w:val="auto"/>
          <w:sz w:val="22"/>
          <w:lang w:val="en-GB"/>
        </w:rPr>
        <w:t>ed</w:t>
      </w:r>
      <w:r w:rsidRPr="00653081">
        <w:rPr>
          <w:rFonts w:ascii="Arial" w:hAnsi="Arial" w:cs="Arial"/>
          <w:color w:val="auto"/>
          <w:sz w:val="22"/>
          <w:lang w:val="en-GB"/>
        </w:rPr>
        <w:t xml:space="preserve"> from </w:t>
      </w:r>
      <w:r w:rsidR="00662639" w:rsidRPr="00653081">
        <w:rPr>
          <w:rFonts w:ascii="Arial" w:hAnsi="Arial" w:cs="Arial"/>
          <w:color w:val="auto"/>
          <w:sz w:val="22"/>
          <w:lang w:val="en-GB"/>
        </w:rPr>
        <w:t>analysing</w:t>
      </w:r>
      <w:r w:rsidRPr="00653081">
        <w:rPr>
          <w:rFonts w:ascii="Arial" w:hAnsi="Arial" w:cs="Arial"/>
          <w:color w:val="auto"/>
          <w:sz w:val="22"/>
          <w:lang w:val="en-GB"/>
        </w:rPr>
        <w:t xml:space="preserve"> </w:t>
      </w:r>
      <w:r w:rsidR="00662639" w:rsidRPr="00653081">
        <w:rPr>
          <w:rFonts w:ascii="Arial" w:hAnsi="Arial" w:cs="Arial"/>
          <w:color w:val="auto"/>
          <w:sz w:val="22"/>
          <w:lang w:val="en-GB"/>
        </w:rPr>
        <w:t>responses given by a class (of 21) students</w:t>
      </w:r>
      <w:r w:rsidR="00D2672A">
        <w:rPr>
          <w:rFonts w:ascii="Arial" w:hAnsi="Arial" w:cs="Arial"/>
          <w:color w:val="auto"/>
          <w:sz w:val="22"/>
          <w:lang w:val="en-GB"/>
        </w:rPr>
        <w:t xml:space="preserve"> </w:t>
      </w:r>
      <w:r w:rsidR="00CD6B28">
        <w:rPr>
          <w:rFonts w:ascii="Arial" w:hAnsi="Arial" w:cs="Arial"/>
          <w:color w:val="auto"/>
          <w:sz w:val="22"/>
          <w:lang w:val="en-GB"/>
        </w:rPr>
        <w:t xml:space="preserve">in groups (of 3) </w:t>
      </w:r>
      <w:r w:rsidR="00D2672A">
        <w:rPr>
          <w:rFonts w:ascii="Arial" w:hAnsi="Arial" w:cs="Arial"/>
          <w:color w:val="auto"/>
          <w:sz w:val="22"/>
          <w:lang w:val="en-GB"/>
        </w:rPr>
        <w:t>during a</w:t>
      </w:r>
      <w:r w:rsidR="0033748E">
        <w:rPr>
          <w:rFonts w:ascii="Arial" w:hAnsi="Arial" w:cs="Arial"/>
          <w:color w:val="auto"/>
          <w:sz w:val="22"/>
          <w:lang w:val="en-GB"/>
        </w:rPr>
        <w:t xml:space="preserve"> </w:t>
      </w:r>
      <w:r w:rsidR="00D2672A">
        <w:rPr>
          <w:rFonts w:ascii="Arial" w:hAnsi="Arial" w:cs="Arial"/>
          <w:color w:val="auto"/>
          <w:sz w:val="22"/>
          <w:lang w:val="en-GB"/>
        </w:rPr>
        <w:t xml:space="preserve">class exercise </w:t>
      </w:r>
      <w:r w:rsidR="00632745">
        <w:rPr>
          <w:rFonts w:ascii="Arial" w:hAnsi="Arial" w:cs="Arial"/>
          <w:color w:val="auto"/>
          <w:sz w:val="22"/>
          <w:lang w:val="en-GB"/>
        </w:rPr>
        <w:t>comparing</w:t>
      </w:r>
      <w:r w:rsidR="00D2672A">
        <w:rPr>
          <w:rFonts w:ascii="Arial" w:hAnsi="Arial" w:cs="Arial"/>
          <w:color w:val="auto"/>
          <w:sz w:val="22"/>
          <w:lang w:val="en-GB"/>
        </w:rPr>
        <w:t xml:space="preserve"> </w:t>
      </w:r>
      <w:r w:rsidR="005615F7">
        <w:rPr>
          <w:rFonts w:ascii="Arial" w:hAnsi="Arial" w:cs="Arial"/>
          <w:color w:val="auto"/>
          <w:sz w:val="22"/>
          <w:lang w:val="en-GB"/>
        </w:rPr>
        <w:t>“A</w:t>
      </w:r>
      <w:r w:rsidR="00D2672A">
        <w:rPr>
          <w:rFonts w:ascii="Arial" w:hAnsi="Arial" w:cs="Arial"/>
          <w:color w:val="auto"/>
          <w:sz w:val="22"/>
          <w:lang w:val="en-GB"/>
        </w:rPr>
        <w:t>cademic achievement</w:t>
      </w:r>
      <w:r w:rsidR="00632745">
        <w:rPr>
          <w:rFonts w:ascii="Arial" w:hAnsi="Arial" w:cs="Arial"/>
          <w:color w:val="auto"/>
          <w:sz w:val="22"/>
          <w:lang w:val="en-GB"/>
        </w:rPr>
        <w:t xml:space="preserve"> with </w:t>
      </w:r>
      <w:r w:rsidR="005615F7">
        <w:rPr>
          <w:rFonts w:ascii="Arial" w:hAnsi="Arial" w:cs="Arial"/>
          <w:color w:val="auto"/>
          <w:sz w:val="22"/>
          <w:lang w:val="en-GB"/>
        </w:rPr>
        <w:t>A</w:t>
      </w:r>
      <w:r w:rsidR="00632745">
        <w:rPr>
          <w:rFonts w:ascii="Arial" w:hAnsi="Arial" w:cs="Arial"/>
          <w:color w:val="auto"/>
          <w:sz w:val="22"/>
          <w:lang w:val="en-GB"/>
        </w:rPr>
        <w:t>cademic feeling</w:t>
      </w:r>
      <w:r w:rsidR="005615F7">
        <w:rPr>
          <w:rFonts w:ascii="Arial" w:hAnsi="Arial" w:cs="Arial"/>
          <w:color w:val="auto"/>
          <w:sz w:val="22"/>
          <w:lang w:val="en-GB"/>
        </w:rPr>
        <w:t>”</w:t>
      </w:r>
      <w:r w:rsidR="00632745">
        <w:rPr>
          <w:rFonts w:ascii="Arial" w:hAnsi="Arial" w:cs="Arial"/>
          <w:color w:val="auto"/>
          <w:sz w:val="22"/>
          <w:lang w:val="en-GB"/>
        </w:rPr>
        <w:t xml:space="preserve">. All the findings were then analysed </w:t>
      </w:r>
      <w:r w:rsidR="007D7734">
        <w:rPr>
          <w:rFonts w:ascii="Arial" w:hAnsi="Arial" w:cs="Arial"/>
          <w:color w:val="auto"/>
          <w:sz w:val="22"/>
          <w:lang w:val="en-GB"/>
        </w:rPr>
        <w:t>cleaned</w:t>
      </w:r>
      <w:r w:rsidR="00632745">
        <w:rPr>
          <w:rFonts w:ascii="Arial" w:hAnsi="Arial" w:cs="Arial"/>
          <w:color w:val="auto"/>
          <w:sz w:val="22"/>
          <w:lang w:val="en-GB"/>
        </w:rPr>
        <w:t xml:space="preserve"> and collated together and merge</w:t>
      </w:r>
      <w:r w:rsidR="00D16655">
        <w:rPr>
          <w:rFonts w:ascii="Arial" w:hAnsi="Arial" w:cs="Arial"/>
          <w:color w:val="auto"/>
          <w:sz w:val="22"/>
          <w:lang w:val="en-GB"/>
        </w:rPr>
        <w:t xml:space="preserve">d </w:t>
      </w:r>
      <w:r w:rsidR="005F0377">
        <w:rPr>
          <w:rFonts w:ascii="Arial" w:hAnsi="Arial" w:cs="Arial"/>
          <w:color w:val="auto"/>
          <w:sz w:val="22"/>
          <w:lang w:val="en-GB"/>
        </w:rPr>
        <w:t>(</w:t>
      </w:r>
      <w:r w:rsidR="00D16655">
        <w:rPr>
          <w:rFonts w:ascii="Arial" w:hAnsi="Arial" w:cs="Arial"/>
          <w:color w:val="auto"/>
          <w:sz w:val="22"/>
          <w:lang w:val="en-GB"/>
        </w:rPr>
        <w:t xml:space="preserve">as, </w:t>
      </w:r>
      <w:r w:rsidR="005F0377">
        <w:rPr>
          <w:rFonts w:ascii="Arial" w:hAnsi="Arial" w:cs="Arial"/>
          <w:color w:val="auto"/>
          <w:sz w:val="22"/>
          <w:lang w:val="en-GB"/>
        </w:rPr>
        <w:t>1) data base</w:t>
      </w:r>
      <w:r w:rsidR="00E06439">
        <w:rPr>
          <w:rFonts w:ascii="Arial" w:hAnsi="Arial" w:cs="Arial"/>
          <w:color w:val="auto"/>
          <w:sz w:val="22"/>
          <w:lang w:val="en-GB"/>
        </w:rPr>
        <w:t>. The findings were</w:t>
      </w:r>
      <w:r w:rsidR="001F4361">
        <w:rPr>
          <w:rFonts w:ascii="Arial" w:hAnsi="Arial" w:cs="Arial"/>
          <w:color w:val="auto"/>
          <w:sz w:val="22"/>
          <w:lang w:val="en-GB"/>
        </w:rPr>
        <w:t xml:space="preserve"> also converted with the Grit scale so the information could be read and understood.</w:t>
      </w:r>
    </w:p>
    <w:p w:rsidR="00FF6F04" w:rsidRDefault="00FF6F04" w:rsidP="00653081">
      <w:pPr>
        <w:rPr>
          <w:rFonts w:ascii="Arial" w:hAnsi="Arial" w:cs="Arial"/>
          <w:b/>
          <w:bCs/>
          <w:color w:val="auto"/>
          <w:sz w:val="22"/>
          <w:lang w:val="en-GB"/>
        </w:rPr>
      </w:pPr>
    </w:p>
    <w:p w:rsidR="0007550A" w:rsidRDefault="00D07169" w:rsidP="00653081">
      <w:pPr>
        <w:rPr>
          <w:rFonts w:ascii="Arial" w:hAnsi="Arial" w:cs="Arial"/>
          <w:b/>
          <w:bCs/>
          <w:color w:val="auto"/>
          <w:sz w:val="22"/>
          <w:lang w:val="en-GB"/>
        </w:rPr>
      </w:pPr>
      <w:r>
        <w:rPr>
          <w:rFonts w:ascii="Arial" w:hAnsi="Arial" w:cs="Arial"/>
          <w:b/>
          <w:bCs/>
          <w:color w:val="auto"/>
          <w:sz w:val="22"/>
          <w:lang w:val="en-GB"/>
        </w:rPr>
        <w:t xml:space="preserve">3.1.3 </w:t>
      </w:r>
      <w:r w:rsidR="007D7734">
        <w:rPr>
          <w:rFonts w:ascii="Arial" w:hAnsi="Arial" w:cs="Arial"/>
          <w:b/>
          <w:bCs/>
          <w:color w:val="auto"/>
          <w:sz w:val="22"/>
          <w:lang w:val="en-GB"/>
        </w:rPr>
        <w:t>Managing</w:t>
      </w:r>
      <w:r w:rsidR="002F430B">
        <w:rPr>
          <w:rFonts w:ascii="Arial" w:hAnsi="Arial" w:cs="Arial"/>
          <w:b/>
          <w:bCs/>
          <w:color w:val="auto"/>
          <w:sz w:val="22"/>
          <w:lang w:val="en-GB"/>
        </w:rPr>
        <w:t xml:space="preserve"> </w:t>
      </w:r>
      <w:r w:rsidR="007D7734">
        <w:rPr>
          <w:rFonts w:ascii="Arial" w:hAnsi="Arial" w:cs="Arial"/>
          <w:b/>
          <w:bCs/>
          <w:color w:val="auto"/>
          <w:sz w:val="22"/>
          <w:lang w:val="en-GB"/>
        </w:rPr>
        <w:t>and Coding</w:t>
      </w:r>
      <w:r>
        <w:rPr>
          <w:rFonts w:ascii="Arial" w:hAnsi="Arial" w:cs="Arial"/>
          <w:b/>
          <w:bCs/>
          <w:color w:val="auto"/>
          <w:sz w:val="22"/>
          <w:lang w:val="en-GB"/>
        </w:rPr>
        <w:t xml:space="preserve"> data</w:t>
      </w:r>
    </w:p>
    <w:p w:rsidR="00097BDE" w:rsidRDefault="007D7734" w:rsidP="00795209">
      <w:pPr>
        <w:rPr>
          <w:rFonts w:ascii="Arial" w:hAnsi="Arial" w:cs="Arial"/>
          <w:color w:val="auto"/>
          <w:sz w:val="22"/>
          <w:lang w:val="en-GB"/>
        </w:rPr>
      </w:pPr>
      <w:r>
        <w:rPr>
          <w:rFonts w:ascii="Arial" w:hAnsi="Arial" w:cs="Arial"/>
          <w:color w:val="auto"/>
          <w:sz w:val="22"/>
          <w:lang w:val="en-GB"/>
        </w:rPr>
        <w:t>After collecting</w:t>
      </w:r>
      <w:r w:rsidR="004B252F">
        <w:rPr>
          <w:rFonts w:ascii="Arial" w:hAnsi="Arial" w:cs="Arial"/>
          <w:color w:val="auto"/>
          <w:sz w:val="22"/>
          <w:lang w:val="en-GB"/>
        </w:rPr>
        <w:t xml:space="preserve"> </w:t>
      </w:r>
      <w:r>
        <w:rPr>
          <w:rFonts w:ascii="Arial" w:hAnsi="Arial" w:cs="Arial"/>
          <w:color w:val="auto"/>
          <w:sz w:val="22"/>
          <w:lang w:val="en-GB"/>
        </w:rPr>
        <w:t xml:space="preserve">the </w:t>
      </w:r>
      <w:r w:rsidR="004B252F">
        <w:rPr>
          <w:rFonts w:ascii="Arial" w:hAnsi="Arial" w:cs="Arial"/>
          <w:color w:val="auto"/>
          <w:sz w:val="22"/>
          <w:lang w:val="en-GB"/>
        </w:rPr>
        <w:t xml:space="preserve">primary </w:t>
      </w:r>
      <w:r>
        <w:rPr>
          <w:rFonts w:ascii="Arial" w:hAnsi="Arial" w:cs="Arial"/>
          <w:color w:val="auto"/>
          <w:sz w:val="22"/>
          <w:lang w:val="en-GB"/>
        </w:rPr>
        <w:t>research data,</w:t>
      </w:r>
      <w:r w:rsidR="00D05C23">
        <w:rPr>
          <w:rFonts w:ascii="Arial" w:hAnsi="Arial" w:cs="Arial"/>
          <w:color w:val="auto"/>
          <w:sz w:val="22"/>
          <w:lang w:val="en-GB"/>
        </w:rPr>
        <w:t xml:space="preserve"> as with the secondary data</w:t>
      </w:r>
      <w:r w:rsidR="00644247">
        <w:rPr>
          <w:rFonts w:ascii="Arial" w:hAnsi="Arial" w:cs="Arial"/>
          <w:color w:val="auto"/>
          <w:sz w:val="22"/>
          <w:lang w:val="en-GB"/>
        </w:rPr>
        <w:t xml:space="preserve"> the process of making sense of the material</w:t>
      </w:r>
      <w:r w:rsidR="00795209">
        <w:rPr>
          <w:rFonts w:ascii="Arial" w:hAnsi="Arial" w:cs="Arial"/>
          <w:color w:val="auto"/>
          <w:sz w:val="22"/>
          <w:lang w:val="en-GB"/>
        </w:rPr>
        <w:t xml:space="preserve"> begins</w:t>
      </w:r>
      <w:r w:rsidR="00097BDE">
        <w:rPr>
          <w:rFonts w:ascii="Arial" w:hAnsi="Arial" w:cs="Arial"/>
          <w:color w:val="auto"/>
          <w:sz w:val="22"/>
          <w:lang w:val="en-GB"/>
        </w:rPr>
        <w:t xml:space="preserve">. </w:t>
      </w:r>
      <w:r w:rsidR="00795209">
        <w:rPr>
          <w:rFonts w:ascii="Arial" w:hAnsi="Arial" w:cs="Arial"/>
          <w:color w:val="auto"/>
          <w:sz w:val="22"/>
          <w:lang w:val="en-GB"/>
        </w:rPr>
        <w:t xml:space="preserve">The next step involves organising the information into a form that </w:t>
      </w:r>
      <w:r w:rsidR="00795209">
        <w:rPr>
          <w:rFonts w:ascii="Arial" w:hAnsi="Arial" w:cs="Arial"/>
          <w:color w:val="auto"/>
          <w:sz w:val="22"/>
          <w:lang w:val="en-GB"/>
        </w:rPr>
        <w:lastRenderedPageBreak/>
        <w:t>allows the understanding of its meaning, using what ever modern technology is appropriate (Fielding, J. 2001).</w:t>
      </w:r>
      <w:r w:rsidR="00097BDE">
        <w:rPr>
          <w:rFonts w:ascii="Arial" w:hAnsi="Arial" w:cs="Arial"/>
          <w:color w:val="auto"/>
          <w:sz w:val="22"/>
          <w:lang w:val="en-GB"/>
        </w:rPr>
        <w:t xml:space="preserve"> </w:t>
      </w:r>
    </w:p>
    <w:p w:rsidR="00795209" w:rsidRPr="00D07169" w:rsidRDefault="00097BDE" w:rsidP="00795209">
      <w:pPr>
        <w:rPr>
          <w:rFonts w:ascii="Arial" w:hAnsi="Arial" w:cs="Arial"/>
          <w:color w:val="auto"/>
          <w:sz w:val="22"/>
          <w:lang w:val="en-GB"/>
        </w:rPr>
      </w:pPr>
      <w:r>
        <w:rPr>
          <w:rFonts w:ascii="Arial" w:hAnsi="Arial" w:cs="Arial"/>
          <w:color w:val="auto"/>
          <w:sz w:val="22"/>
          <w:lang w:val="en-GB"/>
        </w:rPr>
        <w:t xml:space="preserve">This study will </w:t>
      </w:r>
      <w:r w:rsidR="00743801">
        <w:rPr>
          <w:rFonts w:ascii="Arial" w:hAnsi="Arial" w:cs="Arial"/>
          <w:color w:val="auto"/>
          <w:sz w:val="22"/>
          <w:lang w:val="en-GB"/>
        </w:rPr>
        <w:t xml:space="preserve">again </w:t>
      </w:r>
      <w:r>
        <w:rPr>
          <w:rFonts w:ascii="Arial" w:hAnsi="Arial" w:cs="Arial"/>
          <w:color w:val="auto"/>
          <w:sz w:val="22"/>
          <w:lang w:val="en-GB"/>
        </w:rPr>
        <w:t>implement the G</w:t>
      </w:r>
      <w:r w:rsidR="009770EC">
        <w:rPr>
          <w:rFonts w:ascii="Arial" w:hAnsi="Arial" w:cs="Arial"/>
          <w:color w:val="auto"/>
          <w:sz w:val="22"/>
          <w:lang w:val="en-GB"/>
        </w:rPr>
        <w:t>rit scale,</w:t>
      </w:r>
      <w:r>
        <w:rPr>
          <w:rFonts w:ascii="Arial" w:hAnsi="Arial" w:cs="Arial"/>
          <w:color w:val="auto"/>
          <w:sz w:val="22"/>
          <w:lang w:val="en-GB"/>
        </w:rPr>
        <w:t xml:space="preserve"> </w:t>
      </w:r>
      <w:r w:rsidR="002815F8">
        <w:rPr>
          <w:rFonts w:ascii="Arial" w:hAnsi="Arial" w:cs="Arial"/>
          <w:color w:val="auto"/>
          <w:sz w:val="22"/>
          <w:lang w:val="en-GB"/>
        </w:rPr>
        <w:t>a system developed by Angela Duckworth, the psychologist and researcher who coined the term: Grit is passion and perseverance for long term and meaningful goals</w:t>
      </w:r>
      <w:r w:rsidR="009770EC">
        <w:rPr>
          <w:rFonts w:ascii="Arial" w:hAnsi="Arial" w:cs="Arial"/>
          <w:color w:val="auto"/>
          <w:sz w:val="22"/>
          <w:lang w:val="en-GB"/>
        </w:rPr>
        <w:t xml:space="preserve"> (Duckworth, 2016). </w:t>
      </w:r>
      <w:r w:rsidR="001F4361">
        <w:rPr>
          <w:rFonts w:ascii="Arial" w:hAnsi="Arial" w:cs="Arial"/>
          <w:color w:val="auto"/>
          <w:sz w:val="22"/>
          <w:lang w:val="en-GB"/>
        </w:rPr>
        <w:t>By coding the given answers with numerical point</w:t>
      </w:r>
      <w:r w:rsidR="00743801">
        <w:rPr>
          <w:rFonts w:ascii="Arial" w:hAnsi="Arial" w:cs="Arial"/>
          <w:color w:val="auto"/>
          <w:sz w:val="22"/>
          <w:lang w:val="en-GB"/>
        </w:rPr>
        <w:t>s</w:t>
      </w:r>
      <w:r w:rsidR="001F4361">
        <w:rPr>
          <w:rFonts w:ascii="Arial" w:hAnsi="Arial" w:cs="Arial"/>
          <w:color w:val="auto"/>
          <w:sz w:val="22"/>
          <w:lang w:val="en-GB"/>
        </w:rPr>
        <w:t xml:space="preserve"> will enable </w:t>
      </w:r>
      <w:r w:rsidR="00743801">
        <w:rPr>
          <w:rFonts w:ascii="Arial" w:hAnsi="Arial" w:cs="Arial"/>
          <w:color w:val="auto"/>
          <w:sz w:val="22"/>
          <w:lang w:val="en-GB"/>
        </w:rPr>
        <w:t xml:space="preserve">the findings to be transferred on to </w:t>
      </w:r>
      <w:r w:rsidR="0029417F">
        <w:rPr>
          <w:rFonts w:ascii="Arial" w:hAnsi="Arial" w:cs="Arial"/>
          <w:color w:val="auto"/>
          <w:sz w:val="22"/>
          <w:lang w:val="en-GB"/>
        </w:rPr>
        <w:t xml:space="preserve">graphs and </w:t>
      </w:r>
      <w:r w:rsidR="00743801">
        <w:rPr>
          <w:rFonts w:ascii="Arial" w:hAnsi="Arial" w:cs="Arial"/>
          <w:color w:val="auto"/>
          <w:sz w:val="22"/>
          <w:lang w:val="en-GB"/>
        </w:rPr>
        <w:t xml:space="preserve">charts </w:t>
      </w:r>
      <w:r w:rsidR="00F54D38">
        <w:rPr>
          <w:rFonts w:ascii="Arial" w:hAnsi="Arial" w:cs="Arial"/>
          <w:color w:val="auto"/>
          <w:sz w:val="22"/>
          <w:lang w:val="en-GB"/>
        </w:rPr>
        <w:t xml:space="preserve">with Grit scores </w:t>
      </w:r>
      <w:r w:rsidR="00743801">
        <w:rPr>
          <w:rFonts w:ascii="Arial" w:hAnsi="Arial" w:cs="Arial"/>
          <w:color w:val="auto"/>
          <w:sz w:val="22"/>
          <w:lang w:val="en-GB"/>
        </w:rPr>
        <w:t>which enable the reader to digest and compare the information more easily.</w:t>
      </w:r>
    </w:p>
    <w:p w:rsidR="00CA1C5E" w:rsidRPr="00653081" w:rsidRDefault="00CA1C5E" w:rsidP="00653081">
      <w:pPr>
        <w:rPr>
          <w:rFonts w:ascii="Arial" w:eastAsiaTheme="majorEastAsia" w:hAnsi="Arial" w:cs="Arial"/>
          <w:b/>
          <w:bCs/>
          <w:i/>
          <w:color w:val="auto"/>
          <w:sz w:val="22"/>
          <w:lang w:val="en-GB"/>
        </w:rPr>
      </w:pPr>
      <w:r w:rsidRPr="00653081">
        <w:rPr>
          <w:rFonts w:ascii="Arial" w:hAnsi="Arial" w:cs="Arial"/>
          <w:color w:val="auto"/>
          <w:sz w:val="22"/>
          <w:lang w:val="en-GB"/>
        </w:rPr>
        <w:br w:type="page"/>
      </w:r>
    </w:p>
    <w:p w:rsidR="00EB1B06" w:rsidRPr="00653081" w:rsidRDefault="00FA7B4F" w:rsidP="00653081">
      <w:pPr>
        <w:pStyle w:val="Heading1"/>
        <w:rPr>
          <w:rFonts w:ascii="Arial" w:hAnsi="Arial" w:cs="Arial"/>
          <w:sz w:val="22"/>
          <w:szCs w:val="22"/>
        </w:rPr>
      </w:pPr>
      <w:bookmarkStart w:id="20" w:name="_Toc36058419"/>
      <w:bookmarkStart w:id="21" w:name="_Toc36328575"/>
      <w:r w:rsidRPr="00653081">
        <w:rPr>
          <w:rFonts w:ascii="Arial" w:hAnsi="Arial" w:cs="Arial"/>
          <w:sz w:val="22"/>
          <w:szCs w:val="22"/>
        </w:rPr>
        <w:lastRenderedPageBreak/>
        <w:t>4.1 Data Analysis</w:t>
      </w:r>
      <w:bookmarkEnd w:id="20"/>
      <w:bookmarkEnd w:id="21"/>
    </w:p>
    <w:p w:rsidR="0086522B" w:rsidRPr="00653081" w:rsidRDefault="00EB1B06" w:rsidP="00653081">
      <w:pPr>
        <w:pStyle w:val="Heading2"/>
        <w:rPr>
          <w:rFonts w:ascii="Arial" w:hAnsi="Arial" w:cs="Arial"/>
          <w:color w:val="auto"/>
          <w:sz w:val="22"/>
          <w:szCs w:val="22"/>
          <w:lang w:val="en-GB"/>
        </w:rPr>
      </w:pPr>
      <w:bookmarkStart w:id="22" w:name="_Toc36328576"/>
      <w:r w:rsidRPr="00653081">
        <w:rPr>
          <w:rFonts w:ascii="Arial" w:hAnsi="Arial" w:cs="Arial"/>
          <w:color w:val="auto"/>
          <w:sz w:val="22"/>
          <w:szCs w:val="22"/>
          <w:lang w:val="en-GB"/>
        </w:rPr>
        <w:t>4.1.1 Primary data analysis</w:t>
      </w:r>
      <w:bookmarkEnd w:id="22"/>
      <w:r w:rsidRPr="00653081">
        <w:rPr>
          <w:rFonts w:ascii="Arial" w:hAnsi="Arial" w:cs="Arial"/>
          <w:color w:val="auto"/>
          <w:sz w:val="22"/>
          <w:szCs w:val="22"/>
          <w:lang w:val="en-GB"/>
        </w:rPr>
        <w:t xml:space="preserve"> </w:t>
      </w:r>
    </w:p>
    <w:tbl>
      <w:tblPr>
        <w:tblW w:w="9558" w:type="dxa"/>
        <w:tblInd w:w="113" w:type="dxa"/>
        <w:tblLook w:val="04A0" w:firstRow="1" w:lastRow="0" w:firstColumn="1" w:lastColumn="0" w:noHBand="0" w:noVBand="1"/>
      </w:tblPr>
      <w:tblGrid>
        <w:gridCol w:w="1488"/>
        <w:gridCol w:w="754"/>
        <w:gridCol w:w="1305"/>
        <w:gridCol w:w="1293"/>
        <w:gridCol w:w="1256"/>
        <w:gridCol w:w="1179"/>
        <w:gridCol w:w="1127"/>
        <w:gridCol w:w="1452"/>
      </w:tblGrid>
      <w:tr w:rsidR="0086522B" w:rsidRPr="00653081" w:rsidTr="00EB41AC">
        <w:trPr>
          <w:trHeight w:val="512"/>
        </w:trPr>
        <w:tc>
          <w:tcPr>
            <w:tcW w:w="142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744" w:type="dxa"/>
            <w:tcBorders>
              <w:top w:val="single" w:sz="4" w:space="0" w:color="auto"/>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Grit score (GS)</w:t>
            </w:r>
          </w:p>
        </w:tc>
        <w:tc>
          <w:tcPr>
            <w:tcW w:w="1246" w:type="dxa"/>
            <w:tcBorders>
              <w:top w:val="single" w:sz="4" w:space="0" w:color="auto"/>
              <w:left w:val="nil"/>
              <w:bottom w:val="single" w:sz="4" w:space="0" w:color="auto"/>
              <w:right w:val="single" w:sz="4" w:space="0" w:color="auto"/>
            </w:tcBorders>
            <w:shd w:val="clear" w:color="auto" w:fill="auto"/>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What inspires you to attend University?</w:t>
            </w:r>
          </w:p>
        </w:tc>
        <w:tc>
          <w:tcPr>
            <w:tcW w:w="1238" w:type="dxa"/>
            <w:tcBorders>
              <w:top w:val="single" w:sz="4" w:space="0" w:color="auto"/>
              <w:left w:val="nil"/>
              <w:bottom w:val="single" w:sz="4" w:space="0" w:color="auto"/>
              <w:right w:val="single" w:sz="4" w:space="0" w:color="auto"/>
            </w:tcBorders>
            <w:shd w:val="clear" w:color="auto" w:fill="auto"/>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Why are you committed to get higher education?</w:t>
            </w:r>
          </w:p>
        </w:tc>
        <w:tc>
          <w:tcPr>
            <w:tcW w:w="1246" w:type="dxa"/>
            <w:tcBorders>
              <w:top w:val="single" w:sz="4" w:space="0" w:color="auto"/>
              <w:left w:val="nil"/>
              <w:bottom w:val="single" w:sz="4" w:space="0" w:color="auto"/>
              <w:right w:val="single" w:sz="4" w:space="0" w:color="auto"/>
            </w:tcBorders>
            <w:shd w:val="clear" w:color="auto" w:fill="auto"/>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Do you think studying outside of University hours is important?</w:t>
            </w:r>
          </w:p>
        </w:tc>
        <w:tc>
          <w:tcPr>
            <w:tcW w:w="1179" w:type="dxa"/>
            <w:tcBorders>
              <w:top w:val="single" w:sz="4" w:space="0" w:color="auto"/>
              <w:left w:val="nil"/>
              <w:bottom w:val="single" w:sz="4" w:space="0" w:color="auto"/>
              <w:right w:val="single" w:sz="4" w:space="0" w:color="auto"/>
            </w:tcBorders>
            <w:shd w:val="clear" w:color="auto" w:fill="auto"/>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Is it important to pay attention to lectures?</w:t>
            </w:r>
          </w:p>
        </w:tc>
        <w:tc>
          <w:tcPr>
            <w:tcW w:w="1127" w:type="dxa"/>
            <w:tcBorders>
              <w:top w:val="single" w:sz="4" w:space="0" w:color="auto"/>
              <w:left w:val="nil"/>
              <w:bottom w:val="single" w:sz="4" w:space="0" w:color="auto"/>
              <w:right w:val="single" w:sz="4" w:space="0" w:color="auto"/>
            </w:tcBorders>
            <w:shd w:val="clear" w:color="auto" w:fill="auto"/>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xml:space="preserve">Is effort enough or does diligence count too? </w:t>
            </w:r>
          </w:p>
        </w:tc>
        <w:tc>
          <w:tcPr>
            <w:tcW w:w="1353" w:type="dxa"/>
            <w:tcBorders>
              <w:top w:val="single" w:sz="4" w:space="0" w:color="auto"/>
              <w:left w:val="nil"/>
              <w:bottom w:val="single" w:sz="4" w:space="0" w:color="auto"/>
              <w:right w:val="single" w:sz="4" w:space="0" w:color="auto"/>
            </w:tcBorders>
            <w:shd w:val="clear" w:color="auto" w:fill="auto"/>
            <w:hideMark/>
          </w:tcPr>
          <w:p w:rsidR="0086522B" w:rsidRPr="00653081" w:rsidRDefault="0086522B" w:rsidP="00EB41AC">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Do you plan for your assignments or leave it till last minute?</w:t>
            </w:r>
          </w:p>
        </w:tc>
      </w:tr>
      <w:tr w:rsidR="0086522B" w:rsidRPr="00653081" w:rsidTr="001E162F">
        <w:trPr>
          <w:trHeight w:val="68"/>
        </w:trPr>
        <w:tc>
          <w:tcPr>
            <w:tcW w:w="2169" w:type="dxa"/>
            <w:gridSpan w:val="2"/>
            <w:tcBorders>
              <w:top w:val="nil"/>
              <w:left w:val="single" w:sz="4" w:space="0" w:color="auto"/>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Question</w:t>
            </w:r>
          </w:p>
        </w:tc>
        <w:tc>
          <w:tcPr>
            <w:tcW w:w="1246" w:type="dxa"/>
            <w:tcBorders>
              <w:top w:val="nil"/>
              <w:left w:val="nil"/>
              <w:bottom w:val="single" w:sz="4" w:space="0" w:color="auto"/>
              <w:right w:val="single" w:sz="4" w:space="0" w:color="auto"/>
            </w:tcBorders>
            <w:shd w:val="clear" w:color="auto" w:fill="auto"/>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1</w:t>
            </w:r>
          </w:p>
        </w:tc>
        <w:tc>
          <w:tcPr>
            <w:tcW w:w="1238" w:type="dxa"/>
            <w:tcBorders>
              <w:top w:val="nil"/>
              <w:left w:val="nil"/>
              <w:bottom w:val="single" w:sz="4" w:space="0" w:color="auto"/>
              <w:right w:val="single" w:sz="4" w:space="0" w:color="auto"/>
            </w:tcBorders>
            <w:shd w:val="clear" w:color="auto" w:fill="auto"/>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2</w:t>
            </w:r>
          </w:p>
        </w:tc>
        <w:tc>
          <w:tcPr>
            <w:tcW w:w="1246" w:type="dxa"/>
            <w:tcBorders>
              <w:top w:val="nil"/>
              <w:left w:val="nil"/>
              <w:bottom w:val="single" w:sz="4" w:space="0" w:color="auto"/>
              <w:right w:val="single" w:sz="4" w:space="0" w:color="auto"/>
            </w:tcBorders>
            <w:shd w:val="clear" w:color="auto" w:fill="auto"/>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3</w:t>
            </w:r>
          </w:p>
        </w:tc>
        <w:tc>
          <w:tcPr>
            <w:tcW w:w="1179" w:type="dxa"/>
            <w:tcBorders>
              <w:top w:val="nil"/>
              <w:left w:val="nil"/>
              <w:bottom w:val="single" w:sz="4" w:space="0" w:color="auto"/>
              <w:right w:val="single" w:sz="4" w:space="0" w:color="auto"/>
            </w:tcBorders>
            <w:shd w:val="clear" w:color="auto" w:fill="auto"/>
            <w:hideMark/>
          </w:tcPr>
          <w:p w:rsidR="0086522B" w:rsidRPr="00653081" w:rsidRDefault="00AD7DD0"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4</w:t>
            </w:r>
          </w:p>
        </w:tc>
        <w:tc>
          <w:tcPr>
            <w:tcW w:w="1127" w:type="dxa"/>
            <w:tcBorders>
              <w:top w:val="nil"/>
              <w:left w:val="nil"/>
              <w:bottom w:val="single" w:sz="4" w:space="0" w:color="auto"/>
              <w:right w:val="single" w:sz="4" w:space="0" w:color="auto"/>
            </w:tcBorders>
            <w:shd w:val="clear" w:color="auto" w:fill="auto"/>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5</w:t>
            </w:r>
          </w:p>
        </w:tc>
        <w:tc>
          <w:tcPr>
            <w:tcW w:w="1353" w:type="dxa"/>
            <w:tcBorders>
              <w:top w:val="nil"/>
              <w:left w:val="nil"/>
              <w:bottom w:val="single" w:sz="4" w:space="0" w:color="auto"/>
              <w:right w:val="single" w:sz="4" w:space="0" w:color="auto"/>
            </w:tcBorders>
            <w:shd w:val="clear" w:color="auto" w:fill="auto"/>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6</w:t>
            </w:r>
          </w:p>
        </w:tc>
      </w:tr>
      <w:tr w:rsidR="001E162F" w:rsidRPr="00653081" w:rsidTr="00C817D6">
        <w:trPr>
          <w:trHeight w:val="68"/>
        </w:trPr>
        <w:tc>
          <w:tcPr>
            <w:tcW w:w="9558" w:type="dxa"/>
            <w:gridSpan w:val="8"/>
            <w:tcBorders>
              <w:top w:val="nil"/>
              <w:left w:val="single" w:sz="4" w:space="0" w:color="auto"/>
              <w:bottom w:val="single" w:sz="4" w:space="0" w:color="auto"/>
              <w:right w:val="single" w:sz="4" w:space="0" w:color="auto"/>
            </w:tcBorders>
            <w:shd w:val="clear" w:color="auto" w:fill="auto"/>
            <w:noWrap/>
            <w:vAlign w:val="bottom"/>
          </w:tcPr>
          <w:p w:rsidR="001E162F" w:rsidRPr="00653081" w:rsidRDefault="001E162F" w:rsidP="00653081">
            <w:pPr>
              <w:spacing w:after="0"/>
              <w:jc w:val="left"/>
              <w:rPr>
                <w:rFonts w:ascii="Arial" w:eastAsia="Times New Roman" w:hAnsi="Arial" w:cs="Arial"/>
                <w:color w:val="000000"/>
                <w:lang w:val="en-GB" w:eastAsia="en-GB"/>
              </w:rPr>
            </w:pPr>
          </w:p>
        </w:tc>
      </w:tr>
      <w:tr w:rsidR="0086522B" w:rsidRPr="00653081" w:rsidTr="001E162F">
        <w:trPr>
          <w:trHeight w:val="90"/>
        </w:trPr>
        <w:tc>
          <w:tcPr>
            <w:tcW w:w="1425" w:type="dxa"/>
            <w:tcBorders>
              <w:top w:val="nil"/>
              <w:left w:val="single" w:sz="4" w:space="0" w:color="auto"/>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Future prospects</w:t>
            </w:r>
          </w:p>
        </w:tc>
        <w:tc>
          <w:tcPr>
            <w:tcW w:w="744"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14.7</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11</w:t>
            </w:r>
          </w:p>
        </w:tc>
        <w:tc>
          <w:tcPr>
            <w:tcW w:w="1238"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9</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27"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353"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r>
      <w:tr w:rsidR="0086522B" w:rsidRPr="00653081" w:rsidTr="001E162F">
        <w:trPr>
          <w:trHeight w:val="90"/>
        </w:trPr>
        <w:tc>
          <w:tcPr>
            <w:tcW w:w="1425" w:type="dxa"/>
            <w:tcBorders>
              <w:top w:val="nil"/>
              <w:left w:val="single" w:sz="4" w:space="0" w:color="auto"/>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Achievement</w:t>
            </w:r>
          </w:p>
        </w:tc>
        <w:tc>
          <w:tcPr>
            <w:tcW w:w="744"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0.17</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1</w:t>
            </w:r>
          </w:p>
        </w:tc>
        <w:tc>
          <w:tcPr>
            <w:tcW w:w="1238"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27"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353"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r>
      <w:tr w:rsidR="0086522B" w:rsidRPr="00653081" w:rsidTr="001E162F">
        <w:trPr>
          <w:trHeight w:val="90"/>
        </w:trPr>
        <w:tc>
          <w:tcPr>
            <w:tcW w:w="1425" w:type="dxa"/>
            <w:tcBorders>
              <w:top w:val="nil"/>
              <w:left w:val="single" w:sz="4" w:space="0" w:color="auto"/>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Knowledge</w:t>
            </w:r>
          </w:p>
        </w:tc>
        <w:tc>
          <w:tcPr>
            <w:tcW w:w="744"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0.17</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38"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4</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27"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353"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r>
      <w:tr w:rsidR="0086522B" w:rsidRPr="00653081" w:rsidTr="001E162F">
        <w:trPr>
          <w:trHeight w:val="90"/>
        </w:trPr>
        <w:tc>
          <w:tcPr>
            <w:tcW w:w="1425" w:type="dxa"/>
            <w:tcBorders>
              <w:top w:val="nil"/>
              <w:left w:val="single" w:sz="4" w:space="0" w:color="auto"/>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Yes</w:t>
            </w:r>
          </w:p>
        </w:tc>
        <w:tc>
          <w:tcPr>
            <w:tcW w:w="744"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8</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38"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13</w:t>
            </w:r>
          </w:p>
        </w:tc>
        <w:tc>
          <w:tcPr>
            <w:tcW w:w="1179"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13</w:t>
            </w:r>
          </w:p>
        </w:tc>
        <w:tc>
          <w:tcPr>
            <w:tcW w:w="1127"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353"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r>
      <w:tr w:rsidR="0086522B" w:rsidRPr="00653081" w:rsidTr="001E162F">
        <w:trPr>
          <w:trHeight w:val="90"/>
        </w:trPr>
        <w:tc>
          <w:tcPr>
            <w:tcW w:w="1425" w:type="dxa"/>
            <w:tcBorders>
              <w:top w:val="nil"/>
              <w:left w:val="single" w:sz="4" w:space="0" w:color="auto"/>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Diligence</w:t>
            </w:r>
          </w:p>
        </w:tc>
        <w:tc>
          <w:tcPr>
            <w:tcW w:w="744"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2</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38"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27"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4</w:t>
            </w:r>
          </w:p>
        </w:tc>
        <w:tc>
          <w:tcPr>
            <w:tcW w:w="1353"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r>
      <w:tr w:rsidR="0086522B" w:rsidRPr="00653081" w:rsidTr="001E162F">
        <w:trPr>
          <w:trHeight w:val="90"/>
        </w:trPr>
        <w:tc>
          <w:tcPr>
            <w:tcW w:w="1425" w:type="dxa"/>
            <w:tcBorders>
              <w:top w:val="nil"/>
              <w:left w:val="single" w:sz="4" w:space="0" w:color="auto"/>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Both</w:t>
            </w:r>
          </w:p>
        </w:tc>
        <w:tc>
          <w:tcPr>
            <w:tcW w:w="744"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3</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38"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27"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8</w:t>
            </w:r>
          </w:p>
        </w:tc>
        <w:tc>
          <w:tcPr>
            <w:tcW w:w="1353"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r>
      <w:tr w:rsidR="0086522B" w:rsidRPr="00653081" w:rsidTr="001E162F">
        <w:trPr>
          <w:trHeight w:val="90"/>
        </w:trPr>
        <w:tc>
          <w:tcPr>
            <w:tcW w:w="1425" w:type="dxa"/>
            <w:tcBorders>
              <w:top w:val="nil"/>
              <w:left w:val="single" w:sz="4" w:space="0" w:color="auto"/>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Effort</w:t>
            </w:r>
          </w:p>
        </w:tc>
        <w:tc>
          <w:tcPr>
            <w:tcW w:w="744"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0.17</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38"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27"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1</w:t>
            </w:r>
          </w:p>
        </w:tc>
        <w:tc>
          <w:tcPr>
            <w:tcW w:w="1353"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r>
      <w:tr w:rsidR="0086522B" w:rsidRPr="00653081" w:rsidTr="001E162F">
        <w:trPr>
          <w:trHeight w:val="90"/>
        </w:trPr>
        <w:tc>
          <w:tcPr>
            <w:tcW w:w="1425" w:type="dxa"/>
            <w:tcBorders>
              <w:top w:val="nil"/>
              <w:left w:val="single" w:sz="4" w:space="0" w:color="auto"/>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Plan</w:t>
            </w:r>
          </w:p>
        </w:tc>
        <w:tc>
          <w:tcPr>
            <w:tcW w:w="744"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4.33</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38"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27"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353"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12</w:t>
            </w:r>
          </w:p>
        </w:tc>
      </w:tr>
      <w:tr w:rsidR="0086522B" w:rsidRPr="00653081" w:rsidTr="001E162F">
        <w:trPr>
          <w:trHeight w:val="90"/>
        </w:trPr>
        <w:tc>
          <w:tcPr>
            <w:tcW w:w="1425" w:type="dxa"/>
            <w:tcBorders>
              <w:top w:val="nil"/>
              <w:left w:val="single" w:sz="4" w:space="0" w:color="auto"/>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Last minute</w:t>
            </w:r>
          </w:p>
        </w:tc>
        <w:tc>
          <w:tcPr>
            <w:tcW w:w="744"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0.17</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38"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27"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353"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1</w:t>
            </w:r>
          </w:p>
        </w:tc>
      </w:tr>
      <w:tr w:rsidR="0086522B" w:rsidRPr="00653081" w:rsidTr="001E162F">
        <w:trPr>
          <w:trHeight w:val="90"/>
        </w:trPr>
        <w:tc>
          <w:tcPr>
            <w:tcW w:w="1425" w:type="dxa"/>
            <w:tcBorders>
              <w:top w:val="nil"/>
              <w:left w:val="single" w:sz="4" w:space="0" w:color="auto"/>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Passion</w:t>
            </w:r>
          </w:p>
        </w:tc>
        <w:tc>
          <w:tcPr>
            <w:tcW w:w="744"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0.17</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1</w:t>
            </w:r>
          </w:p>
        </w:tc>
        <w:tc>
          <w:tcPr>
            <w:tcW w:w="1238"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246"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79"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127"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c>
          <w:tcPr>
            <w:tcW w:w="1353" w:type="dxa"/>
            <w:tcBorders>
              <w:top w:val="nil"/>
              <w:left w:val="nil"/>
              <w:bottom w:val="single" w:sz="4" w:space="0" w:color="auto"/>
              <w:right w:val="single" w:sz="4" w:space="0" w:color="auto"/>
            </w:tcBorders>
            <w:shd w:val="clear" w:color="auto" w:fill="auto"/>
            <w:noWrap/>
            <w:vAlign w:val="bottom"/>
            <w:hideMark/>
          </w:tcPr>
          <w:p w:rsidR="0086522B" w:rsidRPr="00653081" w:rsidRDefault="0086522B"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 </w:t>
            </w:r>
          </w:p>
        </w:tc>
      </w:tr>
      <w:tr w:rsidR="0086522B" w:rsidRPr="00653081" w:rsidTr="001E162F">
        <w:trPr>
          <w:trHeight w:val="90"/>
        </w:trPr>
        <w:tc>
          <w:tcPr>
            <w:tcW w:w="2169" w:type="dxa"/>
            <w:gridSpan w:val="2"/>
            <w:tcBorders>
              <w:top w:val="single" w:sz="4" w:space="0" w:color="auto"/>
              <w:left w:val="single" w:sz="4" w:space="0" w:color="auto"/>
              <w:bottom w:val="single" w:sz="4" w:space="0" w:color="auto"/>
              <w:right w:val="single" w:sz="4" w:space="0" w:color="auto"/>
            </w:tcBorders>
            <w:shd w:val="clear" w:color="auto" w:fill="auto"/>
            <w:noWrap/>
            <w:vAlign w:val="bottom"/>
          </w:tcPr>
          <w:p w:rsidR="0086522B" w:rsidRPr="00653081" w:rsidRDefault="0086522B"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Average GS for each question</w:t>
            </w:r>
          </w:p>
        </w:tc>
        <w:tc>
          <w:tcPr>
            <w:tcW w:w="1246" w:type="dxa"/>
            <w:tcBorders>
              <w:top w:val="single" w:sz="4" w:space="0" w:color="auto"/>
              <w:left w:val="nil"/>
              <w:bottom w:val="single" w:sz="4" w:space="0" w:color="auto"/>
              <w:right w:val="single" w:sz="4" w:space="0" w:color="auto"/>
            </w:tcBorders>
            <w:shd w:val="clear" w:color="auto" w:fill="auto"/>
            <w:noWrap/>
            <w:vAlign w:val="bottom"/>
          </w:tcPr>
          <w:p w:rsidR="0086522B" w:rsidRPr="00653081" w:rsidRDefault="00C46992"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12.46</w:t>
            </w:r>
          </w:p>
        </w:tc>
        <w:tc>
          <w:tcPr>
            <w:tcW w:w="1238" w:type="dxa"/>
            <w:tcBorders>
              <w:top w:val="single" w:sz="4" w:space="0" w:color="auto"/>
              <w:left w:val="nil"/>
              <w:bottom w:val="single" w:sz="4" w:space="0" w:color="auto"/>
              <w:right w:val="single" w:sz="4" w:space="0" w:color="auto"/>
            </w:tcBorders>
            <w:shd w:val="clear" w:color="auto" w:fill="auto"/>
            <w:noWrap/>
            <w:vAlign w:val="bottom"/>
          </w:tcPr>
          <w:p w:rsidR="0086522B" w:rsidRPr="00653081" w:rsidRDefault="00C46992"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10.23</w:t>
            </w:r>
          </w:p>
        </w:tc>
        <w:tc>
          <w:tcPr>
            <w:tcW w:w="1246" w:type="dxa"/>
            <w:tcBorders>
              <w:top w:val="single" w:sz="4" w:space="0" w:color="auto"/>
              <w:left w:val="nil"/>
              <w:bottom w:val="single" w:sz="4" w:space="0" w:color="auto"/>
              <w:right w:val="single" w:sz="4" w:space="0" w:color="auto"/>
            </w:tcBorders>
            <w:shd w:val="clear" w:color="auto" w:fill="auto"/>
            <w:noWrap/>
            <w:vAlign w:val="bottom"/>
          </w:tcPr>
          <w:p w:rsidR="0086522B" w:rsidRPr="00653081" w:rsidRDefault="00C46992"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8</w:t>
            </w:r>
          </w:p>
        </w:tc>
        <w:tc>
          <w:tcPr>
            <w:tcW w:w="1179" w:type="dxa"/>
            <w:tcBorders>
              <w:top w:val="single" w:sz="4" w:space="0" w:color="auto"/>
              <w:left w:val="nil"/>
              <w:bottom w:val="single" w:sz="4" w:space="0" w:color="auto"/>
              <w:right w:val="single" w:sz="4" w:space="0" w:color="auto"/>
            </w:tcBorders>
            <w:shd w:val="clear" w:color="auto" w:fill="auto"/>
            <w:noWrap/>
            <w:vAlign w:val="bottom"/>
          </w:tcPr>
          <w:p w:rsidR="0086522B" w:rsidRPr="00653081" w:rsidRDefault="00C46992"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8</w:t>
            </w:r>
          </w:p>
        </w:tc>
        <w:tc>
          <w:tcPr>
            <w:tcW w:w="1127" w:type="dxa"/>
            <w:tcBorders>
              <w:top w:val="single" w:sz="4" w:space="0" w:color="auto"/>
              <w:left w:val="nil"/>
              <w:bottom w:val="single" w:sz="4" w:space="0" w:color="auto"/>
              <w:right w:val="single" w:sz="4" w:space="0" w:color="auto"/>
            </w:tcBorders>
            <w:shd w:val="clear" w:color="auto" w:fill="auto"/>
            <w:noWrap/>
            <w:vAlign w:val="bottom"/>
          </w:tcPr>
          <w:p w:rsidR="0086522B" w:rsidRPr="00653081" w:rsidRDefault="00C46992"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2.47</w:t>
            </w:r>
          </w:p>
        </w:tc>
        <w:tc>
          <w:tcPr>
            <w:tcW w:w="1353" w:type="dxa"/>
            <w:tcBorders>
              <w:top w:val="single" w:sz="4" w:space="0" w:color="auto"/>
              <w:left w:val="nil"/>
              <w:bottom w:val="single" w:sz="4" w:space="0" w:color="auto"/>
              <w:right w:val="single" w:sz="4" w:space="0" w:color="auto"/>
            </w:tcBorders>
            <w:shd w:val="clear" w:color="auto" w:fill="auto"/>
            <w:noWrap/>
            <w:vAlign w:val="bottom"/>
          </w:tcPr>
          <w:p w:rsidR="0086522B" w:rsidRPr="00653081" w:rsidRDefault="00C46992" w:rsidP="00653081">
            <w:pPr>
              <w:spacing w:after="0"/>
              <w:jc w:val="lef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4.01</w:t>
            </w:r>
          </w:p>
        </w:tc>
      </w:tr>
      <w:tr w:rsidR="00C46992" w:rsidRPr="00653081" w:rsidTr="00FF19BF">
        <w:trPr>
          <w:trHeight w:val="139"/>
        </w:trPr>
        <w:tc>
          <w:tcPr>
            <w:tcW w:w="2169" w:type="dxa"/>
            <w:gridSpan w:val="2"/>
            <w:tcBorders>
              <w:top w:val="single" w:sz="4" w:space="0" w:color="auto"/>
              <w:left w:val="single" w:sz="4" w:space="0" w:color="auto"/>
              <w:bottom w:val="single" w:sz="4" w:space="0" w:color="auto"/>
              <w:right w:val="single" w:sz="4" w:space="0" w:color="auto"/>
            </w:tcBorders>
            <w:shd w:val="clear" w:color="auto" w:fill="auto"/>
            <w:noWrap/>
            <w:vAlign w:val="bottom"/>
          </w:tcPr>
          <w:p w:rsidR="00C46992" w:rsidRPr="00653081" w:rsidRDefault="00C46992" w:rsidP="00653081">
            <w:pPr>
              <w:spacing w:after="0"/>
              <w:jc w:val="right"/>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Average GS for all questions</w:t>
            </w:r>
          </w:p>
        </w:tc>
        <w:tc>
          <w:tcPr>
            <w:tcW w:w="7389" w:type="dxa"/>
            <w:gridSpan w:val="6"/>
            <w:tcBorders>
              <w:top w:val="single" w:sz="4" w:space="0" w:color="auto"/>
              <w:left w:val="nil"/>
              <w:bottom w:val="single" w:sz="4" w:space="0" w:color="auto"/>
              <w:right w:val="single" w:sz="4" w:space="0" w:color="auto"/>
            </w:tcBorders>
            <w:shd w:val="clear" w:color="auto" w:fill="auto"/>
            <w:noWrap/>
            <w:vAlign w:val="bottom"/>
          </w:tcPr>
          <w:p w:rsidR="00C46992" w:rsidRPr="00653081" w:rsidRDefault="00C46992" w:rsidP="00653081">
            <w:pPr>
              <w:spacing w:after="0"/>
              <w:jc w:val="center"/>
              <w:rPr>
                <w:rFonts w:ascii="Arial" w:eastAsia="Times New Roman" w:hAnsi="Arial" w:cs="Arial"/>
                <w:color w:val="000000"/>
                <w:lang w:val="en-GB" w:eastAsia="en-GB"/>
              </w:rPr>
            </w:pPr>
            <w:r w:rsidRPr="00653081">
              <w:rPr>
                <w:rFonts w:ascii="Arial" w:eastAsia="Times New Roman" w:hAnsi="Arial" w:cs="Arial"/>
                <w:color w:val="000000"/>
                <w:sz w:val="22"/>
                <w:lang w:val="en-GB" w:eastAsia="en-GB"/>
              </w:rPr>
              <w:t>7.53</w:t>
            </w:r>
          </w:p>
        </w:tc>
      </w:tr>
    </w:tbl>
    <w:p w:rsidR="0086522B" w:rsidRPr="00653081" w:rsidRDefault="00C46992" w:rsidP="00653081">
      <w:pPr>
        <w:jc w:val="center"/>
        <w:rPr>
          <w:rFonts w:ascii="Arial" w:hAnsi="Arial" w:cs="Arial"/>
          <w:b/>
          <w:color w:val="auto"/>
          <w:sz w:val="22"/>
          <w:lang w:val="en-GB"/>
        </w:rPr>
      </w:pPr>
      <w:r w:rsidRPr="00653081">
        <w:rPr>
          <w:rFonts w:ascii="Arial" w:hAnsi="Arial" w:cs="Arial"/>
          <w:b/>
          <w:color w:val="auto"/>
          <w:sz w:val="22"/>
          <w:lang w:val="en-GB"/>
        </w:rPr>
        <w:t xml:space="preserve">Table 1: </w:t>
      </w:r>
      <w:r w:rsidR="00767751" w:rsidRPr="00653081">
        <w:rPr>
          <w:rFonts w:ascii="Arial" w:hAnsi="Arial" w:cs="Arial"/>
          <w:b/>
          <w:color w:val="auto"/>
          <w:sz w:val="22"/>
          <w:lang w:val="en-GB"/>
        </w:rPr>
        <w:t>Survey responses</w:t>
      </w:r>
    </w:p>
    <w:p w:rsidR="00FF19BF" w:rsidRPr="00653081" w:rsidRDefault="00FF19BF" w:rsidP="0029417F">
      <w:pPr>
        <w:rPr>
          <w:rFonts w:ascii="Arial" w:hAnsi="Arial" w:cs="Arial"/>
          <w:color w:val="auto"/>
          <w:sz w:val="22"/>
          <w:lang w:val="en-GB"/>
        </w:rPr>
      </w:pPr>
    </w:p>
    <w:p w:rsidR="00FF19BF" w:rsidRPr="00653081" w:rsidRDefault="0086522B" w:rsidP="00653081">
      <w:pPr>
        <w:jc w:val="center"/>
        <w:rPr>
          <w:rFonts w:ascii="Arial" w:hAnsi="Arial" w:cs="Arial"/>
          <w:sz w:val="22"/>
          <w:lang w:val="en-GB"/>
        </w:rPr>
      </w:pPr>
      <w:r w:rsidRPr="00653081">
        <w:rPr>
          <w:rFonts w:ascii="Arial" w:hAnsi="Arial" w:cs="Arial"/>
          <w:noProof/>
          <w:sz w:val="22"/>
        </w:rPr>
        <w:lastRenderedPageBreak/>
        <w:drawing>
          <wp:inline distT="0" distB="0" distL="0" distR="0" wp14:anchorId="4C36A168" wp14:editId="7AD65D59">
            <wp:extent cx="4876800" cy="2266950"/>
            <wp:effectExtent l="0" t="0" r="0" b="0"/>
            <wp:docPr id="1" name="Chart 1">
              <a:extLst xmlns:a="http://schemas.openxmlformats.org/drawingml/2006/main">
                <a:ext uri="{FF2B5EF4-FFF2-40B4-BE49-F238E27FC236}">
                  <a16:creationId xmlns:a16="http://schemas.microsoft.com/office/drawing/2014/main" id="{5D878170-EE43-41B4-A674-D60E4191AD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bookmarkStart w:id="23" w:name="_Toc36058420"/>
    </w:p>
    <w:p w:rsidR="00C46992" w:rsidRPr="00653081" w:rsidRDefault="00C46992" w:rsidP="00653081">
      <w:pPr>
        <w:jc w:val="center"/>
        <w:rPr>
          <w:rFonts w:ascii="Arial" w:hAnsi="Arial" w:cs="Arial"/>
          <w:b/>
          <w:color w:val="auto"/>
          <w:sz w:val="22"/>
          <w:lang w:val="en-GB"/>
        </w:rPr>
      </w:pPr>
      <w:r w:rsidRPr="00653081">
        <w:rPr>
          <w:rFonts w:ascii="Arial" w:hAnsi="Arial" w:cs="Arial"/>
          <w:b/>
          <w:color w:val="auto"/>
          <w:sz w:val="22"/>
          <w:lang w:val="en-GB"/>
        </w:rPr>
        <w:t xml:space="preserve">Figure 1: </w:t>
      </w:r>
      <w:r w:rsidR="00767751" w:rsidRPr="00653081">
        <w:rPr>
          <w:rFonts w:ascii="Arial" w:hAnsi="Arial" w:cs="Arial"/>
          <w:b/>
          <w:color w:val="auto"/>
          <w:sz w:val="22"/>
          <w:lang w:val="en-GB"/>
        </w:rPr>
        <w:t>Grit Scores</w:t>
      </w:r>
      <w:r w:rsidR="001E162F" w:rsidRPr="00653081">
        <w:rPr>
          <w:rFonts w:ascii="Arial" w:hAnsi="Arial" w:cs="Arial"/>
          <w:b/>
          <w:color w:val="auto"/>
          <w:sz w:val="22"/>
          <w:lang w:val="en-GB"/>
        </w:rPr>
        <w:t xml:space="preserve"> graph</w:t>
      </w:r>
    </w:p>
    <w:p w:rsidR="00FF19BF" w:rsidRPr="00653081" w:rsidRDefault="00FF19BF" w:rsidP="0029417F">
      <w:pPr>
        <w:rPr>
          <w:rFonts w:ascii="Arial" w:hAnsi="Arial" w:cs="Arial"/>
          <w:color w:val="auto"/>
          <w:sz w:val="22"/>
          <w:lang w:val="en-GB"/>
        </w:rPr>
      </w:pPr>
    </w:p>
    <w:p w:rsidR="00FF19BF" w:rsidRPr="00653081" w:rsidRDefault="00FF19BF" w:rsidP="00653081">
      <w:pPr>
        <w:rPr>
          <w:rFonts w:ascii="Arial" w:hAnsi="Arial" w:cs="Arial"/>
          <w:b/>
          <w:color w:val="auto"/>
          <w:sz w:val="22"/>
          <w:lang w:val="en-GB"/>
        </w:rPr>
      </w:pPr>
      <w:r w:rsidRPr="00653081">
        <w:rPr>
          <w:rFonts w:ascii="Arial" w:hAnsi="Arial" w:cs="Arial"/>
          <w:b/>
          <w:color w:val="auto"/>
          <w:sz w:val="22"/>
          <w:lang w:val="en-GB"/>
        </w:rPr>
        <w:t>Findings</w:t>
      </w:r>
    </w:p>
    <w:p w:rsidR="003A41A8" w:rsidRPr="00653081" w:rsidRDefault="00767751" w:rsidP="00653081">
      <w:pPr>
        <w:jc w:val="left"/>
        <w:rPr>
          <w:rFonts w:ascii="Arial" w:hAnsi="Arial" w:cs="Arial"/>
          <w:sz w:val="22"/>
          <w:lang w:val="en-GB"/>
        </w:rPr>
      </w:pPr>
      <w:r w:rsidRPr="00653081">
        <w:rPr>
          <w:rFonts w:ascii="Arial" w:hAnsi="Arial" w:cs="Arial"/>
          <w:sz w:val="22"/>
          <w:lang w:val="en-GB"/>
        </w:rPr>
        <w:t>From the data that I collected (by emailing a questionnaire to the 13 participants,) I deduce</w:t>
      </w:r>
      <w:r w:rsidR="00AD7DD0" w:rsidRPr="00653081">
        <w:rPr>
          <w:rFonts w:ascii="Arial" w:hAnsi="Arial" w:cs="Arial"/>
          <w:sz w:val="22"/>
          <w:lang w:val="en-GB"/>
        </w:rPr>
        <w:t>d</w:t>
      </w:r>
      <w:r w:rsidRPr="00653081">
        <w:rPr>
          <w:rFonts w:ascii="Arial" w:hAnsi="Arial" w:cs="Arial"/>
          <w:sz w:val="22"/>
          <w:lang w:val="en-GB"/>
        </w:rPr>
        <w:t xml:space="preserve"> that future prospects </w:t>
      </w:r>
      <w:r w:rsidR="001E162F" w:rsidRPr="00653081">
        <w:rPr>
          <w:rFonts w:ascii="Arial" w:hAnsi="Arial" w:cs="Arial"/>
          <w:sz w:val="22"/>
          <w:lang w:val="en-GB"/>
        </w:rPr>
        <w:t>play</w:t>
      </w:r>
      <w:r w:rsidRPr="00653081">
        <w:rPr>
          <w:rFonts w:ascii="Arial" w:hAnsi="Arial" w:cs="Arial"/>
          <w:sz w:val="22"/>
          <w:lang w:val="en-GB"/>
        </w:rPr>
        <w:t xml:space="preserve"> an integral part of students’ success and grit</w:t>
      </w:r>
      <w:r w:rsidR="001E162F" w:rsidRPr="00653081">
        <w:rPr>
          <w:rFonts w:ascii="Arial" w:hAnsi="Arial" w:cs="Arial"/>
          <w:sz w:val="22"/>
          <w:lang w:val="en-GB"/>
        </w:rPr>
        <w:t xml:space="preserve"> – proven by </w:t>
      </w:r>
      <w:r w:rsidR="00AD7DD0" w:rsidRPr="00653081">
        <w:rPr>
          <w:rFonts w:ascii="Arial" w:hAnsi="Arial" w:cs="Arial"/>
          <w:sz w:val="22"/>
          <w:lang w:val="en-GB"/>
        </w:rPr>
        <w:t>a</w:t>
      </w:r>
      <w:r w:rsidR="001E162F" w:rsidRPr="00653081">
        <w:rPr>
          <w:rFonts w:ascii="Arial" w:hAnsi="Arial" w:cs="Arial"/>
          <w:sz w:val="22"/>
          <w:lang w:val="en-GB"/>
        </w:rPr>
        <w:t xml:space="preserve"> high grit score (12.6). This results in motivating students to put in extra effort and diligence</w:t>
      </w:r>
      <w:r w:rsidR="00AD7DD0" w:rsidRPr="00653081">
        <w:rPr>
          <w:rFonts w:ascii="Arial" w:hAnsi="Arial" w:cs="Arial"/>
          <w:sz w:val="22"/>
          <w:lang w:val="en-GB"/>
        </w:rPr>
        <w:t>,</w:t>
      </w:r>
      <w:r w:rsidR="001E162F" w:rsidRPr="00653081">
        <w:rPr>
          <w:rFonts w:ascii="Arial" w:hAnsi="Arial" w:cs="Arial"/>
          <w:sz w:val="22"/>
          <w:lang w:val="en-GB"/>
        </w:rPr>
        <w:t xml:space="preserve"> outside of university, thus leading to a greater grit score and likelihood of success. Therefore, showing </w:t>
      </w:r>
      <w:r w:rsidR="00AD7DD0" w:rsidRPr="00653081">
        <w:rPr>
          <w:rFonts w:ascii="Arial" w:hAnsi="Arial" w:cs="Arial"/>
          <w:sz w:val="22"/>
          <w:lang w:val="en-GB"/>
        </w:rPr>
        <w:t xml:space="preserve">that each factor is linked to another and can cause a cascade effect – by affecting each other. </w:t>
      </w:r>
    </w:p>
    <w:p w:rsidR="00A07042" w:rsidRPr="00653081" w:rsidRDefault="00A07042" w:rsidP="00653081">
      <w:pPr>
        <w:jc w:val="left"/>
        <w:rPr>
          <w:rFonts w:ascii="Arial" w:hAnsi="Arial" w:cs="Arial"/>
          <w:sz w:val="22"/>
          <w:lang w:val="en-GB"/>
        </w:rPr>
      </w:pPr>
    </w:p>
    <w:p w:rsidR="00CD6B28" w:rsidRDefault="00FA7B4F" w:rsidP="00CD6B28">
      <w:pPr>
        <w:pStyle w:val="Heading2"/>
        <w:rPr>
          <w:rFonts w:ascii="Arial" w:hAnsi="Arial" w:cs="Arial"/>
          <w:color w:val="auto"/>
          <w:sz w:val="22"/>
          <w:szCs w:val="22"/>
          <w:lang w:val="en-GB"/>
        </w:rPr>
      </w:pPr>
      <w:bookmarkStart w:id="24" w:name="_Toc36328577"/>
      <w:r w:rsidRPr="00653081">
        <w:rPr>
          <w:rFonts w:ascii="Arial" w:hAnsi="Arial" w:cs="Arial"/>
          <w:color w:val="auto"/>
          <w:sz w:val="22"/>
          <w:szCs w:val="22"/>
          <w:lang w:val="en-GB"/>
        </w:rPr>
        <w:t>4.1.</w:t>
      </w:r>
      <w:r w:rsidR="00EB1B06" w:rsidRPr="00653081">
        <w:rPr>
          <w:rFonts w:ascii="Arial" w:hAnsi="Arial" w:cs="Arial"/>
          <w:color w:val="auto"/>
          <w:sz w:val="22"/>
          <w:szCs w:val="22"/>
          <w:lang w:val="en-GB"/>
        </w:rPr>
        <w:t>2</w:t>
      </w:r>
      <w:r w:rsidRPr="00653081">
        <w:rPr>
          <w:rFonts w:ascii="Arial" w:hAnsi="Arial" w:cs="Arial"/>
          <w:color w:val="auto"/>
          <w:sz w:val="22"/>
          <w:szCs w:val="22"/>
          <w:lang w:val="en-GB"/>
        </w:rPr>
        <w:t xml:space="preserve"> </w:t>
      </w:r>
      <w:bookmarkEnd w:id="23"/>
      <w:r w:rsidR="00EB1B06" w:rsidRPr="00653081">
        <w:rPr>
          <w:rFonts w:ascii="Arial" w:hAnsi="Arial" w:cs="Arial"/>
          <w:color w:val="auto"/>
          <w:sz w:val="22"/>
          <w:szCs w:val="22"/>
          <w:lang w:val="en-GB"/>
        </w:rPr>
        <w:t>Secondary data analysi</w:t>
      </w:r>
      <w:r w:rsidR="00CD6B28">
        <w:rPr>
          <w:rFonts w:ascii="Arial" w:hAnsi="Arial" w:cs="Arial"/>
          <w:color w:val="auto"/>
          <w:sz w:val="22"/>
          <w:szCs w:val="22"/>
          <w:lang w:val="en-GB"/>
        </w:rPr>
        <w:t>s</w:t>
      </w:r>
      <w:bookmarkEnd w:id="24"/>
    </w:p>
    <w:p w:rsidR="00CD6B28" w:rsidRPr="00CD6B28" w:rsidRDefault="00527FE2" w:rsidP="00CD6B28">
      <w:pPr>
        <w:rPr>
          <w:rFonts w:ascii="Arial" w:hAnsi="Arial" w:cs="Arial"/>
          <w:sz w:val="22"/>
          <w:lang w:val="en-GB"/>
        </w:rPr>
      </w:pPr>
      <w:r>
        <w:rPr>
          <w:rFonts w:ascii="Arial" w:hAnsi="Arial" w:cs="Arial"/>
          <w:sz w:val="22"/>
          <w:lang w:val="en-GB"/>
        </w:rPr>
        <w:t>Due to grouping of data information has been spread (across 7) charts for ease of view.</w:t>
      </w:r>
    </w:p>
    <w:p w:rsidR="00CD6B28" w:rsidRPr="00CD6B28" w:rsidRDefault="00CD6B28" w:rsidP="00CD6B28">
      <w:pPr>
        <w:rPr>
          <w:rFonts w:ascii="Arial" w:hAnsi="Arial" w:cs="Arial"/>
          <w:sz w:val="22"/>
          <w:lang w:val="en-GB"/>
        </w:rPr>
      </w:pPr>
    </w:p>
    <w:tbl>
      <w:tblPr>
        <w:tblW w:w="8451" w:type="dxa"/>
        <w:tblInd w:w="103" w:type="dxa"/>
        <w:tblLook w:val="04A0" w:firstRow="1" w:lastRow="0" w:firstColumn="1" w:lastColumn="0" w:noHBand="0" w:noVBand="1"/>
      </w:tblPr>
      <w:tblGrid>
        <w:gridCol w:w="1501"/>
        <w:gridCol w:w="791"/>
        <w:gridCol w:w="1193"/>
        <w:gridCol w:w="1408"/>
        <w:gridCol w:w="2103"/>
        <w:gridCol w:w="1513"/>
      </w:tblGrid>
      <w:tr w:rsidR="00453621" w:rsidRPr="00653081" w:rsidTr="00453621">
        <w:trPr>
          <w:trHeight w:val="904"/>
        </w:trPr>
        <w:tc>
          <w:tcPr>
            <w:tcW w:w="1501" w:type="dxa"/>
            <w:tcBorders>
              <w:top w:val="single" w:sz="4" w:space="0" w:color="auto"/>
              <w:left w:val="single" w:sz="4" w:space="0" w:color="auto"/>
              <w:bottom w:val="single" w:sz="4" w:space="0" w:color="auto"/>
              <w:right w:val="single" w:sz="4" w:space="0" w:color="auto"/>
            </w:tcBorders>
            <w:shd w:val="clear" w:color="auto" w:fill="auto"/>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Highest Academic Achievement</w:t>
            </w:r>
          </w:p>
        </w:tc>
        <w:tc>
          <w:tcPr>
            <w:tcW w:w="765"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Grit Score</w:t>
            </w:r>
          </w:p>
        </w:tc>
        <w:tc>
          <w:tcPr>
            <w:tcW w:w="1193"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Academic Feeling</w:t>
            </w:r>
          </w:p>
        </w:tc>
        <w:tc>
          <w:tcPr>
            <w:tcW w:w="1408"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Proficient (satisfactory graduate) </w:t>
            </w:r>
          </w:p>
        </w:tc>
        <w:tc>
          <w:tcPr>
            <w:tcW w:w="2103"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Basic (marginal Diploma/secondary school) </w:t>
            </w:r>
          </w:p>
        </w:tc>
        <w:tc>
          <w:tcPr>
            <w:tcW w:w="1481"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Below basic (inadequate) </w:t>
            </w:r>
          </w:p>
        </w:tc>
      </w:tr>
      <w:tr w:rsidR="00453621" w:rsidRPr="00653081" w:rsidTr="00453621">
        <w:trPr>
          <w:trHeight w:val="129"/>
        </w:trPr>
        <w:tc>
          <w:tcPr>
            <w:tcW w:w="1501"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basic </w:t>
            </w:r>
          </w:p>
        </w:tc>
        <w:tc>
          <w:tcPr>
            <w:tcW w:w="765"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3.5</w:t>
            </w:r>
          </w:p>
        </w:tc>
        <w:tc>
          <w:tcPr>
            <w:tcW w:w="119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w:t>
            </w:r>
          </w:p>
        </w:tc>
        <w:tc>
          <w:tcPr>
            <w:tcW w:w="1408"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210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481"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r w:rsidR="00453621" w:rsidRPr="00653081" w:rsidTr="00453621">
        <w:trPr>
          <w:trHeight w:val="129"/>
        </w:trPr>
        <w:tc>
          <w:tcPr>
            <w:tcW w:w="1501"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basic </w:t>
            </w:r>
          </w:p>
        </w:tc>
        <w:tc>
          <w:tcPr>
            <w:tcW w:w="765"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w:t>
            </w:r>
          </w:p>
        </w:tc>
        <w:tc>
          <w:tcPr>
            <w:tcW w:w="119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w:t>
            </w:r>
          </w:p>
        </w:tc>
        <w:tc>
          <w:tcPr>
            <w:tcW w:w="1408"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210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481"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r w:rsidR="00453621" w:rsidRPr="00653081" w:rsidTr="00453621">
        <w:trPr>
          <w:trHeight w:val="129"/>
        </w:trPr>
        <w:tc>
          <w:tcPr>
            <w:tcW w:w="1501"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basic </w:t>
            </w:r>
          </w:p>
        </w:tc>
        <w:tc>
          <w:tcPr>
            <w:tcW w:w="765"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4.88</w:t>
            </w:r>
          </w:p>
        </w:tc>
        <w:tc>
          <w:tcPr>
            <w:tcW w:w="119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w:t>
            </w:r>
          </w:p>
        </w:tc>
        <w:tc>
          <w:tcPr>
            <w:tcW w:w="1408"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210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481"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bl>
    <w:p w:rsidR="00FA7B4F" w:rsidRPr="00653081" w:rsidRDefault="00FA7B4F" w:rsidP="00653081">
      <w:pPr>
        <w:jc w:val="center"/>
        <w:rPr>
          <w:rFonts w:ascii="Arial" w:hAnsi="Arial" w:cs="Arial"/>
          <w:b/>
          <w:color w:val="auto"/>
          <w:sz w:val="22"/>
          <w:lang w:val="en-GB"/>
        </w:rPr>
      </w:pPr>
      <w:r w:rsidRPr="00653081">
        <w:rPr>
          <w:rFonts w:ascii="Arial" w:hAnsi="Arial" w:cs="Arial"/>
          <w:b/>
          <w:color w:val="auto"/>
          <w:sz w:val="22"/>
          <w:lang w:val="en-GB"/>
        </w:rPr>
        <w:t>Table 1: Group 1 data</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lastRenderedPageBreak/>
        <w:t>(Source: Learner)</w:t>
      </w:r>
    </w:p>
    <w:p w:rsidR="00FA7B4F" w:rsidRPr="00653081" w:rsidRDefault="00FA7B4F" w:rsidP="00653081">
      <w:pPr>
        <w:jc w:val="center"/>
        <w:rPr>
          <w:rFonts w:ascii="Arial" w:hAnsi="Arial" w:cs="Arial"/>
          <w:color w:val="auto"/>
          <w:sz w:val="22"/>
          <w:lang w:val="en-GB"/>
        </w:rPr>
      </w:pPr>
      <w:r w:rsidRPr="00653081">
        <w:rPr>
          <w:rFonts w:ascii="Arial" w:hAnsi="Arial" w:cs="Arial"/>
          <w:noProof/>
          <w:color w:val="auto"/>
          <w:sz w:val="22"/>
          <w:lang w:val="en-GB" w:eastAsia="en-GB"/>
        </w:rPr>
        <w:drawing>
          <wp:inline distT="0" distB="0" distL="0" distR="0">
            <wp:extent cx="4145280" cy="2109216"/>
            <wp:effectExtent l="0" t="0" r="0" b="0"/>
            <wp:docPr id="1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FA7B4F" w:rsidRPr="00653081" w:rsidRDefault="00FA7B4F" w:rsidP="00653081">
      <w:pPr>
        <w:jc w:val="center"/>
        <w:rPr>
          <w:rFonts w:ascii="Arial" w:hAnsi="Arial" w:cs="Arial"/>
          <w:b/>
          <w:color w:val="auto"/>
          <w:sz w:val="22"/>
          <w:lang w:val="en-GB"/>
        </w:rPr>
      </w:pPr>
      <w:r w:rsidRPr="00653081">
        <w:rPr>
          <w:rFonts w:ascii="Arial" w:hAnsi="Arial" w:cs="Arial"/>
          <w:b/>
          <w:color w:val="auto"/>
          <w:sz w:val="22"/>
          <w:lang w:val="en-GB"/>
        </w:rPr>
        <w:t xml:space="preserve">Figure 1: </w:t>
      </w:r>
      <w:r w:rsidR="001E162F" w:rsidRPr="00653081">
        <w:rPr>
          <w:rFonts w:ascii="Arial" w:hAnsi="Arial" w:cs="Arial"/>
          <w:b/>
          <w:color w:val="auto"/>
          <w:sz w:val="22"/>
          <w:lang w:val="en-GB"/>
        </w:rPr>
        <w:t>G</w:t>
      </w:r>
      <w:r w:rsidRPr="00653081">
        <w:rPr>
          <w:rFonts w:ascii="Arial" w:hAnsi="Arial" w:cs="Arial"/>
          <w:b/>
          <w:color w:val="auto"/>
          <w:sz w:val="22"/>
          <w:lang w:val="en-GB"/>
        </w:rPr>
        <w:t>roup 1</w:t>
      </w:r>
      <w:r w:rsidR="001E162F" w:rsidRPr="00653081">
        <w:rPr>
          <w:rFonts w:ascii="Arial" w:hAnsi="Arial" w:cs="Arial"/>
          <w:b/>
          <w:color w:val="auto"/>
          <w:sz w:val="22"/>
          <w:lang w:val="en-GB"/>
        </w:rPr>
        <w:t xml:space="preserve"> graph</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t>(Source: Learner)</w:t>
      </w:r>
    </w:p>
    <w:p w:rsidR="00885836" w:rsidRPr="00653081" w:rsidRDefault="00FA7B4F" w:rsidP="00653081">
      <w:pPr>
        <w:rPr>
          <w:rFonts w:ascii="Arial" w:hAnsi="Arial" w:cs="Arial"/>
          <w:b/>
          <w:color w:val="auto"/>
          <w:sz w:val="22"/>
          <w:lang w:val="en-GB"/>
        </w:rPr>
      </w:pPr>
      <w:r w:rsidRPr="00653081">
        <w:rPr>
          <w:rFonts w:ascii="Arial" w:hAnsi="Arial" w:cs="Arial"/>
          <w:b/>
          <w:color w:val="auto"/>
          <w:sz w:val="22"/>
          <w:lang w:val="en-GB"/>
        </w:rPr>
        <w:t>Findings</w:t>
      </w:r>
    </w:p>
    <w:p w:rsidR="00FA7B4F" w:rsidRPr="00653081" w:rsidRDefault="00FA7B4F" w:rsidP="00653081">
      <w:pPr>
        <w:rPr>
          <w:rFonts w:ascii="Arial" w:hAnsi="Arial" w:cs="Arial"/>
          <w:b/>
          <w:color w:val="auto"/>
          <w:sz w:val="22"/>
          <w:lang w:val="en-GB"/>
        </w:rPr>
      </w:pPr>
      <w:r w:rsidRPr="00653081">
        <w:rPr>
          <w:rFonts w:ascii="Arial" w:hAnsi="Arial" w:cs="Arial"/>
          <w:color w:val="auto"/>
          <w:sz w:val="22"/>
          <w:lang w:val="en-GB"/>
        </w:rPr>
        <w:t xml:space="preserve">Group 1 shows the Grit score was highest for third category of basic students with 4.88, </w:t>
      </w:r>
      <w:r w:rsidR="00AD7DD0" w:rsidRPr="00653081">
        <w:rPr>
          <w:rFonts w:ascii="Arial" w:hAnsi="Arial" w:cs="Arial"/>
          <w:color w:val="auto"/>
          <w:sz w:val="22"/>
          <w:lang w:val="en-GB"/>
        </w:rPr>
        <w:t>while</w:t>
      </w:r>
      <w:r w:rsidRPr="00653081">
        <w:rPr>
          <w:rFonts w:ascii="Arial" w:hAnsi="Arial" w:cs="Arial"/>
          <w:color w:val="auto"/>
          <w:sz w:val="22"/>
          <w:lang w:val="en-GB"/>
        </w:rPr>
        <w:t xml:space="preserve"> the score of academic feeling remained consistent for the three categories with the score of 3.</w:t>
      </w:r>
    </w:p>
    <w:tbl>
      <w:tblPr>
        <w:tblW w:w="837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88"/>
        <w:gridCol w:w="791"/>
        <w:gridCol w:w="1182"/>
        <w:gridCol w:w="1395"/>
        <w:gridCol w:w="2084"/>
        <w:gridCol w:w="1468"/>
      </w:tblGrid>
      <w:tr w:rsidR="00453621" w:rsidRPr="00653081" w:rsidTr="00453621">
        <w:trPr>
          <w:trHeight w:val="936"/>
          <w:jc w:val="center"/>
        </w:trPr>
        <w:tc>
          <w:tcPr>
            <w:tcW w:w="1488" w:type="dxa"/>
            <w:shd w:val="clear" w:color="auto" w:fill="auto"/>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Highest Academic Achievement</w:t>
            </w:r>
          </w:p>
        </w:tc>
        <w:tc>
          <w:tcPr>
            <w:tcW w:w="758" w:type="dxa"/>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Grit Score</w:t>
            </w:r>
          </w:p>
        </w:tc>
        <w:tc>
          <w:tcPr>
            <w:tcW w:w="1182" w:type="dxa"/>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Academic Feeling</w:t>
            </w:r>
          </w:p>
        </w:tc>
        <w:tc>
          <w:tcPr>
            <w:tcW w:w="1395" w:type="dxa"/>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Proficient </w:t>
            </w:r>
          </w:p>
        </w:tc>
        <w:tc>
          <w:tcPr>
            <w:tcW w:w="2084" w:type="dxa"/>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Basic </w:t>
            </w:r>
          </w:p>
        </w:tc>
        <w:tc>
          <w:tcPr>
            <w:tcW w:w="1468" w:type="dxa"/>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Below basic</w:t>
            </w:r>
          </w:p>
        </w:tc>
      </w:tr>
      <w:tr w:rsidR="00453621" w:rsidRPr="00653081" w:rsidTr="00453621">
        <w:trPr>
          <w:trHeight w:val="133"/>
          <w:jc w:val="center"/>
        </w:trPr>
        <w:tc>
          <w:tcPr>
            <w:tcW w:w="1488" w:type="dxa"/>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basic </w:t>
            </w:r>
          </w:p>
        </w:tc>
        <w:tc>
          <w:tcPr>
            <w:tcW w:w="758" w:type="dxa"/>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4.25</w:t>
            </w:r>
          </w:p>
        </w:tc>
        <w:tc>
          <w:tcPr>
            <w:tcW w:w="1182" w:type="dxa"/>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4</w:t>
            </w:r>
          </w:p>
        </w:tc>
        <w:tc>
          <w:tcPr>
            <w:tcW w:w="1395" w:type="dxa"/>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p>
        </w:tc>
        <w:tc>
          <w:tcPr>
            <w:tcW w:w="2084" w:type="dxa"/>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468" w:type="dxa"/>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p>
        </w:tc>
      </w:tr>
      <w:tr w:rsidR="00453621" w:rsidRPr="00653081" w:rsidTr="00453621">
        <w:trPr>
          <w:trHeight w:val="133"/>
          <w:jc w:val="center"/>
        </w:trPr>
        <w:tc>
          <w:tcPr>
            <w:tcW w:w="1488" w:type="dxa"/>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basic </w:t>
            </w:r>
          </w:p>
        </w:tc>
        <w:tc>
          <w:tcPr>
            <w:tcW w:w="758" w:type="dxa"/>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3.63</w:t>
            </w:r>
          </w:p>
        </w:tc>
        <w:tc>
          <w:tcPr>
            <w:tcW w:w="1182" w:type="dxa"/>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w:t>
            </w:r>
          </w:p>
        </w:tc>
        <w:tc>
          <w:tcPr>
            <w:tcW w:w="1395" w:type="dxa"/>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p>
        </w:tc>
        <w:tc>
          <w:tcPr>
            <w:tcW w:w="2084" w:type="dxa"/>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468" w:type="dxa"/>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p>
        </w:tc>
      </w:tr>
      <w:tr w:rsidR="00453621" w:rsidRPr="00653081" w:rsidTr="00453621">
        <w:trPr>
          <w:trHeight w:val="133"/>
          <w:jc w:val="center"/>
        </w:trPr>
        <w:tc>
          <w:tcPr>
            <w:tcW w:w="1488" w:type="dxa"/>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below basic</w:t>
            </w:r>
          </w:p>
        </w:tc>
        <w:tc>
          <w:tcPr>
            <w:tcW w:w="758" w:type="dxa"/>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1.75</w:t>
            </w:r>
          </w:p>
        </w:tc>
        <w:tc>
          <w:tcPr>
            <w:tcW w:w="1182" w:type="dxa"/>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1</w:t>
            </w:r>
          </w:p>
        </w:tc>
        <w:tc>
          <w:tcPr>
            <w:tcW w:w="1395" w:type="dxa"/>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p>
        </w:tc>
        <w:tc>
          <w:tcPr>
            <w:tcW w:w="2084" w:type="dxa"/>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p>
        </w:tc>
        <w:tc>
          <w:tcPr>
            <w:tcW w:w="1468" w:type="dxa"/>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r>
    </w:tbl>
    <w:p w:rsidR="00FA7B4F" w:rsidRPr="00653081" w:rsidRDefault="00FA7B4F" w:rsidP="00653081">
      <w:pPr>
        <w:jc w:val="center"/>
        <w:rPr>
          <w:rFonts w:ascii="Arial" w:hAnsi="Arial" w:cs="Arial"/>
          <w:b/>
          <w:color w:val="auto"/>
          <w:sz w:val="22"/>
          <w:lang w:val="en-GB"/>
        </w:rPr>
      </w:pPr>
      <w:r w:rsidRPr="00653081">
        <w:rPr>
          <w:rFonts w:ascii="Arial" w:hAnsi="Arial" w:cs="Arial"/>
          <w:b/>
          <w:color w:val="auto"/>
          <w:sz w:val="22"/>
          <w:lang w:val="en-GB"/>
        </w:rPr>
        <w:t>Table 2: Group 2 data</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t>(Source: Learner)</w:t>
      </w:r>
    </w:p>
    <w:p w:rsidR="00FA7B4F" w:rsidRPr="00653081" w:rsidRDefault="00FA7B4F" w:rsidP="00653081">
      <w:pPr>
        <w:jc w:val="center"/>
        <w:rPr>
          <w:rFonts w:ascii="Arial" w:hAnsi="Arial" w:cs="Arial"/>
          <w:color w:val="auto"/>
          <w:sz w:val="22"/>
          <w:lang w:val="en-GB"/>
        </w:rPr>
      </w:pPr>
      <w:r w:rsidRPr="00653081">
        <w:rPr>
          <w:rFonts w:ascii="Arial" w:hAnsi="Arial" w:cs="Arial"/>
          <w:noProof/>
          <w:color w:val="auto"/>
          <w:sz w:val="22"/>
          <w:lang w:val="en-GB" w:eastAsia="en-GB"/>
        </w:rPr>
        <w:lastRenderedPageBreak/>
        <w:drawing>
          <wp:inline distT="0" distB="0" distL="0" distR="0">
            <wp:extent cx="4572000" cy="2743200"/>
            <wp:effectExtent l="19050" t="0" r="19050" b="0"/>
            <wp:docPr id="1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FA7B4F" w:rsidRPr="00653081" w:rsidRDefault="00FA7B4F" w:rsidP="00653081">
      <w:pPr>
        <w:jc w:val="center"/>
        <w:rPr>
          <w:rFonts w:ascii="Arial" w:hAnsi="Arial" w:cs="Arial"/>
          <w:bCs/>
          <w:color w:val="auto"/>
          <w:sz w:val="22"/>
          <w:lang w:val="en-GB"/>
        </w:rPr>
      </w:pPr>
      <w:r w:rsidRPr="00653081">
        <w:rPr>
          <w:rFonts w:ascii="Arial" w:hAnsi="Arial" w:cs="Arial"/>
          <w:b/>
          <w:color w:val="auto"/>
          <w:sz w:val="22"/>
          <w:lang w:val="en-GB"/>
        </w:rPr>
        <w:t xml:space="preserve">Figure 2: Group 2 </w:t>
      </w:r>
      <w:r w:rsidR="00453621" w:rsidRPr="00653081">
        <w:rPr>
          <w:rFonts w:ascii="Arial" w:hAnsi="Arial" w:cs="Arial"/>
          <w:b/>
          <w:color w:val="auto"/>
          <w:sz w:val="22"/>
          <w:lang w:val="en-GB"/>
        </w:rPr>
        <w:t>graph</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t>(Source: Learner)</w:t>
      </w:r>
    </w:p>
    <w:p w:rsidR="00FA7B4F" w:rsidRPr="00653081" w:rsidRDefault="00FA7B4F" w:rsidP="00653081">
      <w:pPr>
        <w:rPr>
          <w:rFonts w:ascii="Arial" w:hAnsi="Arial" w:cs="Arial"/>
          <w:b/>
          <w:color w:val="auto"/>
          <w:sz w:val="22"/>
          <w:lang w:val="en-GB"/>
        </w:rPr>
      </w:pPr>
      <w:r w:rsidRPr="00653081">
        <w:rPr>
          <w:rFonts w:ascii="Arial" w:hAnsi="Arial" w:cs="Arial"/>
          <w:b/>
          <w:color w:val="auto"/>
          <w:sz w:val="22"/>
          <w:lang w:val="en-GB"/>
        </w:rPr>
        <w:t>Findings</w:t>
      </w:r>
    </w:p>
    <w:p w:rsidR="00FA7B4F" w:rsidRPr="00653081" w:rsidRDefault="00FA7B4F" w:rsidP="00653081">
      <w:pPr>
        <w:rPr>
          <w:rFonts w:ascii="Arial" w:hAnsi="Arial" w:cs="Arial"/>
          <w:color w:val="auto"/>
          <w:sz w:val="22"/>
          <w:lang w:val="en-GB"/>
        </w:rPr>
      </w:pPr>
      <w:r w:rsidRPr="00653081">
        <w:rPr>
          <w:rFonts w:ascii="Arial" w:hAnsi="Arial" w:cs="Arial"/>
          <w:color w:val="auto"/>
          <w:sz w:val="22"/>
          <w:lang w:val="en-GB"/>
        </w:rPr>
        <w:t>Group 2</w:t>
      </w:r>
      <w:r w:rsidR="00AD7DD0" w:rsidRPr="00653081">
        <w:rPr>
          <w:rFonts w:ascii="Arial" w:hAnsi="Arial" w:cs="Arial"/>
          <w:color w:val="auto"/>
          <w:sz w:val="22"/>
          <w:lang w:val="en-GB"/>
        </w:rPr>
        <w:t xml:space="preserve"> g</w:t>
      </w:r>
      <w:r w:rsidRPr="00653081">
        <w:rPr>
          <w:rFonts w:ascii="Arial" w:hAnsi="Arial" w:cs="Arial"/>
          <w:color w:val="auto"/>
          <w:sz w:val="22"/>
          <w:lang w:val="en-GB"/>
        </w:rPr>
        <w:t>rit scores remained high for basic groups with a variation from 3.63 to 4.25, while</w:t>
      </w:r>
      <w:r w:rsidR="00767751" w:rsidRPr="00653081">
        <w:rPr>
          <w:rFonts w:ascii="Arial" w:hAnsi="Arial" w:cs="Arial"/>
          <w:color w:val="auto"/>
          <w:sz w:val="22"/>
          <w:lang w:val="en-GB"/>
        </w:rPr>
        <w:t xml:space="preserve"> </w:t>
      </w:r>
      <w:r w:rsidRPr="00653081">
        <w:rPr>
          <w:rFonts w:ascii="Arial" w:hAnsi="Arial" w:cs="Arial"/>
          <w:color w:val="auto"/>
          <w:sz w:val="22"/>
          <w:lang w:val="en-GB"/>
        </w:rPr>
        <w:t>the below basic category</w:t>
      </w:r>
      <w:r w:rsidR="00767751" w:rsidRPr="00653081">
        <w:rPr>
          <w:rFonts w:ascii="Arial" w:hAnsi="Arial" w:cs="Arial"/>
          <w:color w:val="auto"/>
          <w:sz w:val="22"/>
          <w:lang w:val="en-GB"/>
        </w:rPr>
        <w:t>’s</w:t>
      </w:r>
      <w:r w:rsidRPr="00653081">
        <w:rPr>
          <w:rFonts w:ascii="Arial" w:hAnsi="Arial" w:cs="Arial"/>
          <w:color w:val="auto"/>
          <w:sz w:val="22"/>
          <w:lang w:val="en-GB"/>
        </w:rPr>
        <w:t xml:space="preserve"> value was very low </w:t>
      </w:r>
      <w:r w:rsidR="00767751" w:rsidRPr="00653081">
        <w:rPr>
          <w:rFonts w:ascii="Arial" w:hAnsi="Arial" w:cs="Arial"/>
          <w:color w:val="auto"/>
          <w:sz w:val="22"/>
          <w:lang w:val="en-GB"/>
        </w:rPr>
        <w:t>(</w:t>
      </w:r>
      <w:r w:rsidRPr="00653081">
        <w:rPr>
          <w:rFonts w:ascii="Arial" w:hAnsi="Arial" w:cs="Arial"/>
          <w:color w:val="auto"/>
          <w:sz w:val="22"/>
          <w:lang w:val="en-GB"/>
        </w:rPr>
        <w:t>1.75</w:t>
      </w:r>
      <w:r w:rsidR="00767751" w:rsidRPr="00653081">
        <w:rPr>
          <w:rFonts w:ascii="Arial" w:hAnsi="Arial" w:cs="Arial"/>
          <w:color w:val="auto"/>
          <w:sz w:val="22"/>
          <w:lang w:val="en-GB"/>
        </w:rPr>
        <w:t>).</w:t>
      </w:r>
    </w:p>
    <w:tbl>
      <w:tblPr>
        <w:tblW w:w="8429" w:type="dxa"/>
        <w:tblInd w:w="103" w:type="dxa"/>
        <w:tblLook w:val="04A0" w:firstRow="1" w:lastRow="0" w:firstColumn="1" w:lastColumn="0" w:noHBand="0" w:noVBand="1"/>
      </w:tblPr>
      <w:tblGrid>
        <w:gridCol w:w="1496"/>
        <w:gridCol w:w="791"/>
        <w:gridCol w:w="1189"/>
        <w:gridCol w:w="1403"/>
        <w:gridCol w:w="2096"/>
        <w:gridCol w:w="1482"/>
      </w:tblGrid>
      <w:tr w:rsidR="00453621" w:rsidRPr="00653081" w:rsidTr="00453621">
        <w:trPr>
          <w:trHeight w:val="900"/>
        </w:trPr>
        <w:tc>
          <w:tcPr>
            <w:tcW w:w="1496" w:type="dxa"/>
            <w:tcBorders>
              <w:top w:val="single" w:sz="4" w:space="0" w:color="auto"/>
              <w:left w:val="single" w:sz="4" w:space="0" w:color="auto"/>
              <w:bottom w:val="single" w:sz="4" w:space="0" w:color="auto"/>
              <w:right w:val="single" w:sz="4" w:space="0" w:color="auto"/>
            </w:tcBorders>
            <w:shd w:val="clear" w:color="auto" w:fill="auto"/>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Highest Academic Achievement</w:t>
            </w:r>
          </w:p>
        </w:tc>
        <w:tc>
          <w:tcPr>
            <w:tcW w:w="763"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Grit Score</w:t>
            </w:r>
          </w:p>
        </w:tc>
        <w:tc>
          <w:tcPr>
            <w:tcW w:w="1189"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Academic Feeling</w:t>
            </w:r>
          </w:p>
        </w:tc>
        <w:tc>
          <w:tcPr>
            <w:tcW w:w="1403"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Proficient </w:t>
            </w:r>
          </w:p>
        </w:tc>
        <w:tc>
          <w:tcPr>
            <w:tcW w:w="2096"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Basic</w:t>
            </w:r>
          </w:p>
        </w:tc>
        <w:tc>
          <w:tcPr>
            <w:tcW w:w="1482"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Below basic</w:t>
            </w:r>
          </w:p>
        </w:tc>
      </w:tr>
      <w:tr w:rsidR="00453621" w:rsidRPr="00653081" w:rsidTr="00453621">
        <w:trPr>
          <w:trHeight w:val="150"/>
        </w:trPr>
        <w:tc>
          <w:tcPr>
            <w:tcW w:w="1496"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basic </w:t>
            </w:r>
          </w:p>
        </w:tc>
        <w:tc>
          <w:tcPr>
            <w:tcW w:w="76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4.25</w:t>
            </w:r>
          </w:p>
        </w:tc>
        <w:tc>
          <w:tcPr>
            <w:tcW w:w="1189"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4</w:t>
            </w:r>
          </w:p>
        </w:tc>
        <w:tc>
          <w:tcPr>
            <w:tcW w:w="140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2096" w:type="dxa"/>
            <w:tcBorders>
              <w:top w:val="nil"/>
              <w:left w:val="nil"/>
              <w:bottom w:val="single" w:sz="4" w:space="0" w:color="auto"/>
              <w:right w:val="single" w:sz="4" w:space="0" w:color="auto"/>
            </w:tcBorders>
            <w:shd w:val="clear" w:color="auto" w:fill="auto"/>
            <w:noWrap/>
            <w:vAlign w:val="bottom"/>
            <w:hideMark/>
          </w:tcPr>
          <w:p w:rsidR="00453621" w:rsidRPr="00653081" w:rsidRDefault="00CB0E05"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482"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r w:rsidR="00453621" w:rsidRPr="00653081" w:rsidTr="00453621">
        <w:trPr>
          <w:trHeight w:val="150"/>
        </w:trPr>
        <w:tc>
          <w:tcPr>
            <w:tcW w:w="1496"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basic </w:t>
            </w:r>
          </w:p>
        </w:tc>
        <w:tc>
          <w:tcPr>
            <w:tcW w:w="76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3.63</w:t>
            </w:r>
          </w:p>
        </w:tc>
        <w:tc>
          <w:tcPr>
            <w:tcW w:w="1189"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w:t>
            </w:r>
          </w:p>
        </w:tc>
        <w:tc>
          <w:tcPr>
            <w:tcW w:w="140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2096" w:type="dxa"/>
            <w:tcBorders>
              <w:top w:val="nil"/>
              <w:left w:val="nil"/>
              <w:bottom w:val="single" w:sz="4" w:space="0" w:color="auto"/>
              <w:right w:val="single" w:sz="4" w:space="0" w:color="auto"/>
            </w:tcBorders>
            <w:shd w:val="clear" w:color="auto" w:fill="auto"/>
            <w:noWrap/>
            <w:vAlign w:val="bottom"/>
            <w:hideMark/>
          </w:tcPr>
          <w:p w:rsidR="00453621" w:rsidRPr="00653081" w:rsidRDefault="00CB0E05"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482"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r w:rsidR="00453621" w:rsidRPr="00653081" w:rsidTr="00453621">
        <w:trPr>
          <w:trHeight w:val="150"/>
        </w:trPr>
        <w:tc>
          <w:tcPr>
            <w:tcW w:w="1496"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below basic</w:t>
            </w:r>
          </w:p>
        </w:tc>
        <w:tc>
          <w:tcPr>
            <w:tcW w:w="76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1.75</w:t>
            </w:r>
          </w:p>
        </w:tc>
        <w:tc>
          <w:tcPr>
            <w:tcW w:w="1189"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1</w:t>
            </w:r>
          </w:p>
        </w:tc>
        <w:tc>
          <w:tcPr>
            <w:tcW w:w="140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2096"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1482"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r>
    </w:tbl>
    <w:p w:rsidR="00FA7B4F" w:rsidRPr="00653081" w:rsidRDefault="00FA7B4F" w:rsidP="00653081">
      <w:pPr>
        <w:jc w:val="center"/>
        <w:rPr>
          <w:rFonts w:ascii="Arial" w:hAnsi="Arial" w:cs="Arial"/>
          <w:b/>
          <w:color w:val="auto"/>
          <w:sz w:val="22"/>
          <w:lang w:val="en-GB"/>
        </w:rPr>
      </w:pPr>
      <w:r w:rsidRPr="00653081">
        <w:rPr>
          <w:rFonts w:ascii="Arial" w:hAnsi="Arial" w:cs="Arial"/>
          <w:b/>
          <w:color w:val="auto"/>
          <w:sz w:val="22"/>
          <w:lang w:val="en-GB"/>
        </w:rPr>
        <w:t>Table 3: Group 3 data</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t>(Source: Learner)</w:t>
      </w:r>
    </w:p>
    <w:p w:rsidR="00FA7B4F" w:rsidRPr="00653081" w:rsidRDefault="00FA7B4F" w:rsidP="00653081">
      <w:pPr>
        <w:jc w:val="center"/>
        <w:rPr>
          <w:rFonts w:ascii="Arial" w:hAnsi="Arial" w:cs="Arial"/>
          <w:color w:val="auto"/>
          <w:sz w:val="22"/>
          <w:lang w:val="en-GB"/>
        </w:rPr>
      </w:pPr>
      <w:r w:rsidRPr="00653081">
        <w:rPr>
          <w:rFonts w:ascii="Arial" w:hAnsi="Arial" w:cs="Arial"/>
          <w:noProof/>
          <w:color w:val="auto"/>
          <w:sz w:val="22"/>
          <w:lang w:val="en-GB" w:eastAsia="en-GB"/>
        </w:rPr>
        <w:lastRenderedPageBreak/>
        <w:drawing>
          <wp:inline distT="0" distB="0" distL="0" distR="0">
            <wp:extent cx="4572000" cy="2743200"/>
            <wp:effectExtent l="19050" t="0" r="19050" b="0"/>
            <wp:docPr id="1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FA7B4F" w:rsidRPr="00653081" w:rsidRDefault="00FA7B4F" w:rsidP="00653081">
      <w:pPr>
        <w:jc w:val="center"/>
        <w:rPr>
          <w:rFonts w:ascii="Arial" w:hAnsi="Arial" w:cs="Arial"/>
          <w:b/>
          <w:color w:val="auto"/>
          <w:sz w:val="22"/>
          <w:lang w:val="en-GB"/>
        </w:rPr>
      </w:pPr>
      <w:r w:rsidRPr="00653081">
        <w:rPr>
          <w:rFonts w:ascii="Arial" w:hAnsi="Arial" w:cs="Arial"/>
          <w:b/>
          <w:color w:val="auto"/>
          <w:sz w:val="22"/>
          <w:lang w:val="en-GB"/>
        </w:rPr>
        <w:t xml:space="preserve">Figure 3: Group 3 </w:t>
      </w:r>
      <w:r w:rsidR="00453621" w:rsidRPr="00653081">
        <w:rPr>
          <w:rFonts w:ascii="Arial" w:hAnsi="Arial" w:cs="Arial"/>
          <w:b/>
          <w:color w:val="auto"/>
          <w:sz w:val="22"/>
          <w:lang w:val="en-GB"/>
        </w:rPr>
        <w:t>graph</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t>(Source: Learner)</w:t>
      </w:r>
    </w:p>
    <w:p w:rsidR="00FA7B4F" w:rsidRPr="00653081" w:rsidRDefault="00FA7B4F" w:rsidP="00653081">
      <w:pPr>
        <w:rPr>
          <w:rFonts w:ascii="Arial" w:hAnsi="Arial" w:cs="Arial"/>
          <w:b/>
          <w:color w:val="auto"/>
          <w:sz w:val="22"/>
          <w:lang w:val="en-GB"/>
        </w:rPr>
      </w:pPr>
      <w:r w:rsidRPr="00653081">
        <w:rPr>
          <w:rFonts w:ascii="Arial" w:hAnsi="Arial" w:cs="Arial"/>
          <w:b/>
          <w:color w:val="auto"/>
          <w:sz w:val="22"/>
          <w:lang w:val="en-GB"/>
        </w:rPr>
        <w:t>Findings</w:t>
      </w:r>
    </w:p>
    <w:p w:rsidR="00FA7B4F" w:rsidRPr="00653081" w:rsidRDefault="00FA7B4F" w:rsidP="00653081">
      <w:pPr>
        <w:rPr>
          <w:rFonts w:ascii="Arial" w:hAnsi="Arial" w:cs="Arial"/>
          <w:color w:val="auto"/>
          <w:sz w:val="22"/>
          <w:lang w:val="en-GB"/>
        </w:rPr>
      </w:pPr>
      <w:r w:rsidRPr="00653081">
        <w:rPr>
          <w:rFonts w:ascii="Arial" w:hAnsi="Arial" w:cs="Arial"/>
          <w:color w:val="auto"/>
          <w:sz w:val="22"/>
          <w:lang w:val="en-GB"/>
        </w:rPr>
        <w:t>Group 3</w:t>
      </w:r>
      <w:r w:rsidR="003A41A8" w:rsidRPr="00653081">
        <w:rPr>
          <w:rFonts w:ascii="Arial" w:hAnsi="Arial" w:cs="Arial"/>
          <w:color w:val="auto"/>
          <w:sz w:val="22"/>
          <w:lang w:val="en-GB"/>
        </w:rPr>
        <w:t>’s diagram show that</w:t>
      </w:r>
      <w:r w:rsidRPr="00653081">
        <w:rPr>
          <w:rFonts w:ascii="Arial" w:hAnsi="Arial" w:cs="Arial"/>
          <w:color w:val="auto"/>
          <w:sz w:val="22"/>
          <w:lang w:val="en-GB"/>
        </w:rPr>
        <w:t xml:space="preserve"> basic students had much higher Grit scores</w:t>
      </w:r>
      <w:r w:rsidR="00AD7DD0" w:rsidRPr="00653081">
        <w:rPr>
          <w:rFonts w:ascii="Arial" w:hAnsi="Arial" w:cs="Arial"/>
          <w:color w:val="auto"/>
          <w:sz w:val="22"/>
          <w:lang w:val="en-GB"/>
        </w:rPr>
        <w:t xml:space="preserve"> (</w:t>
      </w:r>
      <w:r w:rsidRPr="00653081">
        <w:rPr>
          <w:rFonts w:ascii="Arial" w:hAnsi="Arial" w:cs="Arial"/>
          <w:color w:val="auto"/>
          <w:sz w:val="22"/>
          <w:lang w:val="en-GB"/>
        </w:rPr>
        <w:t>3.63 to 4.25,</w:t>
      </w:r>
      <w:r w:rsidR="00AD7DD0" w:rsidRPr="00653081">
        <w:rPr>
          <w:rFonts w:ascii="Arial" w:hAnsi="Arial" w:cs="Arial"/>
          <w:color w:val="auto"/>
          <w:sz w:val="22"/>
          <w:lang w:val="en-GB"/>
        </w:rPr>
        <w:t>)</w:t>
      </w:r>
      <w:r w:rsidRPr="00653081">
        <w:rPr>
          <w:rFonts w:ascii="Arial" w:hAnsi="Arial" w:cs="Arial"/>
          <w:color w:val="auto"/>
          <w:sz w:val="22"/>
          <w:lang w:val="en-GB"/>
        </w:rPr>
        <w:t xml:space="preserve"> whereas the same was low for the below basic category. </w:t>
      </w:r>
      <w:r w:rsidR="00AD7DD0" w:rsidRPr="00653081">
        <w:rPr>
          <w:rFonts w:ascii="Arial" w:hAnsi="Arial" w:cs="Arial"/>
          <w:color w:val="auto"/>
          <w:sz w:val="22"/>
          <w:lang w:val="en-GB"/>
        </w:rPr>
        <w:t>A</w:t>
      </w:r>
      <w:r w:rsidRPr="00653081">
        <w:rPr>
          <w:rFonts w:ascii="Arial" w:hAnsi="Arial" w:cs="Arial"/>
          <w:color w:val="auto"/>
          <w:sz w:val="22"/>
          <w:lang w:val="en-GB"/>
        </w:rPr>
        <w:t>cademic feeling was also low for the below basic students with respect to the other category.</w:t>
      </w:r>
    </w:p>
    <w:tbl>
      <w:tblPr>
        <w:tblW w:w="9859" w:type="dxa"/>
        <w:tblLook w:val="04A0" w:firstRow="1" w:lastRow="0" w:firstColumn="1" w:lastColumn="0" w:noHBand="0" w:noVBand="1"/>
      </w:tblPr>
      <w:tblGrid>
        <w:gridCol w:w="2429"/>
        <w:gridCol w:w="1197"/>
        <w:gridCol w:w="2417"/>
        <w:gridCol w:w="1395"/>
        <w:gridCol w:w="928"/>
        <w:gridCol w:w="1493"/>
      </w:tblGrid>
      <w:tr w:rsidR="00453621" w:rsidRPr="00653081" w:rsidTr="00453621">
        <w:trPr>
          <w:trHeight w:val="475"/>
        </w:trPr>
        <w:tc>
          <w:tcPr>
            <w:tcW w:w="2429" w:type="dxa"/>
            <w:tcBorders>
              <w:top w:val="single" w:sz="4" w:space="0" w:color="auto"/>
              <w:left w:val="single" w:sz="4" w:space="0" w:color="auto"/>
              <w:bottom w:val="single" w:sz="4" w:space="0" w:color="auto"/>
              <w:right w:val="single" w:sz="4" w:space="0" w:color="auto"/>
            </w:tcBorders>
            <w:shd w:val="clear" w:color="auto" w:fill="auto"/>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Highest Academic Achievement</w:t>
            </w:r>
          </w:p>
        </w:tc>
        <w:tc>
          <w:tcPr>
            <w:tcW w:w="1197"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Grit Score</w:t>
            </w:r>
          </w:p>
        </w:tc>
        <w:tc>
          <w:tcPr>
            <w:tcW w:w="0" w:type="auto"/>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Academic Feeling</w:t>
            </w:r>
          </w:p>
        </w:tc>
        <w:tc>
          <w:tcPr>
            <w:tcW w:w="0" w:type="auto"/>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Proficient </w:t>
            </w:r>
          </w:p>
        </w:tc>
        <w:tc>
          <w:tcPr>
            <w:tcW w:w="0" w:type="auto"/>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Basic</w:t>
            </w:r>
          </w:p>
        </w:tc>
        <w:tc>
          <w:tcPr>
            <w:tcW w:w="1493"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Below basic </w:t>
            </w:r>
          </w:p>
        </w:tc>
      </w:tr>
      <w:tr w:rsidR="00453621" w:rsidRPr="00653081" w:rsidTr="00453621">
        <w:trPr>
          <w:trHeight w:val="184"/>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Proficient </w:t>
            </w:r>
          </w:p>
        </w:tc>
        <w:tc>
          <w:tcPr>
            <w:tcW w:w="1197"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4.1</w:t>
            </w:r>
          </w:p>
        </w:tc>
        <w:tc>
          <w:tcPr>
            <w:tcW w:w="0" w:type="auto"/>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w:t>
            </w:r>
          </w:p>
        </w:tc>
        <w:tc>
          <w:tcPr>
            <w:tcW w:w="0" w:type="auto"/>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0" w:type="auto"/>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149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r w:rsidR="00453621" w:rsidRPr="00653081" w:rsidTr="00453621">
        <w:trPr>
          <w:trHeight w:val="79"/>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Basic </w:t>
            </w:r>
          </w:p>
        </w:tc>
        <w:tc>
          <w:tcPr>
            <w:tcW w:w="1197"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3.75</w:t>
            </w:r>
          </w:p>
        </w:tc>
        <w:tc>
          <w:tcPr>
            <w:tcW w:w="0" w:type="auto"/>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w:t>
            </w:r>
          </w:p>
        </w:tc>
        <w:tc>
          <w:tcPr>
            <w:tcW w:w="0" w:type="auto"/>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0" w:type="auto"/>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49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r w:rsidR="00453621" w:rsidRPr="00653081" w:rsidTr="00453621">
        <w:trPr>
          <w:trHeight w:val="79"/>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Proficient </w:t>
            </w:r>
          </w:p>
        </w:tc>
        <w:tc>
          <w:tcPr>
            <w:tcW w:w="1197"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2.63</w:t>
            </w:r>
          </w:p>
        </w:tc>
        <w:tc>
          <w:tcPr>
            <w:tcW w:w="0" w:type="auto"/>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5</w:t>
            </w:r>
          </w:p>
        </w:tc>
        <w:tc>
          <w:tcPr>
            <w:tcW w:w="0" w:type="auto"/>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0" w:type="auto"/>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149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bl>
    <w:p w:rsidR="00FA7B4F" w:rsidRPr="00653081" w:rsidRDefault="00FA7B4F" w:rsidP="00653081">
      <w:pPr>
        <w:jc w:val="center"/>
        <w:rPr>
          <w:rFonts w:ascii="Arial" w:hAnsi="Arial" w:cs="Arial"/>
          <w:b/>
          <w:color w:val="auto"/>
          <w:sz w:val="22"/>
          <w:lang w:val="en-GB"/>
        </w:rPr>
      </w:pPr>
      <w:r w:rsidRPr="00653081">
        <w:rPr>
          <w:rFonts w:ascii="Arial" w:hAnsi="Arial" w:cs="Arial"/>
          <w:b/>
          <w:color w:val="auto"/>
          <w:sz w:val="22"/>
          <w:lang w:val="en-GB"/>
        </w:rPr>
        <w:t>Table 4: Group 4 data</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t>(Source: Learner)</w:t>
      </w:r>
    </w:p>
    <w:p w:rsidR="00FA7B4F" w:rsidRPr="00653081" w:rsidRDefault="00FA7B4F" w:rsidP="00653081">
      <w:pPr>
        <w:rPr>
          <w:rFonts w:ascii="Arial" w:hAnsi="Arial" w:cs="Arial"/>
          <w:color w:val="auto"/>
          <w:sz w:val="22"/>
          <w:lang w:val="en-GB"/>
        </w:rPr>
      </w:pPr>
      <w:r w:rsidRPr="00653081">
        <w:rPr>
          <w:rFonts w:ascii="Arial" w:hAnsi="Arial" w:cs="Arial"/>
          <w:noProof/>
          <w:color w:val="auto"/>
          <w:sz w:val="22"/>
          <w:lang w:val="en-GB" w:eastAsia="en-GB"/>
        </w:rPr>
        <w:lastRenderedPageBreak/>
        <w:drawing>
          <wp:inline distT="0" distB="0" distL="0" distR="0">
            <wp:extent cx="5943600" cy="2824480"/>
            <wp:effectExtent l="19050" t="0" r="19050" b="0"/>
            <wp:docPr id="18"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A7B4F" w:rsidRPr="00653081" w:rsidRDefault="00FA7B4F" w:rsidP="00653081">
      <w:pPr>
        <w:jc w:val="center"/>
        <w:rPr>
          <w:rFonts w:ascii="Arial" w:hAnsi="Arial" w:cs="Arial"/>
          <w:b/>
          <w:color w:val="auto"/>
          <w:sz w:val="22"/>
          <w:lang w:val="en-GB"/>
        </w:rPr>
      </w:pPr>
      <w:r w:rsidRPr="00653081">
        <w:rPr>
          <w:rFonts w:ascii="Arial" w:hAnsi="Arial" w:cs="Arial"/>
          <w:b/>
          <w:color w:val="auto"/>
          <w:sz w:val="22"/>
          <w:lang w:val="en-GB"/>
        </w:rPr>
        <w:t xml:space="preserve">Figure 4:  Group 4 </w:t>
      </w:r>
      <w:r w:rsidR="00453621" w:rsidRPr="00653081">
        <w:rPr>
          <w:rFonts w:ascii="Arial" w:hAnsi="Arial" w:cs="Arial"/>
          <w:b/>
          <w:color w:val="auto"/>
          <w:sz w:val="22"/>
          <w:lang w:val="en-GB"/>
        </w:rPr>
        <w:t>graph</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t>(Source: Learner)</w:t>
      </w:r>
    </w:p>
    <w:p w:rsidR="00FA7B4F" w:rsidRPr="00653081" w:rsidRDefault="00FA7B4F" w:rsidP="00653081">
      <w:pPr>
        <w:rPr>
          <w:rFonts w:ascii="Arial" w:hAnsi="Arial" w:cs="Arial"/>
          <w:b/>
          <w:color w:val="auto"/>
          <w:sz w:val="22"/>
          <w:lang w:val="en-GB"/>
        </w:rPr>
      </w:pPr>
      <w:r w:rsidRPr="00653081">
        <w:rPr>
          <w:rFonts w:ascii="Arial" w:hAnsi="Arial" w:cs="Arial"/>
          <w:b/>
          <w:color w:val="auto"/>
          <w:sz w:val="22"/>
          <w:lang w:val="en-GB"/>
        </w:rPr>
        <w:t>Findings</w:t>
      </w:r>
    </w:p>
    <w:p w:rsidR="00FA7B4F" w:rsidRPr="00653081" w:rsidRDefault="00FA7B4F" w:rsidP="00653081">
      <w:pPr>
        <w:rPr>
          <w:rFonts w:ascii="Arial" w:hAnsi="Arial" w:cs="Arial"/>
          <w:color w:val="auto"/>
          <w:sz w:val="22"/>
          <w:lang w:val="en-GB"/>
        </w:rPr>
      </w:pPr>
      <w:r w:rsidRPr="00653081">
        <w:rPr>
          <w:rFonts w:ascii="Arial" w:hAnsi="Arial" w:cs="Arial"/>
          <w:color w:val="auto"/>
          <w:sz w:val="22"/>
          <w:lang w:val="en-GB"/>
        </w:rPr>
        <w:t>For Group 4</w:t>
      </w:r>
      <w:r w:rsidR="003A41A8" w:rsidRPr="00653081">
        <w:rPr>
          <w:rFonts w:ascii="Arial" w:hAnsi="Arial" w:cs="Arial"/>
          <w:color w:val="auto"/>
          <w:sz w:val="22"/>
          <w:lang w:val="en-GB"/>
        </w:rPr>
        <w:t>,</w:t>
      </w:r>
      <w:r w:rsidRPr="00653081">
        <w:rPr>
          <w:rFonts w:ascii="Arial" w:hAnsi="Arial" w:cs="Arial"/>
          <w:color w:val="auto"/>
          <w:sz w:val="22"/>
          <w:lang w:val="en-GB"/>
        </w:rPr>
        <w:t xml:space="preserve"> it was found that proficient students with satisfactory graduation had the highest Grit score of 5, but </w:t>
      </w:r>
      <w:r w:rsidR="003A41A8" w:rsidRPr="00653081">
        <w:rPr>
          <w:rFonts w:ascii="Arial" w:hAnsi="Arial" w:cs="Arial"/>
          <w:color w:val="auto"/>
          <w:sz w:val="22"/>
          <w:lang w:val="en-GB"/>
        </w:rPr>
        <w:t xml:space="preserve">they </w:t>
      </w:r>
      <w:r w:rsidRPr="00653081">
        <w:rPr>
          <w:rFonts w:ascii="Arial" w:hAnsi="Arial" w:cs="Arial"/>
          <w:color w:val="auto"/>
          <w:sz w:val="22"/>
          <w:lang w:val="en-GB"/>
        </w:rPr>
        <w:t>also had the lowest academic feelin</w:t>
      </w:r>
      <w:r w:rsidR="003A41A8" w:rsidRPr="00653081">
        <w:rPr>
          <w:rFonts w:ascii="Arial" w:hAnsi="Arial" w:cs="Arial"/>
          <w:color w:val="auto"/>
          <w:sz w:val="22"/>
          <w:lang w:val="en-GB"/>
        </w:rPr>
        <w:t>g</w:t>
      </w:r>
      <w:r w:rsidRPr="00653081">
        <w:rPr>
          <w:rFonts w:ascii="Arial" w:hAnsi="Arial" w:cs="Arial"/>
          <w:color w:val="auto"/>
          <w:sz w:val="22"/>
          <w:lang w:val="en-GB"/>
        </w:rPr>
        <w:t>.</w:t>
      </w:r>
    </w:p>
    <w:tbl>
      <w:tblPr>
        <w:tblW w:w="8285" w:type="dxa"/>
        <w:tblInd w:w="103" w:type="dxa"/>
        <w:tblLook w:val="04A0" w:firstRow="1" w:lastRow="0" w:firstColumn="1" w:lastColumn="0" w:noHBand="0" w:noVBand="1"/>
      </w:tblPr>
      <w:tblGrid>
        <w:gridCol w:w="1488"/>
        <w:gridCol w:w="791"/>
        <w:gridCol w:w="1182"/>
        <w:gridCol w:w="1380"/>
        <w:gridCol w:w="2062"/>
        <w:gridCol w:w="1452"/>
      </w:tblGrid>
      <w:tr w:rsidR="00453621" w:rsidRPr="00653081" w:rsidTr="00453621">
        <w:trPr>
          <w:trHeight w:val="1039"/>
        </w:trPr>
        <w:tc>
          <w:tcPr>
            <w:tcW w:w="1472" w:type="dxa"/>
            <w:tcBorders>
              <w:top w:val="single" w:sz="4" w:space="0" w:color="auto"/>
              <w:left w:val="single" w:sz="4" w:space="0" w:color="auto"/>
              <w:bottom w:val="single" w:sz="4" w:space="0" w:color="auto"/>
              <w:right w:val="single" w:sz="4" w:space="0" w:color="auto"/>
            </w:tcBorders>
            <w:shd w:val="clear" w:color="auto" w:fill="auto"/>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Highest Academic Achievement</w:t>
            </w:r>
          </w:p>
        </w:tc>
        <w:tc>
          <w:tcPr>
            <w:tcW w:w="750"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Grit Score</w:t>
            </w:r>
          </w:p>
        </w:tc>
        <w:tc>
          <w:tcPr>
            <w:tcW w:w="1169"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Academic Feeling</w:t>
            </w:r>
          </w:p>
        </w:tc>
        <w:tc>
          <w:tcPr>
            <w:tcW w:w="1380"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Proficient</w:t>
            </w:r>
          </w:p>
        </w:tc>
        <w:tc>
          <w:tcPr>
            <w:tcW w:w="2062"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Basic</w:t>
            </w:r>
          </w:p>
        </w:tc>
        <w:tc>
          <w:tcPr>
            <w:tcW w:w="1452"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Below basic</w:t>
            </w:r>
          </w:p>
        </w:tc>
      </w:tr>
      <w:tr w:rsidR="00453621" w:rsidRPr="00653081" w:rsidTr="00453621">
        <w:trPr>
          <w:trHeight w:val="173"/>
        </w:trPr>
        <w:tc>
          <w:tcPr>
            <w:tcW w:w="1472"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Proficient</w:t>
            </w:r>
          </w:p>
        </w:tc>
        <w:tc>
          <w:tcPr>
            <w:tcW w:w="75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3.5</w:t>
            </w:r>
          </w:p>
        </w:tc>
        <w:tc>
          <w:tcPr>
            <w:tcW w:w="1169"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w:t>
            </w:r>
          </w:p>
        </w:tc>
        <w:tc>
          <w:tcPr>
            <w:tcW w:w="1380" w:type="dxa"/>
            <w:tcBorders>
              <w:top w:val="nil"/>
              <w:left w:val="nil"/>
              <w:bottom w:val="single" w:sz="4" w:space="0" w:color="auto"/>
              <w:right w:val="single" w:sz="4" w:space="0" w:color="auto"/>
            </w:tcBorders>
            <w:shd w:val="clear" w:color="auto" w:fill="auto"/>
            <w:noWrap/>
            <w:vAlign w:val="bottom"/>
            <w:hideMark/>
          </w:tcPr>
          <w:p w:rsidR="00453621" w:rsidRPr="00653081" w:rsidRDefault="006812A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2062"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1452"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r w:rsidR="00453621" w:rsidRPr="00653081" w:rsidTr="00453621">
        <w:trPr>
          <w:trHeight w:val="173"/>
        </w:trPr>
        <w:tc>
          <w:tcPr>
            <w:tcW w:w="1472"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basic</w:t>
            </w:r>
          </w:p>
        </w:tc>
        <w:tc>
          <w:tcPr>
            <w:tcW w:w="75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2.75</w:t>
            </w:r>
          </w:p>
        </w:tc>
        <w:tc>
          <w:tcPr>
            <w:tcW w:w="1169"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w:t>
            </w:r>
          </w:p>
        </w:tc>
        <w:tc>
          <w:tcPr>
            <w:tcW w:w="138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2062" w:type="dxa"/>
            <w:tcBorders>
              <w:top w:val="nil"/>
              <w:left w:val="nil"/>
              <w:bottom w:val="single" w:sz="4" w:space="0" w:color="auto"/>
              <w:right w:val="single" w:sz="4" w:space="0" w:color="auto"/>
            </w:tcBorders>
            <w:shd w:val="clear" w:color="auto" w:fill="auto"/>
            <w:noWrap/>
            <w:vAlign w:val="bottom"/>
            <w:hideMark/>
          </w:tcPr>
          <w:p w:rsidR="00453621" w:rsidRPr="00653081" w:rsidRDefault="00CB0E05"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452"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r w:rsidR="00453621" w:rsidRPr="00653081" w:rsidTr="00453621">
        <w:trPr>
          <w:trHeight w:val="173"/>
        </w:trPr>
        <w:tc>
          <w:tcPr>
            <w:tcW w:w="1472"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basic</w:t>
            </w:r>
          </w:p>
        </w:tc>
        <w:tc>
          <w:tcPr>
            <w:tcW w:w="75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3.25</w:t>
            </w:r>
          </w:p>
        </w:tc>
        <w:tc>
          <w:tcPr>
            <w:tcW w:w="1169"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4</w:t>
            </w:r>
          </w:p>
        </w:tc>
        <w:tc>
          <w:tcPr>
            <w:tcW w:w="138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2062" w:type="dxa"/>
            <w:tcBorders>
              <w:top w:val="nil"/>
              <w:left w:val="nil"/>
              <w:bottom w:val="single" w:sz="4" w:space="0" w:color="auto"/>
              <w:right w:val="single" w:sz="4" w:space="0" w:color="auto"/>
            </w:tcBorders>
            <w:shd w:val="clear" w:color="auto" w:fill="auto"/>
            <w:noWrap/>
            <w:vAlign w:val="bottom"/>
            <w:hideMark/>
          </w:tcPr>
          <w:p w:rsidR="00453621" w:rsidRPr="00653081" w:rsidRDefault="00CB0E05"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452"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bl>
    <w:p w:rsidR="00FA7B4F" w:rsidRPr="00653081" w:rsidRDefault="00FA7B4F" w:rsidP="00653081">
      <w:pPr>
        <w:jc w:val="center"/>
        <w:rPr>
          <w:rFonts w:ascii="Arial" w:hAnsi="Arial" w:cs="Arial"/>
          <w:b/>
          <w:color w:val="auto"/>
          <w:sz w:val="22"/>
          <w:lang w:val="en-GB"/>
        </w:rPr>
      </w:pPr>
      <w:r w:rsidRPr="00653081">
        <w:rPr>
          <w:rFonts w:ascii="Arial" w:hAnsi="Arial" w:cs="Arial"/>
          <w:b/>
          <w:color w:val="auto"/>
          <w:sz w:val="22"/>
          <w:lang w:val="en-GB"/>
        </w:rPr>
        <w:t>Table 5: Group 5 data</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t>(Source: Learner)</w:t>
      </w:r>
    </w:p>
    <w:p w:rsidR="00FA7B4F" w:rsidRPr="00653081" w:rsidRDefault="00FA7B4F" w:rsidP="00653081">
      <w:pPr>
        <w:rPr>
          <w:rFonts w:ascii="Arial" w:hAnsi="Arial" w:cs="Arial"/>
          <w:color w:val="auto"/>
          <w:sz w:val="22"/>
          <w:lang w:val="en-GB"/>
        </w:rPr>
      </w:pPr>
    </w:p>
    <w:p w:rsidR="00FA7B4F" w:rsidRPr="00653081" w:rsidRDefault="00FA7B4F" w:rsidP="00653081">
      <w:pPr>
        <w:jc w:val="center"/>
        <w:rPr>
          <w:rFonts w:ascii="Arial" w:hAnsi="Arial" w:cs="Arial"/>
          <w:color w:val="auto"/>
          <w:sz w:val="22"/>
          <w:lang w:val="en-GB"/>
        </w:rPr>
      </w:pPr>
      <w:r w:rsidRPr="00653081">
        <w:rPr>
          <w:rFonts w:ascii="Arial" w:hAnsi="Arial" w:cs="Arial"/>
          <w:noProof/>
          <w:color w:val="auto"/>
          <w:sz w:val="22"/>
          <w:lang w:val="en-GB" w:eastAsia="en-GB"/>
        </w:rPr>
        <w:lastRenderedPageBreak/>
        <w:drawing>
          <wp:inline distT="0" distB="0" distL="0" distR="0">
            <wp:extent cx="5308324" cy="2743200"/>
            <wp:effectExtent l="19050" t="0" r="25676" b="0"/>
            <wp:docPr id="19"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A7B4F" w:rsidRPr="00653081" w:rsidRDefault="00FA7B4F" w:rsidP="00653081">
      <w:pPr>
        <w:jc w:val="center"/>
        <w:rPr>
          <w:rFonts w:ascii="Arial" w:hAnsi="Arial" w:cs="Arial"/>
          <w:b/>
          <w:color w:val="auto"/>
          <w:sz w:val="22"/>
          <w:lang w:val="en-GB"/>
        </w:rPr>
      </w:pPr>
      <w:r w:rsidRPr="00653081">
        <w:rPr>
          <w:rFonts w:ascii="Arial" w:hAnsi="Arial" w:cs="Arial"/>
          <w:b/>
          <w:color w:val="auto"/>
          <w:sz w:val="22"/>
          <w:lang w:val="en-GB"/>
        </w:rPr>
        <w:t xml:space="preserve">Figure 5: Group 5 </w:t>
      </w:r>
      <w:r w:rsidR="00453621" w:rsidRPr="00653081">
        <w:rPr>
          <w:rFonts w:ascii="Arial" w:hAnsi="Arial" w:cs="Arial"/>
          <w:b/>
          <w:color w:val="auto"/>
          <w:sz w:val="22"/>
          <w:lang w:val="en-GB"/>
        </w:rPr>
        <w:t>graph</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t>(Source: Learner)</w:t>
      </w:r>
    </w:p>
    <w:p w:rsidR="00FA7B4F" w:rsidRPr="00653081" w:rsidRDefault="00FA7B4F" w:rsidP="00653081">
      <w:pPr>
        <w:rPr>
          <w:rFonts w:ascii="Arial" w:hAnsi="Arial" w:cs="Arial"/>
          <w:b/>
          <w:color w:val="auto"/>
          <w:sz w:val="22"/>
          <w:lang w:val="en-GB"/>
        </w:rPr>
      </w:pPr>
      <w:r w:rsidRPr="00653081">
        <w:rPr>
          <w:rFonts w:ascii="Arial" w:hAnsi="Arial" w:cs="Arial"/>
          <w:b/>
          <w:color w:val="auto"/>
          <w:sz w:val="22"/>
          <w:lang w:val="en-GB"/>
        </w:rPr>
        <w:t>Findings</w:t>
      </w:r>
    </w:p>
    <w:p w:rsidR="00FA7B4F" w:rsidRPr="00653081" w:rsidRDefault="003A41A8" w:rsidP="00653081">
      <w:pPr>
        <w:rPr>
          <w:rFonts w:ascii="Arial" w:hAnsi="Arial" w:cs="Arial"/>
          <w:color w:val="auto"/>
          <w:sz w:val="22"/>
          <w:lang w:val="en-GB"/>
        </w:rPr>
      </w:pPr>
      <w:r w:rsidRPr="00653081">
        <w:rPr>
          <w:rFonts w:ascii="Arial" w:hAnsi="Arial" w:cs="Arial"/>
          <w:color w:val="auto"/>
          <w:sz w:val="22"/>
          <w:lang w:val="en-GB"/>
        </w:rPr>
        <w:t>For G</w:t>
      </w:r>
      <w:r w:rsidR="00FA7B4F" w:rsidRPr="00653081">
        <w:rPr>
          <w:rFonts w:ascii="Arial" w:hAnsi="Arial" w:cs="Arial"/>
          <w:color w:val="auto"/>
          <w:sz w:val="22"/>
          <w:lang w:val="en-GB"/>
        </w:rPr>
        <w:t xml:space="preserve">roup 5, proficient students had highest Grit score of 3.5, but the highest score of academic feeling </w:t>
      </w:r>
      <w:r w:rsidRPr="00653081">
        <w:rPr>
          <w:rFonts w:ascii="Arial" w:hAnsi="Arial" w:cs="Arial"/>
          <w:color w:val="auto"/>
          <w:sz w:val="22"/>
          <w:lang w:val="en-GB"/>
        </w:rPr>
        <w:t xml:space="preserve">(of 4) </w:t>
      </w:r>
      <w:r w:rsidR="00FA7B4F" w:rsidRPr="00653081">
        <w:rPr>
          <w:rFonts w:ascii="Arial" w:hAnsi="Arial" w:cs="Arial"/>
          <w:color w:val="auto"/>
          <w:sz w:val="22"/>
          <w:lang w:val="en-GB"/>
        </w:rPr>
        <w:t>was attributed to the basic category</w:t>
      </w:r>
      <w:r w:rsidRPr="00653081">
        <w:rPr>
          <w:rFonts w:ascii="Arial" w:hAnsi="Arial" w:cs="Arial"/>
          <w:color w:val="auto"/>
          <w:sz w:val="22"/>
          <w:lang w:val="en-GB"/>
        </w:rPr>
        <w:t>.</w:t>
      </w:r>
    </w:p>
    <w:tbl>
      <w:tblPr>
        <w:tblW w:w="8615" w:type="dxa"/>
        <w:tblLook w:val="04A0" w:firstRow="1" w:lastRow="0" w:firstColumn="1" w:lastColumn="0" w:noHBand="0" w:noVBand="1"/>
      </w:tblPr>
      <w:tblGrid>
        <w:gridCol w:w="1530"/>
        <w:gridCol w:w="791"/>
        <w:gridCol w:w="1216"/>
        <w:gridCol w:w="1435"/>
        <w:gridCol w:w="2144"/>
        <w:gridCol w:w="1510"/>
      </w:tblGrid>
      <w:tr w:rsidR="00453621" w:rsidRPr="00653081" w:rsidTr="00453621">
        <w:trPr>
          <w:trHeight w:val="999"/>
        </w:trPr>
        <w:tc>
          <w:tcPr>
            <w:tcW w:w="1530" w:type="dxa"/>
            <w:tcBorders>
              <w:top w:val="single" w:sz="4" w:space="0" w:color="auto"/>
              <w:left w:val="single" w:sz="4" w:space="0" w:color="auto"/>
              <w:bottom w:val="single" w:sz="4" w:space="0" w:color="auto"/>
              <w:right w:val="single" w:sz="4" w:space="0" w:color="auto"/>
            </w:tcBorders>
            <w:shd w:val="clear" w:color="auto" w:fill="auto"/>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Highest Academic Achievement</w:t>
            </w:r>
          </w:p>
        </w:tc>
        <w:tc>
          <w:tcPr>
            <w:tcW w:w="780"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Grit Score</w:t>
            </w:r>
          </w:p>
        </w:tc>
        <w:tc>
          <w:tcPr>
            <w:tcW w:w="1216"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Academic Feeling</w:t>
            </w:r>
          </w:p>
        </w:tc>
        <w:tc>
          <w:tcPr>
            <w:tcW w:w="1435"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Proficient </w:t>
            </w:r>
          </w:p>
        </w:tc>
        <w:tc>
          <w:tcPr>
            <w:tcW w:w="2144"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Basic </w:t>
            </w:r>
          </w:p>
        </w:tc>
        <w:tc>
          <w:tcPr>
            <w:tcW w:w="1510"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Below basic </w:t>
            </w:r>
          </w:p>
        </w:tc>
      </w:tr>
      <w:tr w:rsidR="00453621" w:rsidRPr="00653081" w:rsidTr="00453621">
        <w:trPr>
          <w:trHeight w:val="166"/>
        </w:trPr>
        <w:tc>
          <w:tcPr>
            <w:tcW w:w="1530"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below basic</w:t>
            </w:r>
          </w:p>
        </w:tc>
        <w:tc>
          <w:tcPr>
            <w:tcW w:w="78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3.625</w:t>
            </w:r>
          </w:p>
        </w:tc>
        <w:tc>
          <w:tcPr>
            <w:tcW w:w="1216"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w:t>
            </w:r>
          </w:p>
        </w:tc>
        <w:tc>
          <w:tcPr>
            <w:tcW w:w="1435"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2144"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151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r>
      <w:tr w:rsidR="00453621" w:rsidRPr="00653081" w:rsidTr="00453621">
        <w:trPr>
          <w:trHeight w:val="166"/>
        </w:trPr>
        <w:tc>
          <w:tcPr>
            <w:tcW w:w="1530"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basic</w:t>
            </w:r>
          </w:p>
        </w:tc>
        <w:tc>
          <w:tcPr>
            <w:tcW w:w="78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3.629</w:t>
            </w:r>
          </w:p>
        </w:tc>
        <w:tc>
          <w:tcPr>
            <w:tcW w:w="1216"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w:t>
            </w:r>
          </w:p>
        </w:tc>
        <w:tc>
          <w:tcPr>
            <w:tcW w:w="1435"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2144"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51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r w:rsidR="00453621" w:rsidRPr="00653081" w:rsidTr="00453621">
        <w:trPr>
          <w:trHeight w:val="166"/>
        </w:trPr>
        <w:tc>
          <w:tcPr>
            <w:tcW w:w="1530"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basic</w:t>
            </w:r>
          </w:p>
        </w:tc>
        <w:tc>
          <w:tcPr>
            <w:tcW w:w="78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3.62</w:t>
            </w:r>
          </w:p>
        </w:tc>
        <w:tc>
          <w:tcPr>
            <w:tcW w:w="1216"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4</w:t>
            </w:r>
          </w:p>
        </w:tc>
        <w:tc>
          <w:tcPr>
            <w:tcW w:w="1435"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2144"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51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bl>
    <w:p w:rsidR="00FA7B4F" w:rsidRPr="00653081" w:rsidRDefault="00FA7B4F" w:rsidP="00653081">
      <w:pPr>
        <w:jc w:val="center"/>
        <w:rPr>
          <w:rFonts w:ascii="Arial" w:hAnsi="Arial" w:cs="Arial"/>
          <w:b/>
          <w:color w:val="auto"/>
          <w:sz w:val="22"/>
          <w:lang w:val="en-GB"/>
        </w:rPr>
      </w:pPr>
      <w:r w:rsidRPr="00653081">
        <w:rPr>
          <w:rFonts w:ascii="Arial" w:hAnsi="Arial" w:cs="Arial"/>
          <w:b/>
          <w:color w:val="auto"/>
          <w:sz w:val="22"/>
          <w:lang w:val="en-GB"/>
        </w:rPr>
        <w:t>Table 6: Group 6 data</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t>(Source: Learner)</w:t>
      </w:r>
    </w:p>
    <w:p w:rsidR="00FA7B4F" w:rsidRPr="00653081" w:rsidRDefault="00FA7B4F" w:rsidP="00653081">
      <w:pPr>
        <w:jc w:val="center"/>
        <w:rPr>
          <w:rFonts w:ascii="Arial" w:hAnsi="Arial" w:cs="Arial"/>
          <w:color w:val="auto"/>
          <w:sz w:val="22"/>
          <w:lang w:val="en-GB"/>
        </w:rPr>
      </w:pPr>
      <w:r w:rsidRPr="00653081">
        <w:rPr>
          <w:rFonts w:ascii="Arial" w:hAnsi="Arial" w:cs="Arial"/>
          <w:noProof/>
          <w:color w:val="auto"/>
          <w:sz w:val="22"/>
          <w:lang w:val="en-GB" w:eastAsia="en-GB"/>
        </w:rPr>
        <w:lastRenderedPageBreak/>
        <w:drawing>
          <wp:inline distT="0" distB="0" distL="0" distR="0">
            <wp:extent cx="4572000" cy="2743200"/>
            <wp:effectExtent l="19050" t="0" r="19050" b="0"/>
            <wp:docPr id="20"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FA7B4F" w:rsidRPr="00653081" w:rsidRDefault="00FA7B4F" w:rsidP="00653081">
      <w:pPr>
        <w:jc w:val="center"/>
        <w:rPr>
          <w:rFonts w:ascii="Arial" w:hAnsi="Arial" w:cs="Arial"/>
          <w:b/>
          <w:color w:val="auto"/>
          <w:sz w:val="22"/>
          <w:lang w:val="en-GB"/>
        </w:rPr>
      </w:pPr>
      <w:r w:rsidRPr="00653081">
        <w:rPr>
          <w:rFonts w:ascii="Arial" w:hAnsi="Arial" w:cs="Arial"/>
          <w:b/>
          <w:color w:val="auto"/>
          <w:sz w:val="22"/>
          <w:lang w:val="en-GB"/>
        </w:rPr>
        <w:t xml:space="preserve">Figure 6: Group 6 </w:t>
      </w:r>
      <w:r w:rsidR="00453621" w:rsidRPr="00653081">
        <w:rPr>
          <w:rFonts w:ascii="Arial" w:hAnsi="Arial" w:cs="Arial"/>
          <w:b/>
          <w:color w:val="auto"/>
          <w:sz w:val="22"/>
          <w:lang w:val="en-GB"/>
        </w:rPr>
        <w:t>graph</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t>(Source: Learner)</w:t>
      </w:r>
    </w:p>
    <w:p w:rsidR="00FA7B4F" w:rsidRPr="00653081" w:rsidRDefault="00FA7B4F" w:rsidP="00653081">
      <w:pPr>
        <w:rPr>
          <w:rFonts w:ascii="Arial" w:hAnsi="Arial" w:cs="Arial"/>
          <w:b/>
          <w:color w:val="auto"/>
          <w:sz w:val="22"/>
          <w:lang w:val="en-GB"/>
        </w:rPr>
      </w:pPr>
    </w:p>
    <w:p w:rsidR="00FA7B4F" w:rsidRPr="00653081" w:rsidRDefault="00FA7B4F" w:rsidP="00653081">
      <w:pPr>
        <w:rPr>
          <w:rFonts w:ascii="Arial" w:hAnsi="Arial" w:cs="Arial"/>
          <w:b/>
          <w:color w:val="auto"/>
          <w:sz w:val="22"/>
          <w:lang w:val="en-GB"/>
        </w:rPr>
      </w:pPr>
      <w:r w:rsidRPr="00653081">
        <w:rPr>
          <w:rFonts w:ascii="Arial" w:hAnsi="Arial" w:cs="Arial"/>
          <w:b/>
          <w:color w:val="auto"/>
          <w:sz w:val="22"/>
          <w:lang w:val="en-GB"/>
        </w:rPr>
        <w:t>Findings</w:t>
      </w:r>
    </w:p>
    <w:p w:rsidR="00FA7B4F" w:rsidRPr="00653081" w:rsidRDefault="00FA7B4F" w:rsidP="00653081">
      <w:pPr>
        <w:rPr>
          <w:rFonts w:ascii="Arial" w:hAnsi="Arial" w:cs="Arial"/>
          <w:color w:val="auto"/>
          <w:sz w:val="22"/>
          <w:lang w:val="en-GB"/>
        </w:rPr>
      </w:pPr>
      <w:r w:rsidRPr="00653081">
        <w:rPr>
          <w:rFonts w:ascii="Arial" w:hAnsi="Arial" w:cs="Arial"/>
          <w:color w:val="auto"/>
          <w:sz w:val="22"/>
          <w:lang w:val="en-GB"/>
        </w:rPr>
        <w:t>Group 6</w:t>
      </w:r>
      <w:r w:rsidR="003A41A8" w:rsidRPr="00653081">
        <w:rPr>
          <w:rFonts w:ascii="Arial" w:hAnsi="Arial" w:cs="Arial"/>
          <w:color w:val="auto"/>
          <w:sz w:val="22"/>
          <w:lang w:val="en-GB"/>
        </w:rPr>
        <w:t xml:space="preserve">’s </w:t>
      </w:r>
      <w:r w:rsidRPr="00653081">
        <w:rPr>
          <w:rFonts w:ascii="Arial" w:hAnsi="Arial" w:cs="Arial"/>
          <w:color w:val="auto"/>
          <w:sz w:val="22"/>
          <w:lang w:val="en-GB"/>
        </w:rPr>
        <w:t>variation of Grit score</w:t>
      </w:r>
      <w:r w:rsidR="003A41A8" w:rsidRPr="00653081">
        <w:rPr>
          <w:rFonts w:ascii="Arial" w:hAnsi="Arial" w:cs="Arial"/>
          <w:color w:val="auto"/>
          <w:sz w:val="22"/>
          <w:lang w:val="en-GB"/>
        </w:rPr>
        <w:t>s</w:t>
      </w:r>
      <w:r w:rsidRPr="00653081">
        <w:rPr>
          <w:rFonts w:ascii="Arial" w:hAnsi="Arial" w:cs="Arial"/>
          <w:color w:val="auto"/>
          <w:sz w:val="22"/>
          <w:lang w:val="en-GB"/>
        </w:rPr>
        <w:t xml:space="preserve"> remained quite minimum, whereas the level of academic feeling varied </w:t>
      </w:r>
      <w:r w:rsidR="003A41A8" w:rsidRPr="00653081">
        <w:rPr>
          <w:rFonts w:ascii="Arial" w:hAnsi="Arial" w:cs="Arial"/>
          <w:color w:val="auto"/>
          <w:sz w:val="22"/>
          <w:lang w:val="en-GB"/>
        </w:rPr>
        <w:t>slightly more</w:t>
      </w:r>
      <w:r w:rsidRPr="00653081">
        <w:rPr>
          <w:rFonts w:ascii="Arial" w:hAnsi="Arial" w:cs="Arial"/>
          <w:color w:val="auto"/>
          <w:sz w:val="22"/>
          <w:lang w:val="en-GB"/>
        </w:rPr>
        <w:t>.</w:t>
      </w:r>
    </w:p>
    <w:tbl>
      <w:tblPr>
        <w:tblW w:w="9779" w:type="dxa"/>
        <w:tblLook w:val="04A0" w:firstRow="1" w:lastRow="0" w:firstColumn="1" w:lastColumn="0" w:noHBand="0" w:noVBand="1"/>
      </w:tblPr>
      <w:tblGrid>
        <w:gridCol w:w="2508"/>
        <w:gridCol w:w="1070"/>
        <w:gridCol w:w="1189"/>
        <w:gridCol w:w="1720"/>
        <w:gridCol w:w="1729"/>
        <w:gridCol w:w="1563"/>
      </w:tblGrid>
      <w:tr w:rsidR="00453621" w:rsidRPr="00653081" w:rsidTr="00453621">
        <w:trPr>
          <w:trHeight w:val="965"/>
        </w:trPr>
        <w:tc>
          <w:tcPr>
            <w:tcW w:w="2508" w:type="dxa"/>
            <w:tcBorders>
              <w:top w:val="single" w:sz="4" w:space="0" w:color="auto"/>
              <w:left w:val="single" w:sz="4" w:space="0" w:color="auto"/>
              <w:bottom w:val="single" w:sz="4" w:space="0" w:color="auto"/>
              <w:right w:val="single" w:sz="4" w:space="0" w:color="auto"/>
            </w:tcBorders>
            <w:shd w:val="clear" w:color="auto" w:fill="auto"/>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Highest Academic Achievement</w:t>
            </w:r>
          </w:p>
        </w:tc>
        <w:tc>
          <w:tcPr>
            <w:tcW w:w="1070"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Grit Score</w:t>
            </w:r>
          </w:p>
        </w:tc>
        <w:tc>
          <w:tcPr>
            <w:tcW w:w="1189"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Academic Feeling</w:t>
            </w:r>
          </w:p>
        </w:tc>
        <w:tc>
          <w:tcPr>
            <w:tcW w:w="1720"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Proficient </w:t>
            </w:r>
          </w:p>
        </w:tc>
        <w:tc>
          <w:tcPr>
            <w:tcW w:w="1729"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Basic</w:t>
            </w:r>
          </w:p>
        </w:tc>
        <w:tc>
          <w:tcPr>
            <w:tcW w:w="1563" w:type="dxa"/>
            <w:tcBorders>
              <w:top w:val="single" w:sz="4" w:space="0" w:color="auto"/>
              <w:left w:val="nil"/>
              <w:bottom w:val="single" w:sz="4" w:space="0" w:color="auto"/>
              <w:right w:val="single" w:sz="4" w:space="0" w:color="auto"/>
            </w:tcBorders>
            <w:shd w:val="clear" w:color="auto" w:fill="auto"/>
            <w:hideMark/>
          </w:tcPr>
          <w:p w:rsidR="00453621" w:rsidRPr="00653081" w:rsidRDefault="00453621" w:rsidP="00653081">
            <w:pPr>
              <w:spacing w:after="0"/>
              <w:jc w:val="center"/>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Below basic </w:t>
            </w:r>
          </w:p>
        </w:tc>
      </w:tr>
      <w:tr w:rsidR="00453621" w:rsidRPr="00653081" w:rsidTr="00453621">
        <w:trPr>
          <w:trHeight w:val="160"/>
        </w:trPr>
        <w:tc>
          <w:tcPr>
            <w:tcW w:w="2508"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below basic </w:t>
            </w:r>
          </w:p>
        </w:tc>
        <w:tc>
          <w:tcPr>
            <w:tcW w:w="107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2.25</w:t>
            </w:r>
          </w:p>
        </w:tc>
        <w:tc>
          <w:tcPr>
            <w:tcW w:w="1189"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2</w:t>
            </w:r>
          </w:p>
        </w:tc>
        <w:tc>
          <w:tcPr>
            <w:tcW w:w="172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1729"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156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r>
      <w:tr w:rsidR="00453621" w:rsidRPr="00653081" w:rsidTr="00453621">
        <w:trPr>
          <w:trHeight w:val="160"/>
        </w:trPr>
        <w:tc>
          <w:tcPr>
            <w:tcW w:w="2508"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xml:space="preserve">basic </w:t>
            </w:r>
          </w:p>
        </w:tc>
        <w:tc>
          <w:tcPr>
            <w:tcW w:w="107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3.75</w:t>
            </w:r>
          </w:p>
        </w:tc>
        <w:tc>
          <w:tcPr>
            <w:tcW w:w="1189"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4</w:t>
            </w:r>
          </w:p>
        </w:tc>
        <w:tc>
          <w:tcPr>
            <w:tcW w:w="172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1729"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56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r w:rsidR="00453621" w:rsidRPr="00653081" w:rsidTr="00453621">
        <w:trPr>
          <w:trHeight w:val="160"/>
        </w:trPr>
        <w:tc>
          <w:tcPr>
            <w:tcW w:w="2508" w:type="dxa"/>
            <w:tcBorders>
              <w:top w:val="nil"/>
              <w:left w:val="single" w:sz="4" w:space="0" w:color="auto"/>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basic</w:t>
            </w:r>
          </w:p>
        </w:tc>
        <w:tc>
          <w:tcPr>
            <w:tcW w:w="107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4.75</w:t>
            </w:r>
          </w:p>
        </w:tc>
        <w:tc>
          <w:tcPr>
            <w:tcW w:w="1189"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jc w:val="right"/>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5</w:t>
            </w:r>
          </w:p>
        </w:tc>
        <w:tc>
          <w:tcPr>
            <w:tcW w:w="1720"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c>
          <w:tcPr>
            <w:tcW w:w="1729"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x</w:t>
            </w:r>
          </w:p>
        </w:tc>
        <w:tc>
          <w:tcPr>
            <w:tcW w:w="1563" w:type="dxa"/>
            <w:tcBorders>
              <w:top w:val="nil"/>
              <w:left w:val="nil"/>
              <w:bottom w:val="single" w:sz="4" w:space="0" w:color="auto"/>
              <w:right w:val="single" w:sz="4" w:space="0" w:color="auto"/>
            </w:tcBorders>
            <w:shd w:val="clear" w:color="auto" w:fill="auto"/>
            <w:noWrap/>
            <w:vAlign w:val="bottom"/>
            <w:hideMark/>
          </w:tcPr>
          <w:p w:rsidR="00453621" w:rsidRPr="00653081" w:rsidRDefault="00453621" w:rsidP="00653081">
            <w:pPr>
              <w:spacing w:after="0"/>
              <w:rPr>
                <w:rFonts w:ascii="Arial" w:eastAsia="Times New Roman" w:hAnsi="Arial" w:cs="Arial"/>
                <w:color w:val="auto"/>
                <w:lang w:val="en-GB" w:eastAsia="en-IN"/>
              </w:rPr>
            </w:pPr>
            <w:r w:rsidRPr="00653081">
              <w:rPr>
                <w:rFonts w:ascii="Arial" w:eastAsia="Times New Roman" w:hAnsi="Arial" w:cs="Arial"/>
                <w:color w:val="auto"/>
                <w:sz w:val="22"/>
                <w:lang w:val="en-GB" w:eastAsia="en-IN"/>
              </w:rPr>
              <w:t> </w:t>
            </w:r>
          </w:p>
        </w:tc>
      </w:tr>
    </w:tbl>
    <w:p w:rsidR="00FA7B4F" w:rsidRPr="00653081" w:rsidRDefault="00FA7B4F" w:rsidP="00653081">
      <w:pPr>
        <w:jc w:val="center"/>
        <w:rPr>
          <w:rFonts w:ascii="Arial" w:hAnsi="Arial" w:cs="Arial"/>
          <w:b/>
          <w:color w:val="auto"/>
          <w:sz w:val="22"/>
          <w:lang w:val="en-GB"/>
        </w:rPr>
      </w:pPr>
      <w:r w:rsidRPr="00653081">
        <w:rPr>
          <w:rFonts w:ascii="Arial" w:hAnsi="Arial" w:cs="Arial"/>
          <w:b/>
          <w:color w:val="auto"/>
          <w:sz w:val="22"/>
          <w:lang w:val="en-GB"/>
        </w:rPr>
        <w:t>Table 7: Group 7 data</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t>(Source: Learner)</w:t>
      </w:r>
    </w:p>
    <w:p w:rsidR="00FA7B4F" w:rsidRPr="00653081" w:rsidRDefault="00FA7B4F" w:rsidP="00653081">
      <w:pPr>
        <w:rPr>
          <w:rFonts w:ascii="Arial" w:hAnsi="Arial" w:cs="Arial"/>
          <w:color w:val="auto"/>
          <w:sz w:val="22"/>
          <w:lang w:val="en-GB"/>
        </w:rPr>
      </w:pPr>
    </w:p>
    <w:p w:rsidR="00FA7B4F" w:rsidRPr="00653081" w:rsidRDefault="00FA7B4F" w:rsidP="00653081">
      <w:pPr>
        <w:jc w:val="center"/>
        <w:rPr>
          <w:rFonts w:ascii="Arial" w:hAnsi="Arial" w:cs="Arial"/>
          <w:color w:val="auto"/>
          <w:sz w:val="22"/>
          <w:lang w:val="en-GB"/>
        </w:rPr>
      </w:pPr>
      <w:r w:rsidRPr="00653081">
        <w:rPr>
          <w:rFonts w:ascii="Arial" w:hAnsi="Arial" w:cs="Arial"/>
          <w:noProof/>
          <w:color w:val="auto"/>
          <w:sz w:val="22"/>
          <w:lang w:val="en-GB" w:eastAsia="en-GB"/>
        </w:rPr>
        <w:lastRenderedPageBreak/>
        <w:drawing>
          <wp:inline distT="0" distB="0" distL="0" distR="0">
            <wp:extent cx="5462016" cy="2572512"/>
            <wp:effectExtent l="0" t="0" r="0" b="0"/>
            <wp:docPr id="21"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FA7B4F" w:rsidRPr="00653081" w:rsidRDefault="00FA7B4F" w:rsidP="00653081">
      <w:pPr>
        <w:jc w:val="center"/>
        <w:rPr>
          <w:rFonts w:ascii="Arial" w:hAnsi="Arial" w:cs="Arial"/>
          <w:b/>
          <w:color w:val="auto"/>
          <w:sz w:val="22"/>
          <w:lang w:val="en-GB"/>
        </w:rPr>
      </w:pPr>
      <w:r w:rsidRPr="00653081">
        <w:rPr>
          <w:rFonts w:ascii="Arial" w:hAnsi="Arial" w:cs="Arial"/>
          <w:b/>
          <w:color w:val="auto"/>
          <w:sz w:val="22"/>
          <w:lang w:val="en-GB"/>
        </w:rPr>
        <w:t>Figure 7: Group 7</w:t>
      </w:r>
      <w:r w:rsidR="00453621" w:rsidRPr="00653081">
        <w:rPr>
          <w:rFonts w:ascii="Arial" w:hAnsi="Arial" w:cs="Arial"/>
          <w:b/>
          <w:color w:val="auto"/>
          <w:sz w:val="22"/>
          <w:lang w:val="en-GB"/>
        </w:rPr>
        <w:t xml:space="preserve"> graph</w:t>
      </w:r>
    </w:p>
    <w:p w:rsidR="00FA7B4F" w:rsidRPr="00653081" w:rsidRDefault="00FA7B4F" w:rsidP="00653081">
      <w:pPr>
        <w:jc w:val="center"/>
        <w:rPr>
          <w:rFonts w:ascii="Arial" w:hAnsi="Arial" w:cs="Arial"/>
          <w:color w:val="auto"/>
          <w:sz w:val="22"/>
          <w:lang w:val="en-GB"/>
        </w:rPr>
      </w:pPr>
      <w:r w:rsidRPr="00653081">
        <w:rPr>
          <w:rFonts w:ascii="Arial" w:hAnsi="Arial" w:cs="Arial"/>
          <w:color w:val="auto"/>
          <w:sz w:val="22"/>
          <w:lang w:val="en-GB"/>
        </w:rPr>
        <w:t>(Source: Learner)</w:t>
      </w:r>
    </w:p>
    <w:p w:rsidR="00FA7B4F" w:rsidRPr="00653081" w:rsidRDefault="00FA7B4F" w:rsidP="00653081">
      <w:pPr>
        <w:rPr>
          <w:rFonts w:ascii="Arial" w:hAnsi="Arial" w:cs="Arial"/>
          <w:b/>
          <w:color w:val="auto"/>
          <w:sz w:val="22"/>
          <w:lang w:val="en-GB"/>
        </w:rPr>
      </w:pPr>
      <w:r w:rsidRPr="00653081">
        <w:rPr>
          <w:rFonts w:ascii="Arial" w:hAnsi="Arial" w:cs="Arial"/>
          <w:b/>
          <w:color w:val="auto"/>
          <w:sz w:val="22"/>
          <w:lang w:val="en-GB"/>
        </w:rPr>
        <w:t>Findings</w:t>
      </w:r>
    </w:p>
    <w:p w:rsidR="00675A83" w:rsidRPr="00653081" w:rsidRDefault="00FA7B4F" w:rsidP="00653081">
      <w:pPr>
        <w:rPr>
          <w:rFonts w:ascii="Arial" w:hAnsi="Arial" w:cs="Arial"/>
          <w:color w:val="auto"/>
          <w:sz w:val="22"/>
          <w:lang w:val="en-GB"/>
        </w:rPr>
      </w:pPr>
      <w:r w:rsidRPr="00653081">
        <w:rPr>
          <w:rFonts w:ascii="Arial" w:hAnsi="Arial" w:cs="Arial"/>
          <w:color w:val="auto"/>
          <w:sz w:val="22"/>
          <w:lang w:val="en-GB"/>
        </w:rPr>
        <w:t xml:space="preserve">For Group 7, </w:t>
      </w:r>
      <w:r w:rsidR="003A41A8" w:rsidRPr="00653081">
        <w:rPr>
          <w:rFonts w:ascii="Arial" w:hAnsi="Arial" w:cs="Arial"/>
          <w:color w:val="auto"/>
          <w:sz w:val="22"/>
          <w:lang w:val="en-GB"/>
        </w:rPr>
        <w:t xml:space="preserve">the </w:t>
      </w:r>
      <w:r w:rsidRPr="00653081">
        <w:rPr>
          <w:rFonts w:ascii="Arial" w:hAnsi="Arial" w:cs="Arial"/>
          <w:color w:val="auto"/>
          <w:sz w:val="22"/>
          <w:lang w:val="en-GB"/>
        </w:rPr>
        <w:t>basic category students fared much better with respect to below basic students, as the difference between the Grit score was found to be 2.50 at maximum, whereas academic feeling also varied</w:t>
      </w:r>
      <w:r w:rsidR="006812A1" w:rsidRPr="00653081">
        <w:rPr>
          <w:rFonts w:ascii="Arial" w:hAnsi="Arial" w:cs="Arial"/>
          <w:color w:val="auto"/>
          <w:sz w:val="22"/>
          <w:lang w:val="en-GB"/>
        </w:rPr>
        <w:t xml:space="preserve"> –</w:t>
      </w:r>
      <w:r w:rsidRPr="00653081">
        <w:rPr>
          <w:rFonts w:ascii="Arial" w:hAnsi="Arial" w:cs="Arial"/>
          <w:color w:val="auto"/>
          <w:sz w:val="22"/>
          <w:lang w:val="en-GB"/>
        </w:rPr>
        <w:t xml:space="preserve"> by a maximum score difference of 3. </w:t>
      </w:r>
      <w:r w:rsidR="00675A83" w:rsidRPr="00653081">
        <w:rPr>
          <w:rFonts w:ascii="Arial" w:hAnsi="Arial" w:cs="Arial"/>
          <w:color w:val="auto"/>
          <w:sz w:val="22"/>
          <w:lang w:val="en-GB"/>
        </w:rPr>
        <w:br w:type="page"/>
      </w:r>
    </w:p>
    <w:p w:rsidR="0060547E" w:rsidRPr="00653081" w:rsidRDefault="00973843" w:rsidP="00653081">
      <w:pPr>
        <w:pStyle w:val="Heading1"/>
        <w:rPr>
          <w:rFonts w:ascii="Arial" w:hAnsi="Arial" w:cs="Arial"/>
          <w:sz w:val="22"/>
          <w:szCs w:val="22"/>
        </w:rPr>
      </w:pPr>
      <w:bookmarkStart w:id="25" w:name="_Toc36058422"/>
      <w:bookmarkStart w:id="26" w:name="_Toc36328578"/>
      <w:r w:rsidRPr="00653081">
        <w:rPr>
          <w:rFonts w:ascii="Arial" w:hAnsi="Arial" w:cs="Arial"/>
          <w:sz w:val="22"/>
          <w:szCs w:val="22"/>
        </w:rPr>
        <w:lastRenderedPageBreak/>
        <w:t>Conclusion</w:t>
      </w:r>
      <w:bookmarkEnd w:id="25"/>
      <w:bookmarkEnd w:id="26"/>
    </w:p>
    <w:p w:rsidR="00973843" w:rsidRPr="00653081" w:rsidRDefault="00C6124D" w:rsidP="00653081">
      <w:pPr>
        <w:rPr>
          <w:rFonts w:ascii="Arial" w:hAnsi="Arial" w:cs="Arial"/>
          <w:color w:val="auto"/>
          <w:sz w:val="22"/>
          <w:lang w:val="en-GB"/>
        </w:rPr>
      </w:pPr>
      <w:r w:rsidRPr="00653081">
        <w:rPr>
          <w:rFonts w:ascii="Arial" w:hAnsi="Arial" w:cs="Arial"/>
          <w:color w:val="auto"/>
          <w:sz w:val="22"/>
          <w:lang w:val="en-GB"/>
        </w:rPr>
        <w:t xml:space="preserve">In this study, the overall data analysis stated the overall state of the students along with their opinion related to their </w:t>
      </w:r>
      <w:r w:rsidR="00885836" w:rsidRPr="00653081">
        <w:rPr>
          <w:rFonts w:ascii="Arial" w:hAnsi="Arial" w:cs="Arial"/>
          <w:color w:val="auto"/>
          <w:sz w:val="22"/>
          <w:lang w:val="en-GB"/>
        </w:rPr>
        <w:t>self-evaluation</w:t>
      </w:r>
      <w:r w:rsidRPr="00653081">
        <w:rPr>
          <w:rFonts w:ascii="Arial" w:hAnsi="Arial" w:cs="Arial"/>
          <w:color w:val="auto"/>
          <w:sz w:val="22"/>
          <w:lang w:val="en-GB"/>
        </w:rPr>
        <w:t xml:space="preserve"> considering the developed questionnaire. Both the primary and secondary research has helped the researcher in the understanding the issues based on which proper recommendations can be made.</w:t>
      </w:r>
      <w:r w:rsidR="00FF19BF" w:rsidRPr="00653081">
        <w:rPr>
          <w:rFonts w:ascii="Arial" w:hAnsi="Arial" w:cs="Arial"/>
          <w:color w:val="auto"/>
          <w:sz w:val="22"/>
          <w:lang w:val="en-GB"/>
        </w:rPr>
        <w:t xml:space="preserve"> From that context, it is clear that grit and diligence can enhance the efficiency and effectiveness various skills as well as knowledge of the students by which a student can develop employability skills in this present time of competition (Arthur, 2017). In the UWTSD Birmingham Study Centre, these aspects have been promoted and the students are showing effective result in the educational process during their course session (</w:t>
      </w:r>
      <w:proofErr w:type="spellStart"/>
      <w:r w:rsidR="00FF19BF" w:rsidRPr="00653081">
        <w:rPr>
          <w:rFonts w:ascii="Arial" w:hAnsi="Arial" w:cs="Arial"/>
          <w:color w:val="auto"/>
          <w:sz w:val="22"/>
          <w:lang w:val="en-GB"/>
        </w:rPr>
        <w:t>Galla</w:t>
      </w:r>
      <w:proofErr w:type="spellEnd"/>
      <w:r w:rsidR="00FF19BF" w:rsidRPr="00653081">
        <w:rPr>
          <w:rFonts w:ascii="Arial" w:hAnsi="Arial" w:cs="Arial"/>
          <w:color w:val="auto"/>
          <w:sz w:val="22"/>
          <w:lang w:val="en-GB"/>
        </w:rPr>
        <w:t xml:space="preserve">, et al, 2017). </w:t>
      </w:r>
    </w:p>
    <w:p w:rsidR="00C6124D" w:rsidRPr="00653081" w:rsidRDefault="00AF7BBB" w:rsidP="00653081">
      <w:pPr>
        <w:pStyle w:val="Heading1"/>
        <w:rPr>
          <w:rFonts w:ascii="Arial" w:hAnsi="Arial" w:cs="Arial"/>
          <w:sz w:val="22"/>
          <w:szCs w:val="22"/>
        </w:rPr>
      </w:pPr>
      <w:bookmarkStart w:id="27" w:name="_Toc36058423"/>
      <w:bookmarkStart w:id="28" w:name="_Toc36328579"/>
      <w:r w:rsidRPr="00653081">
        <w:rPr>
          <w:rFonts w:ascii="Arial" w:hAnsi="Arial" w:cs="Arial"/>
          <w:sz w:val="22"/>
          <w:szCs w:val="22"/>
        </w:rPr>
        <w:t>Recommendations</w:t>
      </w:r>
      <w:bookmarkEnd w:id="27"/>
      <w:bookmarkEnd w:id="28"/>
    </w:p>
    <w:p w:rsidR="00C56189" w:rsidRPr="00653081" w:rsidRDefault="006812A1" w:rsidP="00653081">
      <w:pPr>
        <w:pStyle w:val="ListParagraph"/>
        <w:numPr>
          <w:ilvl w:val="0"/>
          <w:numId w:val="5"/>
        </w:numPr>
        <w:rPr>
          <w:rFonts w:ascii="Arial" w:hAnsi="Arial" w:cs="Arial"/>
          <w:color w:val="auto"/>
          <w:sz w:val="22"/>
          <w:lang w:val="en-GB"/>
        </w:rPr>
      </w:pPr>
      <w:r w:rsidRPr="00653081">
        <w:rPr>
          <w:rFonts w:ascii="Arial" w:hAnsi="Arial" w:cs="Arial"/>
          <w:color w:val="auto"/>
          <w:sz w:val="22"/>
          <w:lang w:val="en-GB"/>
        </w:rPr>
        <w:t>I</w:t>
      </w:r>
      <w:r w:rsidR="00170050" w:rsidRPr="00653081">
        <w:rPr>
          <w:rFonts w:ascii="Arial" w:hAnsi="Arial" w:cs="Arial"/>
          <w:color w:val="auto"/>
          <w:sz w:val="22"/>
          <w:lang w:val="en-GB"/>
        </w:rPr>
        <w:t xml:space="preserve">t has been identified that </w:t>
      </w:r>
      <w:r w:rsidR="006702BA" w:rsidRPr="00653081">
        <w:rPr>
          <w:rFonts w:ascii="Arial" w:hAnsi="Arial" w:cs="Arial"/>
          <w:color w:val="auto"/>
          <w:sz w:val="22"/>
          <w:lang w:val="en-GB"/>
        </w:rPr>
        <w:t>most of the respondents have completed diploma and less number</w:t>
      </w:r>
      <w:r w:rsidR="00FF19BF" w:rsidRPr="00653081">
        <w:rPr>
          <w:rFonts w:ascii="Arial" w:hAnsi="Arial" w:cs="Arial"/>
          <w:color w:val="auto"/>
          <w:sz w:val="22"/>
          <w:lang w:val="en-GB"/>
        </w:rPr>
        <w:t>s</w:t>
      </w:r>
      <w:r w:rsidR="006702BA" w:rsidRPr="00653081">
        <w:rPr>
          <w:rFonts w:ascii="Arial" w:hAnsi="Arial" w:cs="Arial"/>
          <w:color w:val="auto"/>
          <w:sz w:val="22"/>
          <w:lang w:val="en-GB"/>
        </w:rPr>
        <w:t xml:space="preserve"> </w:t>
      </w:r>
      <w:r w:rsidR="00DB3CAF" w:rsidRPr="00653081">
        <w:rPr>
          <w:rFonts w:ascii="Arial" w:hAnsi="Arial" w:cs="Arial"/>
          <w:color w:val="auto"/>
          <w:sz w:val="22"/>
          <w:lang w:val="en-GB"/>
        </w:rPr>
        <w:t xml:space="preserve">of the students are probably </w:t>
      </w:r>
      <w:r w:rsidR="00E73895" w:rsidRPr="00653081">
        <w:rPr>
          <w:rFonts w:ascii="Arial" w:hAnsi="Arial" w:cs="Arial"/>
          <w:color w:val="auto"/>
          <w:sz w:val="22"/>
          <w:lang w:val="en-GB"/>
        </w:rPr>
        <w:t>graduating</w:t>
      </w:r>
      <w:r w:rsidR="00DB3CAF" w:rsidRPr="00653081">
        <w:rPr>
          <w:rFonts w:ascii="Arial" w:hAnsi="Arial" w:cs="Arial"/>
          <w:color w:val="auto"/>
          <w:sz w:val="22"/>
          <w:lang w:val="en-GB"/>
        </w:rPr>
        <w:t xml:space="preserve"> from the university. Academic diligence helps a student to become more ambitious towards the educational qualification and the identification rate shows this aspect in negative way. From that context, the university should make the study process attractive and interesting so that the students can get attracted towards the academic outcome.</w:t>
      </w:r>
    </w:p>
    <w:p w:rsidR="00DB3CAF" w:rsidRPr="00653081" w:rsidRDefault="00DB3CAF" w:rsidP="00653081">
      <w:pPr>
        <w:pStyle w:val="ListParagraph"/>
        <w:numPr>
          <w:ilvl w:val="0"/>
          <w:numId w:val="5"/>
        </w:numPr>
        <w:rPr>
          <w:rFonts w:ascii="Arial" w:hAnsi="Arial" w:cs="Arial"/>
          <w:color w:val="auto"/>
          <w:sz w:val="22"/>
          <w:lang w:val="en-GB"/>
        </w:rPr>
      </w:pPr>
      <w:r w:rsidRPr="00653081">
        <w:rPr>
          <w:rFonts w:ascii="Arial" w:hAnsi="Arial" w:cs="Arial"/>
          <w:color w:val="auto"/>
          <w:sz w:val="22"/>
          <w:lang w:val="en-GB"/>
        </w:rPr>
        <w:t>Secondly, increasing course fee of the educational process is compelling the students in being indulged in part time works in order to fund future studies. In that process the academic outcome of the students keeps on decreasing. Thus, the management of the university should look after the course fee</w:t>
      </w:r>
      <w:r w:rsidR="006812A1" w:rsidRPr="00653081">
        <w:rPr>
          <w:rFonts w:ascii="Arial" w:hAnsi="Arial" w:cs="Arial"/>
          <w:color w:val="auto"/>
          <w:sz w:val="22"/>
          <w:lang w:val="en-GB"/>
        </w:rPr>
        <w:t xml:space="preserve">s; </w:t>
      </w:r>
      <w:r w:rsidRPr="00653081">
        <w:rPr>
          <w:rFonts w:ascii="Arial" w:hAnsi="Arial" w:cs="Arial"/>
          <w:color w:val="auto"/>
          <w:sz w:val="22"/>
          <w:lang w:val="en-GB"/>
        </w:rPr>
        <w:t>it is a vital factor which can limit the</w:t>
      </w:r>
      <w:r w:rsidR="006812A1" w:rsidRPr="00653081">
        <w:rPr>
          <w:rFonts w:ascii="Arial" w:hAnsi="Arial" w:cs="Arial"/>
          <w:color w:val="auto"/>
          <w:sz w:val="22"/>
          <w:lang w:val="en-GB"/>
        </w:rPr>
        <w:t xml:space="preserve"> </w:t>
      </w:r>
      <w:r w:rsidRPr="00653081">
        <w:rPr>
          <w:rFonts w:ascii="Arial" w:hAnsi="Arial" w:cs="Arial"/>
          <w:color w:val="auto"/>
          <w:sz w:val="22"/>
          <w:lang w:val="en-GB"/>
        </w:rPr>
        <w:t>diligence student</w:t>
      </w:r>
      <w:r w:rsidR="006812A1" w:rsidRPr="00653081">
        <w:rPr>
          <w:rFonts w:ascii="Arial" w:hAnsi="Arial" w:cs="Arial"/>
          <w:color w:val="auto"/>
          <w:sz w:val="22"/>
          <w:lang w:val="en-GB"/>
        </w:rPr>
        <w:t>s</w:t>
      </w:r>
      <w:r w:rsidRPr="00653081">
        <w:rPr>
          <w:rFonts w:ascii="Arial" w:hAnsi="Arial" w:cs="Arial"/>
          <w:color w:val="auto"/>
          <w:sz w:val="22"/>
          <w:lang w:val="en-GB"/>
        </w:rPr>
        <w:t xml:space="preserve">. </w:t>
      </w:r>
    </w:p>
    <w:p w:rsidR="00CA1C5E" w:rsidRPr="00653081" w:rsidRDefault="00CA1C5E" w:rsidP="00653081">
      <w:pPr>
        <w:rPr>
          <w:rFonts w:ascii="Arial" w:eastAsiaTheme="majorEastAsia" w:hAnsi="Arial" w:cs="Arial"/>
          <w:b/>
          <w:bCs/>
          <w:i/>
          <w:color w:val="auto"/>
          <w:sz w:val="22"/>
          <w:lang w:val="en-GB"/>
        </w:rPr>
      </w:pPr>
      <w:r w:rsidRPr="00653081">
        <w:rPr>
          <w:rFonts w:ascii="Arial" w:hAnsi="Arial" w:cs="Arial"/>
          <w:color w:val="auto"/>
          <w:sz w:val="22"/>
          <w:lang w:val="en-GB"/>
        </w:rPr>
        <w:br w:type="page"/>
      </w:r>
    </w:p>
    <w:p w:rsidR="00AF7BBB" w:rsidRPr="00653081" w:rsidRDefault="00AF7BBB" w:rsidP="00653081">
      <w:pPr>
        <w:pStyle w:val="Heading1"/>
        <w:rPr>
          <w:rFonts w:ascii="Arial" w:hAnsi="Arial" w:cs="Arial"/>
          <w:i/>
          <w:sz w:val="22"/>
          <w:szCs w:val="22"/>
        </w:rPr>
      </w:pPr>
      <w:bookmarkStart w:id="29" w:name="_Toc36058424"/>
      <w:bookmarkStart w:id="30" w:name="_Toc36328580"/>
      <w:r w:rsidRPr="00653081">
        <w:rPr>
          <w:rFonts w:ascii="Arial" w:hAnsi="Arial" w:cs="Arial"/>
          <w:sz w:val="22"/>
          <w:szCs w:val="22"/>
        </w:rPr>
        <w:lastRenderedPageBreak/>
        <w:t>References</w:t>
      </w:r>
      <w:r w:rsidR="001E788D" w:rsidRPr="00653081">
        <w:rPr>
          <w:rFonts w:ascii="Arial" w:hAnsi="Arial" w:cs="Arial"/>
          <w:sz w:val="22"/>
          <w:szCs w:val="22"/>
        </w:rPr>
        <w:t xml:space="preserve"> List</w:t>
      </w:r>
      <w:bookmarkEnd w:id="29"/>
      <w:bookmarkEnd w:id="30"/>
    </w:p>
    <w:p w:rsidR="001E788D" w:rsidRPr="00C817D6" w:rsidRDefault="001E788D" w:rsidP="00653081">
      <w:pPr>
        <w:rPr>
          <w:rFonts w:ascii="Arial" w:hAnsi="Arial" w:cs="Arial"/>
          <w:color w:val="auto"/>
          <w:sz w:val="22"/>
          <w:lang w:val="en-GB"/>
        </w:rPr>
      </w:pPr>
      <w:r w:rsidRPr="00C817D6">
        <w:rPr>
          <w:rFonts w:ascii="Arial" w:hAnsi="Arial" w:cs="Arial"/>
          <w:color w:val="auto"/>
          <w:sz w:val="22"/>
          <w:lang w:val="en-GB"/>
        </w:rPr>
        <w:t>Arthur, C., 2017. The relationships between student diligence, student support systems, other related variables and student academic outcomes in Colleges in UK</w:t>
      </w:r>
    </w:p>
    <w:p w:rsidR="001E788D" w:rsidRPr="00C817D6" w:rsidRDefault="001E788D" w:rsidP="00653081">
      <w:pPr>
        <w:rPr>
          <w:rFonts w:ascii="Arial" w:hAnsi="Arial" w:cs="Arial"/>
          <w:color w:val="auto"/>
          <w:sz w:val="22"/>
          <w:lang w:val="en-GB"/>
        </w:rPr>
      </w:pPr>
      <w:r w:rsidRPr="00C817D6">
        <w:rPr>
          <w:rFonts w:ascii="Arial" w:hAnsi="Arial" w:cs="Arial"/>
          <w:color w:val="auto"/>
          <w:sz w:val="22"/>
          <w:lang w:val="en-GB"/>
        </w:rPr>
        <w:t>Arthur, C., Shepherd, L. and Sumo, M., 2017. The role of students' diligence in predicting academic performance. Research in the Schools, 13(2), p.72.</w:t>
      </w:r>
    </w:p>
    <w:p w:rsidR="001E788D" w:rsidRPr="00C817D6" w:rsidRDefault="001E788D" w:rsidP="00653081">
      <w:pPr>
        <w:rPr>
          <w:rFonts w:ascii="Arial" w:hAnsi="Arial" w:cs="Arial"/>
          <w:color w:val="auto"/>
          <w:sz w:val="22"/>
          <w:lang w:val="en-GB"/>
        </w:rPr>
      </w:pPr>
      <w:r w:rsidRPr="00C817D6">
        <w:rPr>
          <w:rFonts w:ascii="Arial" w:hAnsi="Arial" w:cs="Arial"/>
          <w:color w:val="auto"/>
          <w:sz w:val="22"/>
          <w:lang w:val="en-GB"/>
        </w:rPr>
        <w:t>Arthur, C.G., 2019. Student Diligence and Student Diligence Support: Predictors of Academic Success.</w:t>
      </w:r>
    </w:p>
    <w:p w:rsidR="001E788D" w:rsidRPr="00C817D6" w:rsidRDefault="001E788D" w:rsidP="00653081">
      <w:pPr>
        <w:rPr>
          <w:rFonts w:ascii="Arial" w:hAnsi="Arial" w:cs="Arial"/>
          <w:color w:val="auto"/>
          <w:sz w:val="22"/>
          <w:lang w:val="en-GB"/>
        </w:rPr>
      </w:pPr>
      <w:proofErr w:type="spellStart"/>
      <w:r w:rsidRPr="00C817D6">
        <w:rPr>
          <w:rFonts w:ascii="Arial" w:hAnsi="Arial" w:cs="Arial"/>
          <w:color w:val="auto"/>
          <w:sz w:val="22"/>
          <w:lang w:val="en-GB"/>
        </w:rPr>
        <w:t>Bazelais</w:t>
      </w:r>
      <w:proofErr w:type="spellEnd"/>
      <w:r w:rsidRPr="00C817D6">
        <w:rPr>
          <w:rFonts w:ascii="Arial" w:hAnsi="Arial" w:cs="Arial"/>
          <w:color w:val="auto"/>
          <w:sz w:val="22"/>
          <w:lang w:val="en-GB"/>
        </w:rPr>
        <w:t xml:space="preserve">, P., Lemay, D.J. and </w:t>
      </w:r>
      <w:proofErr w:type="spellStart"/>
      <w:r w:rsidRPr="00C817D6">
        <w:rPr>
          <w:rFonts w:ascii="Arial" w:hAnsi="Arial" w:cs="Arial"/>
          <w:color w:val="auto"/>
          <w:sz w:val="22"/>
          <w:lang w:val="en-GB"/>
        </w:rPr>
        <w:t>Doleck</w:t>
      </w:r>
      <w:proofErr w:type="spellEnd"/>
      <w:r w:rsidRPr="00C817D6">
        <w:rPr>
          <w:rFonts w:ascii="Arial" w:hAnsi="Arial" w:cs="Arial"/>
          <w:color w:val="auto"/>
          <w:sz w:val="22"/>
          <w:lang w:val="en-GB"/>
        </w:rPr>
        <w:t>, T., 2018. How Does Grit Impact College Students' Academic Achievement in Science?. European Journal of Science and Mathematics Education, 4(1), pp.33-43</w:t>
      </w:r>
    </w:p>
    <w:p w:rsidR="001E788D" w:rsidRPr="00C817D6" w:rsidRDefault="001E788D" w:rsidP="00653081">
      <w:pPr>
        <w:rPr>
          <w:rFonts w:ascii="Arial" w:hAnsi="Arial" w:cs="Arial"/>
          <w:color w:val="auto"/>
          <w:sz w:val="22"/>
          <w:shd w:val="clear" w:color="auto" w:fill="FFFFFF"/>
          <w:lang w:val="en-GB"/>
        </w:rPr>
      </w:pPr>
      <w:r w:rsidRPr="00C817D6">
        <w:rPr>
          <w:rFonts w:ascii="Arial" w:hAnsi="Arial" w:cs="Arial"/>
          <w:color w:val="auto"/>
          <w:sz w:val="22"/>
          <w:shd w:val="clear" w:color="auto" w:fill="FFFFFF"/>
          <w:lang w:val="en-GB"/>
        </w:rPr>
        <w:t xml:space="preserve">Dumay, J., </w:t>
      </w:r>
      <w:proofErr w:type="spellStart"/>
      <w:r w:rsidRPr="00C817D6">
        <w:rPr>
          <w:rFonts w:ascii="Arial" w:hAnsi="Arial" w:cs="Arial"/>
          <w:color w:val="auto"/>
          <w:sz w:val="22"/>
          <w:shd w:val="clear" w:color="auto" w:fill="FFFFFF"/>
          <w:lang w:val="en-GB"/>
        </w:rPr>
        <w:t>Bernardi</w:t>
      </w:r>
      <w:proofErr w:type="spellEnd"/>
      <w:r w:rsidRPr="00C817D6">
        <w:rPr>
          <w:rFonts w:ascii="Arial" w:hAnsi="Arial" w:cs="Arial"/>
          <w:color w:val="auto"/>
          <w:sz w:val="22"/>
          <w:shd w:val="clear" w:color="auto" w:fill="FFFFFF"/>
          <w:lang w:val="en-GB"/>
        </w:rPr>
        <w:t>, C., Guthrie, J. and La Torre, M., 2017. Barriers to implementing the International Integrated Reporting Framework: A contemporary academic perspective. </w:t>
      </w:r>
      <w:proofErr w:type="spellStart"/>
      <w:r w:rsidRPr="00C817D6">
        <w:rPr>
          <w:rFonts w:ascii="Arial" w:hAnsi="Arial" w:cs="Arial"/>
          <w:color w:val="auto"/>
          <w:sz w:val="22"/>
          <w:shd w:val="clear" w:color="auto" w:fill="FFFFFF"/>
          <w:lang w:val="en-GB"/>
        </w:rPr>
        <w:t>Meditari</w:t>
      </w:r>
      <w:proofErr w:type="spellEnd"/>
      <w:r w:rsidRPr="00C817D6">
        <w:rPr>
          <w:rFonts w:ascii="Arial" w:hAnsi="Arial" w:cs="Arial"/>
          <w:color w:val="auto"/>
          <w:sz w:val="22"/>
          <w:shd w:val="clear" w:color="auto" w:fill="FFFFFF"/>
          <w:lang w:val="en-GB"/>
        </w:rPr>
        <w:t xml:space="preserve"> Accountancy Research, 25(4), pp.461-480.</w:t>
      </w:r>
    </w:p>
    <w:p w:rsidR="001E788D" w:rsidRPr="00C817D6" w:rsidRDefault="001E788D" w:rsidP="00653081">
      <w:pPr>
        <w:rPr>
          <w:rFonts w:ascii="Arial" w:hAnsi="Arial" w:cs="Arial"/>
          <w:color w:val="auto"/>
          <w:sz w:val="22"/>
          <w:lang w:val="en-GB"/>
        </w:rPr>
      </w:pPr>
      <w:proofErr w:type="spellStart"/>
      <w:r w:rsidRPr="00C817D6">
        <w:rPr>
          <w:rFonts w:ascii="Arial" w:hAnsi="Arial" w:cs="Arial"/>
          <w:color w:val="auto"/>
          <w:sz w:val="22"/>
          <w:lang w:val="en-GB"/>
        </w:rPr>
        <w:t>Galla</w:t>
      </w:r>
      <w:proofErr w:type="spellEnd"/>
      <w:r w:rsidRPr="00C817D6">
        <w:rPr>
          <w:rFonts w:ascii="Arial" w:hAnsi="Arial" w:cs="Arial"/>
          <w:color w:val="auto"/>
          <w:sz w:val="22"/>
          <w:lang w:val="en-GB"/>
        </w:rPr>
        <w:t xml:space="preserve">, B.M., Plummer, B.D., White, R.E., </w:t>
      </w:r>
      <w:proofErr w:type="spellStart"/>
      <w:r w:rsidRPr="00C817D6">
        <w:rPr>
          <w:rFonts w:ascii="Arial" w:hAnsi="Arial" w:cs="Arial"/>
          <w:color w:val="auto"/>
          <w:sz w:val="22"/>
          <w:lang w:val="en-GB"/>
        </w:rPr>
        <w:t>Meketon</w:t>
      </w:r>
      <w:proofErr w:type="spellEnd"/>
      <w:r w:rsidRPr="00C817D6">
        <w:rPr>
          <w:rFonts w:ascii="Arial" w:hAnsi="Arial" w:cs="Arial"/>
          <w:color w:val="auto"/>
          <w:sz w:val="22"/>
          <w:lang w:val="en-GB"/>
        </w:rPr>
        <w:t xml:space="preserve">, D., </w:t>
      </w:r>
      <w:proofErr w:type="spellStart"/>
      <w:r w:rsidRPr="00C817D6">
        <w:rPr>
          <w:rFonts w:ascii="Arial" w:hAnsi="Arial" w:cs="Arial"/>
          <w:color w:val="auto"/>
          <w:sz w:val="22"/>
          <w:lang w:val="en-GB"/>
        </w:rPr>
        <w:t>D'Mello</w:t>
      </w:r>
      <w:proofErr w:type="spellEnd"/>
      <w:r w:rsidRPr="00C817D6">
        <w:rPr>
          <w:rFonts w:ascii="Arial" w:hAnsi="Arial" w:cs="Arial"/>
          <w:color w:val="auto"/>
          <w:sz w:val="22"/>
          <w:lang w:val="en-GB"/>
        </w:rPr>
        <w:t>, S.K. and Duckworth, A.L., 2017. The Academic Diligence Task (ADT): Assessing individual differences in effort on tedious but important schoolwork. Contemporary educational psychology, 3(4), pp.314-325</w:t>
      </w:r>
    </w:p>
    <w:p w:rsidR="001E788D" w:rsidRPr="00C817D6" w:rsidRDefault="001E788D" w:rsidP="00653081">
      <w:pPr>
        <w:rPr>
          <w:rFonts w:ascii="Arial" w:hAnsi="Arial" w:cs="Arial"/>
          <w:color w:val="auto"/>
          <w:sz w:val="22"/>
          <w:shd w:val="clear" w:color="auto" w:fill="FFFFFF"/>
          <w:lang w:val="en-GB"/>
        </w:rPr>
      </w:pPr>
      <w:r w:rsidRPr="00C817D6">
        <w:rPr>
          <w:rFonts w:ascii="Arial" w:hAnsi="Arial" w:cs="Arial"/>
          <w:color w:val="auto"/>
          <w:sz w:val="22"/>
          <w:shd w:val="clear" w:color="auto" w:fill="FFFFFF"/>
          <w:lang w:val="en-GB"/>
        </w:rPr>
        <w:t xml:space="preserve">Gandhi, J., Watts, T.W., </w:t>
      </w:r>
      <w:proofErr w:type="spellStart"/>
      <w:r w:rsidRPr="00C817D6">
        <w:rPr>
          <w:rFonts w:ascii="Arial" w:hAnsi="Arial" w:cs="Arial"/>
          <w:color w:val="auto"/>
          <w:sz w:val="22"/>
          <w:shd w:val="clear" w:color="auto" w:fill="FFFFFF"/>
          <w:lang w:val="en-GB"/>
        </w:rPr>
        <w:t>Masucci</w:t>
      </w:r>
      <w:proofErr w:type="spellEnd"/>
      <w:r w:rsidRPr="00C817D6">
        <w:rPr>
          <w:rFonts w:ascii="Arial" w:hAnsi="Arial" w:cs="Arial"/>
          <w:color w:val="auto"/>
          <w:sz w:val="22"/>
          <w:shd w:val="clear" w:color="auto" w:fill="FFFFFF"/>
          <w:lang w:val="en-GB"/>
        </w:rPr>
        <w:t>, M.D. and Raver, C.C., 2020. The Effects of Two Mindset Interventions on Low-Income Students’ Academic and Psychological Outcomes. Journal of Research on Educational Effectiveness, pp.1-29.</w:t>
      </w:r>
    </w:p>
    <w:p w:rsidR="001E788D" w:rsidRPr="00C817D6" w:rsidRDefault="001E788D" w:rsidP="00653081">
      <w:pPr>
        <w:rPr>
          <w:rFonts w:ascii="Arial" w:hAnsi="Arial" w:cs="Arial"/>
          <w:color w:val="auto"/>
          <w:sz w:val="22"/>
          <w:lang w:val="en-GB"/>
        </w:rPr>
      </w:pPr>
      <w:r w:rsidRPr="00C817D6">
        <w:rPr>
          <w:rFonts w:ascii="Arial" w:hAnsi="Arial" w:cs="Arial"/>
          <w:color w:val="auto"/>
          <w:sz w:val="22"/>
          <w:lang w:val="en-GB"/>
        </w:rPr>
        <w:t>Honea, J.W., 2017. The effect of student diligence, diligence support systems, self-efficacy, and locus of control on academic achievement (Doctoral dissertation, Tennessee State University)</w:t>
      </w:r>
    </w:p>
    <w:p w:rsidR="001E788D" w:rsidRPr="00C817D6" w:rsidRDefault="001E788D" w:rsidP="00653081">
      <w:pPr>
        <w:rPr>
          <w:rFonts w:ascii="Arial" w:hAnsi="Arial" w:cs="Arial"/>
          <w:color w:val="auto"/>
          <w:sz w:val="22"/>
          <w:lang w:val="en-GB"/>
        </w:rPr>
      </w:pPr>
      <w:proofErr w:type="spellStart"/>
      <w:r w:rsidRPr="00C817D6">
        <w:rPr>
          <w:rFonts w:ascii="Arial" w:hAnsi="Arial" w:cs="Arial"/>
          <w:color w:val="auto"/>
          <w:sz w:val="22"/>
          <w:lang w:val="en-GB"/>
        </w:rPr>
        <w:t>Jedrychowski</w:t>
      </w:r>
      <w:proofErr w:type="spellEnd"/>
      <w:r w:rsidRPr="00C817D6">
        <w:rPr>
          <w:rFonts w:ascii="Arial" w:hAnsi="Arial" w:cs="Arial"/>
          <w:color w:val="auto"/>
          <w:sz w:val="22"/>
          <w:lang w:val="en-GB"/>
        </w:rPr>
        <w:t>, J. and Lindemann, R., 2018. Comparing standardized measures of diligence and achievement with dental student academic performance. Journal of dental education, 69(4), pp.434-439</w:t>
      </w:r>
    </w:p>
    <w:p w:rsidR="001E788D" w:rsidRPr="00C817D6" w:rsidRDefault="001E788D" w:rsidP="00653081">
      <w:pPr>
        <w:rPr>
          <w:rFonts w:ascii="Arial" w:hAnsi="Arial" w:cs="Arial"/>
          <w:color w:val="auto"/>
          <w:sz w:val="22"/>
          <w:lang w:val="en-GB"/>
        </w:rPr>
      </w:pPr>
      <w:r w:rsidRPr="00C817D6">
        <w:rPr>
          <w:rFonts w:ascii="Arial" w:hAnsi="Arial" w:cs="Arial"/>
          <w:color w:val="auto"/>
          <w:sz w:val="22"/>
          <w:lang w:val="en-GB"/>
        </w:rPr>
        <w:t>Kumar, R., 2019. Research methodology: A step-by-step guide for beginners. Sage Publications Limited.</w:t>
      </w:r>
    </w:p>
    <w:p w:rsidR="001E788D" w:rsidRPr="00C817D6" w:rsidRDefault="001E788D" w:rsidP="00653081">
      <w:pPr>
        <w:rPr>
          <w:rFonts w:ascii="Arial" w:hAnsi="Arial" w:cs="Arial"/>
          <w:color w:val="auto"/>
          <w:sz w:val="22"/>
          <w:lang w:val="en-GB"/>
        </w:rPr>
      </w:pPr>
      <w:r w:rsidRPr="00C817D6">
        <w:rPr>
          <w:rFonts w:ascii="Arial" w:hAnsi="Arial" w:cs="Arial"/>
          <w:color w:val="auto"/>
          <w:sz w:val="22"/>
          <w:lang w:val="en-GB"/>
        </w:rPr>
        <w:t xml:space="preserve">Scholten, N., Pfaff, H., Raabe, N. and Kowalski, C., 2017. The willingness to consent to the linkage of primary and secondary data: An analysis based on a survey of patients with primary </w:t>
      </w:r>
      <w:r w:rsidRPr="00C817D6">
        <w:rPr>
          <w:rFonts w:ascii="Arial" w:hAnsi="Arial" w:cs="Arial"/>
          <w:color w:val="auto"/>
          <w:sz w:val="22"/>
          <w:lang w:val="en-GB"/>
        </w:rPr>
        <w:lastRenderedPageBreak/>
        <w:t xml:space="preserve">breast cancer in </w:t>
      </w:r>
      <w:proofErr w:type="spellStart"/>
      <w:r w:rsidRPr="00C817D6">
        <w:rPr>
          <w:rFonts w:ascii="Arial" w:hAnsi="Arial" w:cs="Arial"/>
          <w:color w:val="auto"/>
          <w:sz w:val="22"/>
          <w:lang w:val="en-GB"/>
        </w:rPr>
        <w:t>Northrhine</w:t>
      </w:r>
      <w:proofErr w:type="spellEnd"/>
      <w:r w:rsidRPr="00C817D6">
        <w:rPr>
          <w:rFonts w:ascii="Arial" w:hAnsi="Arial" w:cs="Arial"/>
          <w:color w:val="auto"/>
          <w:sz w:val="22"/>
          <w:lang w:val="en-GB"/>
        </w:rPr>
        <w:t xml:space="preserve"> </w:t>
      </w:r>
      <w:proofErr w:type="spellStart"/>
      <w:r w:rsidRPr="00C817D6">
        <w:rPr>
          <w:rFonts w:ascii="Arial" w:hAnsi="Arial" w:cs="Arial"/>
          <w:color w:val="auto"/>
          <w:sz w:val="22"/>
          <w:lang w:val="en-GB"/>
        </w:rPr>
        <w:t>Westfalia</w:t>
      </w:r>
      <w:proofErr w:type="spellEnd"/>
      <w:r w:rsidRPr="00C817D6">
        <w:rPr>
          <w:rFonts w:ascii="Arial" w:hAnsi="Arial" w:cs="Arial"/>
          <w:color w:val="auto"/>
          <w:sz w:val="22"/>
          <w:lang w:val="en-GB"/>
        </w:rPr>
        <w:t>. </w:t>
      </w:r>
      <w:proofErr w:type="spellStart"/>
      <w:r w:rsidRPr="00C817D6">
        <w:rPr>
          <w:rFonts w:ascii="Arial" w:hAnsi="Arial" w:cs="Arial"/>
          <w:color w:val="auto"/>
          <w:sz w:val="22"/>
          <w:lang w:val="en-GB"/>
        </w:rPr>
        <w:t>Gesundheitswesen</w:t>
      </w:r>
      <w:proofErr w:type="spellEnd"/>
      <w:r w:rsidRPr="00C817D6">
        <w:rPr>
          <w:rFonts w:ascii="Arial" w:hAnsi="Arial" w:cs="Arial"/>
          <w:color w:val="auto"/>
          <w:sz w:val="22"/>
          <w:lang w:val="en-GB"/>
        </w:rPr>
        <w:t xml:space="preserve"> (</w:t>
      </w:r>
      <w:proofErr w:type="spellStart"/>
      <w:r w:rsidRPr="00C817D6">
        <w:rPr>
          <w:rFonts w:ascii="Arial" w:hAnsi="Arial" w:cs="Arial"/>
          <w:color w:val="auto"/>
          <w:sz w:val="22"/>
          <w:lang w:val="en-GB"/>
        </w:rPr>
        <w:t>Bundesverband</w:t>
      </w:r>
      <w:proofErr w:type="spellEnd"/>
      <w:r w:rsidRPr="00C817D6">
        <w:rPr>
          <w:rFonts w:ascii="Arial" w:hAnsi="Arial" w:cs="Arial"/>
          <w:color w:val="auto"/>
          <w:sz w:val="22"/>
          <w:lang w:val="en-GB"/>
        </w:rPr>
        <w:t xml:space="preserve"> der </w:t>
      </w:r>
      <w:proofErr w:type="spellStart"/>
      <w:r w:rsidRPr="00C817D6">
        <w:rPr>
          <w:rFonts w:ascii="Arial" w:hAnsi="Arial" w:cs="Arial"/>
          <w:color w:val="auto"/>
          <w:sz w:val="22"/>
          <w:lang w:val="en-GB"/>
        </w:rPr>
        <w:t>Arzte</w:t>
      </w:r>
      <w:proofErr w:type="spellEnd"/>
      <w:r w:rsidRPr="00C817D6">
        <w:rPr>
          <w:rFonts w:ascii="Arial" w:hAnsi="Arial" w:cs="Arial"/>
          <w:color w:val="auto"/>
          <w:sz w:val="22"/>
          <w:lang w:val="en-GB"/>
        </w:rPr>
        <w:t xml:space="preserve"> des </w:t>
      </w:r>
      <w:proofErr w:type="spellStart"/>
      <w:r w:rsidRPr="00C817D6">
        <w:rPr>
          <w:rFonts w:ascii="Arial" w:hAnsi="Arial" w:cs="Arial"/>
          <w:color w:val="auto"/>
          <w:sz w:val="22"/>
          <w:lang w:val="en-GB"/>
        </w:rPr>
        <w:t>Offentlichen</w:t>
      </w:r>
      <w:proofErr w:type="spellEnd"/>
      <w:r w:rsidRPr="00C817D6">
        <w:rPr>
          <w:rFonts w:ascii="Arial" w:hAnsi="Arial" w:cs="Arial"/>
          <w:color w:val="auto"/>
          <w:sz w:val="22"/>
          <w:lang w:val="en-GB"/>
        </w:rPr>
        <w:t xml:space="preserve"> </w:t>
      </w:r>
      <w:proofErr w:type="spellStart"/>
      <w:r w:rsidRPr="00C817D6">
        <w:rPr>
          <w:rFonts w:ascii="Arial" w:hAnsi="Arial" w:cs="Arial"/>
          <w:color w:val="auto"/>
          <w:sz w:val="22"/>
          <w:lang w:val="en-GB"/>
        </w:rPr>
        <w:t>Gesundheitsdienstes</w:t>
      </w:r>
      <w:proofErr w:type="spellEnd"/>
      <w:r w:rsidRPr="00C817D6">
        <w:rPr>
          <w:rFonts w:ascii="Arial" w:hAnsi="Arial" w:cs="Arial"/>
          <w:color w:val="auto"/>
          <w:sz w:val="22"/>
          <w:lang w:val="en-GB"/>
        </w:rPr>
        <w:t xml:space="preserve"> (Germany)), 79(3), pp.210-218.</w:t>
      </w:r>
    </w:p>
    <w:p w:rsidR="001E788D" w:rsidRPr="00C817D6" w:rsidRDefault="001E788D" w:rsidP="00653081">
      <w:pPr>
        <w:rPr>
          <w:rFonts w:ascii="Arial" w:hAnsi="Arial" w:cs="Arial"/>
          <w:color w:val="auto"/>
          <w:sz w:val="22"/>
          <w:lang w:val="en-GB"/>
        </w:rPr>
      </w:pPr>
      <w:r w:rsidRPr="00C817D6">
        <w:rPr>
          <w:rFonts w:ascii="Arial" w:hAnsi="Arial" w:cs="Arial"/>
          <w:color w:val="auto"/>
          <w:sz w:val="22"/>
          <w:shd w:val="clear" w:color="auto" w:fill="FFFFFF"/>
          <w:lang w:val="en-GB"/>
        </w:rPr>
        <w:t xml:space="preserve">von </w:t>
      </w:r>
      <w:proofErr w:type="spellStart"/>
      <w:r w:rsidRPr="00C817D6">
        <w:rPr>
          <w:rFonts w:ascii="Arial" w:hAnsi="Arial" w:cs="Arial"/>
          <w:color w:val="auto"/>
          <w:sz w:val="22"/>
          <w:shd w:val="clear" w:color="auto" w:fill="FFFFFF"/>
          <w:lang w:val="en-GB"/>
        </w:rPr>
        <w:t>Niederhäusern</w:t>
      </w:r>
      <w:proofErr w:type="spellEnd"/>
      <w:r w:rsidRPr="00C817D6">
        <w:rPr>
          <w:rFonts w:ascii="Arial" w:hAnsi="Arial" w:cs="Arial"/>
          <w:color w:val="auto"/>
          <w:sz w:val="22"/>
          <w:shd w:val="clear" w:color="auto" w:fill="FFFFFF"/>
          <w:lang w:val="en-GB"/>
        </w:rPr>
        <w:t xml:space="preserve">, B., </w:t>
      </w:r>
      <w:proofErr w:type="spellStart"/>
      <w:r w:rsidRPr="00C817D6">
        <w:rPr>
          <w:rFonts w:ascii="Arial" w:hAnsi="Arial" w:cs="Arial"/>
          <w:color w:val="auto"/>
          <w:sz w:val="22"/>
          <w:shd w:val="clear" w:color="auto" w:fill="FFFFFF"/>
          <w:lang w:val="en-GB"/>
        </w:rPr>
        <w:t>Guyatt</w:t>
      </w:r>
      <w:proofErr w:type="spellEnd"/>
      <w:r w:rsidRPr="00C817D6">
        <w:rPr>
          <w:rFonts w:ascii="Arial" w:hAnsi="Arial" w:cs="Arial"/>
          <w:color w:val="auto"/>
          <w:sz w:val="22"/>
          <w:shd w:val="clear" w:color="auto" w:fill="FFFFFF"/>
          <w:lang w:val="en-GB"/>
        </w:rPr>
        <w:t xml:space="preserve">, G.H., </w:t>
      </w:r>
      <w:proofErr w:type="spellStart"/>
      <w:r w:rsidRPr="00C817D6">
        <w:rPr>
          <w:rFonts w:ascii="Arial" w:hAnsi="Arial" w:cs="Arial"/>
          <w:color w:val="auto"/>
          <w:sz w:val="22"/>
          <w:shd w:val="clear" w:color="auto" w:fill="FFFFFF"/>
          <w:lang w:val="en-GB"/>
        </w:rPr>
        <w:t>Briel</w:t>
      </w:r>
      <w:proofErr w:type="spellEnd"/>
      <w:r w:rsidRPr="00C817D6">
        <w:rPr>
          <w:rFonts w:ascii="Arial" w:hAnsi="Arial" w:cs="Arial"/>
          <w:color w:val="auto"/>
          <w:sz w:val="22"/>
          <w:shd w:val="clear" w:color="auto" w:fill="FFFFFF"/>
          <w:lang w:val="en-GB"/>
        </w:rPr>
        <w:t xml:space="preserve">, M. and Pauli-Magnus, C., 2018. Academic response to improving value and reducing waste: A comprehensive framework for </w:t>
      </w:r>
      <w:proofErr w:type="spellStart"/>
      <w:r w:rsidRPr="00C817D6">
        <w:rPr>
          <w:rFonts w:ascii="Arial" w:hAnsi="Arial" w:cs="Arial"/>
          <w:color w:val="auto"/>
          <w:sz w:val="22"/>
          <w:shd w:val="clear" w:color="auto" w:fill="FFFFFF"/>
          <w:lang w:val="en-GB"/>
        </w:rPr>
        <w:t>INcreasing</w:t>
      </w:r>
      <w:proofErr w:type="spellEnd"/>
      <w:r w:rsidRPr="00C817D6">
        <w:rPr>
          <w:rFonts w:ascii="Arial" w:hAnsi="Arial" w:cs="Arial"/>
          <w:color w:val="auto"/>
          <w:sz w:val="22"/>
          <w:shd w:val="clear" w:color="auto" w:fill="FFFFFF"/>
          <w:lang w:val="en-GB"/>
        </w:rPr>
        <w:t xml:space="preserve"> </w:t>
      </w:r>
      <w:proofErr w:type="spellStart"/>
      <w:r w:rsidRPr="00C817D6">
        <w:rPr>
          <w:rFonts w:ascii="Arial" w:hAnsi="Arial" w:cs="Arial"/>
          <w:color w:val="auto"/>
          <w:sz w:val="22"/>
          <w:shd w:val="clear" w:color="auto" w:fill="FFFFFF"/>
          <w:lang w:val="en-GB"/>
        </w:rPr>
        <w:t>QUality</w:t>
      </w:r>
      <w:proofErr w:type="spellEnd"/>
      <w:r w:rsidRPr="00C817D6">
        <w:rPr>
          <w:rFonts w:ascii="Arial" w:hAnsi="Arial" w:cs="Arial"/>
          <w:color w:val="auto"/>
          <w:sz w:val="22"/>
          <w:shd w:val="clear" w:color="auto" w:fill="FFFFFF"/>
          <w:lang w:val="en-GB"/>
        </w:rPr>
        <w:t xml:space="preserve"> In patient-oriented academic clinical </w:t>
      </w:r>
      <w:proofErr w:type="spellStart"/>
      <w:r w:rsidRPr="00C817D6">
        <w:rPr>
          <w:rFonts w:ascii="Arial" w:hAnsi="Arial" w:cs="Arial"/>
          <w:color w:val="auto"/>
          <w:sz w:val="22"/>
          <w:shd w:val="clear" w:color="auto" w:fill="FFFFFF"/>
          <w:lang w:val="en-GB"/>
        </w:rPr>
        <w:t>REsearch</w:t>
      </w:r>
      <w:proofErr w:type="spellEnd"/>
      <w:r w:rsidRPr="00C817D6">
        <w:rPr>
          <w:rFonts w:ascii="Arial" w:hAnsi="Arial" w:cs="Arial"/>
          <w:color w:val="auto"/>
          <w:sz w:val="22"/>
          <w:shd w:val="clear" w:color="auto" w:fill="FFFFFF"/>
          <w:lang w:val="en-GB"/>
        </w:rPr>
        <w:t xml:space="preserve"> (INQUIRE). </w:t>
      </w:r>
      <w:proofErr w:type="spellStart"/>
      <w:r w:rsidRPr="00C817D6">
        <w:rPr>
          <w:rFonts w:ascii="Arial" w:hAnsi="Arial" w:cs="Arial"/>
          <w:color w:val="auto"/>
          <w:sz w:val="22"/>
          <w:shd w:val="clear" w:color="auto" w:fill="FFFFFF"/>
          <w:lang w:val="en-GB"/>
        </w:rPr>
        <w:t>PLoS</w:t>
      </w:r>
      <w:proofErr w:type="spellEnd"/>
      <w:r w:rsidRPr="00C817D6">
        <w:rPr>
          <w:rFonts w:ascii="Arial" w:hAnsi="Arial" w:cs="Arial"/>
          <w:color w:val="auto"/>
          <w:sz w:val="22"/>
          <w:shd w:val="clear" w:color="auto" w:fill="FFFFFF"/>
          <w:lang w:val="en-GB"/>
        </w:rPr>
        <w:t xml:space="preserve"> medicine, 15(6).</w:t>
      </w:r>
    </w:p>
    <w:p w:rsidR="001E788D" w:rsidRPr="00C817D6" w:rsidRDefault="001E788D" w:rsidP="00653081">
      <w:pPr>
        <w:rPr>
          <w:rFonts w:ascii="Arial" w:hAnsi="Arial" w:cs="Arial"/>
          <w:color w:val="auto"/>
          <w:sz w:val="22"/>
          <w:lang w:val="en-GB"/>
        </w:rPr>
      </w:pPr>
    </w:p>
    <w:p w:rsidR="0015213E" w:rsidRPr="00C817D6" w:rsidRDefault="0015213E" w:rsidP="00653081">
      <w:pPr>
        <w:rPr>
          <w:rFonts w:ascii="Arial" w:hAnsi="Arial" w:cs="Arial"/>
          <w:color w:val="auto"/>
          <w:sz w:val="22"/>
          <w:lang w:val="en-GB"/>
        </w:rPr>
      </w:pPr>
    </w:p>
    <w:p w:rsidR="00192C08" w:rsidRPr="00C817D6" w:rsidRDefault="00192C08" w:rsidP="00653081">
      <w:pPr>
        <w:rPr>
          <w:rFonts w:ascii="Arial" w:hAnsi="Arial" w:cs="Arial"/>
          <w:color w:val="auto"/>
          <w:sz w:val="22"/>
          <w:lang w:val="en-GB"/>
        </w:rPr>
      </w:pPr>
    </w:p>
    <w:p w:rsidR="00192C08" w:rsidRPr="00C817D6" w:rsidRDefault="00192C08" w:rsidP="00653081">
      <w:pPr>
        <w:rPr>
          <w:rFonts w:ascii="Arial" w:hAnsi="Arial" w:cs="Arial"/>
          <w:color w:val="auto"/>
          <w:sz w:val="22"/>
          <w:lang w:val="en-GB"/>
        </w:rPr>
      </w:pPr>
    </w:p>
    <w:p w:rsidR="00192C08" w:rsidRPr="00C817D6" w:rsidRDefault="00192C08" w:rsidP="00653081">
      <w:pPr>
        <w:rPr>
          <w:rFonts w:ascii="Arial" w:hAnsi="Arial" w:cs="Arial"/>
          <w:color w:val="auto"/>
          <w:sz w:val="22"/>
          <w:lang w:val="en-GB"/>
        </w:rPr>
      </w:pPr>
    </w:p>
    <w:p w:rsidR="00192C08" w:rsidRPr="00C817D6" w:rsidRDefault="00192C08" w:rsidP="00653081">
      <w:pPr>
        <w:rPr>
          <w:rFonts w:ascii="Arial" w:hAnsi="Arial" w:cs="Arial"/>
          <w:color w:val="auto"/>
          <w:sz w:val="22"/>
          <w:lang w:val="en-GB"/>
        </w:rPr>
      </w:pPr>
    </w:p>
    <w:p w:rsidR="001E6005" w:rsidRPr="00C817D6" w:rsidRDefault="001E6005" w:rsidP="00653081">
      <w:pPr>
        <w:jc w:val="left"/>
        <w:rPr>
          <w:rFonts w:ascii="Arial" w:eastAsiaTheme="majorEastAsia" w:hAnsi="Arial" w:cs="Arial"/>
          <w:b/>
          <w:bCs/>
          <w:color w:val="auto"/>
          <w:sz w:val="22"/>
          <w:lang w:val="en-GB"/>
        </w:rPr>
      </w:pPr>
      <w:r w:rsidRPr="00C817D6">
        <w:rPr>
          <w:rFonts w:ascii="Arial" w:hAnsi="Arial" w:cs="Arial"/>
          <w:color w:val="auto"/>
          <w:sz w:val="22"/>
          <w:lang w:val="en-GB"/>
        </w:rPr>
        <w:br w:type="page"/>
      </w:r>
    </w:p>
    <w:p w:rsidR="00396477" w:rsidRPr="00653081" w:rsidRDefault="00515DF4" w:rsidP="00653081">
      <w:pPr>
        <w:pStyle w:val="Heading1"/>
        <w:rPr>
          <w:sz w:val="22"/>
          <w:szCs w:val="22"/>
        </w:rPr>
      </w:pPr>
      <w:bookmarkStart w:id="31" w:name="_Toc36058425"/>
      <w:bookmarkStart w:id="32" w:name="_Toc36328581"/>
      <w:r w:rsidRPr="00653081">
        <w:rPr>
          <w:sz w:val="22"/>
          <w:szCs w:val="22"/>
        </w:rPr>
        <w:lastRenderedPageBreak/>
        <w:t>Ap</w:t>
      </w:r>
      <w:r w:rsidR="00226582" w:rsidRPr="00653081">
        <w:rPr>
          <w:sz w:val="22"/>
          <w:szCs w:val="22"/>
        </w:rPr>
        <w:t>pendi</w:t>
      </w:r>
      <w:r w:rsidR="00396477" w:rsidRPr="00653081">
        <w:rPr>
          <w:sz w:val="22"/>
          <w:szCs w:val="22"/>
        </w:rPr>
        <w:t>ces</w:t>
      </w:r>
      <w:bookmarkEnd w:id="31"/>
      <w:bookmarkEnd w:id="32"/>
    </w:p>
    <w:p w:rsidR="00396477" w:rsidRPr="00653081" w:rsidRDefault="00396477" w:rsidP="00653081">
      <w:pPr>
        <w:pStyle w:val="Heading2"/>
        <w:rPr>
          <w:color w:val="auto"/>
          <w:sz w:val="22"/>
          <w:szCs w:val="22"/>
          <w:lang w:val="en-GB"/>
        </w:rPr>
      </w:pPr>
      <w:bookmarkStart w:id="33" w:name="_Toc36058426"/>
      <w:bookmarkStart w:id="34" w:name="_Toc36328582"/>
      <w:r w:rsidRPr="00653081">
        <w:rPr>
          <w:color w:val="auto"/>
          <w:sz w:val="22"/>
          <w:szCs w:val="22"/>
          <w:lang w:val="en-GB"/>
        </w:rPr>
        <w:t>Appendix-01 Gantt chart</w:t>
      </w:r>
      <w:bookmarkEnd w:id="33"/>
      <w:bookmarkEnd w:id="34"/>
    </w:p>
    <w:p w:rsidR="00192C08" w:rsidRPr="00653081" w:rsidRDefault="003473D2" w:rsidP="00653081">
      <w:pPr>
        <w:rPr>
          <w:rFonts w:cs="Times New Roman"/>
          <w:color w:val="auto"/>
          <w:sz w:val="22"/>
          <w:lang w:val="en-GB"/>
        </w:rPr>
      </w:pPr>
      <w:r w:rsidRPr="00653081">
        <w:rPr>
          <w:rFonts w:cs="Times New Roman"/>
          <w:noProof/>
          <w:color w:val="auto"/>
          <w:sz w:val="22"/>
          <w:lang w:val="en-GB" w:eastAsia="en-GB"/>
        </w:rPr>
        <w:drawing>
          <wp:inline distT="0" distB="0" distL="0" distR="0">
            <wp:extent cx="5732145" cy="4077970"/>
            <wp:effectExtent l="19050" t="0" r="1905" b="0"/>
            <wp:docPr id="5" name="Picture 1" descr="Capturek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kk.PNG"/>
                    <pic:cNvPicPr/>
                  </pic:nvPicPr>
                  <pic:blipFill>
                    <a:blip r:embed="rId16"/>
                    <a:stretch>
                      <a:fillRect/>
                    </a:stretch>
                  </pic:blipFill>
                  <pic:spPr>
                    <a:xfrm>
                      <a:off x="0" y="0"/>
                      <a:ext cx="5732145" cy="4077970"/>
                    </a:xfrm>
                    <a:prstGeom prst="rect">
                      <a:avLst/>
                    </a:prstGeom>
                  </pic:spPr>
                </pic:pic>
              </a:graphicData>
            </a:graphic>
          </wp:inline>
        </w:drawing>
      </w:r>
    </w:p>
    <w:p w:rsidR="00581AC9" w:rsidRPr="00EE1DFA" w:rsidRDefault="00581AC9" w:rsidP="006C0E99">
      <w:pPr>
        <w:pStyle w:val="Heading2"/>
        <w:rPr>
          <w:i/>
          <w:color w:val="auto"/>
          <w:lang w:val="en-GB"/>
        </w:rPr>
      </w:pPr>
      <w:bookmarkStart w:id="35" w:name="_Toc34986177"/>
      <w:bookmarkEnd w:id="35"/>
    </w:p>
    <w:sectPr w:rsidR="00581AC9" w:rsidRPr="00EE1DFA" w:rsidSect="00A07042">
      <w:footerReference w:type="default" r:id="rId17"/>
      <w:pgSz w:w="12240" w:h="15840"/>
      <w:pgMar w:top="1440" w:right="1440" w:bottom="1440" w:left="1440" w:header="720" w:footer="720" w:gutter="0"/>
      <w:pgBorders w:offsetFrom="page">
        <w:top w:val="thickThinMediumGap" w:sz="24" w:space="24" w:color="auto"/>
        <w:left w:val="thickThinMediumGap" w:sz="24" w:space="24" w:color="auto"/>
        <w:bottom w:val="thinThickMediumGap" w:sz="24" w:space="24" w:color="auto"/>
        <w:right w:val="thinThickMedium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0A77" w:rsidRDefault="00690A77" w:rsidP="00872053">
      <w:pPr>
        <w:spacing w:after="0" w:line="240" w:lineRule="auto"/>
      </w:pPr>
      <w:r>
        <w:separator/>
      </w:r>
    </w:p>
  </w:endnote>
  <w:endnote w:type="continuationSeparator" w:id="0">
    <w:p w:rsidR="00690A77" w:rsidRDefault="00690A77" w:rsidP="008720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0519470"/>
      <w:docPartObj>
        <w:docPartGallery w:val="Page Numbers (Bottom of Page)"/>
        <w:docPartUnique/>
      </w:docPartObj>
    </w:sdtPr>
    <w:sdtEndPr>
      <w:rPr>
        <w:noProof/>
      </w:rPr>
    </w:sdtEndPr>
    <w:sdtContent>
      <w:p w:rsidR="009A60E9" w:rsidRDefault="009A60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11091" w:rsidRDefault="000110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0A77" w:rsidRDefault="00690A77" w:rsidP="00872053">
      <w:pPr>
        <w:spacing w:after="0" w:line="240" w:lineRule="auto"/>
      </w:pPr>
      <w:r>
        <w:separator/>
      </w:r>
    </w:p>
  </w:footnote>
  <w:footnote w:type="continuationSeparator" w:id="0">
    <w:p w:rsidR="00690A77" w:rsidRDefault="00690A77" w:rsidP="008720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5C3B2E"/>
    <w:multiLevelType w:val="hybridMultilevel"/>
    <w:tmpl w:val="F7E4A9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85D624A"/>
    <w:multiLevelType w:val="multilevel"/>
    <w:tmpl w:val="E35A785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85D67E1"/>
    <w:multiLevelType w:val="hybridMultilevel"/>
    <w:tmpl w:val="22A210E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99B52F8"/>
    <w:multiLevelType w:val="hybridMultilevel"/>
    <w:tmpl w:val="82CAE7B4"/>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2B0486"/>
    <w:multiLevelType w:val="hybridMultilevel"/>
    <w:tmpl w:val="7CD0C01E"/>
    <w:lvl w:ilvl="0" w:tplc="08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09B6F6A"/>
    <w:multiLevelType w:val="hybridMultilevel"/>
    <w:tmpl w:val="190AFE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sjQztARjSwsDc0slHaXg1OLizPw8kALDWgDhTkAkLAAAAA=="/>
  </w:docVars>
  <w:rsids>
    <w:rsidRoot w:val="00E06FA7"/>
    <w:rsid w:val="00007C57"/>
    <w:rsid w:val="00011091"/>
    <w:rsid w:val="00021162"/>
    <w:rsid w:val="00032C1E"/>
    <w:rsid w:val="0003527B"/>
    <w:rsid w:val="00036E66"/>
    <w:rsid w:val="00043299"/>
    <w:rsid w:val="00053414"/>
    <w:rsid w:val="0007364B"/>
    <w:rsid w:val="0007550A"/>
    <w:rsid w:val="00082D68"/>
    <w:rsid w:val="00096354"/>
    <w:rsid w:val="00096624"/>
    <w:rsid w:val="00097BDE"/>
    <w:rsid w:val="000B6DBE"/>
    <w:rsid w:val="000C1442"/>
    <w:rsid w:val="000C32D2"/>
    <w:rsid w:val="000E75EA"/>
    <w:rsid w:val="000E7E01"/>
    <w:rsid w:val="0010408A"/>
    <w:rsid w:val="00113565"/>
    <w:rsid w:val="00115774"/>
    <w:rsid w:val="001208BA"/>
    <w:rsid w:val="00120BA9"/>
    <w:rsid w:val="00140496"/>
    <w:rsid w:val="001423AD"/>
    <w:rsid w:val="001433AD"/>
    <w:rsid w:val="0015213E"/>
    <w:rsid w:val="00153993"/>
    <w:rsid w:val="00157787"/>
    <w:rsid w:val="00157949"/>
    <w:rsid w:val="00160A85"/>
    <w:rsid w:val="001617C6"/>
    <w:rsid w:val="00170050"/>
    <w:rsid w:val="001709A3"/>
    <w:rsid w:val="00170E6D"/>
    <w:rsid w:val="00181C21"/>
    <w:rsid w:val="00181F35"/>
    <w:rsid w:val="00192C08"/>
    <w:rsid w:val="00194096"/>
    <w:rsid w:val="001A15CD"/>
    <w:rsid w:val="001A68AB"/>
    <w:rsid w:val="001B0629"/>
    <w:rsid w:val="001B3B02"/>
    <w:rsid w:val="001B7173"/>
    <w:rsid w:val="001D3F27"/>
    <w:rsid w:val="001E162F"/>
    <w:rsid w:val="001E20DC"/>
    <w:rsid w:val="001E6005"/>
    <w:rsid w:val="001E788D"/>
    <w:rsid w:val="001F0B4C"/>
    <w:rsid w:val="001F42F7"/>
    <w:rsid w:val="001F4361"/>
    <w:rsid w:val="001F44AE"/>
    <w:rsid w:val="001F4DF9"/>
    <w:rsid w:val="001F5ACF"/>
    <w:rsid w:val="001F7545"/>
    <w:rsid w:val="00204B39"/>
    <w:rsid w:val="00217B29"/>
    <w:rsid w:val="00224CA0"/>
    <w:rsid w:val="00226582"/>
    <w:rsid w:val="00227115"/>
    <w:rsid w:val="002345A7"/>
    <w:rsid w:val="002440DF"/>
    <w:rsid w:val="0026266E"/>
    <w:rsid w:val="0026698D"/>
    <w:rsid w:val="002755DD"/>
    <w:rsid w:val="002815F8"/>
    <w:rsid w:val="002847D0"/>
    <w:rsid w:val="0029417F"/>
    <w:rsid w:val="002B29EF"/>
    <w:rsid w:val="002D1D51"/>
    <w:rsid w:val="002E03B8"/>
    <w:rsid w:val="002E5555"/>
    <w:rsid w:val="002F03F2"/>
    <w:rsid w:val="002F09FE"/>
    <w:rsid w:val="002F2FA5"/>
    <w:rsid w:val="002F430B"/>
    <w:rsid w:val="002F4589"/>
    <w:rsid w:val="002F4DFB"/>
    <w:rsid w:val="002F5229"/>
    <w:rsid w:val="0031490A"/>
    <w:rsid w:val="0031497D"/>
    <w:rsid w:val="00325A77"/>
    <w:rsid w:val="00327169"/>
    <w:rsid w:val="0033475F"/>
    <w:rsid w:val="00336347"/>
    <w:rsid w:val="0033748E"/>
    <w:rsid w:val="00337510"/>
    <w:rsid w:val="00337E4E"/>
    <w:rsid w:val="003473D2"/>
    <w:rsid w:val="00385A98"/>
    <w:rsid w:val="003867A0"/>
    <w:rsid w:val="0039221A"/>
    <w:rsid w:val="003935EA"/>
    <w:rsid w:val="00396477"/>
    <w:rsid w:val="003A41A8"/>
    <w:rsid w:val="003B1417"/>
    <w:rsid w:val="003B7BD4"/>
    <w:rsid w:val="003C617E"/>
    <w:rsid w:val="003D1690"/>
    <w:rsid w:val="003D44E8"/>
    <w:rsid w:val="003E53AA"/>
    <w:rsid w:val="003E7015"/>
    <w:rsid w:val="004018B8"/>
    <w:rsid w:val="004068C5"/>
    <w:rsid w:val="00407096"/>
    <w:rsid w:val="00412B9C"/>
    <w:rsid w:val="00412BE3"/>
    <w:rsid w:val="00413BBA"/>
    <w:rsid w:val="00422568"/>
    <w:rsid w:val="00423499"/>
    <w:rsid w:val="00430AA3"/>
    <w:rsid w:val="00453621"/>
    <w:rsid w:val="00461A41"/>
    <w:rsid w:val="00466E34"/>
    <w:rsid w:val="00471D5F"/>
    <w:rsid w:val="0047634D"/>
    <w:rsid w:val="00493734"/>
    <w:rsid w:val="00493F42"/>
    <w:rsid w:val="004A4DB0"/>
    <w:rsid w:val="004B09E1"/>
    <w:rsid w:val="004B252F"/>
    <w:rsid w:val="004B6241"/>
    <w:rsid w:val="004D2798"/>
    <w:rsid w:val="004D64FC"/>
    <w:rsid w:val="004D6A51"/>
    <w:rsid w:val="004E169D"/>
    <w:rsid w:val="004E51FE"/>
    <w:rsid w:val="004E56D5"/>
    <w:rsid w:val="004F774C"/>
    <w:rsid w:val="0051318E"/>
    <w:rsid w:val="00514B5F"/>
    <w:rsid w:val="00515DF4"/>
    <w:rsid w:val="00517B6D"/>
    <w:rsid w:val="00520275"/>
    <w:rsid w:val="00527FE2"/>
    <w:rsid w:val="005325D4"/>
    <w:rsid w:val="00540E43"/>
    <w:rsid w:val="005549D5"/>
    <w:rsid w:val="005615F7"/>
    <w:rsid w:val="00561800"/>
    <w:rsid w:val="00565C28"/>
    <w:rsid w:val="00574932"/>
    <w:rsid w:val="00581AC9"/>
    <w:rsid w:val="00585EE0"/>
    <w:rsid w:val="00587745"/>
    <w:rsid w:val="005A2BAD"/>
    <w:rsid w:val="005E5C12"/>
    <w:rsid w:val="005E5CB1"/>
    <w:rsid w:val="005E6D76"/>
    <w:rsid w:val="005F0377"/>
    <w:rsid w:val="005F3D37"/>
    <w:rsid w:val="00601EFD"/>
    <w:rsid w:val="00602FDA"/>
    <w:rsid w:val="0060547E"/>
    <w:rsid w:val="006203CD"/>
    <w:rsid w:val="00632745"/>
    <w:rsid w:val="006420B3"/>
    <w:rsid w:val="00642604"/>
    <w:rsid w:val="00644247"/>
    <w:rsid w:val="00653081"/>
    <w:rsid w:val="00662639"/>
    <w:rsid w:val="006667DB"/>
    <w:rsid w:val="006702BA"/>
    <w:rsid w:val="006732D4"/>
    <w:rsid w:val="00674B8F"/>
    <w:rsid w:val="00675A83"/>
    <w:rsid w:val="006812A1"/>
    <w:rsid w:val="00681BC7"/>
    <w:rsid w:val="00682223"/>
    <w:rsid w:val="00684D8D"/>
    <w:rsid w:val="00684F3C"/>
    <w:rsid w:val="00685C7D"/>
    <w:rsid w:val="00690A77"/>
    <w:rsid w:val="006936EE"/>
    <w:rsid w:val="006B7DC9"/>
    <w:rsid w:val="006C0E99"/>
    <w:rsid w:val="006C189F"/>
    <w:rsid w:val="006E4AC6"/>
    <w:rsid w:val="006F3B18"/>
    <w:rsid w:val="006F4460"/>
    <w:rsid w:val="00703377"/>
    <w:rsid w:val="007157E0"/>
    <w:rsid w:val="00725266"/>
    <w:rsid w:val="00726A18"/>
    <w:rsid w:val="0072754A"/>
    <w:rsid w:val="007323DD"/>
    <w:rsid w:val="00732B89"/>
    <w:rsid w:val="007371A5"/>
    <w:rsid w:val="0074028C"/>
    <w:rsid w:val="00741222"/>
    <w:rsid w:val="00743801"/>
    <w:rsid w:val="007444D0"/>
    <w:rsid w:val="00760FBF"/>
    <w:rsid w:val="00767751"/>
    <w:rsid w:val="00773E57"/>
    <w:rsid w:val="007770C5"/>
    <w:rsid w:val="00782901"/>
    <w:rsid w:val="0078420A"/>
    <w:rsid w:val="00794804"/>
    <w:rsid w:val="00795209"/>
    <w:rsid w:val="007B6A55"/>
    <w:rsid w:val="007D30C1"/>
    <w:rsid w:val="007D7734"/>
    <w:rsid w:val="007F17B7"/>
    <w:rsid w:val="00800E46"/>
    <w:rsid w:val="0080462B"/>
    <w:rsid w:val="00815C10"/>
    <w:rsid w:val="00836B3C"/>
    <w:rsid w:val="00840156"/>
    <w:rsid w:val="00851559"/>
    <w:rsid w:val="00852FA7"/>
    <w:rsid w:val="008540B7"/>
    <w:rsid w:val="008546E6"/>
    <w:rsid w:val="00857EBE"/>
    <w:rsid w:val="008610C1"/>
    <w:rsid w:val="0086522B"/>
    <w:rsid w:val="00872053"/>
    <w:rsid w:val="00880238"/>
    <w:rsid w:val="00881460"/>
    <w:rsid w:val="00881540"/>
    <w:rsid w:val="008816E0"/>
    <w:rsid w:val="00885836"/>
    <w:rsid w:val="008A4E7C"/>
    <w:rsid w:val="008B06C0"/>
    <w:rsid w:val="008B243E"/>
    <w:rsid w:val="008D28D9"/>
    <w:rsid w:val="008E6F50"/>
    <w:rsid w:val="008E6FC1"/>
    <w:rsid w:val="008F725D"/>
    <w:rsid w:val="00905E0E"/>
    <w:rsid w:val="00910304"/>
    <w:rsid w:val="009116F8"/>
    <w:rsid w:val="00912BC5"/>
    <w:rsid w:val="009155BD"/>
    <w:rsid w:val="00920B69"/>
    <w:rsid w:val="00925B18"/>
    <w:rsid w:val="00935A62"/>
    <w:rsid w:val="00940934"/>
    <w:rsid w:val="00947EC4"/>
    <w:rsid w:val="00962D21"/>
    <w:rsid w:val="00970637"/>
    <w:rsid w:val="00973843"/>
    <w:rsid w:val="009770EC"/>
    <w:rsid w:val="009965BC"/>
    <w:rsid w:val="009A2586"/>
    <w:rsid w:val="009A4F95"/>
    <w:rsid w:val="009A60E9"/>
    <w:rsid w:val="009B02FC"/>
    <w:rsid w:val="009B4796"/>
    <w:rsid w:val="009B4802"/>
    <w:rsid w:val="009B5B4B"/>
    <w:rsid w:val="009B7112"/>
    <w:rsid w:val="009C4CEB"/>
    <w:rsid w:val="009D1FDE"/>
    <w:rsid w:val="009D414B"/>
    <w:rsid w:val="009E0061"/>
    <w:rsid w:val="009E3D3D"/>
    <w:rsid w:val="009E63D5"/>
    <w:rsid w:val="009F28FA"/>
    <w:rsid w:val="00A07042"/>
    <w:rsid w:val="00A308A1"/>
    <w:rsid w:val="00A368A0"/>
    <w:rsid w:val="00A42CE4"/>
    <w:rsid w:val="00A43E4A"/>
    <w:rsid w:val="00A473E1"/>
    <w:rsid w:val="00A51C31"/>
    <w:rsid w:val="00A5359C"/>
    <w:rsid w:val="00A56EE1"/>
    <w:rsid w:val="00A608C8"/>
    <w:rsid w:val="00A60E2D"/>
    <w:rsid w:val="00A66547"/>
    <w:rsid w:val="00A6761E"/>
    <w:rsid w:val="00A67E4D"/>
    <w:rsid w:val="00A8080D"/>
    <w:rsid w:val="00A82136"/>
    <w:rsid w:val="00A83792"/>
    <w:rsid w:val="00AA646A"/>
    <w:rsid w:val="00AB216B"/>
    <w:rsid w:val="00AD4EB7"/>
    <w:rsid w:val="00AD7DD0"/>
    <w:rsid w:val="00AF748A"/>
    <w:rsid w:val="00AF7BBB"/>
    <w:rsid w:val="00B04AB6"/>
    <w:rsid w:val="00B07652"/>
    <w:rsid w:val="00B15EE9"/>
    <w:rsid w:val="00B1670C"/>
    <w:rsid w:val="00B371ED"/>
    <w:rsid w:val="00B4419C"/>
    <w:rsid w:val="00B50581"/>
    <w:rsid w:val="00B5702B"/>
    <w:rsid w:val="00B739BF"/>
    <w:rsid w:val="00B767C3"/>
    <w:rsid w:val="00B97B3E"/>
    <w:rsid w:val="00BB7F8C"/>
    <w:rsid w:val="00BD1F04"/>
    <w:rsid w:val="00BE039D"/>
    <w:rsid w:val="00BE2C8C"/>
    <w:rsid w:val="00BE645B"/>
    <w:rsid w:val="00BF1983"/>
    <w:rsid w:val="00BF6406"/>
    <w:rsid w:val="00BF6935"/>
    <w:rsid w:val="00C014A3"/>
    <w:rsid w:val="00C033FF"/>
    <w:rsid w:val="00C107D9"/>
    <w:rsid w:val="00C11F0B"/>
    <w:rsid w:val="00C13973"/>
    <w:rsid w:val="00C14BFC"/>
    <w:rsid w:val="00C163A1"/>
    <w:rsid w:val="00C21D2C"/>
    <w:rsid w:val="00C26188"/>
    <w:rsid w:val="00C3261A"/>
    <w:rsid w:val="00C357FA"/>
    <w:rsid w:val="00C46992"/>
    <w:rsid w:val="00C56189"/>
    <w:rsid w:val="00C57198"/>
    <w:rsid w:val="00C6124D"/>
    <w:rsid w:val="00C61334"/>
    <w:rsid w:val="00C67F67"/>
    <w:rsid w:val="00C74F8F"/>
    <w:rsid w:val="00C817D6"/>
    <w:rsid w:val="00C91805"/>
    <w:rsid w:val="00CA15F3"/>
    <w:rsid w:val="00CA1C5E"/>
    <w:rsid w:val="00CB0E05"/>
    <w:rsid w:val="00CB2EC5"/>
    <w:rsid w:val="00CC303A"/>
    <w:rsid w:val="00CD1AFA"/>
    <w:rsid w:val="00CD4C97"/>
    <w:rsid w:val="00CD6B28"/>
    <w:rsid w:val="00CD7171"/>
    <w:rsid w:val="00CF1CC4"/>
    <w:rsid w:val="00CF6C4E"/>
    <w:rsid w:val="00D01A78"/>
    <w:rsid w:val="00D01E4C"/>
    <w:rsid w:val="00D05C23"/>
    <w:rsid w:val="00D07169"/>
    <w:rsid w:val="00D16655"/>
    <w:rsid w:val="00D168A6"/>
    <w:rsid w:val="00D2672A"/>
    <w:rsid w:val="00D27DE9"/>
    <w:rsid w:val="00D301D6"/>
    <w:rsid w:val="00D73D73"/>
    <w:rsid w:val="00D85D58"/>
    <w:rsid w:val="00D86947"/>
    <w:rsid w:val="00D91660"/>
    <w:rsid w:val="00D9324E"/>
    <w:rsid w:val="00DA07D3"/>
    <w:rsid w:val="00DA6A67"/>
    <w:rsid w:val="00DB3CAF"/>
    <w:rsid w:val="00DC2575"/>
    <w:rsid w:val="00DC33EF"/>
    <w:rsid w:val="00DE670B"/>
    <w:rsid w:val="00DF1194"/>
    <w:rsid w:val="00DF5889"/>
    <w:rsid w:val="00E06439"/>
    <w:rsid w:val="00E06FA7"/>
    <w:rsid w:val="00E10644"/>
    <w:rsid w:val="00E10F7A"/>
    <w:rsid w:val="00E16028"/>
    <w:rsid w:val="00E240D4"/>
    <w:rsid w:val="00E27607"/>
    <w:rsid w:val="00E36664"/>
    <w:rsid w:val="00E517B1"/>
    <w:rsid w:val="00E73895"/>
    <w:rsid w:val="00E76697"/>
    <w:rsid w:val="00E816DC"/>
    <w:rsid w:val="00E843F5"/>
    <w:rsid w:val="00E86DC4"/>
    <w:rsid w:val="00E92610"/>
    <w:rsid w:val="00EB1B06"/>
    <w:rsid w:val="00EB41AC"/>
    <w:rsid w:val="00EB4B7C"/>
    <w:rsid w:val="00EC74B0"/>
    <w:rsid w:val="00ED1675"/>
    <w:rsid w:val="00ED222C"/>
    <w:rsid w:val="00EE1DFA"/>
    <w:rsid w:val="00F02175"/>
    <w:rsid w:val="00F05D3E"/>
    <w:rsid w:val="00F06EE8"/>
    <w:rsid w:val="00F11039"/>
    <w:rsid w:val="00F252FF"/>
    <w:rsid w:val="00F25665"/>
    <w:rsid w:val="00F41C7C"/>
    <w:rsid w:val="00F45B53"/>
    <w:rsid w:val="00F46716"/>
    <w:rsid w:val="00F47567"/>
    <w:rsid w:val="00F50534"/>
    <w:rsid w:val="00F542F3"/>
    <w:rsid w:val="00F54D38"/>
    <w:rsid w:val="00F7529C"/>
    <w:rsid w:val="00F814C7"/>
    <w:rsid w:val="00FA27A3"/>
    <w:rsid w:val="00FA290F"/>
    <w:rsid w:val="00FA6FD8"/>
    <w:rsid w:val="00FA7B4F"/>
    <w:rsid w:val="00FB2C9A"/>
    <w:rsid w:val="00FB32CD"/>
    <w:rsid w:val="00FB4D86"/>
    <w:rsid w:val="00FB780E"/>
    <w:rsid w:val="00FD1986"/>
    <w:rsid w:val="00FD5914"/>
    <w:rsid w:val="00FE4399"/>
    <w:rsid w:val="00FE6625"/>
    <w:rsid w:val="00FF19BF"/>
    <w:rsid w:val="00FF5B41"/>
    <w:rsid w:val="00FF6F04"/>
    <w:rsid w:val="00FF711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BFE825"/>
  <w15:docId w15:val="{487E2C9D-370B-4C3D-B782-A22EABEB5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6005"/>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9155BD"/>
    <w:pPr>
      <w:keepNext/>
      <w:keepLines/>
      <w:spacing w:before="480" w:after="0"/>
      <w:outlineLvl w:val="0"/>
    </w:pPr>
    <w:rPr>
      <w:rFonts w:eastAsiaTheme="majorEastAsia" w:cs="Times New Roman"/>
      <w:b/>
      <w:bCs/>
      <w:iCs/>
      <w:color w:val="auto"/>
      <w:sz w:val="28"/>
      <w:szCs w:val="28"/>
      <w:lang w:val="en-GB"/>
    </w:rPr>
  </w:style>
  <w:style w:type="paragraph" w:styleId="Heading2">
    <w:name w:val="heading 2"/>
    <w:basedOn w:val="Normal"/>
    <w:next w:val="Normal"/>
    <w:link w:val="Heading2Char"/>
    <w:autoRedefine/>
    <w:uiPriority w:val="9"/>
    <w:unhideWhenUsed/>
    <w:qFormat/>
    <w:rsid w:val="006C0E99"/>
    <w:pPr>
      <w:keepNext/>
      <w:keepLines/>
      <w:tabs>
        <w:tab w:val="left" w:pos="142"/>
      </w:tab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490A"/>
    <w:pPr>
      <w:ind w:left="720"/>
      <w:contextualSpacing/>
    </w:pPr>
  </w:style>
  <w:style w:type="table" w:styleId="TableGrid">
    <w:name w:val="Table Grid"/>
    <w:basedOn w:val="TableNormal"/>
    <w:uiPriority w:val="59"/>
    <w:rsid w:val="00EC74B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5202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0275"/>
    <w:rPr>
      <w:rFonts w:ascii="Tahoma" w:hAnsi="Tahoma" w:cs="Tahoma"/>
      <w:sz w:val="16"/>
      <w:szCs w:val="16"/>
    </w:rPr>
  </w:style>
  <w:style w:type="paragraph" w:styleId="NormalWeb">
    <w:name w:val="Normal (Web)"/>
    <w:basedOn w:val="Normal"/>
    <w:uiPriority w:val="99"/>
    <w:unhideWhenUsed/>
    <w:rsid w:val="008546E6"/>
    <w:rPr>
      <w:rFonts w:cs="Times New Roman"/>
      <w:szCs w:val="24"/>
    </w:rPr>
  </w:style>
  <w:style w:type="paragraph" w:styleId="Header">
    <w:name w:val="header"/>
    <w:basedOn w:val="Normal"/>
    <w:link w:val="HeaderChar"/>
    <w:uiPriority w:val="99"/>
    <w:unhideWhenUsed/>
    <w:rsid w:val="008720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2053"/>
  </w:style>
  <w:style w:type="paragraph" w:styleId="Footer">
    <w:name w:val="footer"/>
    <w:basedOn w:val="Normal"/>
    <w:link w:val="FooterChar"/>
    <w:uiPriority w:val="99"/>
    <w:unhideWhenUsed/>
    <w:rsid w:val="008720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2053"/>
  </w:style>
  <w:style w:type="character" w:customStyle="1" w:styleId="Heading1Char">
    <w:name w:val="Heading 1 Char"/>
    <w:basedOn w:val="DefaultParagraphFont"/>
    <w:link w:val="Heading1"/>
    <w:uiPriority w:val="9"/>
    <w:rsid w:val="009155BD"/>
    <w:rPr>
      <w:rFonts w:ascii="Times New Roman" w:eastAsiaTheme="majorEastAsia" w:hAnsi="Times New Roman" w:cs="Times New Roman"/>
      <w:b/>
      <w:bCs/>
      <w:iCs/>
      <w:sz w:val="28"/>
      <w:szCs w:val="28"/>
      <w:lang w:val="en-GB"/>
    </w:rPr>
  </w:style>
  <w:style w:type="character" w:customStyle="1" w:styleId="Heading2Char">
    <w:name w:val="Heading 2 Char"/>
    <w:basedOn w:val="DefaultParagraphFont"/>
    <w:link w:val="Heading2"/>
    <w:uiPriority w:val="9"/>
    <w:rsid w:val="006C0E99"/>
    <w:rPr>
      <w:rFonts w:ascii="Times New Roman" w:eastAsiaTheme="majorEastAsia" w:hAnsi="Times New Roman" w:cstheme="majorBidi"/>
      <w:b/>
      <w:bCs/>
      <w:sz w:val="26"/>
      <w:szCs w:val="26"/>
    </w:rPr>
  </w:style>
  <w:style w:type="paragraph" w:styleId="TOC1">
    <w:name w:val="toc 1"/>
    <w:basedOn w:val="Normal"/>
    <w:next w:val="Normal"/>
    <w:autoRedefine/>
    <w:uiPriority w:val="39"/>
    <w:unhideWhenUsed/>
    <w:rsid w:val="00F542F3"/>
    <w:pPr>
      <w:spacing w:after="100"/>
    </w:pPr>
  </w:style>
  <w:style w:type="paragraph" w:styleId="TOC2">
    <w:name w:val="toc 2"/>
    <w:basedOn w:val="Normal"/>
    <w:next w:val="Normal"/>
    <w:autoRedefine/>
    <w:uiPriority w:val="39"/>
    <w:unhideWhenUsed/>
    <w:rsid w:val="00F542F3"/>
    <w:pPr>
      <w:spacing w:after="100"/>
      <w:ind w:left="220"/>
    </w:pPr>
  </w:style>
  <w:style w:type="character" w:styleId="Hyperlink">
    <w:name w:val="Hyperlink"/>
    <w:basedOn w:val="DefaultParagraphFont"/>
    <w:uiPriority w:val="99"/>
    <w:unhideWhenUsed/>
    <w:rsid w:val="00F542F3"/>
    <w:rPr>
      <w:color w:val="0000FF" w:themeColor="hyperlink"/>
      <w:u w:val="single"/>
    </w:rPr>
  </w:style>
  <w:style w:type="paragraph" w:styleId="TOCHeading">
    <w:name w:val="TOC Heading"/>
    <w:basedOn w:val="Heading1"/>
    <w:next w:val="Normal"/>
    <w:uiPriority w:val="39"/>
    <w:unhideWhenUsed/>
    <w:qFormat/>
    <w:rsid w:val="00885836"/>
    <w:pPr>
      <w:spacing w:before="240" w:line="259" w:lineRule="auto"/>
      <w:jc w:val="left"/>
      <w:outlineLvl w:val="9"/>
    </w:pPr>
    <w:rPr>
      <w:rFonts w:asciiTheme="majorHAnsi" w:hAnsiTheme="majorHAnsi" w:cstheme="majorBidi"/>
      <w:b w:val="0"/>
      <w:bCs w:val="0"/>
      <w: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510118">
      <w:bodyDiv w:val="1"/>
      <w:marLeft w:val="0"/>
      <w:marRight w:val="0"/>
      <w:marTop w:val="0"/>
      <w:marBottom w:val="0"/>
      <w:divBdr>
        <w:top w:val="none" w:sz="0" w:space="0" w:color="auto"/>
        <w:left w:val="none" w:sz="0" w:space="0" w:color="auto"/>
        <w:bottom w:val="none" w:sz="0" w:space="0" w:color="auto"/>
        <w:right w:val="none" w:sz="0" w:space="0" w:color="auto"/>
      </w:divBdr>
    </w:div>
    <w:div w:id="541746727">
      <w:bodyDiv w:val="1"/>
      <w:marLeft w:val="0"/>
      <w:marRight w:val="0"/>
      <w:marTop w:val="0"/>
      <w:marBottom w:val="0"/>
      <w:divBdr>
        <w:top w:val="none" w:sz="0" w:space="0" w:color="auto"/>
        <w:left w:val="none" w:sz="0" w:space="0" w:color="auto"/>
        <w:bottom w:val="none" w:sz="0" w:space="0" w:color="auto"/>
        <w:right w:val="none" w:sz="0" w:space="0" w:color="auto"/>
      </w:divBdr>
    </w:div>
    <w:div w:id="554586471">
      <w:bodyDiv w:val="1"/>
      <w:marLeft w:val="0"/>
      <w:marRight w:val="0"/>
      <w:marTop w:val="0"/>
      <w:marBottom w:val="0"/>
      <w:divBdr>
        <w:top w:val="none" w:sz="0" w:space="0" w:color="auto"/>
        <w:left w:val="none" w:sz="0" w:space="0" w:color="auto"/>
        <w:bottom w:val="none" w:sz="0" w:space="0" w:color="auto"/>
        <w:right w:val="none" w:sz="0" w:space="0" w:color="auto"/>
      </w:divBdr>
    </w:div>
    <w:div w:id="682973945">
      <w:bodyDiv w:val="1"/>
      <w:marLeft w:val="0"/>
      <w:marRight w:val="0"/>
      <w:marTop w:val="0"/>
      <w:marBottom w:val="0"/>
      <w:divBdr>
        <w:top w:val="none" w:sz="0" w:space="0" w:color="auto"/>
        <w:left w:val="none" w:sz="0" w:space="0" w:color="auto"/>
        <w:bottom w:val="none" w:sz="0" w:space="0" w:color="auto"/>
        <w:right w:val="none" w:sz="0" w:space="0" w:color="auto"/>
      </w:divBdr>
    </w:div>
    <w:div w:id="779254254">
      <w:bodyDiv w:val="1"/>
      <w:marLeft w:val="0"/>
      <w:marRight w:val="0"/>
      <w:marTop w:val="0"/>
      <w:marBottom w:val="0"/>
      <w:divBdr>
        <w:top w:val="none" w:sz="0" w:space="0" w:color="auto"/>
        <w:left w:val="none" w:sz="0" w:space="0" w:color="auto"/>
        <w:bottom w:val="none" w:sz="0" w:space="0" w:color="auto"/>
        <w:right w:val="none" w:sz="0" w:space="0" w:color="auto"/>
      </w:divBdr>
    </w:div>
    <w:div w:id="1053114003">
      <w:bodyDiv w:val="1"/>
      <w:marLeft w:val="0"/>
      <w:marRight w:val="0"/>
      <w:marTop w:val="0"/>
      <w:marBottom w:val="0"/>
      <w:divBdr>
        <w:top w:val="none" w:sz="0" w:space="0" w:color="auto"/>
        <w:left w:val="none" w:sz="0" w:space="0" w:color="auto"/>
        <w:bottom w:val="none" w:sz="0" w:space="0" w:color="auto"/>
        <w:right w:val="none" w:sz="0" w:space="0" w:color="auto"/>
      </w:divBdr>
    </w:div>
    <w:div w:id="1103917233">
      <w:bodyDiv w:val="1"/>
      <w:marLeft w:val="0"/>
      <w:marRight w:val="0"/>
      <w:marTop w:val="0"/>
      <w:marBottom w:val="0"/>
      <w:divBdr>
        <w:top w:val="none" w:sz="0" w:space="0" w:color="auto"/>
        <w:left w:val="none" w:sz="0" w:space="0" w:color="auto"/>
        <w:bottom w:val="none" w:sz="0" w:space="0" w:color="auto"/>
        <w:right w:val="none" w:sz="0" w:space="0" w:color="auto"/>
      </w:divBdr>
    </w:div>
    <w:div w:id="1560434940">
      <w:bodyDiv w:val="1"/>
      <w:marLeft w:val="0"/>
      <w:marRight w:val="0"/>
      <w:marTop w:val="0"/>
      <w:marBottom w:val="0"/>
      <w:divBdr>
        <w:top w:val="none" w:sz="0" w:space="0" w:color="auto"/>
        <w:left w:val="none" w:sz="0" w:space="0" w:color="auto"/>
        <w:bottom w:val="none" w:sz="0" w:space="0" w:color="auto"/>
        <w:right w:val="none" w:sz="0" w:space="0" w:color="auto"/>
      </w:divBdr>
    </w:div>
    <w:div w:id="1695888607">
      <w:bodyDiv w:val="1"/>
      <w:marLeft w:val="0"/>
      <w:marRight w:val="0"/>
      <w:marTop w:val="0"/>
      <w:marBottom w:val="0"/>
      <w:divBdr>
        <w:top w:val="none" w:sz="0" w:space="0" w:color="auto"/>
        <w:left w:val="none" w:sz="0" w:space="0" w:color="auto"/>
        <w:bottom w:val="none" w:sz="0" w:space="0" w:color="auto"/>
        <w:right w:val="none" w:sz="0" w:space="0" w:color="auto"/>
      </w:divBdr>
    </w:div>
    <w:div w:id="2058041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karim\Desktop\2020\Kashem%20work\Primary%20data&#160;%20Student%20academic%20diligence%20on%20their%20academic%20outcome%20By%20kashem.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C:\Users\aa\Desktop\debn\24.3.20\Kashem%20need%20by%2025th\Secondary%20Data%20comparing%20academic%20achievement%20with%20grit%20scores%20Kashem.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a\Desktop\debn\24.3.20\Kashem%20need%20by%2025th\Secondary%20Data%20comparing%20academic%20achievement%20with%20grit%20scores%20Kashem.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aa\Desktop\debn\24.3.20\Kashem%20need%20by%2025th\Secondary%20Data%20comparing%20academic%20achievement%20with%20grit%20scores%20Kashem.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aa\Desktop\debn\24.3.20\Kashem%20need%20by%2025th\Secondary%20Data%20comparing%20academic%20achievement%20with%20grit%20scores%20Kashem.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aa\Desktop\debn\24.3.20\Kashem%20need%20by%2025th\Secondary%20Data%20comparing%20academic%20achievement%20with%20grit%20scores%20Kashem.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aa\Desktop\debn\24.3.20\Kashem%20need%20by%2025th\Secondary%20Data%20comparing%20academic%20achievement%20with%20grit%20scores%20Kashem.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aa\Desktop\debn\24.3.20\Kashem%20need%20by%2025th\Secondary%20Data%20comparing%20academic%20achievement%20with%20grit%20scores%20Kashem.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val>
            <c:numRef>
              <c:f>Sheet1!$C$14:$I$14</c:f>
              <c:numCache>
                <c:formatCode>0.00</c:formatCode>
                <c:ptCount val="7"/>
                <c:pt idx="0">
                  <c:v>12.464615384615382</c:v>
                </c:pt>
                <c:pt idx="1">
                  <c:v>10.229230769230769</c:v>
                </c:pt>
                <c:pt idx="2" formatCode="General">
                  <c:v>8</c:v>
                </c:pt>
                <c:pt idx="3" formatCode="General">
                  <c:v>8</c:v>
                </c:pt>
                <c:pt idx="4">
                  <c:v>2.4746153846153849</c:v>
                </c:pt>
                <c:pt idx="5" formatCode="General">
                  <c:v>4.01</c:v>
                </c:pt>
                <c:pt idx="6">
                  <c:v>7.5297435897435889</c:v>
                </c:pt>
              </c:numCache>
            </c:numRef>
          </c:val>
          <c:extLst>
            <c:ext xmlns:c16="http://schemas.microsoft.com/office/drawing/2014/chart" uri="{C3380CC4-5D6E-409C-BE32-E72D297353CC}">
              <c16:uniqueId val="{00000000-B43C-48EA-AE53-913B26D55C1F}"/>
            </c:ext>
          </c:extLst>
        </c:ser>
        <c:dLbls>
          <c:dLblPos val="outEnd"/>
          <c:showLegendKey val="0"/>
          <c:showVal val="1"/>
          <c:showCatName val="0"/>
          <c:showSerName val="0"/>
          <c:showPercent val="0"/>
          <c:showBubbleSize val="0"/>
        </c:dLbls>
        <c:gapWidth val="100"/>
        <c:overlap val="-24"/>
        <c:axId val="324223424"/>
        <c:axId val="324218176"/>
      </c:barChart>
      <c:catAx>
        <c:axId val="324223424"/>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US"/>
                  <a:t>Questions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24218176"/>
        <c:crosses val="autoZero"/>
        <c:auto val="1"/>
        <c:lblAlgn val="ctr"/>
        <c:lblOffset val="100"/>
        <c:noMultiLvlLbl val="0"/>
      </c:catAx>
      <c:valAx>
        <c:axId val="3242181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r>
                  <a:rPr lang="en-US"/>
                  <a:t>Grit score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50000"/>
                      <a:lumOff val="50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3242234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'Group 1'!$B$1</c:f>
              <c:strCache>
                <c:ptCount val="1"/>
                <c:pt idx="0">
                  <c:v>Grit Score</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1'!$A$2:$A$4</c:f>
              <c:strCache>
                <c:ptCount val="3"/>
                <c:pt idx="0">
                  <c:v>basic </c:v>
                </c:pt>
                <c:pt idx="1">
                  <c:v>basic </c:v>
                </c:pt>
                <c:pt idx="2">
                  <c:v>basic </c:v>
                </c:pt>
              </c:strCache>
            </c:strRef>
          </c:cat>
          <c:val>
            <c:numRef>
              <c:f>'Group 1'!$B$2:$B$4</c:f>
              <c:numCache>
                <c:formatCode>General</c:formatCode>
                <c:ptCount val="3"/>
                <c:pt idx="0">
                  <c:v>3.5</c:v>
                </c:pt>
                <c:pt idx="1">
                  <c:v>3</c:v>
                </c:pt>
                <c:pt idx="2">
                  <c:v>4.88</c:v>
                </c:pt>
              </c:numCache>
            </c:numRef>
          </c:val>
          <c:extLst>
            <c:ext xmlns:c16="http://schemas.microsoft.com/office/drawing/2014/chart" uri="{C3380CC4-5D6E-409C-BE32-E72D297353CC}">
              <c16:uniqueId val="{00000000-9FEF-45B6-84F7-96683F7B8D4C}"/>
            </c:ext>
          </c:extLst>
        </c:ser>
        <c:ser>
          <c:idx val="1"/>
          <c:order val="1"/>
          <c:tx>
            <c:strRef>
              <c:f>'Group 1'!$C$1</c:f>
              <c:strCache>
                <c:ptCount val="1"/>
                <c:pt idx="0">
                  <c:v>Academic Feeling</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1'!$A$2:$A$4</c:f>
              <c:strCache>
                <c:ptCount val="3"/>
                <c:pt idx="0">
                  <c:v>basic </c:v>
                </c:pt>
                <c:pt idx="1">
                  <c:v>basic </c:v>
                </c:pt>
                <c:pt idx="2">
                  <c:v>basic </c:v>
                </c:pt>
              </c:strCache>
            </c:strRef>
          </c:cat>
          <c:val>
            <c:numRef>
              <c:f>'Group 1'!$C$2:$C$4</c:f>
              <c:numCache>
                <c:formatCode>General</c:formatCode>
                <c:ptCount val="3"/>
                <c:pt idx="0">
                  <c:v>3</c:v>
                </c:pt>
                <c:pt idx="1">
                  <c:v>3</c:v>
                </c:pt>
                <c:pt idx="2">
                  <c:v>3</c:v>
                </c:pt>
              </c:numCache>
            </c:numRef>
          </c:val>
          <c:extLst>
            <c:ext xmlns:c16="http://schemas.microsoft.com/office/drawing/2014/chart" uri="{C3380CC4-5D6E-409C-BE32-E72D297353CC}">
              <c16:uniqueId val="{00000001-9FEF-45B6-84F7-96683F7B8D4C}"/>
            </c:ext>
          </c:extLst>
        </c:ser>
        <c:dLbls>
          <c:showLegendKey val="0"/>
          <c:showVal val="0"/>
          <c:showCatName val="0"/>
          <c:showSerName val="0"/>
          <c:showPercent val="0"/>
          <c:showBubbleSize val="0"/>
        </c:dLbls>
        <c:gapWidth val="150"/>
        <c:axId val="-1106603744"/>
        <c:axId val="-1106590144"/>
      </c:barChart>
      <c:catAx>
        <c:axId val="-1106603744"/>
        <c:scaling>
          <c:orientation val="minMax"/>
        </c:scaling>
        <c:delete val="0"/>
        <c:axPos val="b"/>
        <c:numFmt formatCode="General" sourceLinked="0"/>
        <c:majorTickMark val="out"/>
        <c:minorTickMark val="none"/>
        <c:tickLblPos val="nextTo"/>
        <c:txPr>
          <a:bodyPr/>
          <a:lstStyle/>
          <a:p>
            <a:pPr>
              <a:defRPr lang="en-IN"/>
            </a:pPr>
            <a:endParaRPr lang="en-US"/>
          </a:p>
        </c:txPr>
        <c:crossAx val="-1106590144"/>
        <c:crosses val="autoZero"/>
        <c:auto val="1"/>
        <c:lblAlgn val="ctr"/>
        <c:lblOffset val="100"/>
        <c:noMultiLvlLbl val="0"/>
      </c:catAx>
      <c:valAx>
        <c:axId val="-1106590144"/>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1106603744"/>
        <c:crosses val="autoZero"/>
        <c:crossBetween val="between"/>
      </c:valAx>
    </c:plotArea>
    <c:legend>
      <c:legendPos val="r"/>
      <c:overlay val="0"/>
      <c:txPr>
        <a:bodyPr/>
        <a:lstStyle/>
        <a:p>
          <a:pPr>
            <a:defRPr lang="en-IN"/>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clustered"/>
        <c:varyColors val="0"/>
        <c:ser>
          <c:idx val="0"/>
          <c:order val="0"/>
          <c:tx>
            <c:strRef>
              <c:f>'Group 2'!$B$1</c:f>
              <c:strCache>
                <c:ptCount val="1"/>
                <c:pt idx="0">
                  <c:v>Grit Score</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2'!$A$2:$A$4</c:f>
              <c:strCache>
                <c:ptCount val="3"/>
                <c:pt idx="0">
                  <c:v>basic </c:v>
                </c:pt>
                <c:pt idx="1">
                  <c:v>basic </c:v>
                </c:pt>
                <c:pt idx="2">
                  <c:v>below basic</c:v>
                </c:pt>
              </c:strCache>
            </c:strRef>
          </c:cat>
          <c:val>
            <c:numRef>
              <c:f>'Group 2'!$B$2:$B$4</c:f>
              <c:numCache>
                <c:formatCode>General</c:formatCode>
                <c:ptCount val="3"/>
                <c:pt idx="0">
                  <c:v>4.25</c:v>
                </c:pt>
                <c:pt idx="1">
                  <c:v>3.63</c:v>
                </c:pt>
                <c:pt idx="2">
                  <c:v>1.75</c:v>
                </c:pt>
              </c:numCache>
            </c:numRef>
          </c:val>
          <c:extLst>
            <c:ext xmlns:c16="http://schemas.microsoft.com/office/drawing/2014/chart" uri="{C3380CC4-5D6E-409C-BE32-E72D297353CC}">
              <c16:uniqueId val="{00000000-B578-4287-AF6A-2FF9550A0B9B}"/>
            </c:ext>
          </c:extLst>
        </c:ser>
        <c:ser>
          <c:idx val="1"/>
          <c:order val="1"/>
          <c:tx>
            <c:strRef>
              <c:f>'Group 2'!$C$1</c:f>
              <c:strCache>
                <c:ptCount val="1"/>
                <c:pt idx="0">
                  <c:v>Academic Feeling</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2'!$A$2:$A$4</c:f>
              <c:strCache>
                <c:ptCount val="3"/>
                <c:pt idx="0">
                  <c:v>basic </c:v>
                </c:pt>
                <c:pt idx="1">
                  <c:v>basic </c:v>
                </c:pt>
                <c:pt idx="2">
                  <c:v>below basic</c:v>
                </c:pt>
              </c:strCache>
            </c:strRef>
          </c:cat>
          <c:val>
            <c:numRef>
              <c:f>'Group 2'!$C$2:$C$4</c:f>
              <c:numCache>
                <c:formatCode>General</c:formatCode>
                <c:ptCount val="3"/>
                <c:pt idx="0">
                  <c:v>4</c:v>
                </c:pt>
                <c:pt idx="1">
                  <c:v>3</c:v>
                </c:pt>
                <c:pt idx="2">
                  <c:v>1</c:v>
                </c:pt>
              </c:numCache>
            </c:numRef>
          </c:val>
          <c:extLst>
            <c:ext xmlns:c16="http://schemas.microsoft.com/office/drawing/2014/chart" uri="{C3380CC4-5D6E-409C-BE32-E72D297353CC}">
              <c16:uniqueId val="{00000001-B578-4287-AF6A-2FF9550A0B9B}"/>
            </c:ext>
          </c:extLst>
        </c:ser>
        <c:dLbls>
          <c:showLegendKey val="0"/>
          <c:showVal val="0"/>
          <c:showCatName val="0"/>
          <c:showSerName val="0"/>
          <c:showPercent val="0"/>
          <c:showBubbleSize val="0"/>
        </c:dLbls>
        <c:gapWidth val="150"/>
        <c:axId val="-1106620064"/>
        <c:axId val="-1106598304"/>
      </c:barChart>
      <c:catAx>
        <c:axId val="-1106620064"/>
        <c:scaling>
          <c:orientation val="minMax"/>
        </c:scaling>
        <c:delete val="0"/>
        <c:axPos val="l"/>
        <c:numFmt formatCode="General" sourceLinked="0"/>
        <c:majorTickMark val="out"/>
        <c:minorTickMark val="none"/>
        <c:tickLblPos val="nextTo"/>
        <c:txPr>
          <a:bodyPr/>
          <a:lstStyle/>
          <a:p>
            <a:pPr>
              <a:defRPr lang="en-IN"/>
            </a:pPr>
            <a:endParaRPr lang="en-US"/>
          </a:p>
        </c:txPr>
        <c:crossAx val="-1106598304"/>
        <c:crosses val="autoZero"/>
        <c:auto val="1"/>
        <c:lblAlgn val="ctr"/>
        <c:lblOffset val="100"/>
        <c:noMultiLvlLbl val="0"/>
      </c:catAx>
      <c:valAx>
        <c:axId val="-1106598304"/>
        <c:scaling>
          <c:orientation val="minMax"/>
        </c:scaling>
        <c:delete val="0"/>
        <c:axPos val="b"/>
        <c:majorGridlines/>
        <c:numFmt formatCode="General" sourceLinked="1"/>
        <c:majorTickMark val="out"/>
        <c:minorTickMark val="none"/>
        <c:tickLblPos val="nextTo"/>
        <c:txPr>
          <a:bodyPr/>
          <a:lstStyle/>
          <a:p>
            <a:pPr>
              <a:defRPr lang="en-IN"/>
            </a:pPr>
            <a:endParaRPr lang="en-US"/>
          </a:p>
        </c:txPr>
        <c:crossAx val="-1106620064"/>
        <c:crosses val="autoZero"/>
        <c:crossBetween val="between"/>
      </c:valAx>
    </c:plotArea>
    <c:legend>
      <c:legendPos val="r"/>
      <c:overlay val="0"/>
      <c:txPr>
        <a:bodyPr/>
        <a:lstStyle/>
        <a:p>
          <a:pPr>
            <a:defRPr lang="en-IN"/>
          </a:pPr>
          <a:endParaRPr lang="en-US"/>
        </a:p>
      </c:txPr>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'Group 3'!$B$1</c:f>
              <c:strCache>
                <c:ptCount val="1"/>
                <c:pt idx="0">
                  <c:v>Grit Score</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3'!$A$2:$A$4</c:f>
              <c:strCache>
                <c:ptCount val="3"/>
                <c:pt idx="0">
                  <c:v>basic </c:v>
                </c:pt>
                <c:pt idx="1">
                  <c:v>basic </c:v>
                </c:pt>
                <c:pt idx="2">
                  <c:v>below basic</c:v>
                </c:pt>
              </c:strCache>
            </c:strRef>
          </c:cat>
          <c:val>
            <c:numRef>
              <c:f>'Group 3'!$B$2:$B$4</c:f>
              <c:numCache>
                <c:formatCode>General</c:formatCode>
                <c:ptCount val="3"/>
                <c:pt idx="0">
                  <c:v>4.25</c:v>
                </c:pt>
                <c:pt idx="1">
                  <c:v>3.63</c:v>
                </c:pt>
                <c:pt idx="2">
                  <c:v>1.75</c:v>
                </c:pt>
              </c:numCache>
            </c:numRef>
          </c:val>
          <c:extLst>
            <c:ext xmlns:c16="http://schemas.microsoft.com/office/drawing/2014/chart" uri="{C3380CC4-5D6E-409C-BE32-E72D297353CC}">
              <c16:uniqueId val="{00000000-37E1-47B7-AC51-71803C2829D7}"/>
            </c:ext>
          </c:extLst>
        </c:ser>
        <c:ser>
          <c:idx val="1"/>
          <c:order val="1"/>
          <c:tx>
            <c:strRef>
              <c:f>'Group 3'!$C$1</c:f>
              <c:strCache>
                <c:ptCount val="1"/>
                <c:pt idx="0">
                  <c:v>Academic Feeling</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3'!$A$2:$A$4</c:f>
              <c:strCache>
                <c:ptCount val="3"/>
                <c:pt idx="0">
                  <c:v>basic </c:v>
                </c:pt>
                <c:pt idx="1">
                  <c:v>basic </c:v>
                </c:pt>
                <c:pt idx="2">
                  <c:v>below basic</c:v>
                </c:pt>
              </c:strCache>
            </c:strRef>
          </c:cat>
          <c:val>
            <c:numRef>
              <c:f>'Group 3'!$C$2:$C$4</c:f>
              <c:numCache>
                <c:formatCode>General</c:formatCode>
                <c:ptCount val="3"/>
                <c:pt idx="0">
                  <c:v>4</c:v>
                </c:pt>
                <c:pt idx="1">
                  <c:v>3</c:v>
                </c:pt>
                <c:pt idx="2">
                  <c:v>1</c:v>
                </c:pt>
              </c:numCache>
            </c:numRef>
          </c:val>
          <c:extLst>
            <c:ext xmlns:c16="http://schemas.microsoft.com/office/drawing/2014/chart" uri="{C3380CC4-5D6E-409C-BE32-E72D297353CC}">
              <c16:uniqueId val="{00000001-37E1-47B7-AC51-71803C2829D7}"/>
            </c:ext>
          </c:extLst>
        </c:ser>
        <c:dLbls>
          <c:showLegendKey val="0"/>
          <c:showVal val="0"/>
          <c:showCatName val="0"/>
          <c:showSerName val="0"/>
          <c:showPercent val="0"/>
          <c:showBubbleSize val="0"/>
        </c:dLbls>
        <c:gapWidth val="150"/>
        <c:shape val="cone"/>
        <c:axId val="-1106589600"/>
        <c:axId val="-1106587968"/>
        <c:axId val="0"/>
      </c:bar3DChart>
      <c:catAx>
        <c:axId val="-1106589600"/>
        <c:scaling>
          <c:orientation val="minMax"/>
        </c:scaling>
        <c:delete val="0"/>
        <c:axPos val="l"/>
        <c:numFmt formatCode="General" sourceLinked="0"/>
        <c:majorTickMark val="out"/>
        <c:minorTickMark val="none"/>
        <c:tickLblPos val="nextTo"/>
        <c:txPr>
          <a:bodyPr/>
          <a:lstStyle/>
          <a:p>
            <a:pPr>
              <a:defRPr lang="en-IN"/>
            </a:pPr>
            <a:endParaRPr lang="en-US"/>
          </a:p>
        </c:txPr>
        <c:crossAx val="-1106587968"/>
        <c:crosses val="autoZero"/>
        <c:auto val="1"/>
        <c:lblAlgn val="ctr"/>
        <c:lblOffset val="100"/>
        <c:noMultiLvlLbl val="0"/>
      </c:catAx>
      <c:valAx>
        <c:axId val="-1106587968"/>
        <c:scaling>
          <c:orientation val="minMax"/>
        </c:scaling>
        <c:delete val="0"/>
        <c:axPos val="b"/>
        <c:majorGridlines/>
        <c:numFmt formatCode="General" sourceLinked="1"/>
        <c:majorTickMark val="out"/>
        <c:minorTickMark val="none"/>
        <c:tickLblPos val="nextTo"/>
        <c:txPr>
          <a:bodyPr/>
          <a:lstStyle/>
          <a:p>
            <a:pPr>
              <a:defRPr lang="en-IN"/>
            </a:pPr>
            <a:endParaRPr lang="en-US"/>
          </a:p>
        </c:txPr>
        <c:crossAx val="-1106589600"/>
        <c:crosses val="autoZero"/>
        <c:crossBetween val="between"/>
      </c:valAx>
    </c:plotArea>
    <c:legend>
      <c:legendPos val="r"/>
      <c:overlay val="0"/>
      <c:txPr>
        <a:bodyPr/>
        <a:lstStyle/>
        <a:p>
          <a:pPr>
            <a:defRPr lang="en-IN"/>
          </a:pPr>
          <a:endParaRPr lang="en-US"/>
        </a:p>
      </c:txPr>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'Group 4'!$B$1</c:f>
              <c:strCache>
                <c:ptCount val="1"/>
                <c:pt idx="0">
                  <c:v>Grit Score</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4'!$A$2:$A$4</c:f>
              <c:strCache>
                <c:ptCount val="3"/>
                <c:pt idx="0">
                  <c:v>Proficient (satisfactory graduate)</c:v>
                </c:pt>
                <c:pt idx="1">
                  <c:v>Basic (marginal Diploma/secondary school) </c:v>
                </c:pt>
                <c:pt idx="2">
                  <c:v>Proficient (satisfactory graduate)</c:v>
                </c:pt>
              </c:strCache>
            </c:strRef>
          </c:cat>
          <c:val>
            <c:numRef>
              <c:f>'Group 4'!$B$2:$B$4</c:f>
              <c:numCache>
                <c:formatCode>General</c:formatCode>
                <c:ptCount val="3"/>
                <c:pt idx="0">
                  <c:v>4.0999999999999996</c:v>
                </c:pt>
                <c:pt idx="1">
                  <c:v>3.75</c:v>
                </c:pt>
                <c:pt idx="2">
                  <c:v>2.63</c:v>
                </c:pt>
              </c:numCache>
            </c:numRef>
          </c:val>
          <c:extLst>
            <c:ext xmlns:c16="http://schemas.microsoft.com/office/drawing/2014/chart" uri="{C3380CC4-5D6E-409C-BE32-E72D297353CC}">
              <c16:uniqueId val="{00000000-DC54-41E3-B5D7-57B9ABE71151}"/>
            </c:ext>
          </c:extLst>
        </c:ser>
        <c:ser>
          <c:idx val="1"/>
          <c:order val="1"/>
          <c:tx>
            <c:strRef>
              <c:f>'Group 4'!$C$1</c:f>
              <c:strCache>
                <c:ptCount val="1"/>
                <c:pt idx="0">
                  <c:v>Academic Feeling</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4'!$A$2:$A$4</c:f>
              <c:strCache>
                <c:ptCount val="3"/>
                <c:pt idx="0">
                  <c:v>Proficient (satisfactory graduate)</c:v>
                </c:pt>
                <c:pt idx="1">
                  <c:v>Basic (marginal Diploma/secondary school) </c:v>
                </c:pt>
                <c:pt idx="2">
                  <c:v>Proficient (satisfactory graduate)</c:v>
                </c:pt>
              </c:strCache>
            </c:strRef>
          </c:cat>
          <c:val>
            <c:numRef>
              <c:f>'Group 4'!$C$2:$C$4</c:f>
              <c:numCache>
                <c:formatCode>General</c:formatCode>
                <c:ptCount val="3"/>
                <c:pt idx="0">
                  <c:v>3</c:v>
                </c:pt>
                <c:pt idx="1">
                  <c:v>3</c:v>
                </c:pt>
                <c:pt idx="2">
                  <c:v>5</c:v>
                </c:pt>
              </c:numCache>
            </c:numRef>
          </c:val>
          <c:extLst>
            <c:ext xmlns:c16="http://schemas.microsoft.com/office/drawing/2014/chart" uri="{C3380CC4-5D6E-409C-BE32-E72D297353CC}">
              <c16:uniqueId val="{00000001-DC54-41E3-B5D7-57B9ABE71151}"/>
            </c:ext>
          </c:extLst>
        </c:ser>
        <c:dLbls>
          <c:showLegendKey val="0"/>
          <c:showVal val="0"/>
          <c:showCatName val="0"/>
          <c:showSerName val="0"/>
          <c:showPercent val="0"/>
          <c:showBubbleSize val="0"/>
        </c:dLbls>
        <c:gapWidth val="150"/>
        <c:axId val="-1106608640"/>
        <c:axId val="-1106614080"/>
      </c:barChart>
      <c:catAx>
        <c:axId val="-1106608640"/>
        <c:scaling>
          <c:orientation val="minMax"/>
        </c:scaling>
        <c:delete val="0"/>
        <c:axPos val="b"/>
        <c:numFmt formatCode="General" sourceLinked="0"/>
        <c:majorTickMark val="out"/>
        <c:minorTickMark val="none"/>
        <c:tickLblPos val="nextTo"/>
        <c:txPr>
          <a:bodyPr/>
          <a:lstStyle/>
          <a:p>
            <a:pPr>
              <a:defRPr lang="en-IN"/>
            </a:pPr>
            <a:endParaRPr lang="en-US"/>
          </a:p>
        </c:txPr>
        <c:crossAx val="-1106614080"/>
        <c:crosses val="autoZero"/>
        <c:auto val="1"/>
        <c:lblAlgn val="ctr"/>
        <c:lblOffset val="100"/>
        <c:noMultiLvlLbl val="0"/>
      </c:catAx>
      <c:valAx>
        <c:axId val="-1106614080"/>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1106608640"/>
        <c:crosses val="autoZero"/>
        <c:crossBetween val="between"/>
      </c:valAx>
    </c:plotArea>
    <c:legend>
      <c:legendPos val="r"/>
      <c:overlay val="0"/>
      <c:txPr>
        <a:bodyPr/>
        <a:lstStyle/>
        <a:p>
          <a:pPr>
            <a:defRPr lang="en-IN"/>
          </a:pPr>
          <a:endParaRPr lang="en-US"/>
        </a:p>
      </c:txPr>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'Group 5'!$B$1</c:f>
              <c:strCache>
                <c:ptCount val="1"/>
                <c:pt idx="0">
                  <c:v>Grit Score</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5'!$A$2:$A$4</c:f>
              <c:strCache>
                <c:ptCount val="3"/>
                <c:pt idx="0">
                  <c:v>Proficient</c:v>
                </c:pt>
                <c:pt idx="1">
                  <c:v>basic</c:v>
                </c:pt>
                <c:pt idx="2">
                  <c:v>basic</c:v>
                </c:pt>
              </c:strCache>
            </c:strRef>
          </c:cat>
          <c:val>
            <c:numRef>
              <c:f>'Group 5'!$B$2:$B$4</c:f>
              <c:numCache>
                <c:formatCode>General</c:formatCode>
                <c:ptCount val="3"/>
                <c:pt idx="0">
                  <c:v>3.5</c:v>
                </c:pt>
                <c:pt idx="1">
                  <c:v>2.75</c:v>
                </c:pt>
                <c:pt idx="2">
                  <c:v>3.25</c:v>
                </c:pt>
              </c:numCache>
            </c:numRef>
          </c:val>
          <c:extLst>
            <c:ext xmlns:c16="http://schemas.microsoft.com/office/drawing/2014/chart" uri="{C3380CC4-5D6E-409C-BE32-E72D297353CC}">
              <c16:uniqueId val="{00000000-A825-4CB3-8D7A-C0C625F23D51}"/>
            </c:ext>
          </c:extLst>
        </c:ser>
        <c:ser>
          <c:idx val="1"/>
          <c:order val="1"/>
          <c:tx>
            <c:strRef>
              <c:f>'Group 5'!$C$1</c:f>
              <c:strCache>
                <c:ptCount val="1"/>
                <c:pt idx="0">
                  <c:v>Academic Feeling</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5'!$A$2:$A$4</c:f>
              <c:strCache>
                <c:ptCount val="3"/>
                <c:pt idx="0">
                  <c:v>Proficient</c:v>
                </c:pt>
                <c:pt idx="1">
                  <c:v>basic</c:v>
                </c:pt>
                <c:pt idx="2">
                  <c:v>basic</c:v>
                </c:pt>
              </c:strCache>
            </c:strRef>
          </c:cat>
          <c:val>
            <c:numRef>
              <c:f>'Group 5'!$C$2:$C$4</c:f>
              <c:numCache>
                <c:formatCode>General</c:formatCode>
                <c:ptCount val="3"/>
                <c:pt idx="0">
                  <c:v>3</c:v>
                </c:pt>
                <c:pt idx="1">
                  <c:v>3</c:v>
                </c:pt>
                <c:pt idx="2">
                  <c:v>4</c:v>
                </c:pt>
              </c:numCache>
            </c:numRef>
          </c:val>
          <c:extLst>
            <c:ext xmlns:c16="http://schemas.microsoft.com/office/drawing/2014/chart" uri="{C3380CC4-5D6E-409C-BE32-E72D297353CC}">
              <c16:uniqueId val="{00000001-A825-4CB3-8D7A-C0C625F23D51}"/>
            </c:ext>
          </c:extLst>
        </c:ser>
        <c:dLbls>
          <c:showLegendKey val="0"/>
          <c:showVal val="0"/>
          <c:showCatName val="0"/>
          <c:showSerName val="0"/>
          <c:showPercent val="0"/>
          <c:showBubbleSize val="0"/>
        </c:dLbls>
        <c:gapWidth val="150"/>
        <c:axId val="-1106612448"/>
        <c:axId val="-1106593408"/>
      </c:barChart>
      <c:catAx>
        <c:axId val="-1106612448"/>
        <c:scaling>
          <c:orientation val="minMax"/>
        </c:scaling>
        <c:delete val="0"/>
        <c:axPos val="b"/>
        <c:numFmt formatCode="General" sourceLinked="0"/>
        <c:majorTickMark val="out"/>
        <c:minorTickMark val="none"/>
        <c:tickLblPos val="nextTo"/>
        <c:txPr>
          <a:bodyPr/>
          <a:lstStyle/>
          <a:p>
            <a:pPr>
              <a:defRPr lang="en-IN"/>
            </a:pPr>
            <a:endParaRPr lang="en-US"/>
          </a:p>
        </c:txPr>
        <c:crossAx val="-1106593408"/>
        <c:crosses val="autoZero"/>
        <c:auto val="1"/>
        <c:lblAlgn val="ctr"/>
        <c:lblOffset val="100"/>
        <c:noMultiLvlLbl val="0"/>
      </c:catAx>
      <c:valAx>
        <c:axId val="-1106593408"/>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1106612448"/>
        <c:crosses val="autoZero"/>
        <c:crossBetween val="between"/>
      </c:valAx>
    </c:plotArea>
    <c:legend>
      <c:legendPos val="r"/>
      <c:overlay val="0"/>
      <c:txPr>
        <a:bodyPr/>
        <a:lstStyle/>
        <a:p>
          <a:pPr>
            <a:defRPr lang="en-IN"/>
          </a:pPr>
          <a:endParaRPr lang="en-US"/>
        </a:p>
      </c:txPr>
    </c:legend>
    <c:plotVisOnly val="1"/>
    <c:dispBlanksAs val="gap"/>
    <c:showDLblsOverMax val="0"/>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'Group 6'!$B$1</c:f>
              <c:strCache>
                <c:ptCount val="1"/>
                <c:pt idx="0">
                  <c:v>Grit Score</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6'!$A$2:$A$4</c:f>
              <c:strCache>
                <c:ptCount val="3"/>
                <c:pt idx="0">
                  <c:v>below basic</c:v>
                </c:pt>
                <c:pt idx="1">
                  <c:v>basic</c:v>
                </c:pt>
                <c:pt idx="2">
                  <c:v>basic</c:v>
                </c:pt>
              </c:strCache>
            </c:strRef>
          </c:cat>
          <c:val>
            <c:numRef>
              <c:f>'Group 6'!$B$2:$B$4</c:f>
              <c:numCache>
                <c:formatCode>General</c:formatCode>
                <c:ptCount val="3"/>
                <c:pt idx="0">
                  <c:v>3.625</c:v>
                </c:pt>
                <c:pt idx="1">
                  <c:v>3.629</c:v>
                </c:pt>
                <c:pt idx="2">
                  <c:v>3.62</c:v>
                </c:pt>
              </c:numCache>
            </c:numRef>
          </c:val>
          <c:extLst>
            <c:ext xmlns:c16="http://schemas.microsoft.com/office/drawing/2014/chart" uri="{C3380CC4-5D6E-409C-BE32-E72D297353CC}">
              <c16:uniqueId val="{00000000-2538-40E8-89CD-A781ED3EA4B6}"/>
            </c:ext>
          </c:extLst>
        </c:ser>
        <c:ser>
          <c:idx val="1"/>
          <c:order val="1"/>
          <c:tx>
            <c:strRef>
              <c:f>'Group 6'!$C$1</c:f>
              <c:strCache>
                <c:ptCount val="1"/>
                <c:pt idx="0">
                  <c:v>Academic Feeling</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6'!$A$2:$A$4</c:f>
              <c:strCache>
                <c:ptCount val="3"/>
                <c:pt idx="0">
                  <c:v>below basic</c:v>
                </c:pt>
                <c:pt idx="1">
                  <c:v>basic</c:v>
                </c:pt>
                <c:pt idx="2">
                  <c:v>basic</c:v>
                </c:pt>
              </c:strCache>
            </c:strRef>
          </c:cat>
          <c:val>
            <c:numRef>
              <c:f>'Group 6'!$C$2:$C$4</c:f>
              <c:numCache>
                <c:formatCode>General</c:formatCode>
                <c:ptCount val="3"/>
                <c:pt idx="0">
                  <c:v>3</c:v>
                </c:pt>
                <c:pt idx="1">
                  <c:v>3</c:v>
                </c:pt>
                <c:pt idx="2">
                  <c:v>4</c:v>
                </c:pt>
              </c:numCache>
            </c:numRef>
          </c:val>
          <c:extLst>
            <c:ext xmlns:c16="http://schemas.microsoft.com/office/drawing/2014/chart" uri="{C3380CC4-5D6E-409C-BE32-E72D297353CC}">
              <c16:uniqueId val="{00000001-2538-40E8-89CD-A781ED3EA4B6}"/>
            </c:ext>
          </c:extLst>
        </c:ser>
        <c:dLbls>
          <c:showLegendKey val="0"/>
          <c:showVal val="0"/>
          <c:showCatName val="0"/>
          <c:showSerName val="0"/>
          <c:showPercent val="0"/>
          <c:showBubbleSize val="0"/>
        </c:dLbls>
        <c:gapWidth val="150"/>
        <c:axId val="-1106602112"/>
        <c:axId val="-1106607552"/>
      </c:barChart>
      <c:catAx>
        <c:axId val="-1106602112"/>
        <c:scaling>
          <c:orientation val="minMax"/>
        </c:scaling>
        <c:delete val="0"/>
        <c:axPos val="b"/>
        <c:numFmt formatCode="General" sourceLinked="0"/>
        <c:majorTickMark val="out"/>
        <c:minorTickMark val="none"/>
        <c:tickLblPos val="nextTo"/>
        <c:txPr>
          <a:bodyPr/>
          <a:lstStyle/>
          <a:p>
            <a:pPr>
              <a:defRPr lang="en-IN"/>
            </a:pPr>
            <a:endParaRPr lang="en-US"/>
          </a:p>
        </c:txPr>
        <c:crossAx val="-1106607552"/>
        <c:crosses val="autoZero"/>
        <c:auto val="1"/>
        <c:lblAlgn val="ctr"/>
        <c:lblOffset val="100"/>
        <c:noMultiLvlLbl val="0"/>
      </c:catAx>
      <c:valAx>
        <c:axId val="-1106607552"/>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1106602112"/>
        <c:crosses val="autoZero"/>
        <c:crossBetween val="between"/>
      </c:valAx>
    </c:plotArea>
    <c:legend>
      <c:legendPos val="r"/>
      <c:overlay val="0"/>
      <c:txPr>
        <a:bodyPr/>
        <a:lstStyle/>
        <a:p>
          <a:pPr>
            <a:defRPr lang="en-IN"/>
          </a:pPr>
          <a:endParaRPr lang="en-US"/>
        </a:p>
      </c:txPr>
    </c:legend>
    <c:plotVisOnly val="1"/>
    <c:dispBlanksAs val="gap"/>
    <c:showDLblsOverMax val="0"/>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'Group 7'!$B$1</c:f>
              <c:strCache>
                <c:ptCount val="1"/>
                <c:pt idx="0">
                  <c:v>Grit Score</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7'!$A$2:$A$4</c:f>
              <c:strCache>
                <c:ptCount val="3"/>
                <c:pt idx="0">
                  <c:v>below basic (inadequate)</c:v>
                </c:pt>
                <c:pt idx="1">
                  <c:v>basic (marginal diploma/ secondary school}</c:v>
                </c:pt>
                <c:pt idx="2">
                  <c:v>basic (marginal diploma/ secondary school}</c:v>
                </c:pt>
              </c:strCache>
            </c:strRef>
          </c:cat>
          <c:val>
            <c:numRef>
              <c:f>'Group 7'!$B$2:$B$4</c:f>
              <c:numCache>
                <c:formatCode>General</c:formatCode>
                <c:ptCount val="3"/>
                <c:pt idx="0">
                  <c:v>2.25</c:v>
                </c:pt>
                <c:pt idx="1">
                  <c:v>3.75</c:v>
                </c:pt>
                <c:pt idx="2">
                  <c:v>4.75</c:v>
                </c:pt>
              </c:numCache>
            </c:numRef>
          </c:val>
          <c:extLst>
            <c:ext xmlns:c16="http://schemas.microsoft.com/office/drawing/2014/chart" uri="{C3380CC4-5D6E-409C-BE32-E72D297353CC}">
              <c16:uniqueId val="{00000000-227F-43DA-8502-43A528215977}"/>
            </c:ext>
          </c:extLst>
        </c:ser>
        <c:ser>
          <c:idx val="1"/>
          <c:order val="1"/>
          <c:tx>
            <c:strRef>
              <c:f>'Group 7'!$C$1</c:f>
              <c:strCache>
                <c:ptCount val="1"/>
                <c:pt idx="0">
                  <c:v>Academic Feeling</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'Group 7'!$A$2:$A$4</c:f>
              <c:strCache>
                <c:ptCount val="3"/>
                <c:pt idx="0">
                  <c:v>below basic (inadequate)</c:v>
                </c:pt>
                <c:pt idx="1">
                  <c:v>basic (marginal diploma/ secondary school}</c:v>
                </c:pt>
                <c:pt idx="2">
                  <c:v>basic (marginal diploma/ secondary school}</c:v>
                </c:pt>
              </c:strCache>
            </c:strRef>
          </c:cat>
          <c:val>
            <c:numRef>
              <c:f>'Group 7'!$C$2:$C$4</c:f>
              <c:numCache>
                <c:formatCode>General</c:formatCode>
                <c:ptCount val="3"/>
                <c:pt idx="0">
                  <c:v>2</c:v>
                </c:pt>
                <c:pt idx="1">
                  <c:v>4</c:v>
                </c:pt>
                <c:pt idx="2">
                  <c:v>5</c:v>
                </c:pt>
              </c:numCache>
            </c:numRef>
          </c:val>
          <c:extLst>
            <c:ext xmlns:c16="http://schemas.microsoft.com/office/drawing/2014/chart" uri="{C3380CC4-5D6E-409C-BE32-E72D297353CC}">
              <c16:uniqueId val="{00000001-227F-43DA-8502-43A528215977}"/>
            </c:ext>
          </c:extLst>
        </c:ser>
        <c:dLbls>
          <c:showLegendKey val="0"/>
          <c:showVal val="0"/>
          <c:showCatName val="0"/>
          <c:showSerName val="0"/>
          <c:showPercent val="0"/>
          <c:showBubbleSize val="0"/>
        </c:dLbls>
        <c:gapWidth val="150"/>
        <c:axId val="-1106614624"/>
        <c:axId val="-1106592320"/>
      </c:barChart>
      <c:catAx>
        <c:axId val="-1106614624"/>
        <c:scaling>
          <c:orientation val="minMax"/>
        </c:scaling>
        <c:delete val="0"/>
        <c:axPos val="b"/>
        <c:numFmt formatCode="General" sourceLinked="0"/>
        <c:majorTickMark val="out"/>
        <c:minorTickMark val="none"/>
        <c:tickLblPos val="nextTo"/>
        <c:txPr>
          <a:bodyPr/>
          <a:lstStyle/>
          <a:p>
            <a:pPr>
              <a:defRPr lang="en-IN"/>
            </a:pPr>
            <a:endParaRPr lang="en-US"/>
          </a:p>
        </c:txPr>
        <c:crossAx val="-1106592320"/>
        <c:crosses val="autoZero"/>
        <c:auto val="1"/>
        <c:lblAlgn val="ctr"/>
        <c:lblOffset val="100"/>
        <c:noMultiLvlLbl val="0"/>
      </c:catAx>
      <c:valAx>
        <c:axId val="-1106592320"/>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1106614624"/>
        <c:crosses val="autoZero"/>
        <c:crossBetween val="between"/>
      </c:valAx>
    </c:plotArea>
    <c:legend>
      <c:legendPos val="r"/>
      <c:overlay val="0"/>
      <c:txPr>
        <a:bodyPr/>
        <a:lstStyle/>
        <a:p>
          <a:pPr>
            <a:defRPr lang="en-IN"/>
          </a:pPr>
          <a:endParaRPr lang="en-US"/>
        </a:p>
      </c:txPr>
    </c:legend>
    <c:plotVisOnly val="1"/>
    <c:dispBlanksAs val="gap"/>
    <c:showDLblsOverMax val="0"/>
  </c:chart>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470BCA-0DFD-4EE8-8141-68BBCC3DD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952</TotalTime>
  <Pages>1</Pages>
  <Words>2605</Words>
  <Characters>14855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Rashid Ali (1912549)</dc:creator>
  <cp:lastModifiedBy>Rashid Ali (1912549)</cp:lastModifiedBy>
  <cp:revision>74</cp:revision>
  <dcterms:created xsi:type="dcterms:W3CDTF">2020-03-24T17:03:00Z</dcterms:created>
  <dcterms:modified xsi:type="dcterms:W3CDTF">2020-03-28T22:58:00Z</dcterms:modified>
</cp:coreProperties>
</file>