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color w:val="auto"/>
        </w:rPr>
        <w:id w:val="-1160686322"/>
        <w:docPartObj>
          <w:docPartGallery w:val="Cover Pages"/>
          <w:docPartUnique/>
        </w:docPartObj>
      </w:sdtPr>
      <w:sdtEndPr/>
      <w:sdtContent>
        <w:p w14:paraId="1166E597" w14:textId="77777777" w:rsidR="007850F1" w:rsidRPr="001B20C0" w:rsidRDefault="007850F1" w:rsidP="001B20C0">
          <w:pPr>
            <w:pStyle w:val="Heading1"/>
            <w:rPr>
              <w:color w:val="auto"/>
            </w:rPr>
          </w:pPr>
        </w:p>
        <w:p w14:paraId="338284BC" w14:textId="77777777" w:rsidR="007850F1" w:rsidRPr="001B20C0" w:rsidRDefault="00866F9E" w:rsidP="001B20C0">
          <w:pPr>
            <w:pStyle w:val="Heading1"/>
            <w:rPr>
              <w:color w:val="auto"/>
            </w:rPr>
          </w:pPr>
          <w:r w:rsidRPr="001B20C0">
            <w:rPr>
              <w:noProof/>
              <w:color w:val="auto"/>
              <w:lang w:eastAsia="en-GB"/>
            </w:rPr>
            <mc:AlternateContent>
              <mc:Choice Requires="wps">
                <w:drawing>
                  <wp:anchor distT="0" distB="0" distL="182880" distR="182880" simplePos="0" relativeHeight="251660288" behindDoc="0" locked="0" layoutInCell="1" allowOverlap="1" wp14:anchorId="793139D4" wp14:editId="708485E7">
                    <wp:simplePos x="0" y="0"/>
                    <wp:positionH relativeFrom="margin">
                      <wp:posOffset>457200</wp:posOffset>
                    </wp:positionH>
                    <wp:positionV relativeFrom="page">
                      <wp:posOffset>5715000</wp:posOffset>
                    </wp:positionV>
                    <wp:extent cx="4528185" cy="1871345"/>
                    <wp:effectExtent l="0" t="0" r="18415" b="8255"/>
                    <wp:wrapSquare wrapText="bothSides"/>
                    <wp:docPr id="131" name="Text Box 131"/>
                    <wp:cNvGraphicFramePr/>
                    <a:graphic xmlns:a="http://schemas.openxmlformats.org/drawingml/2006/main">
                      <a:graphicData uri="http://schemas.microsoft.com/office/word/2010/wordprocessingShape">
                        <wps:wsp>
                          <wps:cNvSpPr txBox="1"/>
                          <wps:spPr>
                            <a:xfrm>
                              <a:off x="0" y="0"/>
                              <a:ext cx="4528185" cy="1871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C3875" w14:textId="77777777" w:rsidR="007850F1" w:rsidRDefault="00615BDE" w:rsidP="001B20C0">
                                <w:pPr>
                                  <w:pStyle w:val="NoSpacing"/>
                                  <w:spacing w:before="40" w:after="560" w:line="216" w:lineRule="auto"/>
                                  <w:jc w:val="center"/>
                                  <w:rPr>
                                    <w:color w:val="5B9BD5"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850F1" w:rsidRPr="001B20C0">
                                      <w:rPr>
                                        <w:sz w:val="72"/>
                                        <w:szCs w:val="72"/>
                                      </w:rPr>
                                      <w:t>The Essence of Social Enterprise</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6CAE9CAB" w14:textId="77777777" w:rsidR="007850F1" w:rsidRDefault="007850F1">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1BD46DC" w14:textId="39CEF955" w:rsidR="007850F1" w:rsidRDefault="0079785B" w:rsidP="001B20C0">
                                    <w:pPr>
                                      <w:pStyle w:val="NoSpacing"/>
                                      <w:spacing w:before="80" w:after="40"/>
                                      <w:jc w:val="center"/>
                                      <w:rPr>
                                        <w:caps/>
                                        <w:color w:val="4472C4" w:themeColor="accent5"/>
                                        <w:sz w:val="24"/>
                                        <w:szCs w:val="24"/>
                                      </w:rPr>
                                    </w:pPr>
                                    <w:r>
                                      <w:rPr>
                                        <w:caps/>
                                        <w:sz w:val="24"/>
                                        <w:szCs w:val="24"/>
                                      </w:rPr>
                                      <w:t>Alex Bell</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93139D4" id="_x0000_t202" coordsize="21600,21600" o:spt="202" path="m,l,21600r21600,l21600,xe">
                    <v:stroke joinstyle="miter"/>
                    <v:path gradientshapeok="t" o:connecttype="rect"/>
                  </v:shapetype>
                  <v:shape id="Text Box 131" o:spid="_x0000_s1026" type="#_x0000_t202" style="position:absolute;margin-left:36pt;margin-top:450pt;width:356.55pt;height:147.35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" filled="f" stroked="f" strokeweight=".5pt">
                    <v:textbox style="mso-fit-shape-to-text:t" inset="0,0,0,0">
                      <w:txbxContent>
                        <w:p w14:paraId="031C3875" w14:textId="77777777" w:rsidR="007850F1" w:rsidRDefault="00615BDE" w:rsidP="001B20C0">
                          <w:pPr>
                            <w:pStyle w:val="NoSpacing"/>
                            <w:spacing w:before="40" w:after="560" w:line="216" w:lineRule="auto"/>
                            <w:jc w:val="center"/>
                            <w:rPr>
                              <w:color w:val="5B9BD5"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850F1" w:rsidRPr="001B20C0">
                                <w:rPr>
                                  <w:sz w:val="72"/>
                                  <w:szCs w:val="72"/>
                                </w:rPr>
                                <w:t>The Essence of Social Enterprise</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6CAE9CAB" w14:textId="77777777" w:rsidR="007850F1" w:rsidRDefault="007850F1">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1BD46DC" w14:textId="39CEF955" w:rsidR="007850F1" w:rsidRDefault="0079785B" w:rsidP="001B20C0">
                              <w:pPr>
                                <w:pStyle w:val="NoSpacing"/>
                                <w:spacing w:before="80" w:after="40"/>
                                <w:jc w:val="center"/>
                                <w:rPr>
                                  <w:caps/>
                                  <w:color w:val="4472C4" w:themeColor="accent5"/>
                                  <w:sz w:val="24"/>
                                  <w:szCs w:val="24"/>
                                </w:rPr>
                              </w:pPr>
                              <w:r>
                                <w:rPr>
                                  <w:caps/>
                                  <w:sz w:val="24"/>
                                  <w:szCs w:val="24"/>
                                </w:rPr>
                                <w:t>Alex Bell</w:t>
                              </w:r>
                            </w:p>
                          </w:sdtContent>
                        </w:sdt>
                      </w:txbxContent>
                    </v:textbox>
                    <w10:wrap type="square" anchorx="margin" anchory="page"/>
                  </v:shape>
                </w:pict>
              </mc:Fallback>
            </mc:AlternateContent>
          </w:r>
          <w:r w:rsidR="007850F1" w:rsidRPr="001B20C0">
            <w:rPr>
              <w:noProof/>
              <w:color w:val="auto"/>
              <w:lang w:eastAsia="en-GB"/>
            </w:rPr>
            <w:drawing>
              <wp:anchor distT="0" distB="0" distL="114300" distR="114300" simplePos="0" relativeHeight="251661312" behindDoc="0" locked="0" layoutInCell="1" allowOverlap="1" wp14:anchorId="2711F3EB" wp14:editId="76C741BB">
                <wp:simplePos x="0" y="0"/>
                <wp:positionH relativeFrom="column">
                  <wp:posOffset>-381000</wp:posOffset>
                </wp:positionH>
                <wp:positionV relativeFrom="paragraph">
                  <wp:posOffset>1562100</wp:posOffset>
                </wp:positionV>
                <wp:extent cx="5934710" cy="274320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cial enterprise.png"/>
                        <pic:cNvPicPr/>
                      </pic:nvPicPr>
                      <pic:blipFill>
                        <a:blip r:embed="rId7">
                          <a:extLst>
                            <a:ext uri="{28A0092B-C50C-407E-A947-70E740481C1C}">
                              <a14:useLocalDpi xmlns:a14="http://schemas.microsoft.com/office/drawing/2010/main" val="0"/>
                            </a:ext>
                          </a:extLst>
                        </a:blip>
                        <a:stretch>
                          <a:fillRect/>
                        </a:stretch>
                      </pic:blipFill>
                      <pic:spPr>
                        <a:xfrm>
                          <a:off x="0" y="0"/>
                          <a:ext cx="5934710" cy="2743200"/>
                        </a:xfrm>
                        <a:prstGeom prst="rect">
                          <a:avLst/>
                        </a:prstGeom>
                      </pic:spPr>
                    </pic:pic>
                  </a:graphicData>
                </a:graphic>
                <wp14:sizeRelH relativeFrom="margin">
                  <wp14:pctWidth>0</wp14:pctWidth>
                </wp14:sizeRelH>
                <wp14:sizeRelV relativeFrom="margin">
                  <wp14:pctHeight>0</wp14:pctHeight>
                </wp14:sizeRelV>
              </wp:anchor>
            </w:drawing>
          </w:r>
          <w:r w:rsidR="007850F1" w:rsidRPr="001B20C0">
            <w:rPr>
              <w:noProof/>
              <w:color w:val="auto"/>
              <w:lang w:eastAsia="en-GB"/>
            </w:rPr>
            <mc:AlternateContent>
              <mc:Choice Requires="wps">
                <w:drawing>
                  <wp:anchor distT="0" distB="0" distL="114300" distR="114300" simplePos="0" relativeHeight="251659264" behindDoc="0" locked="0" layoutInCell="1" allowOverlap="1" wp14:anchorId="55318816" wp14:editId="683E963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71CE732" w14:textId="77777777" w:rsidR="007850F1" w:rsidRDefault="007850F1">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531881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71CE732" w14:textId="77777777" w:rsidR="007850F1" w:rsidRDefault="007850F1">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7850F1" w:rsidRPr="001B20C0">
            <w:rPr>
              <w:color w:val="auto"/>
            </w:rPr>
            <w:br w:type="page"/>
          </w:r>
          <w:r w:rsidR="007850F1" w:rsidRPr="001B20C0">
            <w:rPr>
              <w:color w:val="auto"/>
            </w:rPr>
            <w:lastRenderedPageBreak/>
            <w:t>Contents Page</w:t>
          </w:r>
        </w:p>
        <w:tbl>
          <w:tblPr>
            <w:tblStyle w:val="TableGrid"/>
            <w:tblW w:w="0" w:type="auto"/>
            <w:tblLook w:val="04A0" w:firstRow="1" w:lastRow="0" w:firstColumn="1" w:lastColumn="0" w:noHBand="0" w:noVBand="1"/>
          </w:tblPr>
          <w:tblGrid>
            <w:gridCol w:w="588"/>
            <w:gridCol w:w="6637"/>
            <w:gridCol w:w="1791"/>
          </w:tblGrid>
          <w:tr w:rsidR="005F6A16" w14:paraId="49A1A124" w14:textId="77777777" w:rsidTr="005F6A16">
            <w:tc>
              <w:tcPr>
                <w:tcW w:w="588" w:type="dxa"/>
              </w:tcPr>
              <w:p w14:paraId="312AE096" w14:textId="77777777" w:rsidR="005F6A16" w:rsidRDefault="005F6A16" w:rsidP="001B20C0">
                <w:pPr>
                  <w:pStyle w:val="Heading1"/>
                  <w:outlineLvl w:val="0"/>
                  <w:rPr>
                    <w:color w:val="auto"/>
                  </w:rPr>
                </w:pPr>
                <w:r>
                  <w:rPr>
                    <w:color w:val="auto"/>
                  </w:rPr>
                  <w:t>No</w:t>
                </w:r>
              </w:p>
            </w:tc>
            <w:tc>
              <w:tcPr>
                <w:tcW w:w="6637" w:type="dxa"/>
              </w:tcPr>
              <w:p w14:paraId="54F6AE7C" w14:textId="77777777" w:rsidR="005F6A16" w:rsidRDefault="005F6A16" w:rsidP="001B20C0">
                <w:pPr>
                  <w:pStyle w:val="Heading1"/>
                  <w:outlineLvl w:val="0"/>
                  <w:rPr>
                    <w:color w:val="auto"/>
                  </w:rPr>
                </w:pPr>
                <w:r>
                  <w:rPr>
                    <w:color w:val="auto"/>
                  </w:rPr>
                  <w:t>Section</w:t>
                </w:r>
              </w:p>
            </w:tc>
            <w:tc>
              <w:tcPr>
                <w:tcW w:w="1791" w:type="dxa"/>
              </w:tcPr>
              <w:p w14:paraId="1690BCA4" w14:textId="77777777" w:rsidR="005F6A16" w:rsidRDefault="005F6A16" w:rsidP="001B20C0">
                <w:pPr>
                  <w:pStyle w:val="Heading1"/>
                  <w:outlineLvl w:val="0"/>
                  <w:rPr>
                    <w:color w:val="auto"/>
                  </w:rPr>
                </w:pPr>
                <w:r>
                  <w:rPr>
                    <w:color w:val="auto"/>
                  </w:rPr>
                  <w:t>Page No</w:t>
                </w:r>
              </w:p>
            </w:tc>
          </w:tr>
          <w:tr w:rsidR="005F6A16" w14:paraId="5646287F" w14:textId="77777777" w:rsidTr="005F6A16">
            <w:tc>
              <w:tcPr>
                <w:tcW w:w="588" w:type="dxa"/>
              </w:tcPr>
              <w:p w14:paraId="58AFB971" w14:textId="77777777" w:rsidR="005F6A16" w:rsidRDefault="005F6A16" w:rsidP="001B20C0">
                <w:pPr>
                  <w:pStyle w:val="Heading1"/>
                  <w:outlineLvl w:val="0"/>
                  <w:rPr>
                    <w:color w:val="auto"/>
                  </w:rPr>
                </w:pPr>
                <w:r>
                  <w:rPr>
                    <w:color w:val="auto"/>
                  </w:rPr>
                  <w:t>1</w:t>
                </w:r>
              </w:p>
            </w:tc>
            <w:tc>
              <w:tcPr>
                <w:tcW w:w="6637" w:type="dxa"/>
              </w:tcPr>
              <w:p w14:paraId="686A1C4F" w14:textId="77777777" w:rsidR="005F6A16" w:rsidRDefault="005F6A16" w:rsidP="001B20C0">
                <w:pPr>
                  <w:pStyle w:val="Heading1"/>
                  <w:outlineLvl w:val="0"/>
                  <w:rPr>
                    <w:color w:val="auto"/>
                  </w:rPr>
                </w:pPr>
                <w:r>
                  <w:rPr>
                    <w:color w:val="auto"/>
                  </w:rPr>
                  <w:t>Introduction</w:t>
                </w:r>
              </w:p>
            </w:tc>
            <w:tc>
              <w:tcPr>
                <w:tcW w:w="1791" w:type="dxa"/>
              </w:tcPr>
              <w:p w14:paraId="49CCF0FE" w14:textId="77777777" w:rsidR="005F6A16" w:rsidRDefault="002C7A28" w:rsidP="001B20C0">
                <w:pPr>
                  <w:pStyle w:val="Heading1"/>
                  <w:outlineLvl w:val="0"/>
                  <w:rPr>
                    <w:color w:val="auto"/>
                  </w:rPr>
                </w:pPr>
                <w:r>
                  <w:rPr>
                    <w:color w:val="auto"/>
                  </w:rPr>
                  <w:t>2</w:t>
                </w:r>
              </w:p>
            </w:tc>
          </w:tr>
          <w:tr w:rsidR="005F6A16" w14:paraId="46D2D238" w14:textId="77777777" w:rsidTr="005F6A16">
            <w:tc>
              <w:tcPr>
                <w:tcW w:w="588" w:type="dxa"/>
              </w:tcPr>
              <w:p w14:paraId="5C8C8360" w14:textId="77777777" w:rsidR="005F6A16" w:rsidRDefault="005F6A16" w:rsidP="001B20C0">
                <w:pPr>
                  <w:pStyle w:val="Heading1"/>
                  <w:outlineLvl w:val="0"/>
                  <w:rPr>
                    <w:color w:val="auto"/>
                  </w:rPr>
                </w:pPr>
                <w:r>
                  <w:rPr>
                    <w:color w:val="auto"/>
                  </w:rPr>
                  <w:t>2</w:t>
                </w:r>
              </w:p>
            </w:tc>
            <w:tc>
              <w:tcPr>
                <w:tcW w:w="6637" w:type="dxa"/>
              </w:tcPr>
              <w:p w14:paraId="1598E1A7" w14:textId="77777777" w:rsidR="005F6A16" w:rsidRDefault="005F6A16" w:rsidP="001B20C0">
                <w:pPr>
                  <w:pStyle w:val="Heading1"/>
                  <w:outlineLvl w:val="0"/>
                  <w:rPr>
                    <w:color w:val="auto"/>
                  </w:rPr>
                </w:pPr>
                <w:r>
                  <w:rPr>
                    <w:color w:val="auto"/>
                  </w:rPr>
                  <w:t>Literature Review</w:t>
                </w:r>
              </w:p>
            </w:tc>
            <w:tc>
              <w:tcPr>
                <w:tcW w:w="1791" w:type="dxa"/>
              </w:tcPr>
              <w:p w14:paraId="25158D1A" w14:textId="77777777" w:rsidR="005F6A16" w:rsidRDefault="002C7A28" w:rsidP="001B20C0">
                <w:pPr>
                  <w:pStyle w:val="Heading1"/>
                  <w:outlineLvl w:val="0"/>
                  <w:rPr>
                    <w:color w:val="auto"/>
                  </w:rPr>
                </w:pPr>
                <w:r>
                  <w:rPr>
                    <w:color w:val="auto"/>
                  </w:rPr>
                  <w:t>3</w:t>
                </w:r>
              </w:p>
            </w:tc>
          </w:tr>
          <w:tr w:rsidR="005F6A16" w14:paraId="32EB01D9" w14:textId="77777777" w:rsidTr="005F6A16">
            <w:tc>
              <w:tcPr>
                <w:tcW w:w="588" w:type="dxa"/>
              </w:tcPr>
              <w:p w14:paraId="20D79BE4" w14:textId="77777777" w:rsidR="005F6A16" w:rsidRDefault="005F6A16" w:rsidP="001B20C0">
                <w:pPr>
                  <w:pStyle w:val="Heading1"/>
                  <w:outlineLvl w:val="0"/>
                  <w:rPr>
                    <w:color w:val="auto"/>
                  </w:rPr>
                </w:pPr>
                <w:r>
                  <w:rPr>
                    <w:color w:val="auto"/>
                  </w:rPr>
                  <w:t>3</w:t>
                </w:r>
              </w:p>
            </w:tc>
            <w:tc>
              <w:tcPr>
                <w:tcW w:w="6637" w:type="dxa"/>
              </w:tcPr>
              <w:p w14:paraId="0A8442BD" w14:textId="77777777" w:rsidR="005F6A16" w:rsidRDefault="005F6A16" w:rsidP="001B20C0">
                <w:pPr>
                  <w:pStyle w:val="Heading1"/>
                  <w:outlineLvl w:val="0"/>
                  <w:rPr>
                    <w:color w:val="auto"/>
                  </w:rPr>
                </w:pPr>
                <w:r>
                  <w:rPr>
                    <w:color w:val="auto"/>
                  </w:rPr>
                  <w:t>Research Strategy and Methodology</w:t>
                </w:r>
              </w:p>
            </w:tc>
            <w:tc>
              <w:tcPr>
                <w:tcW w:w="1791" w:type="dxa"/>
              </w:tcPr>
              <w:p w14:paraId="0F00F606" w14:textId="77777777" w:rsidR="005F6A16" w:rsidRDefault="002C7A28" w:rsidP="001B20C0">
                <w:pPr>
                  <w:pStyle w:val="Heading1"/>
                  <w:outlineLvl w:val="0"/>
                  <w:rPr>
                    <w:color w:val="auto"/>
                  </w:rPr>
                </w:pPr>
                <w:r>
                  <w:rPr>
                    <w:color w:val="auto"/>
                  </w:rPr>
                  <w:t>5</w:t>
                </w:r>
              </w:p>
            </w:tc>
          </w:tr>
          <w:tr w:rsidR="005F6A16" w14:paraId="4A4260FC" w14:textId="77777777" w:rsidTr="005F6A16">
            <w:tc>
              <w:tcPr>
                <w:tcW w:w="588" w:type="dxa"/>
              </w:tcPr>
              <w:p w14:paraId="7CB2A81D" w14:textId="77777777" w:rsidR="005F6A16" w:rsidRDefault="005F6A16" w:rsidP="001B20C0">
                <w:pPr>
                  <w:pStyle w:val="Heading1"/>
                  <w:outlineLvl w:val="0"/>
                  <w:rPr>
                    <w:color w:val="auto"/>
                  </w:rPr>
                </w:pPr>
                <w:r>
                  <w:rPr>
                    <w:color w:val="auto"/>
                  </w:rPr>
                  <w:t>4</w:t>
                </w:r>
              </w:p>
            </w:tc>
            <w:tc>
              <w:tcPr>
                <w:tcW w:w="6637" w:type="dxa"/>
              </w:tcPr>
              <w:p w14:paraId="6CE848E8" w14:textId="77777777" w:rsidR="005F6A16" w:rsidRDefault="005F6A16" w:rsidP="001B20C0">
                <w:pPr>
                  <w:pStyle w:val="Heading1"/>
                  <w:outlineLvl w:val="0"/>
                  <w:rPr>
                    <w:color w:val="auto"/>
                  </w:rPr>
                </w:pPr>
                <w:r>
                  <w:rPr>
                    <w:color w:val="auto"/>
                  </w:rPr>
                  <w:t>Logistical and Ethical Consideration</w:t>
                </w:r>
              </w:p>
            </w:tc>
            <w:tc>
              <w:tcPr>
                <w:tcW w:w="1791" w:type="dxa"/>
              </w:tcPr>
              <w:p w14:paraId="2641ED89" w14:textId="77777777" w:rsidR="005F6A16" w:rsidRDefault="002C7A28" w:rsidP="001B20C0">
                <w:pPr>
                  <w:pStyle w:val="Heading1"/>
                  <w:outlineLvl w:val="0"/>
                  <w:rPr>
                    <w:color w:val="auto"/>
                  </w:rPr>
                </w:pPr>
                <w:r>
                  <w:rPr>
                    <w:color w:val="auto"/>
                  </w:rPr>
                  <w:t>6</w:t>
                </w:r>
              </w:p>
            </w:tc>
          </w:tr>
          <w:tr w:rsidR="005F6A16" w14:paraId="669253CE" w14:textId="77777777" w:rsidTr="005F6A16">
            <w:tc>
              <w:tcPr>
                <w:tcW w:w="588" w:type="dxa"/>
              </w:tcPr>
              <w:p w14:paraId="6F8F7092" w14:textId="77777777" w:rsidR="005F6A16" w:rsidRDefault="005F6A16" w:rsidP="001B20C0">
                <w:pPr>
                  <w:pStyle w:val="Heading1"/>
                  <w:outlineLvl w:val="0"/>
                  <w:rPr>
                    <w:color w:val="auto"/>
                  </w:rPr>
                </w:pPr>
                <w:r>
                  <w:rPr>
                    <w:color w:val="auto"/>
                  </w:rPr>
                  <w:t>5</w:t>
                </w:r>
              </w:p>
            </w:tc>
            <w:tc>
              <w:tcPr>
                <w:tcW w:w="6637" w:type="dxa"/>
              </w:tcPr>
              <w:p w14:paraId="6CDE86C0" w14:textId="77777777" w:rsidR="005F6A16" w:rsidRDefault="005F6A16" w:rsidP="001B20C0">
                <w:pPr>
                  <w:pStyle w:val="Heading1"/>
                  <w:outlineLvl w:val="0"/>
                  <w:rPr>
                    <w:color w:val="auto"/>
                  </w:rPr>
                </w:pPr>
                <w:r>
                  <w:rPr>
                    <w:color w:val="auto"/>
                  </w:rPr>
                  <w:t>Timeline</w:t>
                </w:r>
              </w:p>
            </w:tc>
            <w:tc>
              <w:tcPr>
                <w:tcW w:w="1791" w:type="dxa"/>
              </w:tcPr>
              <w:p w14:paraId="2FE45B61" w14:textId="77777777" w:rsidR="005F6A16" w:rsidRDefault="002C7A28" w:rsidP="001B20C0">
                <w:pPr>
                  <w:pStyle w:val="Heading1"/>
                  <w:outlineLvl w:val="0"/>
                  <w:rPr>
                    <w:color w:val="auto"/>
                  </w:rPr>
                </w:pPr>
                <w:r>
                  <w:rPr>
                    <w:color w:val="auto"/>
                  </w:rPr>
                  <w:t>7</w:t>
                </w:r>
              </w:p>
            </w:tc>
          </w:tr>
          <w:tr w:rsidR="005F6A16" w14:paraId="00759BF5" w14:textId="77777777" w:rsidTr="005F6A16">
            <w:tc>
              <w:tcPr>
                <w:tcW w:w="588" w:type="dxa"/>
              </w:tcPr>
              <w:p w14:paraId="16A5EF30" w14:textId="77777777" w:rsidR="005F6A16" w:rsidRDefault="005F6A16" w:rsidP="001B20C0">
                <w:pPr>
                  <w:pStyle w:val="Heading1"/>
                  <w:outlineLvl w:val="0"/>
                  <w:rPr>
                    <w:color w:val="auto"/>
                  </w:rPr>
                </w:pPr>
                <w:r>
                  <w:rPr>
                    <w:color w:val="auto"/>
                  </w:rPr>
                  <w:t>6</w:t>
                </w:r>
              </w:p>
            </w:tc>
            <w:tc>
              <w:tcPr>
                <w:tcW w:w="6637" w:type="dxa"/>
              </w:tcPr>
              <w:p w14:paraId="76D5C6BF" w14:textId="77777777" w:rsidR="005F6A16" w:rsidRDefault="005F6A16" w:rsidP="001B20C0">
                <w:pPr>
                  <w:pStyle w:val="Heading1"/>
                  <w:outlineLvl w:val="0"/>
                  <w:rPr>
                    <w:color w:val="auto"/>
                  </w:rPr>
                </w:pPr>
                <w:r>
                  <w:rPr>
                    <w:color w:val="auto"/>
                  </w:rPr>
                  <w:t>References</w:t>
                </w:r>
              </w:p>
            </w:tc>
            <w:tc>
              <w:tcPr>
                <w:tcW w:w="1791" w:type="dxa"/>
              </w:tcPr>
              <w:p w14:paraId="02368414" w14:textId="77777777" w:rsidR="005F6A16" w:rsidRDefault="002C7A28" w:rsidP="001B20C0">
                <w:pPr>
                  <w:pStyle w:val="Heading1"/>
                  <w:outlineLvl w:val="0"/>
                  <w:rPr>
                    <w:color w:val="auto"/>
                  </w:rPr>
                </w:pPr>
                <w:r>
                  <w:rPr>
                    <w:color w:val="auto"/>
                  </w:rPr>
                  <w:t>8</w:t>
                </w:r>
              </w:p>
            </w:tc>
          </w:tr>
        </w:tbl>
        <w:p w14:paraId="3AECAB52" w14:textId="77777777" w:rsidR="007850F1" w:rsidRPr="001B20C0" w:rsidRDefault="007850F1" w:rsidP="001B20C0">
          <w:pPr>
            <w:pStyle w:val="Heading1"/>
            <w:rPr>
              <w:color w:val="auto"/>
            </w:rPr>
          </w:pPr>
          <w:r w:rsidRPr="001B20C0">
            <w:rPr>
              <w:color w:val="auto"/>
            </w:rPr>
            <w:br w:type="page"/>
          </w:r>
        </w:p>
        <w:p w14:paraId="247544CC" w14:textId="77777777" w:rsidR="00980C6E" w:rsidRDefault="007850F1" w:rsidP="00E97D16">
          <w:pPr>
            <w:pStyle w:val="Heading1"/>
            <w:numPr>
              <w:ilvl w:val="0"/>
              <w:numId w:val="1"/>
            </w:numPr>
            <w:rPr>
              <w:color w:val="auto"/>
            </w:rPr>
          </w:pPr>
          <w:r w:rsidRPr="001B20C0">
            <w:rPr>
              <w:color w:val="auto"/>
            </w:rPr>
            <w:lastRenderedPageBreak/>
            <w:t>Introduction</w:t>
          </w:r>
        </w:p>
        <w:p w14:paraId="41DD0EF1" w14:textId="77777777" w:rsidR="00523740" w:rsidRPr="00980C6E" w:rsidRDefault="00523740" w:rsidP="00980C6E">
          <w:pPr>
            <w:pStyle w:val="Heading1"/>
            <w:rPr>
              <w:color w:val="auto"/>
            </w:rPr>
          </w:pPr>
        </w:p>
        <w:p w14:paraId="5892FC4E" w14:textId="77777777" w:rsidR="00767F23" w:rsidRDefault="00767F23" w:rsidP="00767F23">
          <w:pPr>
            <w:spacing w:line="360" w:lineRule="auto"/>
            <w:rPr>
              <w:rFonts w:ascii="Arial" w:hAnsi="Arial" w:cs="Arial"/>
              <w:sz w:val="24"/>
              <w:szCs w:val="24"/>
            </w:rPr>
          </w:pPr>
          <w:r>
            <w:rPr>
              <w:rFonts w:ascii="Arial" w:hAnsi="Arial" w:cs="Arial"/>
              <w:sz w:val="24"/>
              <w:szCs w:val="24"/>
            </w:rPr>
            <w:t>Social Enterprise was first recognised in the in the 1840’s where workers formed cooperatives in response to poor factory conditions.  Its less formal presence continued until a rise in the mid 1990’s where many organisations came together to start using business to create social change (Socialenterprise.org, 2016).</w:t>
          </w:r>
        </w:p>
        <w:p w14:paraId="19E6247D" w14:textId="77777777" w:rsidR="00767F23" w:rsidRDefault="00767F23" w:rsidP="00767F23">
          <w:pPr>
            <w:spacing w:line="360" w:lineRule="auto"/>
            <w:rPr>
              <w:rFonts w:ascii="Arial" w:hAnsi="Arial" w:cs="Arial"/>
              <w:sz w:val="24"/>
              <w:szCs w:val="24"/>
            </w:rPr>
          </w:pPr>
          <w:r>
            <w:rPr>
              <w:rFonts w:ascii="Arial" w:hAnsi="Arial" w:cs="Arial"/>
              <w:sz w:val="24"/>
              <w:szCs w:val="24"/>
            </w:rPr>
            <w:t xml:space="preserve">Following a change of government policies and the </w:t>
          </w:r>
          <w:r w:rsidR="00801E37">
            <w:rPr>
              <w:rFonts w:ascii="Arial" w:hAnsi="Arial" w:cs="Arial"/>
              <w:sz w:val="24"/>
              <w:szCs w:val="24"/>
            </w:rPr>
            <w:t xml:space="preserve">subsequent </w:t>
          </w:r>
          <w:r>
            <w:rPr>
              <w:rFonts w:ascii="Arial" w:hAnsi="Arial" w:cs="Arial"/>
              <w:sz w:val="24"/>
              <w:szCs w:val="24"/>
            </w:rPr>
            <w:t xml:space="preserve">reduction of public services and funding, many social enterprises have formed to ‘plug the gap’.  </w:t>
          </w:r>
          <w:r w:rsidR="00801E37">
            <w:rPr>
              <w:rFonts w:ascii="Arial" w:hAnsi="Arial" w:cs="Arial"/>
              <w:sz w:val="24"/>
              <w:szCs w:val="24"/>
            </w:rPr>
            <w:t>They</w:t>
          </w:r>
          <w:r>
            <w:rPr>
              <w:rFonts w:ascii="Arial" w:hAnsi="Arial" w:cs="Arial"/>
              <w:sz w:val="24"/>
              <w:szCs w:val="24"/>
            </w:rPr>
            <w:t xml:space="preserve"> often work in deprived areas wh</w:t>
          </w:r>
          <w:r w:rsidR="00801E37">
            <w:rPr>
              <w:rFonts w:ascii="Arial" w:hAnsi="Arial" w:cs="Arial"/>
              <w:sz w:val="24"/>
              <w:szCs w:val="24"/>
            </w:rPr>
            <w:t>ere many other businesses fail, providing</w:t>
          </w:r>
          <w:r>
            <w:rPr>
              <w:rFonts w:ascii="Arial" w:hAnsi="Arial" w:cs="Arial"/>
              <w:sz w:val="24"/>
              <w:szCs w:val="24"/>
            </w:rPr>
            <w:t xml:space="preserve"> products/services that the state have withdrawn and the private sector are not interested in.  </w:t>
          </w:r>
          <w:r w:rsidR="00801E37">
            <w:rPr>
              <w:rFonts w:ascii="Arial" w:hAnsi="Arial" w:cs="Arial"/>
              <w:sz w:val="24"/>
              <w:szCs w:val="24"/>
            </w:rPr>
            <w:t>They endeavour to c</w:t>
          </w:r>
          <w:r>
            <w:rPr>
              <w:rFonts w:ascii="Arial" w:hAnsi="Arial" w:cs="Arial"/>
              <w:sz w:val="24"/>
              <w:szCs w:val="24"/>
            </w:rPr>
            <w:t>ombin</w:t>
          </w:r>
          <w:r w:rsidR="00801E37">
            <w:rPr>
              <w:rFonts w:ascii="Arial" w:hAnsi="Arial" w:cs="Arial"/>
              <w:sz w:val="24"/>
              <w:szCs w:val="24"/>
            </w:rPr>
            <w:t>e</w:t>
          </w:r>
          <w:r>
            <w:rPr>
              <w:rFonts w:ascii="Arial" w:hAnsi="Arial" w:cs="Arial"/>
              <w:sz w:val="24"/>
              <w:szCs w:val="24"/>
            </w:rPr>
            <w:t xml:space="preserve"> the power of business, innovation and passion to create a solution to a problem (ft.com, 2011).  Social Enterprise</w:t>
          </w:r>
          <w:r w:rsidR="00801E37">
            <w:rPr>
              <w:rFonts w:ascii="Arial" w:hAnsi="Arial" w:cs="Arial"/>
              <w:sz w:val="24"/>
              <w:szCs w:val="24"/>
            </w:rPr>
            <w:t>’s</w:t>
          </w:r>
          <w:r>
            <w:rPr>
              <w:rFonts w:ascii="Arial" w:hAnsi="Arial" w:cs="Arial"/>
              <w:sz w:val="24"/>
              <w:szCs w:val="24"/>
            </w:rPr>
            <w:t xml:space="preserve"> must now search for organisation longevity by increasing commercial income streams and reducing reliance on grant funding (Jenner, 2016).</w:t>
          </w:r>
        </w:p>
        <w:p w14:paraId="2D129552" w14:textId="77777777" w:rsidR="005D5C1D" w:rsidRDefault="00980C6E" w:rsidP="005D5C1D">
          <w:pPr>
            <w:spacing w:line="360" w:lineRule="auto"/>
            <w:rPr>
              <w:rFonts w:ascii="Arial" w:hAnsi="Arial" w:cs="Arial"/>
              <w:sz w:val="24"/>
              <w:szCs w:val="24"/>
            </w:rPr>
          </w:pPr>
          <w:r>
            <w:rPr>
              <w:rFonts w:ascii="Arial" w:hAnsi="Arial" w:cs="Arial"/>
              <w:sz w:val="24"/>
              <w:szCs w:val="24"/>
            </w:rPr>
            <w:t xml:space="preserve">Throughout my varied career, I have been searching for a job </w:t>
          </w:r>
          <w:r w:rsidR="00767F23">
            <w:rPr>
              <w:rFonts w:ascii="Arial" w:hAnsi="Arial" w:cs="Arial"/>
              <w:sz w:val="24"/>
              <w:szCs w:val="24"/>
            </w:rPr>
            <w:t>in which I felt</w:t>
          </w:r>
          <w:r>
            <w:rPr>
              <w:rFonts w:ascii="Arial" w:hAnsi="Arial" w:cs="Arial"/>
              <w:sz w:val="24"/>
              <w:szCs w:val="24"/>
            </w:rPr>
            <w:t xml:space="preserve"> I make a difference.  The search has been long and frustrating at times, but finally I am working </w:t>
          </w:r>
          <w:r w:rsidR="005D5C1D">
            <w:rPr>
              <w:rFonts w:ascii="Arial" w:hAnsi="Arial" w:cs="Arial"/>
              <w:sz w:val="24"/>
              <w:szCs w:val="24"/>
            </w:rPr>
            <w:t>within a number of Social Enterprises within the Local community, focusing on different social objectives.  My work is something I am incredibly passionate about and the research and outcomes presented within this study will be useful to the businesses I am involved with going forward.</w:t>
          </w:r>
        </w:p>
        <w:p w14:paraId="3CF73053" w14:textId="77777777" w:rsidR="00767F23" w:rsidRDefault="00767F23" w:rsidP="005D5C1D">
          <w:pPr>
            <w:spacing w:line="360" w:lineRule="auto"/>
            <w:rPr>
              <w:rFonts w:ascii="Arial" w:hAnsi="Arial" w:cs="Arial"/>
              <w:sz w:val="24"/>
              <w:szCs w:val="24"/>
            </w:rPr>
          </w:pPr>
          <w:r>
            <w:rPr>
              <w:rFonts w:ascii="Arial" w:hAnsi="Arial" w:cs="Arial"/>
              <w:sz w:val="24"/>
              <w:szCs w:val="24"/>
            </w:rPr>
            <w:t>The challenges that face Social enterprises</w:t>
          </w:r>
          <w:r w:rsidR="00801E37">
            <w:rPr>
              <w:rFonts w:ascii="Arial" w:hAnsi="Arial" w:cs="Arial"/>
              <w:sz w:val="24"/>
              <w:szCs w:val="24"/>
            </w:rPr>
            <w:t>’</w:t>
          </w:r>
          <w:r>
            <w:rPr>
              <w:rFonts w:ascii="Arial" w:hAnsi="Arial" w:cs="Arial"/>
              <w:sz w:val="24"/>
              <w:szCs w:val="24"/>
            </w:rPr>
            <w:t xml:space="preserve"> will be highlighted often through</w:t>
          </w:r>
          <w:r w:rsidR="00801E37">
            <w:rPr>
              <w:rFonts w:ascii="Arial" w:hAnsi="Arial" w:cs="Arial"/>
              <w:sz w:val="24"/>
              <w:szCs w:val="24"/>
            </w:rPr>
            <w:t>out</w:t>
          </w:r>
          <w:r>
            <w:rPr>
              <w:rFonts w:ascii="Arial" w:hAnsi="Arial" w:cs="Arial"/>
              <w:sz w:val="24"/>
              <w:szCs w:val="24"/>
            </w:rPr>
            <w:t xml:space="preserve"> this study.  Although highly important, it is beyond the remint of this study and instead intends to build the foundations of the further exploration that I feel is required.</w:t>
          </w:r>
        </w:p>
        <w:p w14:paraId="7205A934" w14:textId="77777777" w:rsidR="00801E37" w:rsidRDefault="00980C6E" w:rsidP="005D5C1D">
          <w:pPr>
            <w:spacing w:line="360" w:lineRule="auto"/>
            <w:rPr>
              <w:rFonts w:ascii="Arial" w:hAnsi="Arial" w:cs="Arial"/>
              <w:sz w:val="24"/>
              <w:szCs w:val="24"/>
            </w:rPr>
          </w:pPr>
          <w:r w:rsidRPr="00523740">
            <w:rPr>
              <w:rFonts w:ascii="Arial" w:hAnsi="Arial" w:cs="Arial"/>
              <w:sz w:val="24"/>
              <w:szCs w:val="24"/>
            </w:rPr>
            <w:t xml:space="preserve">The aim of the </w:t>
          </w:r>
          <w:r w:rsidR="00F14BA1">
            <w:rPr>
              <w:rFonts w:ascii="Arial" w:hAnsi="Arial" w:cs="Arial"/>
              <w:sz w:val="24"/>
              <w:szCs w:val="24"/>
            </w:rPr>
            <w:t>dissertation is to compare academic theory around this type of organisation to the experiences of those who work within</w:t>
          </w:r>
          <w:r w:rsidR="00F4224B">
            <w:rPr>
              <w:rFonts w:ascii="Arial" w:hAnsi="Arial" w:cs="Arial"/>
              <w:sz w:val="24"/>
              <w:szCs w:val="24"/>
            </w:rPr>
            <w:t>/alongside</w:t>
          </w:r>
          <w:r w:rsidR="00F14BA1">
            <w:rPr>
              <w:rFonts w:ascii="Arial" w:hAnsi="Arial" w:cs="Arial"/>
              <w:sz w:val="24"/>
              <w:szCs w:val="24"/>
            </w:rPr>
            <w:t xml:space="preserve"> them.</w:t>
          </w:r>
          <w:r w:rsidR="00F4224B">
            <w:rPr>
              <w:rFonts w:ascii="Arial" w:hAnsi="Arial" w:cs="Arial"/>
              <w:sz w:val="24"/>
              <w:szCs w:val="24"/>
            </w:rPr>
            <w:t xml:space="preserve">  </w:t>
          </w:r>
        </w:p>
        <w:p w14:paraId="5E3933EA" w14:textId="77777777" w:rsidR="00980C6E" w:rsidRDefault="00F4224B" w:rsidP="005D5C1D">
          <w:pPr>
            <w:spacing w:line="360" w:lineRule="auto"/>
            <w:rPr>
              <w:rFonts w:ascii="Arial" w:hAnsi="Arial" w:cs="Arial"/>
              <w:sz w:val="24"/>
              <w:szCs w:val="24"/>
            </w:rPr>
          </w:pPr>
          <w:r>
            <w:rPr>
              <w:rFonts w:ascii="Arial" w:hAnsi="Arial" w:cs="Arial"/>
              <w:sz w:val="24"/>
              <w:szCs w:val="24"/>
            </w:rPr>
            <w:t>How is Social Enterprise experienced by those involved with it?</w:t>
          </w:r>
        </w:p>
        <w:p w14:paraId="538973F2" w14:textId="77777777" w:rsidR="00980C6E" w:rsidRDefault="00980C6E" w:rsidP="005D5C1D">
          <w:pPr>
            <w:spacing w:line="360" w:lineRule="auto"/>
            <w:rPr>
              <w:rFonts w:ascii="Arial" w:hAnsi="Arial" w:cs="Arial"/>
              <w:sz w:val="24"/>
              <w:szCs w:val="24"/>
            </w:rPr>
          </w:pPr>
        </w:p>
        <w:p w14:paraId="5B31DFE2" w14:textId="77777777" w:rsidR="00801E37" w:rsidRDefault="00801E37" w:rsidP="005D5C1D">
          <w:pPr>
            <w:spacing w:line="360" w:lineRule="auto"/>
            <w:rPr>
              <w:rFonts w:ascii="Arial" w:hAnsi="Arial" w:cs="Arial"/>
              <w:sz w:val="24"/>
              <w:szCs w:val="24"/>
            </w:rPr>
          </w:pPr>
        </w:p>
        <w:p w14:paraId="2366BA32" w14:textId="77777777" w:rsidR="00801E37" w:rsidRPr="005D5C1D" w:rsidRDefault="00801E37" w:rsidP="005D5C1D">
          <w:pPr>
            <w:spacing w:line="360" w:lineRule="auto"/>
            <w:rPr>
              <w:rFonts w:ascii="Arial" w:hAnsi="Arial" w:cs="Arial"/>
              <w:sz w:val="24"/>
              <w:szCs w:val="24"/>
            </w:rPr>
          </w:pPr>
        </w:p>
        <w:p w14:paraId="3701C284" w14:textId="77777777" w:rsidR="007850F1" w:rsidRPr="00F4224B" w:rsidRDefault="00F4224B" w:rsidP="00F4224B">
          <w:pPr>
            <w:pStyle w:val="ListParagraph"/>
            <w:numPr>
              <w:ilvl w:val="0"/>
              <w:numId w:val="1"/>
            </w:numPr>
            <w:spacing w:line="360" w:lineRule="auto"/>
            <w:rPr>
              <w:rFonts w:ascii="Arial" w:hAnsi="Arial" w:cs="Arial"/>
              <w:sz w:val="28"/>
              <w:szCs w:val="28"/>
            </w:rPr>
          </w:pPr>
          <w:r w:rsidRPr="00F4224B">
            <w:rPr>
              <w:rFonts w:ascii="Arial" w:hAnsi="Arial" w:cs="Arial"/>
              <w:sz w:val="28"/>
              <w:szCs w:val="28"/>
            </w:rPr>
            <w:lastRenderedPageBreak/>
            <w:t>Literature Review</w:t>
          </w:r>
        </w:p>
        <w:p w14:paraId="59901E30" w14:textId="77777777" w:rsidR="00523740" w:rsidRDefault="00523740" w:rsidP="00F4224B">
          <w:pPr>
            <w:spacing w:line="360" w:lineRule="auto"/>
            <w:rPr>
              <w:rFonts w:ascii="Arial" w:hAnsi="Arial" w:cs="Arial"/>
              <w:sz w:val="24"/>
              <w:szCs w:val="24"/>
            </w:rPr>
          </w:pPr>
          <w:r>
            <w:rPr>
              <w:rFonts w:ascii="Arial" w:hAnsi="Arial" w:cs="Arial"/>
              <w:sz w:val="24"/>
              <w:szCs w:val="24"/>
            </w:rPr>
            <w:t xml:space="preserve">A social enterprise is a non-profit organisation, </w:t>
          </w:r>
          <w:r w:rsidR="00801E37">
            <w:rPr>
              <w:rFonts w:ascii="Arial" w:hAnsi="Arial" w:cs="Arial"/>
              <w:sz w:val="24"/>
              <w:szCs w:val="24"/>
            </w:rPr>
            <w:t xml:space="preserve">established </w:t>
          </w:r>
          <w:r>
            <w:rPr>
              <w:rFonts w:ascii="Arial" w:hAnsi="Arial" w:cs="Arial"/>
              <w:sz w:val="24"/>
              <w:szCs w:val="24"/>
            </w:rPr>
            <w:t>to tackle a social issue.  In terms of sustainability, the organisation needs to be financial sustainable to continue wor</w:t>
          </w:r>
          <w:r w:rsidR="00801E37">
            <w:rPr>
              <w:rFonts w:ascii="Arial" w:hAnsi="Arial" w:cs="Arial"/>
              <w:sz w:val="24"/>
              <w:szCs w:val="24"/>
            </w:rPr>
            <w:t>king towards a social objective</w:t>
          </w:r>
          <w:r>
            <w:rPr>
              <w:rFonts w:ascii="Arial" w:hAnsi="Arial" w:cs="Arial"/>
              <w:sz w:val="24"/>
              <w:szCs w:val="24"/>
            </w:rPr>
            <w:t xml:space="preserve"> (Socialenterprise.org.uk, 2016).  </w:t>
          </w:r>
        </w:p>
        <w:p w14:paraId="08E30848" w14:textId="77777777" w:rsidR="00F4224B" w:rsidRDefault="00523740" w:rsidP="00F4224B">
          <w:pPr>
            <w:spacing w:line="360" w:lineRule="auto"/>
            <w:rPr>
              <w:rFonts w:ascii="Arial" w:hAnsi="Arial" w:cs="Arial"/>
              <w:sz w:val="24"/>
              <w:szCs w:val="24"/>
            </w:rPr>
          </w:pPr>
          <w:r w:rsidRPr="00755C4E">
            <w:rPr>
              <w:rFonts w:ascii="Arial" w:hAnsi="Arial" w:cs="Arial"/>
              <w:sz w:val="24"/>
              <w:szCs w:val="24"/>
            </w:rPr>
            <w:t xml:space="preserve">Social enterprise covers a broad range of businesses, with many different products </w:t>
          </w:r>
          <w:r w:rsidRPr="00A64F2F">
            <w:rPr>
              <w:rFonts w:ascii="Arial" w:hAnsi="Arial" w:cs="Arial"/>
              <w:sz w:val="24"/>
              <w:szCs w:val="24"/>
            </w:rPr>
            <w:t>and services.  They include</w:t>
          </w:r>
          <w:r w:rsidR="00801E37">
            <w:rPr>
              <w:rFonts w:ascii="Arial" w:hAnsi="Arial" w:cs="Arial"/>
              <w:sz w:val="24"/>
              <w:szCs w:val="24"/>
            </w:rPr>
            <w:t xml:space="preserve"> small community based projects, </w:t>
          </w:r>
          <w:r w:rsidRPr="00A64F2F">
            <w:rPr>
              <w:rFonts w:ascii="Arial" w:hAnsi="Arial" w:cs="Arial"/>
              <w:sz w:val="24"/>
              <w:szCs w:val="24"/>
            </w:rPr>
            <w:t xml:space="preserve">right through to large multinational organisations and co-operatives but they must all be underpinned with strong ethical or social objectives. </w:t>
          </w:r>
        </w:p>
        <w:p w14:paraId="08C17AC4" w14:textId="77777777" w:rsidR="00A64F2F" w:rsidRDefault="00A64F2F" w:rsidP="00F4224B">
          <w:pPr>
            <w:spacing w:line="360" w:lineRule="auto"/>
            <w:rPr>
              <w:rFonts w:ascii="Arial" w:hAnsi="Arial" w:cs="Arial"/>
              <w:sz w:val="24"/>
              <w:szCs w:val="24"/>
            </w:rPr>
          </w:pPr>
          <w:r w:rsidRPr="00A64F2F">
            <w:rPr>
              <w:rFonts w:ascii="Arial" w:hAnsi="Arial" w:cs="Arial"/>
              <w:sz w:val="24"/>
              <w:szCs w:val="24"/>
            </w:rPr>
            <w:t xml:space="preserve">This type of third sector organisation is heavily featured in business theory, although it lacks depth and relevant </w:t>
          </w:r>
          <w:r w:rsidR="009452D6">
            <w:rPr>
              <w:rFonts w:ascii="Arial" w:hAnsi="Arial" w:cs="Arial"/>
              <w:sz w:val="24"/>
              <w:szCs w:val="24"/>
            </w:rPr>
            <w:t xml:space="preserve">current </w:t>
          </w:r>
          <w:r w:rsidRPr="00A64F2F">
            <w:rPr>
              <w:rFonts w:ascii="Arial" w:hAnsi="Arial" w:cs="Arial"/>
              <w:sz w:val="24"/>
              <w:szCs w:val="24"/>
            </w:rPr>
            <w:t xml:space="preserve">research.  The description </w:t>
          </w:r>
          <w:r w:rsidR="009452D6">
            <w:rPr>
              <w:rFonts w:ascii="Arial" w:hAnsi="Arial" w:cs="Arial"/>
              <w:sz w:val="24"/>
              <w:szCs w:val="24"/>
            </w:rPr>
            <w:t>above is</w:t>
          </w:r>
          <w:r w:rsidRPr="00A64F2F">
            <w:rPr>
              <w:rFonts w:ascii="Arial" w:hAnsi="Arial" w:cs="Arial"/>
              <w:sz w:val="24"/>
              <w:szCs w:val="24"/>
            </w:rPr>
            <w:t xml:space="preserve"> idealistic and do</w:t>
          </w:r>
          <w:r w:rsidR="00801E37">
            <w:rPr>
              <w:rFonts w:ascii="Arial" w:hAnsi="Arial" w:cs="Arial"/>
              <w:sz w:val="24"/>
              <w:szCs w:val="24"/>
            </w:rPr>
            <w:t>es</w:t>
          </w:r>
          <w:r w:rsidRPr="00A64F2F">
            <w:rPr>
              <w:rFonts w:ascii="Arial" w:hAnsi="Arial" w:cs="Arial"/>
              <w:sz w:val="24"/>
              <w:szCs w:val="24"/>
            </w:rPr>
            <w:t xml:space="preserve"> not adequately identify the challenges and barriers that face organisations of this type.    There are many potential reasons for this including</w:t>
          </w:r>
          <w:r w:rsidR="00801E37">
            <w:rPr>
              <w:rFonts w:ascii="Arial" w:hAnsi="Arial" w:cs="Arial"/>
              <w:sz w:val="24"/>
              <w:szCs w:val="24"/>
            </w:rPr>
            <w:t>;</w:t>
          </w:r>
          <w:r w:rsidRPr="00A64F2F">
            <w:rPr>
              <w:rFonts w:ascii="Arial" w:hAnsi="Arial" w:cs="Arial"/>
              <w:sz w:val="24"/>
              <w:szCs w:val="24"/>
            </w:rPr>
            <w:t xml:space="preserve"> the pace that Social Enterprise is gathering momentum</w:t>
          </w:r>
          <w:r w:rsidR="00801E37">
            <w:rPr>
              <w:rFonts w:ascii="Arial" w:hAnsi="Arial" w:cs="Arial"/>
              <w:sz w:val="24"/>
              <w:szCs w:val="24"/>
            </w:rPr>
            <w:t xml:space="preserve"> and the lack of real time research</w:t>
          </w:r>
          <w:r w:rsidRPr="00A64F2F">
            <w:rPr>
              <w:rFonts w:ascii="Arial" w:hAnsi="Arial" w:cs="Arial"/>
              <w:sz w:val="24"/>
              <w:szCs w:val="24"/>
            </w:rPr>
            <w:t xml:space="preserve">.  There is also the potential that </w:t>
          </w:r>
          <w:r>
            <w:rPr>
              <w:rFonts w:ascii="Arial" w:hAnsi="Arial" w:cs="Arial"/>
              <w:sz w:val="24"/>
              <w:szCs w:val="24"/>
            </w:rPr>
            <w:t>many business analysts whilst are happy to discuss S</w:t>
          </w:r>
          <w:r w:rsidR="009452D6">
            <w:rPr>
              <w:rFonts w:ascii="Arial" w:hAnsi="Arial" w:cs="Arial"/>
              <w:sz w:val="24"/>
              <w:szCs w:val="24"/>
            </w:rPr>
            <w:t xml:space="preserve">ocial </w:t>
          </w:r>
          <w:r>
            <w:rPr>
              <w:rFonts w:ascii="Arial" w:hAnsi="Arial" w:cs="Arial"/>
              <w:sz w:val="24"/>
              <w:szCs w:val="24"/>
            </w:rPr>
            <w:t>E</w:t>
          </w:r>
          <w:r w:rsidR="009452D6">
            <w:rPr>
              <w:rFonts w:ascii="Arial" w:hAnsi="Arial" w:cs="Arial"/>
              <w:sz w:val="24"/>
              <w:szCs w:val="24"/>
            </w:rPr>
            <w:t>nterprise</w:t>
          </w:r>
          <w:r>
            <w:rPr>
              <w:rFonts w:ascii="Arial" w:hAnsi="Arial" w:cs="Arial"/>
              <w:sz w:val="24"/>
              <w:szCs w:val="24"/>
            </w:rPr>
            <w:t xml:space="preserve"> are not fully engaged with its role. </w:t>
          </w:r>
          <w:r w:rsidR="00144410">
            <w:rPr>
              <w:rFonts w:ascii="Arial" w:hAnsi="Arial" w:cs="Arial"/>
              <w:sz w:val="24"/>
              <w:szCs w:val="24"/>
            </w:rPr>
            <w:t xml:space="preserve"> </w:t>
          </w:r>
          <w:r w:rsidR="00767F23">
            <w:rPr>
              <w:rFonts w:ascii="Arial" w:hAnsi="Arial" w:cs="Arial"/>
              <w:sz w:val="24"/>
              <w:szCs w:val="24"/>
            </w:rPr>
            <w:t>This view is echoed by Blount and Nunley (2014), who raise an inconsistency of d</w:t>
          </w:r>
          <w:r w:rsidR="00144410">
            <w:rPr>
              <w:rFonts w:ascii="Arial" w:hAnsi="Arial" w:cs="Arial"/>
              <w:sz w:val="24"/>
              <w:szCs w:val="24"/>
            </w:rPr>
            <w:t xml:space="preserve">efinitions of the concepts of social entrepreneurship, </w:t>
          </w:r>
          <w:r w:rsidR="00767F23">
            <w:rPr>
              <w:rFonts w:ascii="Arial" w:hAnsi="Arial" w:cs="Arial"/>
              <w:sz w:val="24"/>
              <w:szCs w:val="24"/>
            </w:rPr>
            <w:t xml:space="preserve">resulting in </w:t>
          </w:r>
          <w:r w:rsidR="00144410">
            <w:rPr>
              <w:rFonts w:ascii="Arial" w:hAnsi="Arial" w:cs="Arial"/>
              <w:sz w:val="24"/>
              <w:szCs w:val="24"/>
            </w:rPr>
            <w:t>some theorists consider</w:t>
          </w:r>
          <w:r w:rsidR="00767F23">
            <w:rPr>
              <w:rFonts w:ascii="Arial" w:hAnsi="Arial" w:cs="Arial"/>
              <w:sz w:val="24"/>
              <w:szCs w:val="24"/>
            </w:rPr>
            <w:t>ing</w:t>
          </w:r>
          <w:r w:rsidR="00144410">
            <w:rPr>
              <w:rFonts w:ascii="Arial" w:hAnsi="Arial" w:cs="Arial"/>
              <w:sz w:val="24"/>
              <w:szCs w:val="24"/>
            </w:rPr>
            <w:t xml:space="preserve"> it to be fractured.</w:t>
          </w:r>
          <w:r w:rsidR="00F2725F">
            <w:rPr>
              <w:rFonts w:ascii="Arial" w:hAnsi="Arial" w:cs="Arial"/>
              <w:sz w:val="24"/>
              <w:szCs w:val="24"/>
            </w:rPr>
            <w:t xml:space="preserve">  Ridley-duff and Southcliffe (2012), go further to highlight an issue regarding distinguishing Social enterprises from its other third sector counterparts and to establish themselves amongst other businesses.</w:t>
          </w:r>
        </w:p>
        <w:p w14:paraId="018F650F" w14:textId="77777777" w:rsidR="00A64F2F" w:rsidRPr="00F4224B" w:rsidRDefault="00A64F2F" w:rsidP="00F4224B">
          <w:pPr>
            <w:spacing w:line="360" w:lineRule="auto"/>
            <w:rPr>
              <w:rFonts w:ascii="Arial" w:hAnsi="Arial" w:cs="Arial"/>
              <w:sz w:val="24"/>
              <w:szCs w:val="24"/>
            </w:rPr>
          </w:pPr>
          <w:r w:rsidRPr="00F4224B">
            <w:rPr>
              <w:rFonts w:ascii="Arial" w:hAnsi="Arial" w:cs="Arial"/>
              <w:sz w:val="24"/>
              <w:szCs w:val="24"/>
            </w:rPr>
            <w:t>Further research is required in this area, to fully explore the role and potential of Social Enterprise in order to overcome its barriers for greatness.  Research needs to be fluid and in</w:t>
          </w:r>
          <w:r w:rsidR="00F4224B" w:rsidRPr="00F4224B">
            <w:rPr>
              <w:rFonts w:ascii="Arial" w:hAnsi="Arial" w:cs="Arial"/>
              <w:sz w:val="24"/>
              <w:szCs w:val="24"/>
            </w:rPr>
            <w:t xml:space="preserve"> </w:t>
          </w:r>
          <w:r w:rsidRPr="00F4224B">
            <w:rPr>
              <w:rFonts w:ascii="Arial" w:hAnsi="Arial" w:cs="Arial"/>
              <w:sz w:val="24"/>
              <w:szCs w:val="24"/>
            </w:rPr>
            <w:t>keeping with the pace of change, perhaps on a</w:t>
          </w:r>
          <w:r w:rsidR="00F4224B">
            <w:rPr>
              <w:rFonts w:ascii="Arial" w:hAnsi="Arial" w:cs="Arial"/>
              <w:sz w:val="24"/>
              <w:szCs w:val="24"/>
            </w:rPr>
            <w:t>n</w:t>
          </w:r>
          <w:r w:rsidRPr="00F4224B">
            <w:rPr>
              <w:rFonts w:ascii="Arial" w:hAnsi="Arial" w:cs="Arial"/>
              <w:sz w:val="24"/>
              <w:szCs w:val="24"/>
            </w:rPr>
            <w:t xml:space="preserve"> ethno</w:t>
          </w:r>
          <w:r w:rsidR="009452D6">
            <w:rPr>
              <w:rFonts w:ascii="Arial" w:hAnsi="Arial" w:cs="Arial"/>
              <w:sz w:val="24"/>
              <w:szCs w:val="24"/>
            </w:rPr>
            <w:t>centric</w:t>
          </w:r>
          <w:r w:rsidR="00801E37">
            <w:rPr>
              <w:rFonts w:ascii="Arial" w:hAnsi="Arial" w:cs="Arial"/>
              <w:sz w:val="24"/>
              <w:szCs w:val="24"/>
            </w:rPr>
            <w:t xml:space="preserve"> basis which is beyond the </w:t>
          </w:r>
          <w:r w:rsidR="00F4224B" w:rsidRPr="00F4224B">
            <w:rPr>
              <w:rFonts w:ascii="Arial" w:hAnsi="Arial" w:cs="Arial"/>
              <w:sz w:val="24"/>
              <w:szCs w:val="24"/>
            </w:rPr>
            <w:t>remit of this study.</w:t>
          </w:r>
        </w:p>
        <w:p w14:paraId="7524983C" w14:textId="77777777" w:rsidR="005B0F53" w:rsidRPr="005B0F53" w:rsidRDefault="005B0F53" w:rsidP="00F4224B">
          <w:pPr>
            <w:spacing w:line="360" w:lineRule="auto"/>
            <w:rPr>
              <w:rFonts w:ascii="Arial" w:hAnsi="Arial" w:cs="Arial"/>
              <w:sz w:val="24"/>
              <w:szCs w:val="24"/>
            </w:rPr>
          </w:pPr>
          <w:r w:rsidRPr="00F4224B">
            <w:rPr>
              <w:rFonts w:ascii="Arial" w:hAnsi="Arial" w:cs="Arial"/>
              <w:sz w:val="24"/>
              <w:szCs w:val="24"/>
            </w:rPr>
            <w:t xml:space="preserve">Although Social enterprise is a recognised </w:t>
          </w:r>
          <w:r w:rsidRPr="00A64F2F">
            <w:rPr>
              <w:rFonts w:ascii="Arial" w:hAnsi="Arial" w:cs="Arial"/>
              <w:sz w:val="24"/>
              <w:szCs w:val="24"/>
            </w:rPr>
            <w:t xml:space="preserve">term around the world, it seems to be less prominent within the West Wales area.  </w:t>
          </w:r>
        </w:p>
        <w:p w14:paraId="17F120F3" w14:textId="77777777" w:rsidR="00523740" w:rsidRPr="00755C4E" w:rsidRDefault="00A64F2F" w:rsidP="00F4224B">
          <w:pPr>
            <w:spacing w:line="360" w:lineRule="auto"/>
            <w:rPr>
              <w:rFonts w:ascii="Arial" w:hAnsi="Arial" w:cs="Arial"/>
              <w:sz w:val="24"/>
              <w:szCs w:val="24"/>
            </w:rPr>
          </w:pPr>
          <w:r>
            <w:rPr>
              <w:rFonts w:ascii="Arial" w:hAnsi="Arial" w:cs="Arial"/>
              <w:sz w:val="24"/>
              <w:szCs w:val="24"/>
            </w:rPr>
            <w:t xml:space="preserve">Carmarthenshire County Council mention 70,000 Social enterprises </w:t>
          </w:r>
          <w:r w:rsidR="009452D6">
            <w:rPr>
              <w:rFonts w:ascii="Arial" w:hAnsi="Arial" w:cs="Arial"/>
              <w:sz w:val="24"/>
              <w:szCs w:val="24"/>
            </w:rPr>
            <w:t xml:space="preserve">that exist within </w:t>
          </w:r>
          <w:r>
            <w:rPr>
              <w:rFonts w:ascii="Arial" w:hAnsi="Arial" w:cs="Arial"/>
              <w:sz w:val="24"/>
              <w:szCs w:val="24"/>
            </w:rPr>
            <w:t xml:space="preserve">the UK.  </w:t>
          </w:r>
          <w:r w:rsidR="009452D6">
            <w:rPr>
              <w:rFonts w:ascii="Arial" w:hAnsi="Arial" w:cs="Arial"/>
              <w:sz w:val="24"/>
              <w:szCs w:val="24"/>
            </w:rPr>
            <w:t>However, they only</w:t>
          </w:r>
          <w:r>
            <w:rPr>
              <w:rFonts w:ascii="Arial" w:hAnsi="Arial" w:cs="Arial"/>
              <w:sz w:val="24"/>
              <w:szCs w:val="24"/>
            </w:rPr>
            <w:t xml:space="preserve"> list 8 in the Carmarthenshire area.  This demonstrates a significantly lower emphasis on Social Enterprise in this area.  Either there are lower numbers of this type of organisation or they do exist but are not promoted (Carmarthenshire County Council, 2016).</w:t>
          </w:r>
        </w:p>
        <w:p w14:paraId="1889BF8E" w14:textId="77777777" w:rsidR="009452D6" w:rsidRDefault="00801E37" w:rsidP="00F4224B">
          <w:pPr>
            <w:spacing w:line="360" w:lineRule="auto"/>
            <w:rPr>
              <w:rFonts w:ascii="Arial" w:hAnsi="Arial" w:cs="Arial"/>
              <w:sz w:val="24"/>
              <w:szCs w:val="24"/>
            </w:rPr>
          </w:pPr>
          <w:r>
            <w:rPr>
              <w:rFonts w:ascii="Arial" w:hAnsi="Arial" w:cs="Arial"/>
              <w:sz w:val="24"/>
              <w:szCs w:val="24"/>
            </w:rPr>
            <w:lastRenderedPageBreak/>
            <w:t>The</w:t>
          </w:r>
          <w:r w:rsidR="00F4224B">
            <w:rPr>
              <w:rFonts w:ascii="Arial" w:hAnsi="Arial" w:cs="Arial"/>
              <w:sz w:val="24"/>
              <w:szCs w:val="24"/>
            </w:rPr>
            <w:t xml:space="preserve"> reason for this seemingly lower participation rates in the locality</w:t>
          </w:r>
          <w:r>
            <w:rPr>
              <w:rFonts w:ascii="Arial" w:hAnsi="Arial" w:cs="Arial"/>
              <w:sz w:val="24"/>
              <w:szCs w:val="24"/>
            </w:rPr>
            <w:t>, will become clearly once the investigative work has been completed.</w:t>
          </w:r>
          <w:r w:rsidR="00F4224B">
            <w:rPr>
              <w:rFonts w:ascii="Arial" w:hAnsi="Arial" w:cs="Arial"/>
              <w:sz w:val="24"/>
              <w:szCs w:val="24"/>
            </w:rPr>
            <w:t xml:space="preserve">  Do the people involved in Social Enterprise in Carmarthenshire, feel less empowered or less supported?</w:t>
          </w:r>
        </w:p>
        <w:p w14:paraId="778663AE" w14:textId="77777777" w:rsidR="00801E37" w:rsidRDefault="00F01D48" w:rsidP="00F4224B">
          <w:pPr>
            <w:spacing w:line="360" w:lineRule="auto"/>
            <w:rPr>
              <w:rFonts w:ascii="Arial" w:hAnsi="Arial" w:cs="Arial"/>
              <w:sz w:val="24"/>
              <w:szCs w:val="24"/>
            </w:rPr>
          </w:pPr>
          <w:r>
            <w:rPr>
              <w:rFonts w:ascii="Arial" w:hAnsi="Arial" w:cs="Arial"/>
              <w:sz w:val="24"/>
              <w:szCs w:val="24"/>
            </w:rPr>
            <w:t>Across the UK Social Enterprises are experiences high levels of growth, exceeding all expectations.  More than 50% of these organisations are less than five years old, expressing huge growth potential (Social enterprise UK, 2</w:t>
          </w:r>
          <w:r w:rsidR="00801E37">
            <w:rPr>
              <w:rFonts w:ascii="Arial" w:hAnsi="Arial" w:cs="Arial"/>
              <w:sz w:val="24"/>
              <w:szCs w:val="24"/>
            </w:rPr>
            <w:t xml:space="preserve">016).  </w:t>
          </w:r>
        </w:p>
        <w:p w14:paraId="79AAF3C8" w14:textId="77777777" w:rsidR="00801E37" w:rsidRDefault="00801E37" w:rsidP="00F4224B">
          <w:pPr>
            <w:spacing w:line="360" w:lineRule="auto"/>
            <w:rPr>
              <w:rFonts w:ascii="Arial" w:hAnsi="Arial" w:cs="Arial"/>
              <w:sz w:val="24"/>
              <w:szCs w:val="24"/>
            </w:rPr>
          </w:pPr>
          <w:r>
            <w:rPr>
              <w:rFonts w:ascii="Arial" w:hAnsi="Arial" w:cs="Arial"/>
              <w:sz w:val="24"/>
              <w:szCs w:val="24"/>
            </w:rPr>
            <w:t xml:space="preserve">With the numbers of Social Enterprises increasing rapidly around the UK, the numbers here within the West Wales area do not appear to be correlating.  The experiences of those working within this sector, should identify the reasons for this if, in fact this the case.  </w:t>
          </w:r>
          <w:r w:rsidR="002C7A28">
            <w:rPr>
              <w:rFonts w:ascii="Arial" w:hAnsi="Arial" w:cs="Arial"/>
              <w:sz w:val="24"/>
              <w:szCs w:val="24"/>
            </w:rPr>
            <w:t>Is the essence of Social Enterprise being lost in the local area?</w:t>
          </w:r>
        </w:p>
        <w:p w14:paraId="2E573D50" w14:textId="77777777" w:rsidR="009452D6" w:rsidRDefault="009452D6" w:rsidP="00F4224B">
          <w:pPr>
            <w:spacing w:line="360" w:lineRule="auto"/>
            <w:rPr>
              <w:rFonts w:ascii="Arial" w:hAnsi="Arial" w:cs="Arial"/>
              <w:sz w:val="24"/>
              <w:szCs w:val="24"/>
            </w:rPr>
          </w:pPr>
        </w:p>
        <w:p w14:paraId="63D7F110" w14:textId="77777777" w:rsidR="009452D6" w:rsidRDefault="009452D6" w:rsidP="00F4224B">
          <w:pPr>
            <w:spacing w:line="360" w:lineRule="auto"/>
            <w:rPr>
              <w:rFonts w:ascii="Arial" w:hAnsi="Arial" w:cs="Arial"/>
              <w:sz w:val="24"/>
              <w:szCs w:val="24"/>
            </w:rPr>
          </w:pPr>
        </w:p>
        <w:p w14:paraId="6E47EC32" w14:textId="77777777" w:rsidR="009452D6" w:rsidRDefault="009452D6" w:rsidP="00F4224B">
          <w:pPr>
            <w:spacing w:line="360" w:lineRule="auto"/>
            <w:rPr>
              <w:rFonts w:ascii="Arial" w:hAnsi="Arial" w:cs="Arial"/>
              <w:sz w:val="24"/>
              <w:szCs w:val="24"/>
            </w:rPr>
          </w:pPr>
        </w:p>
        <w:p w14:paraId="583D1DE4" w14:textId="77777777" w:rsidR="009452D6" w:rsidRDefault="009452D6" w:rsidP="00F4224B">
          <w:pPr>
            <w:spacing w:line="360" w:lineRule="auto"/>
            <w:rPr>
              <w:rFonts w:ascii="Arial" w:hAnsi="Arial" w:cs="Arial"/>
              <w:sz w:val="24"/>
              <w:szCs w:val="24"/>
            </w:rPr>
          </w:pPr>
        </w:p>
        <w:p w14:paraId="3BB0AB0A" w14:textId="77777777" w:rsidR="009452D6" w:rsidRDefault="009452D6" w:rsidP="00F4224B">
          <w:pPr>
            <w:spacing w:line="360" w:lineRule="auto"/>
            <w:rPr>
              <w:rFonts w:ascii="Arial" w:hAnsi="Arial" w:cs="Arial"/>
              <w:sz w:val="24"/>
              <w:szCs w:val="24"/>
            </w:rPr>
          </w:pPr>
        </w:p>
        <w:p w14:paraId="039E781A" w14:textId="77777777" w:rsidR="009452D6" w:rsidRDefault="009452D6" w:rsidP="00F4224B">
          <w:pPr>
            <w:spacing w:line="360" w:lineRule="auto"/>
            <w:rPr>
              <w:rFonts w:ascii="Arial" w:hAnsi="Arial" w:cs="Arial"/>
              <w:sz w:val="24"/>
              <w:szCs w:val="24"/>
            </w:rPr>
          </w:pPr>
        </w:p>
        <w:p w14:paraId="71722C46" w14:textId="77777777" w:rsidR="009452D6" w:rsidRDefault="009452D6" w:rsidP="00F4224B">
          <w:pPr>
            <w:spacing w:line="360" w:lineRule="auto"/>
            <w:rPr>
              <w:rFonts w:ascii="Arial" w:hAnsi="Arial" w:cs="Arial"/>
              <w:sz w:val="24"/>
              <w:szCs w:val="24"/>
            </w:rPr>
          </w:pPr>
        </w:p>
        <w:p w14:paraId="4419676D" w14:textId="77777777" w:rsidR="009452D6" w:rsidRDefault="009452D6" w:rsidP="00F4224B">
          <w:pPr>
            <w:spacing w:line="360" w:lineRule="auto"/>
            <w:rPr>
              <w:rFonts w:ascii="Arial" w:hAnsi="Arial" w:cs="Arial"/>
              <w:sz w:val="24"/>
              <w:szCs w:val="24"/>
            </w:rPr>
          </w:pPr>
        </w:p>
        <w:p w14:paraId="1DA18CF4" w14:textId="77777777" w:rsidR="009452D6" w:rsidRDefault="009452D6" w:rsidP="00F4224B">
          <w:pPr>
            <w:spacing w:line="360" w:lineRule="auto"/>
            <w:rPr>
              <w:rFonts w:ascii="Arial" w:hAnsi="Arial" w:cs="Arial"/>
              <w:sz w:val="24"/>
              <w:szCs w:val="24"/>
            </w:rPr>
          </w:pPr>
        </w:p>
        <w:p w14:paraId="59A923A3" w14:textId="77777777" w:rsidR="009452D6" w:rsidRDefault="009452D6" w:rsidP="00F4224B">
          <w:pPr>
            <w:spacing w:line="360" w:lineRule="auto"/>
            <w:rPr>
              <w:rFonts w:ascii="Arial" w:hAnsi="Arial" w:cs="Arial"/>
              <w:sz w:val="24"/>
              <w:szCs w:val="24"/>
            </w:rPr>
          </w:pPr>
        </w:p>
        <w:p w14:paraId="48C90A7E" w14:textId="77777777" w:rsidR="009452D6" w:rsidRDefault="009452D6" w:rsidP="00F4224B">
          <w:pPr>
            <w:spacing w:line="360" w:lineRule="auto"/>
            <w:rPr>
              <w:rFonts w:ascii="Arial" w:hAnsi="Arial" w:cs="Arial"/>
              <w:sz w:val="24"/>
              <w:szCs w:val="24"/>
            </w:rPr>
          </w:pPr>
        </w:p>
        <w:p w14:paraId="63A45B4A" w14:textId="77777777" w:rsidR="009452D6" w:rsidRDefault="009452D6" w:rsidP="00F4224B">
          <w:pPr>
            <w:spacing w:line="360" w:lineRule="auto"/>
            <w:rPr>
              <w:rFonts w:ascii="Arial" w:hAnsi="Arial" w:cs="Arial"/>
              <w:sz w:val="24"/>
              <w:szCs w:val="24"/>
            </w:rPr>
          </w:pPr>
        </w:p>
        <w:p w14:paraId="334F05B8" w14:textId="77777777" w:rsidR="009452D6" w:rsidRDefault="009452D6" w:rsidP="00F4224B">
          <w:pPr>
            <w:spacing w:line="360" w:lineRule="auto"/>
            <w:rPr>
              <w:rFonts w:ascii="Arial" w:hAnsi="Arial" w:cs="Arial"/>
              <w:sz w:val="24"/>
              <w:szCs w:val="24"/>
            </w:rPr>
          </w:pPr>
        </w:p>
        <w:p w14:paraId="799B2388" w14:textId="77777777" w:rsidR="009452D6" w:rsidRDefault="009452D6" w:rsidP="00F4224B">
          <w:pPr>
            <w:spacing w:line="360" w:lineRule="auto"/>
            <w:rPr>
              <w:rFonts w:ascii="Arial" w:hAnsi="Arial" w:cs="Arial"/>
              <w:sz w:val="24"/>
              <w:szCs w:val="24"/>
            </w:rPr>
          </w:pPr>
        </w:p>
        <w:p w14:paraId="4FAF0161" w14:textId="77777777" w:rsidR="009452D6" w:rsidRDefault="009452D6" w:rsidP="00F4224B">
          <w:pPr>
            <w:spacing w:line="360" w:lineRule="auto"/>
            <w:rPr>
              <w:rFonts w:ascii="Arial" w:hAnsi="Arial" w:cs="Arial"/>
              <w:sz w:val="24"/>
              <w:szCs w:val="24"/>
            </w:rPr>
          </w:pPr>
        </w:p>
        <w:p w14:paraId="07D4D283" w14:textId="77777777" w:rsidR="009452D6" w:rsidRDefault="009452D6" w:rsidP="00F4224B">
          <w:pPr>
            <w:spacing w:line="360" w:lineRule="auto"/>
            <w:rPr>
              <w:rFonts w:ascii="Arial" w:hAnsi="Arial" w:cs="Arial"/>
              <w:sz w:val="24"/>
              <w:szCs w:val="24"/>
            </w:rPr>
          </w:pPr>
        </w:p>
        <w:p w14:paraId="0A9CB120" w14:textId="77777777" w:rsidR="007850F1" w:rsidRDefault="007850F1" w:rsidP="00E97D16">
          <w:pPr>
            <w:pStyle w:val="Heading1"/>
            <w:numPr>
              <w:ilvl w:val="0"/>
              <w:numId w:val="1"/>
            </w:numPr>
            <w:rPr>
              <w:color w:val="auto"/>
            </w:rPr>
          </w:pPr>
          <w:r w:rsidRPr="001B20C0">
            <w:rPr>
              <w:color w:val="auto"/>
            </w:rPr>
            <w:lastRenderedPageBreak/>
            <w:t>Research Strategy and Methodology</w:t>
          </w:r>
        </w:p>
        <w:p w14:paraId="3843E1AE" w14:textId="77777777" w:rsidR="00C34409" w:rsidRPr="00C34409" w:rsidRDefault="00C34409" w:rsidP="00C34409"/>
        <w:p w14:paraId="1F35ADE0" w14:textId="77777777" w:rsidR="00767F23" w:rsidRDefault="00086367" w:rsidP="00086367">
          <w:pPr>
            <w:spacing w:line="360" w:lineRule="auto"/>
            <w:rPr>
              <w:rFonts w:ascii="Arial" w:hAnsi="Arial" w:cs="Arial"/>
              <w:sz w:val="24"/>
              <w:szCs w:val="24"/>
            </w:rPr>
          </w:pPr>
          <w:r w:rsidRPr="00086367">
            <w:rPr>
              <w:rFonts w:ascii="Arial" w:hAnsi="Arial" w:cs="Arial"/>
              <w:sz w:val="24"/>
              <w:szCs w:val="24"/>
            </w:rPr>
            <w:t xml:space="preserve">In order to obtain the level of insight required to </w:t>
          </w:r>
          <w:r>
            <w:rPr>
              <w:rFonts w:ascii="Arial" w:hAnsi="Arial" w:cs="Arial"/>
              <w:sz w:val="24"/>
              <w:szCs w:val="24"/>
            </w:rPr>
            <w:t>discuss</w:t>
          </w:r>
          <w:r w:rsidRPr="00086367">
            <w:rPr>
              <w:rFonts w:ascii="Arial" w:hAnsi="Arial" w:cs="Arial"/>
              <w:sz w:val="24"/>
              <w:szCs w:val="24"/>
            </w:rPr>
            <w:t xml:space="preserve"> the essence</w:t>
          </w:r>
          <w:r w:rsidR="00C34409">
            <w:rPr>
              <w:rFonts w:ascii="Arial" w:hAnsi="Arial" w:cs="Arial"/>
              <w:sz w:val="24"/>
              <w:szCs w:val="24"/>
            </w:rPr>
            <w:t xml:space="preserve"> of Social Enterprise, a pheno</w:t>
          </w:r>
          <w:r w:rsidR="00C34409" w:rsidRPr="00086367">
            <w:rPr>
              <w:rFonts w:ascii="Arial" w:hAnsi="Arial" w:cs="Arial"/>
              <w:sz w:val="24"/>
              <w:szCs w:val="24"/>
            </w:rPr>
            <w:t>m</w:t>
          </w:r>
          <w:r w:rsidR="00C34409">
            <w:rPr>
              <w:rFonts w:ascii="Arial" w:hAnsi="Arial" w:cs="Arial"/>
              <w:sz w:val="24"/>
              <w:szCs w:val="24"/>
            </w:rPr>
            <w:t>en</w:t>
          </w:r>
          <w:r w:rsidR="00C34409" w:rsidRPr="00086367">
            <w:rPr>
              <w:rFonts w:ascii="Arial" w:hAnsi="Arial" w:cs="Arial"/>
              <w:sz w:val="24"/>
              <w:szCs w:val="24"/>
            </w:rPr>
            <w:t>ological</w:t>
          </w:r>
          <w:r w:rsidR="00767F23">
            <w:rPr>
              <w:rFonts w:ascii="Arial" w:hAnsi="Arial" w:cs="Arial"/>
              <w:sz w:val="24"/>
              <w:szCs w:val="24"/>
            </w:rPr>
            <w:t xml:space="preserve"> approach will be</w:t>
          </w:r>
          <w:r w:rsidRPr="00086367">
            <w:rPr>
              <w:rFonts w:ascii="Arial" w:hAnsi="Arial" w:cs="Arial"/>
              <w:sz w:val="24"/>
              <w:szCs w:val="24"/>
            </w:rPr>
            <w:t xml:space="preserve"> used.  Phenomenology uses personal experiences to </w:t>
          </w:r>
          <w:r>
            <w:rPr>
              <w:rFonts w:ascii="Arial" w:hAnsi="Arial" w:cs="Arial"/>
              <w:sz w:val="24"/>
              <w:szCs w:val="24"/>
            </w:rPr>
            <w:t xml:space="preserve">identify the </w:t>
          </w:r>
          <w:r w:rsidR="00C34409">
            <w:rPr>
              <w:rFonts w:ascii="Arial" w:hAnsi="Arial" w:cs="Arial"/>
              <w:sz w:val="24"/>
              <w:szCs w:val="24"/>
            </w:rPr>
            <w:t>phenomenon</w:t>
          </w:r>
          <w:r>
            <w:rPr>
              <w:rFonts w:ascii="Arial" w:hAnsi="Arial" w:cs="Arial"/>
              <w:sz w:val="24"/>
              <w:szCs w:val="24"/>
            </w:rPr>
            <w:t xml:space="preserve">, obtaining the depth required to capture the essence of Social Enterprise (Moustakas, 1994). </w:t>
          </w:r>
          <w:r w:rsidR="00767F23">
            <w:rPr>
              <w:rFonts w:ascii="Arial" w:hAnsi="Arial" w:cs="Arial"/>
              <w:sz w:val="24"/>
              <w:szCs w:val="24"/>
            </w:rPr>
            <w:t xml:space="preserve"> As already discussed those involved in Social Enterprise will be motivated by social change, something which is difficult to justify in any other form than words, feelings and experiences.</w:t>
          </w:r>
        </w:p>
        <w:p w14:paraId="695C1FCC" w14:textId="77777777" w:rsidR="00086367" w:rsidRPr="00086367" w:rsidRDefault="00767F23" w:rsidP="00086367">
          <w:pPr>
            <w:spacing w:line="360" w:lineRule="auto"/>
            <w:rPr>
              <w:rFonts w:ascii="Arial" w:hAnsi="Arial" w:cs="Arial"/>
              <w:sz w:val="24"/>
              <w:szCs w:val="24"/>
            </w:rPr>
          </w:pPr>
          <w:r>
            <w:rPr>
              <w:rFonts w:ascii="Arial" w:hAnsi="Arial" w:cs="Arial"/>
              <w:sz w:val="24"/>
              <w:szCs w:val="24"/>
            </w:rPr>
            <w:t>E</w:t>
          </w:r>
          <w:r w:rsidR="00C34409">
            <w:rPr>
              <w:rFonts w:ascii="Arial" w:hAnsi="Arial" w:cs="Arial"/>
              <w:sz w:val="24"/>
              <w:szCs w:val="24"/>
            </w:rPr>
            <w:t>xperiences will be gathered through qualitative methods using interviews conducted with relevant persons, using a simple open ended question regarding their personal experiences.  The subject matter is quite a br</w:t>
          </w:r>
          <w:r>
            <w:rPr>
              <w:rFonts w:ascii="Arial" w:hAnsi="Arial" w:cs="Arial"/>
              <w:sz w:val="24"/>
              <w:szCs w:val="24"/>
            </w:rPr>
            <w:t>oad term as</w:t>
          </w:r>
          <w:r w:rsidR="00C34409">
            <w:rPr>
              <w:rFonts w:ascii="Arial" w:hAnsi="Arial" w:cs="Arial"/>
              <w:sz w:val="24"/>
              <w:szCs w:val="24"/>
            </w:rPr>
            <w:t xml:space="preserve"> those being interviewed will have varying experiences of the organisation</w:t>
          </w:r>
          <w:r w:rsidR="002C7A28">
            <w:rPr>
              <w:rFonts w:ascii="Arial" w:hAnsi="Arial" w:cs="Arial"/>
              <w:sz w:val="24"/>
              <w:szCs w:val="24"/>
            </w:rPr>
            <w:t xml:space="preserve"> and will be able to expand upon this</w:t>
          </w:r>
          <w:r w:rsidR="00C34409">
            <w:rPr>
              <w:rFonts w:ascii="Arial" w:hAnsi="Arial" w:cs="Arial"/>
              <w:sz w:val="24"/>
              <w:szCs w:val="24"/>
            </w:rPr>
            <w:t>.  It would be impossible to adequately record the individual’s</w:t>
          </w:r>
          <w:r>
            <w:rPr>
              <w:rFonts w:ascii="Arial" w:hAnsi="Arial" w:cs="Arial"/>
              <w:sz w:val="24"/>
              <w:szCs w:val="24"/>
            </w:rPr>
            <w:t xml:space="preserve"> experience and feelings using Quantitative</w:t>
          </w:r>
          <w:r w:rsidR="00C34409">
            <w:rPr>
              <w:rFonts w:ascii="Arial" w:hAnsi="Arial" w:cs="Arial"/>
              <w:sz w:val="24"/>
              <w:szCs w:val="24"/>
            </w:rPr>
            <w:t xml:space="preserve"> methods, the depth and consideration needed would only justify </w:t>
          </w:r>
          <w:r>
            <w:rPr>
              <w:rFonts w:ascii="Arial" w:hAnsi="Arial" w:cs="Arial"/>
              <w:sz w:val="24"/>
              <w:szCs w:val="24"/>
            </w:rPr>
            <w:t>a Qualitative</w:t>
          </w:r>
          <w:r w:rsidR="00C34409">
            <w:rPr>
              <w:rFonts w:ascii="Arial" w:hAnsi="Arial" w:cs="Arial"/>
              <w:sz w:val="24"/>
              <w:szCs w:val="24"/>
            </w:rPr>
            <w:t xml:space="preserve"> approach, where words and experiences without limit are extracted from the interviewee (Yin, 2016)</w:t>
          </w:r>
          <w:r>
            <w:rPr>
              <w:rFonts w:ascii="Arial" w:hAnsi="Arial" w:cs="Arial"/>
              <w:sz w:val="24"/>
              <w:szCs w:val="24"/>
            </w:rPr>
            <w:t>.</w:t>
          </w:r>
        </w:p>
        <w:p w14:paraId="0E3CC282" w14:textId="77777777" w:rsidR="00257F9B" w:rsidRDefault="00CE6923" w:rsidP="00086367">
          <w:pPr>
            <w:pStyle w:val="Heading1"/>
            <w:spacing w:line="360" w:lineRule="auto"/>
            <w:rPr>
              <w:rFonts w:ascii="Arial" w:hAnsi="Arial" w:cs="Arial"/>
              <w:color w:val="auto"/>
              <w:sz w:val="24"/>
              <w:szCs w:val="24"/>
            </w:rPr>
          </w:pPr>
          <w:r w:rsidRPr="00086367">
            <w:rPr>
              <w:rFonts w:ascii="Arial" w:hAnsi="Arial" w:cs="Arial"/>
              <w:color w:val="auto"/>
              <w:sz w:val="24"/>
              <w:szCs w:val="24"/>
            </w:rPr>
            <w:t>A broad range of sources will be used for the purposes of this study, to include primary and</w:t>
          </w:r>
          <w:r w:rsidRPr="008F4F6F">
            <w:rPr>
              <w:rFonts w:ascii="Arial" w:hAnsi="Arial" w:cs="Arial"/>
              <w:color w:val="auto"/>
              <w:sz w:val="24"/>
              <w:szCs w:val="24"/>
            </w:rPr>
            <w:t xml:space="preserve"> secondary data.  </w:t>
          </w:r>
          <w:r w:rsidR="001B7610" w:rsidRPr="008F4F6F">
            <w:rPr>
              <w:rFonts w:ascii="Arial" w:hAnsi="Arial" w:cs="Arial"/>
              <w:color w:val="auto"/>
              <w:sz w:val="24"/>
              <w:szCs w:val="24"/>
            </w:rPr>
            <w:t>Second</w:t>
          </w:r>
          <w:r w:rsidRPr="008F4F6F">
            <w:rPr>
              <w:rFonts w:ascii="Arial" w:hAnsi="Arial" w:cs="Arial"/>
              <w:color w:val="auto"/>
              <w:sz w:val="24"/>
              <w:szCs w:val="24"/>
            </w:rPr>
            <w:t>ary data in the form of boo</w:t>
          </w:r>
          <w:r w:rsidR="002C7A28">
            <w:rPr>
              <w:rFonts w:ascii="Arial" w:hAnsi="Arial" w:cs="Arial"/>
              <w:color w:val="auto"/>
              <w:sz w:val="24"/>
              <w:szCs w:val="24"/>
            </w:rPr>
            <w:t xml:space="preserve">ks and journals, sourced from the university library and the internet </w:t>
          </w:r>
          <w:r w:rsidRPr="008F4F6F">
            <w:rPr>
              <w:rFonts w:ascii="Arial" w:hAnsi="Arial" w:cs="Arial"/>
              <w:color w:val="auto"/>
              <w:sz w:val="24"/>
              <w:szCs w:val="24"/>
            </w:rPr>
            <w:t xml:space="preserve">will </w:t>
          </w:r>
          <w:r w:rsidR="003C2632" w:rsidRPr="008F4F6F">
            <w:rPr>
              <w:rFonts w:ascii="Arial" w:hAnsi="Arial" w:cs="Arial"/>
              <w:color w:val="auto"/>
              <w:sz w:val="24"/>
              <w:szCs w:val="24"/>
            </w:rPr>
            <w:t>be util</w:t>
          </w:r>
          <w:r w:rsidRPr="008F4F6F">
            <w:rPr>
              <w:rFonts w:ascii="Arial" w:hAnsi="Arial" w:cs="Arial"/>
              <w:color w:val="auto"/>
              <w:sz w:val="24"/>
              <w:szCs w:val="24"/>
            </w:rPr>
            <w:t>ised to identify theory relating to Social Enterprise.  This wi</w:t>
          </w:r>
          <w:r w:rsidR="00257F9B">
            <w:rPr>
              <w:rFonts w:ascii="Arial" w:hAnsi="Arial" w:cs="Arial"/>
              <w:color w:val="auto"/>
              <w:sz w:val="24"/>
              <w:szCs w:val="24"/>
            </w:rPr>
            <w:t>ll then be compared to the primary</w:t>
          </w:r>
          <w:r w:rsidRPr="008F4F6F">
            <w:rPr>
              <w:rFonts w:ascii="Arial" w:hAnsi="Arial" w:cs="Arial"/>
              <w:color w:val="auto"/>
              <w:sz w:val="24"/>
              <w:szCs w:val="24"/>
            </w:rPr>
            <w:t xml:space="preserve"> data</w:t>
          </w:r>
          <w:r w:rsidR="002C7A28">
            <w:rPr>
              <w:rFonts w:ascii="Arial" w:hAnsi="Arial" w:cs="Arial"/>
              <w:color w:val="auto"/>
              <w:sz w:val="24"/>
              <w:szCs w:val="24"/>
            </w:rPr>
            <w:t>,</w:t>
          </w:r>
          <w:r w:rsidRPr="008F4F6F">
            <w:rPr>
              <w:rFonts w:ascii="Arial" w:hAnsi="Arial" w:cs="Arial"/>
              <w:color w:val="auto"/>
              <w:sz w:val="24"/>
              <w:szCs w:val="24"/>
            </w:rPr>
            <w:t xml:space="preserve"> gathered from </w:t>
          </w:r>
          <w:r w:rsidR="00257F9B">
            <w:rPr>
              <w:rFonts w:ascii="Arial" w:hAnsi="Arial" w:cs="Arial"/>
              <w:color w:val="auto"/>
              <w:sz w:val="24"/>
              <w:szCs w:val="24"/>
            </w:rPr>
            <w:t xml:space="preserve">face to face </w:t>
          </w:r>
          <w:r w:rsidRPr="008F4F6F">
            <w:rPr>
              <w:rFonts w:ascii="Arial" w:hAnsi="Arial" w:cs="Arial"/>
              <w:color w:val="auto"/>
              <w:sz w:val="24"/>
              <w:szCs w:val="24"/>
            </w:rPr>
            <w:t xml:space="preserve">interviews with personnel connected with social enterprise and its development.  </w:t>
          </w:r>
        </w:p>
        <w:p w14:paraId="4BFEB032" w14:textId="77777777" w:rsidR="00257F9B" w:rsidRDefault="00257F9B" w:rsidP="00257F9B">
          <w:pPr>
            <w:pStyle w:val="Heading1"/>
            <w:spacing w:line="360" w:lineRule="auto"/>
            <w:rPr>
              <w:rFonts w:ascii="Arial" w:hAnsi="Arial" w:cs="Arial"/>
              <w:color w:val="auto"/>
              <w:sz w:val="24"/>
              <w:szCs w:val="24"/>
            </w:rPr>
          </w:pPr>
          <w:r>
            <w:rPr>
              <w:rFonts w:ascii="Arial" w:hAnsi="Arial" w:cs="Arial"/>
              <w:color w:val="auto"/>
              <w:sz w:val="24"/>
              <w:szCs w:val="24"/>
            </w:rPr>
            <w:t>Individuals with varying experience and responsibilities in Social Enterprise will be interviewed and shall discuss their opinions and experience of Social Enterprise, how it works and its effectiveness.</w:t>
          </w:r>
          <w:r w:rsidR="00767F23">
            <w:rPr>
              <w:rFonts w:ascii="Arial" w:hAnsi="Arial" w:cs="Arial"/>
              <w:color w:val="auto"/>
              <w:sz w:val="24"/>
              <w:szCs w:val="24"/>
            </w:rPr>
            <w:t xml:space="preserve">  An analysis will be completed to establish if the theory concurs with the primary information collected.</w:t>
          </w:r>
        </w:p>
        <w:p w14:paraId="04BA4622" w14:textId="77777777" w:rsidR="00C500B5" w:rsidRPr="00767F23" w:rsidRDefault="00C500B5" w:rsidP="00767F23">
          <w:pPr>
            <w:spacing w:line="360" w:lineRule="auto"/>
            <w:rPr>
              <w:rFonts w:ascii="Arial" w:hAnsi="Arial" w:cs="Arial"/>
              <w:sz w:val="24"/>
              <w:szCs w:val="24"/>
            </w:rPr>
          </w:pPr>
        </w:p>
        <w:p w14:paraId="79214344" w14:textId="77777777" w:rsidR="00083F3D" w:rsidRPr="00257F9B" w:rsidRDefault="00083F3D" w:rsidP="00257F9B">
          <w:pPr>
            <w:pStyle w:val="Heading1"/>
            <w:spacing w:line="360" w:lineRule="auto"/>
            <w:rPr>
              <w:rFonts w:ascii="Arial" w:hAnsi="Arial" w:cs="Arial"/>
              <w:color w:val="auto"/>
              <w:sz w:val="24"/>
              <w:szCs w:val="24"/>
            </w:rPr>
          </w:pPr>
        </w:p>
        <w:p w14:paraId="0C1E7B65" w14:textId="77777777" w:rsidR="007850F1" w:rsidRPr="001B20C0" w:rsidRDefault="007850F1" w:rsidP="00257F9B">
          <w:pPr>
            <w:pStyle w:val="Heading1"/>
            <w:spacing w:line="360" w:lineRule="auto"/>
            <w:rPr>
              <w:color w:val="auto"/>
            </w:rPr>
          </w:pPr>
          <w:r w:rsidRPr="001B20C0">
            <w:rPr>
              <w:color w:val="auto"/>
            </w:rPr>
            <w:br w:type="page"/>
          </w:r>
        </w:p>
        <w:p w14:paraId="0870968E" w14:textId="77777777" w:rsidR="008F4F6F" w:rsidRDefault="003D02DA" w:rsidP="00E97D16">
          <w:pPr>
            <w:pStyle w:val="Heading1"/>
            <w:numPr>
              <w:ilvl w:val="0"/>
              <w:numId w:val="1"/>
            </w:numPr>
            <w:rPr>
              <w:color w:val="auto"/>
            </w:rPr>
          </w:pPr>
          <w:r>
            <w:rPr>
              <w:color w:val="auto"/>
            </w:rPr>
            <w:lastRenderedPageBreak/>
            <w:t>Logis</w:t>
          </w:r>
          <w:r w:rsidR="007850F1" w:rsidRPr="001B20C0">
            <w:rPr>
              <w:color w:val="auto"/>
            </w:rPr>
            <w:t>tical and Ethical Consideration</w:t>
          </w:r>
        </w:p>
        <w:p w14:paraId="624C764A" w14:textId="77777777" w:rsidR="00C500B5" w:rsidRDefault="008F4F6F" w:rsidP="008F4F6F">
          <w:pPr>
            <w:pStyle w:val="Heading1"/>
            <w:spacing w:line="360" w:lineRule="auto"/>
            <w:rPr>
              <w:rFonts w:ascii="Arial" w:hAnsi="Arial" w:cs="Arial"/>
              <w:color w:val="auto"/>
              <w:sz w:val="24"/>
              <w:szCs w:val="24"/>
            </w:rPr>
          </w:pPr>
          <w:r>
            <w:rPr>
              <w:rFonts w:ascii="Arial" w:hAnsi="Arial" w:cs="Arial"/>
              <w:color w:val="auto"/>
              <w:sz w:val="24"/>
              <w:szCs w:val="24"/>
            </w:rPr>
            <w:t xml:space="preserve">Whenever contacting an external party with regards to a study or investigation extra care must be taken and ethical considerations given high importance.  </w:t>
          </w:r>
        </w:p>
        <w:p w14:paraId="2A62D145" w14:textId="77777777" w:rsidR="00C500B5" w:rsidRDefault="008F4F6F" w:rsidP="008F4F6F">
          <w:pPr>
            <w:pStyle w:val="Heading1"/>
            <w:spacing w:line="360" w:lineRule="auto"/>
            <w:rPr>
              <w:rFonts w:ascii="Arial" w:hAnsi="Arial" w:cs="Arial"/>
              <w:color w:val="auto"/>
              <w:sz w:val="24"/>
              <w:szCs w:val="24"/>
            </w:rPr>
          </w:pPr>
          <w:r>
            <w:rPr>
              <w:rFonts w:ascii="Arial" w:hAnsi="Arial" w:cs="Arial"/>
              <w:color w:val="auto"/>
              <w:sz w:val="24"/>
              <w:szCs w:val="24"/>
            </w:rPr>
            <w:t>A broad range of interview targets will be identified and contacted</w:t>
          </w:r>
          <w:r w:rsidR="00C500B5">
            <w:rPr>
              <w:rFonts w:ascii="Arial" w:hAnsi="Arial" w:cs="Arial"/>
              <w:color w:val="auto"/>
              <w:sz w:val="24"/>
              <w:szCs w:val="24"/>
            </w:rPr>
            <w:t>, these will be selected from Social Enterprises</w:t>
          </w:r>
          <w:r w:rsidR="002C7A28">
            <w:rPr>
              <w:rFonts w:ascii="Arial" w:hAnsi="Arial" w:cs="Arial"/>
              <w:color w:val="auto"/>
              <w:sz w:val="24"/>
              <w:szCs w:val="24"/>
            </w:rPr>
            <w:t xml:space="preserve"> both locally and nationally</w:t>
          </w:r>
          <w:r w:rsidR="00C500B5">
            <w:rPr>
              <w:rFonts w:ascii="Arial" w:hAnsi="Arial" w:cs="Arial"/>
              <w:color w:val="auto"/>
              <w:sz w:val="24"/>
              <w:szCs w:val="24"/>
            </w:rPr>
            <w:t xml:space="preserve">, those involved with the consultation of Social Enterprise and Local government departments </w:t>
          </w:r>
          <w:r w:rsidR="002C7A28">
            <w:rPr>
              <w:rFonts w:ascii="Arial" w:hAnsi="Arial" w:cs="Arial"/>
              <w:color w:val="auto"/>
              <w:sz w:val="24"/>
              <w:szCs w:val="24"/>
            </w:rPr>
            <w:t>e</w:t>
          </w:r>
          <w:r w:rsidR="00C500B5">
            <w:rPr>
              <w:rFonts w:ascii="Arial" w:hAnsi="Arial" w:cs="Arial"/>
              <w:color w:val="auto"/>
              <w:sz w:val="24"/>
              <w:szCs w:val="24"/>
            </w:rPr>
            <w:t>stablished to facilitate this type of organisation</w:t>
          </w:r>
          <w:r>
            <w:rPr>
              <w:rFonts w:ascii="Arial" w:hAnsi="Arial" w:cs="Arial"/>
              <w:color w:val="auto"/>
              <w:sz w:val="24"/>
              <w:szCs w:val="24"/>
            </w:rPr>
            <w:t xml:space="preserve">.  </w:t>
          </w:r>
        </w:p>
        <w:p w14:paraId="2C031C7C" w14:textId="77777777" w:rsidR="008F4F6F" w:rsidRDefault="00C500B5" w:rsidP="008F4F6F">
          <w:pPr>
            <w:pStyle w:val="Heading1"/>
            <w:spacing w:line="360" w:lineRule="auto"/>
            <w:rPr>
              <w:rFonts w:ascii="Arial" w:hAnsi="Arial" w:cs="Arial"/>
              <w:color w:val="auto"/>
              <w:sz w:val="24"/>
              <w:szCs w:val="24"/>
            </w:rPr>
          </w:pPr>
          <w:r>
            <w:rPr>
              <w:rFonts w:ascii="Arial" w:hAnsi="Arial" w:cs="Arial"/>
              <w:color w:val="auto"/>
              <w:sz w:val="24"/>
              <w:szCs w:val="24"/>
            </w:rPr>
            <w:t>Once contacted a</w:t>
          </w:r>
          <w:r w:rsidR="008F4F6F">
            <w:rPr>
              <w:rFonts w:ascii="Arial" w:hAnsi="Arial" w:cs="Arial"/>
              <w:color w:val="auto"/>
              <w:sz w:val="24"/>
              <w:szCs w:val="24"/>
            </w:rPr>
            <w:t xml:space="preserve"> summary sheet with information regarding the nature of the study will be given to them at the earliest convenience.  </w:t>
          </w:r>
        </w:p>
        <w:p w14:paraId="0E68816A" w14:textId="77777777" w:rsidR="00257F9B" w:rsidRPr="002C7A28" w:rsidRDefault="008F4F6F" w:rsidP="002C7A28">
          <w:pPr>
            <w:pStyle w:val="Heading1"/>
            <w:spacing w:line="360" w:lineRule="auto"/>
            <w:rPr>
              <w:rFonts w:ascii="Arial" w:hAnsi="Arial" w:cs="Arial"/>
              <w:color w:val="auto"/>
              <w:sz w:val="24"/>
              <w:szCs w:val="24"/>
            </w:rPr>
          </w:pPr>
          <w:r w:rsidRPr="00257F9B">
            <w:rPr>
              <w:rFonts w:ascii="Arial" w:hAnsi="Arial" w:cs="Arial"/>
              <w:color w:val="auto"/>
              <w:sz w:val="24"/>
              <w:szCs w:val="24"/>
            </w:rPr>
            <w:t>The interviews will take place in the form of a recorded discussion, around the experiences of their involvement of Social Enterprise.</w:t>
          </w:r>
          <w:r w:rsidR="00257F9B" w:rsidRPr="00257F9B">
            <w:rPr>
              <w:rFonts w:ascii="Arial" w:hAnsi="Arial" w:cs="Arial"/>
              <w:color w:val="auto"/>
              <w:sz w:val="24"/>
              <w:szCs w:val="24"/>
            </w:rPr>
            <w:t xml:space="preserve"> </w:t>
          </w:r>
        </w:p>
        <w:p w14:paraId="5A39741B" w14:textId="77777777" w:rsidR="00257F9B" w:rsidRDefault="00F4224B" w:rsidP="00257F9B">
          <w:pPr>
            <w:pStyle w:val="Heading1"/>
            <w:spacing w:line="360" w:lineRule="auto"/>
            <w:rPr>
              <w:rFonts w:ascii="Arial" w:hAnsi="Arial" w:cs="Arial"/>
              <w:color w:val="auto"/>
              <w:sz w:val="24"/>
              <w:szCs w:val="24"/>
            </w:rPr>
          </w:pPr>
          <w:r w:rsidRPr="00257F9B">
            <w:rPr>
              <w:rFonts w:ascii="Arial" w:hAnsi="Arial" w:cs="Arial"/>
              <w:color w:val="auto"/>
              <w:sz w:val="24"/>
              <w:szCs w:val="24"/>
            </w:rPr>
            <w:t>Anonymity</w:t>
          </w:r>
          <w:r w:rsidR="008F4F6F">
            <w:rPr>
              <w:rFonts w:ascii="Arial" w:hAnsi="Arial" w:cs="Arial"/>
              <w:color w:val="auto"/>
              <w:sz w:val="24"/>
              <w:szCs w:val="24"/>
            </w:rPr>
            <w:t xml:space="preserve"> will be offered to all interviewees, their </w:t>
          </w:r>
          <w:r w:rsidR="002C7A28">
            <w:rPr>
              <w:rFonts w:ascii="Arial" w:hAnsi="Arial" w:cs="Arial"/>
              <w:color w:val="auto"/>
              <w:sz w:val="24"/>
              <w:szCs w:val="24"/>
            </w:rPr>
            <w:t xml:space="preserve">experience </w:t>
          </w:r>
          <w:r w:rsidR="008F4F6F">
            <w:rPr>
              <w:rFonts w:ascii="Arial" w:hAnsi="Arial" w:cs="Arial"/>
              <w:color w:val="auto"/>
              <w:sz w:val="24"/>
              <w:szCs w:val="24"/>
            </w:rPr>
            <w:t xml:space="preserve">is more </w:t>
          </w:r>
          <w:r w:rsidR="002C7A28">
            <w:rPr>
              <w:rFonts w:ascii="Arial" w:hAnsi="Arial" w:cs="Arial"/>
              <w:color w:val="auto"/>
              <w:sz w:val="24"/>
              <w:szCs w:val="24"/>
            </w:rPr>
            <w:t>relevant</w:t>
          </w:r>
          <w:r w:rsidR="008F4F6F">
            <w:rPr>
              <w:rFonts w:ascii="Arial" w:hAnsi="Arial" w:cs="Arial"/>
              <w:color w:val="auto"/>
              <w:sz w:val="24"/>
              <w:szCs w:val="24"/>
            </w:rPr>
            <w:t xml:space="preserve"> </w:t>
          </w:r>
          <w:r w:rsidR="002C7A28">
            <w:rPr>
              <w:rFonts w:ascii="Arial" w:hAnsi="Arial" w:cs="Arial"/>
              <w:color w:val="auto"/>
              <w:sz w:val="24"/>
              <w:szCs w:val="24"/>
            </w:rPr>
            <w:t>than</w:t>
          </w:r>
          <w:r w:rsidR="008F4F6F">
            <w:rPr>
              <w:rFonts w:ascii="Arial" w:hAnsi="Arial" w:cs="Arial"/>
              <w:color w:val="auto"/>
              <w:sz w:val="24"/>
              <w:szCs w:val="24"/>
            </w:rPr>
            <w:t xml:space="preserve"> their identity.  Their view and experiences will be recorded and used for the purpose of this study.    </w:t>
          </w:r>
        </w:p>
        <w:p w14:paraId="69281D47" w14:textId="77777777" w:rsidR="00C500B5" w:rsidRDefault="00257F9B" w:rsidP="008F4F6F">
          <w:pPr>
            <w:pStyle w:val="Heading1"/>
            <w:spacing w:line="360" w:lineRule="auto"/>
            <w:rPr>
              <w:rFonts w:ascii="Arial" w:hAnsi="Arial" w:cs="Arial"/>
              <w:color w:val="auto"/>
              <w:sz w:val="24"/>
              <w:szCs w:val="24"/>
            </w:rPr>
          </w:pPr>
          <w:r>
            <w:rPr>
              <w:rFonts w:ascii="Arial" w:hAnsi="Arial" w:cs="Arial"/>
              <w:color w:val="auto"/>
              <w:sz w:val="24"/>
              <w:szCs w:val="24"/>
            </w:rPr>
            <w:t xml:space="preserve">Once the study has been completed and the interview recordings have been </w:t>
          </w:r>
          <w:r w:rsidR="00F4224B">
            <w:rPr>
              <w:rFonts w:ascii="Arial" w:hAnsi="Arial" w:cs="Arial"/>
              <w:color w:val="auto"/>
              <w:sz w:val="24"/>
              <w:szCs w:val="24"/>
            </w:rPr>
            <w:t>utilised</w:t>
          </w:r>
          <w:r>
            <w:rPr>
              <w:rFonts w:ascii="Arial" w:hAnsi="Arial" w:cs="Arial"/>
              <w:color w:val="auto"/>
              <w:sz w:val="24"/>
              <w:szCs w:val="24"/>
            </w:rPr>
            <w:t xml:space="preserve"> in the text of the report, they will be destroyed.</w:t>
          </w:r>
        </w:p>
        <w:p w14:paraId="42F81518" w14:textId="77777777" w:rsidR="007850F1" w:rsidRPr="001B20C0" w:rsidRDefault="00C500B5" w:rsidP="008F4F6F">
          <w:pPr>
            <w:pStyle w:val="Heading1"/>
            <w:spacing w:line="360" w:lineRule="auto"/>
            <w:rPr>
              <w:color w:val="auto"/>
            </w:rPr>
          </w:pPr>
          <w:r>
            <w:rPr>
              <w:rFonts w:ascii="Arial" w:hAnsi="Arial" w:cs="Arial"/>
              <w:color w:val="auto"/>
              <w:sz w:val="24"/>
              <w:szCs w:val="24"/>
            </w:rPr>
            <w:t>An ethics form has been completed and accompanies this proposal.</w:t>
          </w:r>
          <w:r w:rsidR="007850F1" w:rsidRPr="001B20C0">
            <w:rPr>
              <w:color w:val="auto"/>
            </w:rPr>
            <w:br w:type="page"/>
          </w:r>
        </w:p>
        <w:p w14:paraId="424E0D90" w14:textId="77777777" w:rsidR="007850F1" w:rsidRPr="001B20C0" w:rsidRDefault="007850F1" w:rsidP="00E97D16">
          <w:pPr>
            <w:pStyle w:val="Heading1"/>
            <w:numPr>
              <w:ilvl w:val="0"/>
              <w:numId w:val="1"/>
            </w:numPr>
            <w:rPr>
              <w:color w:val="auto"/>
            </w:rPr>
          </w:pPr>
          <w:r w:rsidRPr="001B20C0">
            <w:rPr>
              <w:color w:val="auto"/>
            </w:rPr>
            <w:lastRenderedPageBreak/>
            <w:t>Timetable</w:t>
          </w:r>
        </w:p>
        <w:tbl>
          <w:tblPr>
            <w:tblStyle w:val="TableGrid"/>
            <w:tblW w:w="0" w:type="auto"/>
            <w:tblLook w:val="04A0" w:firstRow="1" w:lastRow="0" w:firstColumn="1" w:lastColumn="0" w:noHBand="0" w:noVBand="1"/>
          </w:tblPr>
          <w:tblGrid>
            <w:gridCol w:w="1591"/>
            <w:gridCol w:w="1094"/>
            <w:gridCol w:w="1094"/>
            <w:gridCol w:w="1091"/>
            <w:gridCol w:w="1093"/>
            <w:gridCol w:w="1093"/>
            <w:gridCol w:w="1090"/>
            <w:gridCol w:w="1096"/>
          </w:tblGrid>
          <w:tr w:rsidR="009155D4" w:rsidRPr="009155D4" w14:paraId="1530BAD7" w14:textId="77777777" w:rsidTr="00614E4D">
            <w:tc>
              <w:tcPr>
                <w:tcW w:w="1127" w:type="dxa"/>
              </w:tcPr>
              <w:p w14:paraId="476B30F8"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764263E5"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Nov 16</w:t>
                </w:r>
              </w:p>
            </w:tc>
            <w:tc>
              <w:tcPr>
                <w:tcW w:w="1127" w:type="dxa"/>
              </w:tcPr>
              <w:p w14:paraId="6BFF452B"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Dec 16</w:t>
                </w:r>
              </w:p>
            </w:tc>
            <w:tc>
              <w:tcPr>
                <w:tcW w:w="1127" w:type="dxa"/>
              </w:tcPr>
              <w:p w14:paraId="3B0D81ED"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Jan 17</w:t>
                </w:r>
              </w:p>
            </w:tc>
            <w:tc>
              <w:tcPr>
                <w:tcW w:w="1127" w:type="dxa"/>
              </w:tcPr>
              <w:p w14:paraId="103E2BF4"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Feb 17</w:t>
                </w:r>
              </w:p>
            </w:tc>
            <w:tc>
              <w:tcPr>
                <w:tcW w:w="1127" w:type="dxa"/>
              </w:tcPr>
              <w:p w14:paraId="3C28F4BA"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Mar 17</w:t>
                </w:r>
              </w:p>
            </w:tc>
            <w:tc>
              <w:tcPr>
                <w:tcW w:w="1127" w:type="dxa"/>
              </w:tcPr>
              <w:p w14:paraId="0A41492F"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Apr 17</w:t>
                </w:r>
              </w:p>
            </w:tc>
            <w:tc>
              <w:tcPr>
                <w:tcW w:w="1127" w:type="dxa"/>
              </w:tcPr>
              <w:p w14:paraId="05A139BD"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May 17</w:t>
                </w:r>
              </w:p>
            </w:tc>
          </w:tr>
          <w:tr w:rsidR="009155D4" w:rsidRPr="009155D4" w14:paraId="16584ADE" w14:textId="77777777" w:rsidTr="009155D4">
            <w:tc>
              <w:tcPr>
                <w:tcW w:w="1127" w:type="dxa"/>
              </w:tcPr>
              <w:p w14:paraId="097C7FE8" w14:textId="77777777" w:rsidR="00614E4D" w:rsidRPr="009155D4" w:rsidRDefault="009155D4" w:rsidP="001B20C0">
                <w:pPr>
                  <w:pStyle w:val="Heading1"/>
                  <w:outlineLvl w:val="0"/>
                  <w:rPr>
                    <w:rFonts w:ascii="Arial" w:hAnsi="Arial" w:cs="Arial"/>
                    <w:color w:val="auto"/>
                    <w:sz w:val="24"/>
                    <w:szCs w:val="24"/>
                  </w:rPr>
                </w:pPr>
                <w:r w:rsidRPr="009155D4">
                  <w:rPr>
                    <w:rFonts w:ascii="Arial" w:hAnsi="Arial" w:cs="Arial"/>
                    <w:color w:val="auto"/>
                    <w:sz w:val="24"/>
                    <w:szCs w:val="24"/>
                  </w:rPr>
                  <w:t>Complete Proposal and Ethics Form</w:t>
                </w:r>
              </w:p>
            </w:tc>
            <w:tc>
              <w:tcPr>
                <w:tcW w:w="1127" w:type="dxa"/>
                <w:shd w:val="clear" w:color="auto" w:fill="FF0000"/>
              </w:tcPr>
              <w:p w14:paraId="0843AACC"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6FBFA79"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BC4CDCC"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3817DCC8"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67DBE0D"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0F0A096"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A4D663F"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67975F02" w14:textId="77777777" w:rsidTr="009155D4">
            <w:tc>
              <w:tcPr>
                <w:tcW w:w="1127" w:type="dxa"/>
              </w:tcPr>
              <w:p w14:paraId="543CE12B" w14:textId="77777777" w:rsidR="009155D4" w:rsidRPr="009155D4" w:rsidRDefault="009155D4" w:rsidP="009155D4">
                <w:pPr>
                  <w:pStyle w:val="Heading1"/>
                  <w:outlineLvl w:val="0"/>
                  <w:rPr>
                    <w:rFonts w:ascii="Arial" w:hAnsi="Arial" w:cs="Arial"/>
                    <w:color w:val="auto"/>
                    <w:sz w:val="24"/>
                    <w:szCs w:val="24"/>
                  </w:rPr>
                </w:pPr>
                <w:r>
                  <w:rPr>
                    <w:rFonts w:ascii="Arial" w:hAnsi="Arial" w:cs="Arial"/>
                    <w:color w:val="auto"/>
                    <w:sz w:val="24"/>
                    <w:szCs w:val="24"/>
                  </w:rPr>
                  <w:t>Identify prospective interviewees</w:t>
                </w:r>
              </w:p>
            </w:tc>
            <w:tc>
              <w:tcPr>
                <w:tcW w:w="1127" w:type="dxa"/>
                <w:shd w:val="clear" w:color="auto" w:fill="FF0000"/>
              </w:tcPr>
              <w:p w14:paraId="3E970324"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26051B9"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42BF14A"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4D45783"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12DF5D7"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B3CE3E3"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9FF70CE"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20EC7007" w14:textId="77777777" w:rsidTr="009155D4">
            <w:tc>
              <w:tcPr>
                <w:tcW w:w="1127" w:type="dxa"/>
              </w:tcPr>
              <w:p w14:paraId="3524B734"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Draft information sheets for Interviewees</w:t>
                </w:r>
              </w:p>
            </w:tc>
            <w:tc>
              <w:tcPr>
                <w:tcW w:w="1127" w:type="dxa"/>
              </w:tcPr>
              <w:p w14:paraId="5C9519CF"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5F0C04D2"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6B21D855"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C75323D"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714FD4B"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B45E363"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3312F32"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5ECF09ED" w14:textId="77777777" w:rsidTr="009155D4">
            <w:tc>
              <w:tcPr>
                <w:tcW w:w="1127" w:type="dxa"/>
              </w:tcPr>
              <w:p w14:paraId="29926E5F"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Make Contact with prospective interviewees</w:t>
                </w:r>
              </w:p>
            </w:tc>
            <w:tc>
              <w:tcPr>
                <w:tcW w:w="1127" w:type="dxa"/>
              </w:tcPr>
              <w:p w14:paraId="71A10455"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49301834"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51D6F50"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65442388"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213FF96"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440D58A"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64CE3E1"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2D1DC580" w14:textId="77777777" w:rsidTr="009155D4">
            <w:tc>
              <w:tcPr>
                <w:tcW w:w="1127" w:type="dxa"/>
              </w:tcPr>
              <w:p w14:paraId="47BCA51C"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Conduct Secondary Research</w:t>
                </w:r>
              </w:p>
            </w:tc>
            <w:tc>
              <w:tcPr>
                <w:tcW w:w="1127" w:type="dxa"/>
              </w:tcPr>
              <w:p w14:paraId="2B16FF1C"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C45AA24"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079D002C"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2D1C4A56"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315CA17B"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9ABB629"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5B7831DD"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065D93AF" w14:textId="77777777" w:rsidTr="009155D4">
            <w:tc>
              <w:tcPr>
                <w:tcW w:w="1127" w:type="dxa"/>
              </w:tcPr>
              <w:p w14:paraId="6A2E8DA6"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Conduct Interviews</w:t>
                </w:r>
              </w:p>
            </w:tc>
            <w:tc>
              <w:tcPr>
                <w:tcW w:w="1127" w:type="dxa"/>
              </w:tcPr>
              <w:p w14:paraId="16FD0474"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3A0A63E"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451652AB"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46E422A"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14ED0925"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648499A5"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E073A8A" w14:textId="77777777" w:rsidR="00614E4D" w:rsidRPr="009155D4" w:rsidRDefault="00614E4D" w:rsidP="001B20C0">
                <w:pPr>
                  <w:pStyle w:val="Heading1"/>
                  <w:outlineLvl w:val="0"/>
                  <w:rPr>
                    <w:rFonts w:ascii="Arial" w:hAnsi="Arial" w:cs="Arial"/>
                    <w:color w:val="auto"/>
                    <w:sz w:val="24"/>
                    <w:szCs w:val="24"/>
                  </w:rPr>
                </w:pPr>
              </w:p>
            </w:tc>
          </w:tr>
          <w:tr w:rsidR="009155D4" w:rsidRPr="009155D4" w14:paraId="22924367" w14:textId="77777777" w:rsidTr="009155D4">
            <w:tc>
              <w:tcPr>
                <w:tcW w:w="1127" w:type="dxa"/>
              </w:tcPr>
              <w:p w14:paraId="4EF741FE"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Analysis of primary and secondary information gathered</w:t>
                </w:r>
              </w:p>
            </w:tc>
            <w:tc>
              <w:tcPr>
                <w:tcW w:w="1127" w:type="dxa"/>
              </w:tcPr>
              <w:p w14:paraId="7EAB878F"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157C746F"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628B86FC"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1DC66863"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5F9F5496"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7E7CE84A"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18E84B02" w14:textId="77777777" w:rsidR="00614E4D" w:rsidRPr="009155D4" w:rsidRDefault="00614E4D" w:rsidP="001B20C0">
                <w:pPr>
                  <w:pStyle w:val="Heading1"/>
                  <w:outlineLvl w:val="0"/>
                  <w:rPr>
                    <w:rFonts w:ascii="Arial" w:hAnsi="Arial" w:cs="Arial"/>
                    <w:color w:val="auto"/>
                    <w:sz w:val="24"/>
                    <w:szCs w:val="24"/>
                    <w:highlight w:val="red"/>
                  </w:rPr>
                </w:pPr>
              </w:p>
            </w:tc>
          </w:tr>
          <w:tr w:rsidR="009155D4" w:rsidRPr="009155D4" w14:paraId="6F5ECBB0" w14:textId="77777777" w:rsidTr="009155D4">
            <w:tc>
              <w:tcPr>
                <w:tcW w:w="1127" w:type="dxa"/>
              </w:tcPr>
              <w:p w14:paraId="60307852" w14:textId="77777777" w:rsidR="00614E4D" w:rsidRPr="009155D4" w:rsidRDefault="009155D4" w:rsidP="001B20C0">
                <w:pPr>
                  <w:pStyle w:val="Heading1"/>
                  <w:outlineLvl w:val="0"/>
                  <w:rPr>
                    <w:rFonts w:ascii="Arial" w:hAnsi="Arial" w:cs="Arial"/>
                    <w:color w:val="auto"/>
                    <w:sz w:val="24"/>
                    <w:szCs w:val="24"/>
                  </w:rPr>
                </w:pPr>
                <w:r>
                  <w:rPr>
                    <w:rFonts w:ascii="Arial" w:hAnsi="Arial" w:cs="Arial"/>
                    <w:color w:val="auto"/>
                    <w:sz w:val="24"/>
                    <w:szCs w:val="24"/>
                  </w:rPr>
                  <w:t>Draw Conclusions, present dissertation findings</w:t>
                </w:r>
              </w:p>
            </w:tc>
            <w:tc>
              <w:tcPr>
                <w:tcW w:w="1127" w:type="dxa"/>
              </w:tcPr>
              <w:p w14:paraId="3E84BA94"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4F6A2FA"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04D6F0D2"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44E14AE8" w14:textId="77777777" w:rsidR="00614E4D" w:rsidRPr="009155D4" w:rsidRDefault="00614E4D" w:rsidP="001B20C0">
                <w:pPr>
                  <w:pStyle w:val="Heading1"/>
                  <w:outlineLvl w:val="0"/>
                  <w:rPr>
                    <w:rFonts w:ascii="Arial" w:hAnsi="Arial" w:cs="Arial"/>
                    <w:color w:val="auto"/>
                    <w:sz w:val="24"/>
                    <w:szCs w:val="24"/>
                  </w:rPr>
                </w:pPr>
              </w:p>
            </w:tc>
            <w:tc>
              <w:tcPr>
                <w:tcW w:w="1127" w:type="dxa"/>
              </w:tcPr>
              <w:p w14:paraId="12037CFA"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2ADE3C5E" w14:textId="77777777" w:rsidR="00614E4D" w:rsidRPr="009155D4" w:rsidRDefault="00614E4D" w:rsidP="001B20C0">
                <w:pPr>
                  <w:pStyle w:val="Heading1"/>
                  <w:outlineLvl w:val="0"/>
                  <w:rPr>
                    <w:rFonts w:ascii="Arial" w:hAnsi="Arial" w:cs="Arial"/>
                    <w:color w:val="auto"/>
                    <w:sz w:val="24"/>
                    <w:szCs w:val="24"/>
                  </w:rPr>
                </w:pPr>
              </w:p>
            </w:tc>
            <w:tc>
              <w:tcPr>
                <w:tcW w:w="1127" w:type="dxa"/>
                <w:shd w:val="clear" w:color="auto" w:fill="FF0000"/>
              </w:tcPr>
              <w:p w14:paraId="2ABEA8CF" w14:textId="77777777" w:rsidR="00614E4D" w:rsidRPr="009155D4" w:rsidRDefault="00614E4D" w:rsidP="001B20C0">
                <w:pPr>
                  <w:pStyle w:val="Heading1"/>
                  <w:outlineLvl w:val="0"/>
                  <w:rPr>
                    <w:rFonts w:ascii="Arial" w:hAnsi="Arial" w:cs="Arial"/>
                    <w:color w:val="auto"/>
                    <w:sz w:val="24"/>
                    <w:szCs w:val="24"/>
                    <w:highlight w:val="red"/>
                  </w:rPr>
                </w:pPr>
              </w:p>
            </w:tc>
          </w:tr>
        </w:tbl>
        <w:p w14:paraId="22B90B83" w14:textId="77777777" w:rsidR="007850F1" w:rsidRPr="001B20C0" w:rsidRDefault="007850F1" w:rsidP="001B20C0">
          <w:pPr>
            <w:pStyle w:val="Heading1"/>
            <w:rPr>
              <w:color w:val="auto"/>
            </w:rPr>
          </w:pPr>
          <w:r w:rsidRPr="001B20C0">
            <w:rPr>
              <w:color w:val="auto"/>
            </w:rPr>
            <w:br w:type="page"/>
          </w:r>
        </w:p>
        <w:p w14:paraId="2FFB5BB6" w14:textId="77777777" w:rsidR="007850F1" w:rsidRPr="001B20C0" w:rsidRDefault="007850F1" w:rsidP="00E97D16">
          <w:pPr>
            <w:pStyle w:val="Heading1"/>
            <w:numPr>
              <w:ilvl w:val="0"/>
              <w:numId w:val="1"/>
            </w:numPr>
            <w:rPr>
              <w:color w:val="auto"/>
            </w:rPr>
          </w:pPr>
          <w:r w:rsidRPr="001B20C0">
            <w:rPr>
              <w:color w:val="auto"/>
            </w:rPr>
            <w:lastRenderedPageBreak/>
            <w:t>References</w:t>
          </w:r>
        </w:p>
      </w:sdtContent>
    </w:sdt>
    <w:p w14:paraId="58FA14A8" w14:textId="77777777" w:rsidR="00486022" w:rsidRDefault="00486022" w:rsidP="0030367A"/>
    <w:p w14:paraId="0CF74C13" w14:textId="77777777" w:rsidR="00144410" w:rsidRPr="00767F23" w:rsidRDefault="00144410" w:rsidP="00767F23">
      <w:pPr>
        <w:spacing w:line="360" w:lineRule="auto"/>
        <w:rPr>
          <w:rFonts w:ascii="Arial" w:hAnsi="Arial" w:cs="Arial"/>
          <w:sz w:val="24"/>
          <w:szCs w:val="24"/>
        </w:rPr>
      </w:pPr>
      <w:r w:rsidRPr="00767F23">
        <w:rPr>
          <w:rFonts w:ascii="Arial" w:hAnsi="Arial" w:cs="Arial"/>
          <w:sz w:val="24"/>
          <w:szCs w:val="24"/>
        </w:rPr>
        <w:t xml:space="preserve">Blount, J. Nunley, P. (2014) </w:t>
      </w:r>
      <w:r w:rsidR="00084398">
        <w:rPr>
          <w:rFonts w:ascii="Arial" w:hAnsi="Arial" w:cs="Arial"/>
          <w:sz w:val="24"/>
          <w:szCs w:val="24"/>
        </w:rPr>
        <w:t>‘</w:t>
      </w:r>
      <w:r w:rsidRPr="00767F23">
        <w:rPr>
          <w:rFonts w:ascii="Arial" w:hAnsi="Arial" w:cs="Arial"/>
          <w:sz w:val="24"/>
          <w:szCs w:val="24"/>
        </w:rPr>
        <w:t>What is a Social Business and why does the answer matter?</w:t>
      </w:r>
      <w:r w:rsidR="00084398">
        <w:rPr>
          <w:rFonts w:ascii="Arial" w:hAnsi="Arial" w:cs="Arial"/>
          <w:sz w:val="24"/>
          <w:szCs w:val="24"/>
        </w:rPr>
        <w:t>’</w:t>
      </w:r>
      <w:r w:rsidRPr="00767F23">
        <w:rPr>
          <w:rFonts w:ascii="Arial" w:hAnsi="Arial" w:cs="Arial"/>
          <w:sz w:val="24"/>
          <w:szCs w:val="24"/>
        </w:rPr>
        <w:t xml:space="preserve"> </w:t>
      </w:r>
      <w:r w:rsidRPr="00767F23">
        <w:rPr>
          <w:rFonts w:ascii="Arial" w:hAnsi="Arial" w:cs="Arial"/>
          <w:i/>
          <w:sz w:val="24"/>
          <w:szCs w:val="24"/>
        </w:rPr>
        <w:t>Brooklyn Journal of Corporate, financial and commercial law</w:t>
      </w:r>
      <w:r w:rsidR="00084398">
        <w:rPr>
          <w:rFonts w:ascii="Arial" w:hAnsi="Arial" w:cs="Arial"/>
          <w:i/>
          <w:sz w:val="24"/>
          <w:szCs w:val="24"/>
        </w:rPr>
        <w:t>,</w:t>
      </w:r>
      <w:r w:rsidRPr="00767F23">
        <w:rPr>
          <w:rFonts w:ascii="Arial" w:hAnsi="Arial" w:cs="Arial"/>
          <w:i/>
          <w:sz w:val="24"/>
          <w:szCs w:val="24"/>
        </w:rPr>
        <w:t xml:space="preserve"> </w:t>
      </w:r>
      <w:r w:rsidRPr="00767F23">
        <w:rPr>
          <w:rFonts w:ascii="Arial" w:hAnsi="Arial" w:cs="Arial"/>
          <w:sz w:val="24"/>
          <w:szCs w:val="24"/>
        </w:rPr>
        <w:t>8(2) pp. 278-317</w:t>
      </w:r>
      <w:r w:rsidR="00084398">
        <w:rPr>
          <w:rFonts w:ascii="Arial" w:hAnsi="Arial" w:cs="Arial"/>
          <w:sz w:val="24"/>
          <w:szCs w:val="24"/>
        </w:rPr>
        <w:t>.</w:t>
      </w:r>
    </w:p>
    <w:p w14:paraId="062E1C9E" w14:textId="77777777" w:rsidR="00A64F2F" w:rsidRPr="00767F23" w:rsidRDefault="007E1259" w:rsidP="00767F23">
      <w:pPr>
        <w:spacing w:line="360" w:lineRule="auto"/>
        <w:rPr>
          <w:rFonts w:ascii="Arial" w:hAnsi="Arial" w:cs="Arial"/>
          <w:sz w:val="24"/>
          <w:szCs w:val="24"/>
        </w:rPr>
      </w:pPr>
      <w:r w:rsidRPr="00767F23">
        <w:rPr>
          <w:rFonts w:ascii="Arial" w:hAnsi="Arial" w:cs="Arial"/>
          <w:sz w:val="24"/>
          <w:szCs w:val="24"/>
        </w:rPr>
        <w:t xml:space="preserve">Carmarthenshire County Council (2016) ‘Social Enterprise’ [Online]. Available at: </w:t>
      </w:r>
      <w:hyperlink r:id="rId8" w:anchor=".WBtLjo_XLmI" w:history="1">
        <w:r w:rsidRPr="00767F23">
          <w:rPr>
            <w:rStyle w:val="Hyperlink"/>
            <w:rFonts w:ascii="Arial" w:hAnsi="Arial" w:cs="Arial"/>
            <w:color w:val="auto"/>
            <w:sz w:val="24"/>
            <w:szCs w:val="24"/>
            <w:u w:val="none"/>
          </w:rPr>
          <w:t>http://carmarthenshire.gov.wales/home/residents/your-community/community-regeneration/social-enterprise/#.WBtLjo_XLmI</w:t>
        </w:r>
      </w:hyperlink>
      <w:r w:rsidRPr="00767F23">
        <w:rPr>
          <w:rFonts w:ascii="Arial" w:hAnsi="Arial" w:cs="Arial"/>
          <w:sz w:val="24"/>
          <w:szCs w:val="24"/>
        </w:rPr>
        <w:t xml:space="preserve"> [Accessed: 01 November 2016]</w:t>
      </w:r>
    </w:p>
    <w:p w14:paraId="320C9737" w14:textId="77777777" w:rsidR="00144410" w:rsidRPr="00767F23" w:rsidRDefault="00144410" w:rsidP="00767F23">
      <w:pPr>
        <w:spacing w:line="360" w:lineRule="auto"/>
        <w:rPr>
          <w:rFonts w:ascii="Arial" w:hAnsi="Arial" w:cs="Arial"/>
          <w:sz w:val="24"/>
          <w:szCs w:val="24"/>
        </w:rPr>
      </w:pPr>
      <w:r w:rsidRPr="00767F23">
        <w:rPr>
          <w:rFonts w:ascii="Arial" w:hAnsi="Arial" w:cs="Arial"/>
          <w:sz w:val="24"/>
          <w:szCs w:val="24"/>
        </w:rPr>
        <w:t>Newing, R. (2011) Financial Times: Social Enterprises: Filling the gap where market has failed 02 September 2011</w:t>
      </w:r>
    </w:p>
    <w:p w14:paraId="2811ED34" w14:textId="77777777" w:rsidR="007E062F" w:rsidRPr="00767F23" w:rsidRDefault="007E062F" w:rsidP="00767F23">
      <w:pPr>
        <w:spacing w:line="360" w:lineRule="auto"/>
        <w:rPr>
          <w:rFonts w:ascii="Arial" w:hAnsi="Arial" w:cs="Arial"/>
          <w:i/>
          <w:sz w:val="24"/>
          <w:szCs w:val="24"/>
        </w:rPr>
      </w:pPr>
      <w:r w:rsidRPr="00767F23">
        <w:rPr>
          <w:rFonts w:ascii="Arial" w:hAnsi="Arial" w:cs="Arial"/>
          <w:sz w:val="24"/>
          <w:szCs w:val="24"/>
        </w:rPr>
        <w:t xml:space="preserve">Jenner, P. (2016) </w:t>
      </w:r>
      <w:r w:rsidR="00084398">
        <w:rPr>
          <w:rFonts w:ascii="Arial" w:hAnsi="Arial" w:cs="Arial"/>
          <w:sz w:val="24"/>
          <w:szCs w:val="24"/>
        </w:rPr>
        <w:t>‘</w:t>
      </w:r>
      <w:r w:rsidRPr="00767F23">
        <w:rPr>
          <w:rFonts w:ascii="Arial" w:hAnsi="Arial" w:cs="Arial"/>
          <w:sz w:val="24"/>
          <w:szCs w:val="24"/>
        </w:rPr>
        <w:t>The role of the Intermediary in social enterprise sustainability: an international comparative study</w:t>
      </w:r>
      <w:r w:rsidR="00084398">
        <w:rPr>
          <w:rFonts w:ascii="Arial" w:hAnsi="Arial" w:cs="Arial"/>
          <w:sz w:val="24"/>
          <w:szCs w:val="24"/>
        </w:rPr>
        <w:t xml:space="preserve">’. </w:t>
      </w:r>
      <w:r w:rsidRPr="00767F23">
        <w:rPr>
          <w:rFonts w:ascii="Arial" w:hAnsi="Arial" w:cs="Arial"/>
          <w:i/>
          <w:sz w:val="24"/>
          <w:szCs w:val="24"/>
        </w:rPr>
        <w:t>Journal o</w:t>
      </w:r>
      <w:r w:rsidR="00084398">
        <w:rPr>
          <w:rFonts w:ascii="Arial" w:hAnsi="Arial" w:cs="Arial"/>
          <w:i/>
          <w:sz w:val="24"/>
          <w:szCs w:val="24"/>
        </w:rPr>
        <w:t>f New Business Ideas and Trends,</w:t>
      </w:r>
      <w:r w:rsidRPr="00767F23">
        <w:rPr>
          <w:rFonts w:ascii="Arial" w:hAnsi="Arial" w:cs="Arial"/>
          <w:i/>
          <w:sz w:val="24"/>
          <w:szCs w:val="24"/>
        </w:rPr>
        <w:t xml:space="preserve"> </w:t>
      </w:r>
      <w:r w:rsidRPr="00767F23">
        <w:rPr>
          <w:rFonts w:ascii="Arial" w:hAnsi="Arial" w:cs="Arial"/>
          <w:sz w:val="24"/>
          <w:szCs w:val="24"/>
        </w:rPr>
        <w:t>14 (1) pp. 23-39.</w:t>
      </w:r>
    </w:p>
    <w:p w14:paraId="52C59DA9" w14:textId="77777777" w:rsidR="00086367" w:rsidRDefault="00086367" w:rsidP="00767F23">
      <w:pPr>
        <w:spacing w:line="360" w:lineRule="auto"/>
        <w:rPr>
          <w:rFonts w:ascii="Arial" w:hAnsi="Arial" w:cs="Arial"/>
          <w:sz w:val="24"/>
          <w:szCs w:val="24"/>
        </w:rPr>
      </w:pPr>
      <w:r w:rsidRPr="00767F23">
        <w:rPr>
          <w:rFonts w:ascii="Arial" w:hAnsi="Arial" w:cs="Arial"/>
          <w:sz w:val="24"/>
          <w:szCs w:val="24"/>
        </w:rPr>
        <w:t xml:space="preserve">Moustakas, C. (1994) Phenomenological Research Methods. </w:t>
      </w:r>
      <w:r w:rsidR="00084398">
        <w:rPr>
          <w:rFonts w:ascii="Arial" w:hAnsi="Arial" w:cs="Arial"/>
          <w:sz w:val="24"/>
          <w:szCs w:val="24"/>
        </w:rPr>
        <w:t>London:Sage Publications</w:t>
      </w:r>
    </w:p>
    <w:p w14:paraId="023E37F6" w14:textId="77777777" w:rsidR="00F2725F" w:rsidRPr="00F2725F" w:rsidRDefault="00F2725F" w:rsidP="00767F23">
      <w:pPr>
        <w:spacing w:line="360" w:lineRule="auto"/>
        <w:rPr>
          <w:rFonts w:ascii="Arial" w:hAnsi="Arial" w:cs="Arial"/>
          <w:i/>
          <w:sz w:val="24"/>
          <w:szCs w:val="24"/>
        </w:rPr>
      </w:pPr>
      <w:r>
        <w:rPr>
          <w:rFonts w:ascii="Arial" w:hAnsi="Arial" w:cs="Arial"/>
          <w:sz w:val="24"/>
          <w:szCs w:val="24"/>
        </w:rPr>
        <w:t xml:space="preserve">Ridley-duff, R. Southcombe, C. (2012) </w:t>
      </w:r>
      <w:r w:rsidR="00084398">
        <w:rPr>
          <w:rFonts w:ascii="Arial" w:hAnsi="Arial" w:cs="Arial"/>
          <w:sz w:val="24"/>
          <w:szCs w:val="24"/>
        </w:rPr>
        <w:t>‘</w:t>
      </w:r>
      <w:r>
        <w:rPr>
          <w:rFonts w:ascii="Arial" w:hAnsi="Arial" w:cs="Arial"/>
          <w:sz w:val="24"/>
          <w:szCs w:val="24"/>
        </w:rPr>
        <w:t>The Social Enterprise Mark: a critical review of its conceptual dimensions</w:t>
      </w:r>
      <w:r w:rsidR="00084398">
        <w:rPr>
          <w:rFonts w:ascii="Arial" w:hAnsi="Arial" w:cs="Arial"/>
          <w:sz w:val="24"/>
          <w:szCs w:val="24"/>
        </w:rPr>
        <w:t>’</w:t>
      </w:r>
      <w:r>
        <w:rPr>
          <w:rFonts w:ascii="Arial" w:hAnsi="Arial" w:cs="Arial"/>
          <w:sz w:val="24"/>
          <w:szCs w:val="24"/>
        </w:rPr>
        <w:t xml:space="preserve">. </w:t>
      </w:r>
      <w:r>
        <w:rPr>
          <w:rFonts w:ascii="Arial" w:hAnsi="Arial" w:cs="Arial"/>
          <w:i/>
          <w:sz w:val="24"/>
          <w:szCs w:val="24"/>
        </w:rPr>
        <w:t>Social Enterprise Journal</w:t>
      </w:r>
      <w:r w:rsidR="00084398">
        <w:rPr>
          <w:rFonts w:ascii="Arial" w:hAnsi="Arial" w:cs="Arial"/>
          <w:i/>
          <w:sz w:val="24"/>
          <w:szCs w:val="24"/>
        </w:rPr>
        <w:t>,</w:t>
      </w:r>
      <w:r>
        <w:rPr>
          <w:rFonts w:ascii="Arial" w:hAnsi="Arial" w:cs="Arial"/>
          <w:i/>
          <w:sz w:val="24"/>
          <w:szCs w:val="24"/>
        </w:rPr>
        <w:t xml:space="preserve"> </w:t>
      </w:r>
      <w:r w:rsidRPr="00F2725F">
        <w:rPr>
          <w:rFonts w:ascii="Arial" w:hAnsi="Arial" w:cs="Arial"/>
          <w:sz w:val="24"/>
          <w:szCs w:val="24"/>
        </w:rPr>
        <w:t>8(3). Pp. 178-200</w:t>
      </w:r>
      <w:r>
        <w:rPr>
          <w:rFonts w:ascii="Arial" w:hAnsi="Arial" w:cs="Arial"/>
          <w:i/>
          <w:sz w:val="24"/>
          <w:szCs w:val="24"/>
        </w:rPr>
        <w:t>.</w:t>
      </w:r>
    </w:p>
    <w:p w14:paraId="27F58A7F" w14:textId="77777777" w:rsidR="007E062F" w:rsidRPr="00767F23" w:rsidRDefault="007E062F" w:rsidP="00767F23">
      <w:pPr>
        <w:spacing w:line="360" w:lineRule="auto"/>
        <w:rPr>
          <w:rStyle w:val="Hyperlink"/>
          <w:rFonts w:ascii="Arial" w:hAnsi="Arial" w:cs="Arial"/>
          <w:color w:val="auto"/>
          <w:sz w:val="24"/>
          <w:szCs w:val="24"/>
          <w:u w:val="none"/>
        </w:rPr>
      </w:pPr>
      <w:r w:rsidRPr="00767F23">
        <w:rPr>
          <w:rFonts w:ascii="Arial" w:hAnsi="Arial" w:cs="Arial"/>
          <w:sz w:val="24"/>
          <w:szCs w:val="24"/>
        </w:rPr>
        <w:t>Social Enterprise.org (2016) About Social Enterprise. [Online]. Available at:</w:t>
      </w:r>
      <w:hyperlink r:id="rId9" w:history="1">
        <w:r w:rsidRPr="00767F23">
          <w:rPr>
            <w:rStyle w:val="Hyperlink"/>
            <w:rFonts w:ascii="Arial" w:hAnsi="Arial" w:cs="Arial"/>
            <w:color w:val="auto"/>
            <w:sz w:val="24"/>
            <w:szCs w:val="24"/>
            <w:u w:val="none"/>
          </w:rPr>
          <w:t>http://www.socialenterprise.org.uk/about/about-social-enterprise</w:t>
        </w:r>
      </w:hyperlink>
      <w:r w:rsidRPr="00767F23">
        <w:rPr>
          <w:rStyle w:val="Hyperlink"/>
          <w:rFonts w:ascii="Arial" w:hAnsi="Arial" w:cs="Arial"/>
          <w:color w:val="auto"/>
          <w:sz w:val="24"/>
          <w:szCs w:val="24"/>
          <w:u w:val="none"/>
        </w:rPr>
        <w:t xml:space="preserve"> [Accessed 01 November 2016].</w:t>
      </w:r>
    </w:p>
    <w:p w14:paraId="11CEF179" w14:textId="77777777" w:rsidR="007E062F" w:rsidRPr="00767F23" w:rsidRDefault="007E062F" w:rsidP="00767F23">
      <w:pPr>
        <w:spacing w:line="360" w:lineRule="auto"/>
        <w:rPr>
          <w:rFonts w:ascii="Arial" w:hAnsi="Arial" w:cs="Arial"/>
          <w:sz w:val="24"/>
          <w:szCs w:val="24"/>
        </w:rPr>
      </w:pPr>
      <w:r w:rsidRPr="00767F23">
        <w:rPr>
          <w:rStyle w:val="Hyperlink"/>
          <w:rFonts w:ascii="Arial" w:hAnsi="Arial" w:cs="Arial"/>
          <w:color w:val="auto"/>
          <w:sz w:val="24"/>
          <w:szCs w:val="24"/>
          <w:u w:val="none"/>
        </w:rPr>
        <w:t xml:space="preserve">Social Enterprise.org (2016) Social Enterprise FAQ’S. [Online]. Available at: </w:t>
      </w:r>
      <w:hyperlink r:id="rId10" w:history="1">
        <w:r w:rsidRPr="00767F23">
          <w:rPr>
            <w:rStyle w:val="Hyperlink"/>
            <w:rFonts w:ascii="Arial" w:hAnsi="Arial" w:cs="Arial"/>
            <w:color w:val="auto"/>
            <w:sz w:val="24"/>
            <w:szCs w:val="24"/>
            <w:u w:val="none"/>
          </w:rPr>
          <w:t>http://www.socialenterprise.org.uk/about/about-social-enterprise</w:t>
        </w:r>
      </w:hyperlink>
      <w:r w:rsidRPr="00767F23">
        <w:rPr>
          <w:rStyle w:val="Hyperlink"/>
          <w:rFonts w:ascii="Arial" w:hAnsi="Arial" w:cs="Arial"/>
          <w:color w:val="auto"/>
          <w:sz w:val="24"/>
          <w:szCs w:val="24"/>
          <w:u w:val="none"/>
        </w:rPr>
        <w:t xml:space="preserve"> [Accessed: 04 November 2016].</w:t>
      </w:r>
    </w:p>
    <w:p w14:paraId="4B127670" w14:textId="77777777" w:rsidR="00F01D48" w:rsidRPr="00767F23" w:rsidRDefault="00F01D48" w:rsidP="00767F23">
      <w:pPr>
        <w:spacing w:line="360" w:lineRule="auto"/>
        <w:rPr>
          <w:rFonts w:ascii="Arial" w:hAnsi="Arial" w:cs="Arial"/>
          <w:sz w:val="24"/>
          <w:szCs w:val="24"/>
        </w:rPr>
      </w:pPr>
      <w:r w:rsidRPr="00767F23">
        <w:rPr>
          <w:rFonts w:ascii="Arial" w:hAnsi="Arial" w:cs="Arial"/>
          <w:sz w:val="24"/>
          <w:szCs w:val="24"/>
        </w:rPr>
        <w:t xml:space="preserve">Social Enterprise UK (2016) ‘State of Social Enterprise Survey shows social enterprises are outperforming regular businesses on growth and impact’.  [Online].  Available at: </w:t>
      </w:r>
      <w:hyperlink r:id="rId11" w:history="1">
        <w:r w:rsidRPr="00767F23">
          <w:rPr>
            <w:rStyle w:val="Hyperlink"/>
            <w:rFonts w:ascii="Arial" w:hAnsi="Arial" w:cs="Arial"/>
            <w:color w:val="auto"/>
            <w:sz w:val="24"/>
            <w:szCs w:val="24"/>
            <w:u w:val="none"/>
          </w:rPr>
          <w:t>http://socialenterprise.org.uk/news/state-social-enterprise-survey-shows-social-enterprises-are-outperforming-regular-businesses-growth-and-impact</w:t>
        </w:r>
      </w:hyperlink>
      <w:r w:rsidRPr="00767F23">
        <w:rPr>
          <w:rFonts w:ascii="Arial" w:hAnsi="Arial" w:cs="Arial"/>
          <w:sz w:val="24"/>
          <w:szCs w:val="24"/>
        </w:rPr>
        <w:t xml:space="preserve"> [Accessed: 04 November 2016].</w:t>
      </w:r>
    </w:p>
    <w:p w14:paraId="1E568B78" w14:textId="77777777" w:rsidR="00C34409" w:rsidRPr="00767F23" w:rsidRDefault="00C34409" w:rsidP="00767F23">
      <w:pPr>
        <w:spacing w:line="360" w:lineRule="auto"/>
        <w:rPr>
          <w:rFonts w:ascii="Arial" w:hAnsi="Arial" w:cs="Arial"/>
          <w:sz w:val="24"/>
          <w:szCs w:val="24"/>
        </w:rPr>
      </w:pPr>
      <w:r w:rsidRPr="00767F23">
        <w:rPr>
          <w:rFonts w:ascii="Arial" w:hAnsi="Arial" w:cs="Arial"/>
          <w:sz w:val="24"/>
          <w:szCs w:val="24"/>
        </w:rPr>
        <w:t xml:space="preserve">Yin, R. K. (2016) Qualitative Research from Start to Finish. </w:t>
      </w:r>
      <w:r w:rsidR="00084398">
        <w:rPr>
          <w:rFonts w:ascii="Arial" w:hAnsi="Arial" w:cs="Arial"/>
          <w:sz w:val="24"/>
          <w:szCs w:val="24"/>
        </w:rPr>
        <w:t>New York:</w:t>
      </w:r>
      <w:r w:rsidRPr="00767F23">
        <w:rPr>
          <w:rFonts w:ascii="Arial" w:hAnsi="Arial" w:cs="Arial"/>
          <w:sz w:val="24"/>
          <w:szCs w:val="24"/>
        </w:rPr>
        <w:t>The Guildford Press</w:t>
      </w:r>
    </w:p>
    <w:sectPr w:rsidR="00C34409" w:rsidRPr="00767F23" w:rsidSect="007850F1">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7659C" w14:textId="77777777" w:rsidR="00615BDE" w:rsidRDefault="00615BDE" w:rsidP="007850F1">
      <w:pPr>
        <w:spacing w:after="0" w:line="240" w:lineRule="auto"/>
      </w:pPr>
      <w:r>
        <w:separator/>
      </w:r>
    </w:p>
  </w:endnote>
  <w:endnote w:type="continuationSeparator" w:id="0">
    <w:p w14:paraId="621D826D" w14:textId="77777777" w:rsidR="00615BDE" w:rsidRDefault="00615BDE" w:rsidP="00785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3204916"/>
      <w:docPartObj>
        <w:docPartGallery w:val="Page Numbers (Bottom of Page)"/>
        <w:docPartUnique/>
      </w:docPartObj>
    </w:sdtPr>
    <w:sdtEndPr>
      <w:rPr>
        <w:color w:val="7F7F7F" w:themeColor="background1" w:themeShade="7F"/>
        <w:spacing w:val="60"/>
      </w:rPr>
    </w:sdtEndPr>
    <w:sdtContent>
      <w:p w14:paraId="73258D3D" w14:textId="77777777" w:rsidR="007850F1" w:rsidRDefault="007850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79785B">
          <w:rPr>
            <w:noProof/>
          </w:rPr>
          <w:t>1</w:t>
        </w:r>
        <w:r>
          <w:rPr>
            <w:noProof/>
          </w:rPr>
          <w:fldChar w:fldCharType="end"/>
        </w:r>
        <w:r>
          <w:t xml:space="preserve"> | </w:t>
        </w:r>
        <w:r>
          <w:rPr>
            <w:color w:val="7F7F7F" w:themeColor="background1" w:themeShade="7F"/>
            <w:spacing w:val="60"/>
          </w:rPr>
          <w:t>Page</w:t>
        </w:r>
      </w:p>
    </w:sdtContent>
  </w:sdt>
  <w:p w14:paraId="02A8581F" w14:textId="77777777" w:rsidR="007850F1" w:rsidRDefault="00785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43D58" w14:textId="77777777" w:rsidR="00615BDE" w:rsidRDefault="00615BDE" w:rsidP="007850F1">
      <w:pPr>
        <w:spacing w:after="0" w:line="240" w:lineRule="auto"/>
      </w:pPr>
      <w:r>
        <w:separator/>
      </w:r>
    </w:p>
  </w:footnote>
  <w:footnote w:type="continuationSeparator" w:id="0">
    <w:p w14:paraId="7F8472D8" w14:textId="77777777" w:rsidR="00615BDE" w:rsidRDefault="00615BDE" w:rsidP="007850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9CCB0" w14:textId="77777777" w:rsidR="007850F1" w:rsidRDefault="007850F1">
    <w:pPr>
      <w:pStyle w:val="Header"/>
    </w:pPr>
    <w:r>
      <w:rPr>
        <w:noProof/>
        <w:lang w:eastAsia="en-GB"/>
      </w:rPr>
      <mc:AlternateContent>
        <mc:Choice Requires="wps">
          <w:drawing>
            <wp:anchor distT="0" distB="0" distL="118745" distR="118745" simplePos="0" relativeHeight="251659264" behindDoc="1" locked="0" layoutInCell="1" allowOverlap="0" wp14:anchorId="4377491E" wp14:editId="523CD74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731510" cy="274955"/>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731510" cy="2749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3DD97C3" w14:textId="77777777" w:rsidR="007850F1" w:rsidRDefault="007850F1">
                              <w:pPr>
                                <w:pStyle w:val="Header"/>
                                <w:jc w:val="center"/>
                                <w:rPr>
                                  <w:caps/>
                                  <w:color w:val="FFFFFF" w:themeColor="background1"/>
                                </w:rPr>
                              </w:pPr>
                              <w:r>
                                <w:rPr>
                                  <w:caps/>
                                  <w:color w:val="FFFFFF" w:themeColor="background1"/>
                                </w:rPr>
                                <w:t>The Essence of Social Enterprise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377491E" id="Rectangle 197" o:spid="_x0000_s1028" style="position:absolute;margin-left:0;margin-top:0;width:451.3pt;height:21.65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03DD97C3" w14:textId="77777777" w:rsidR="007850F1" w:rsidRDefault="007850F1">
                        <w:pPr>
                          <w:pStyle w:val="Header"/>
                          <w:jc w:val="center"/>
                          <w:rPr>
                            <w:caps/>
                            <w:color w:val="FFFFFF" w:themeColor="background1"/>
                          </w:rPr>
                        </w:pPr>
                        <w:r>
                          <w:rPr>
                            <w:caps/>
                            <w:color w:val="FFFFFF" w:themeColor="background1"/>
                          </w:rPr>
                          <w:t>The Essence of Social Enterprise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C40"/>
    <w:multiLevelType w:val="hybridMultilevel"/>
    <w:tmpl w:val="BAAAA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0F1"/>
    <w:rsid w:val="00083F3D"/>
    <w:rsid w:val="00084398"/>
    <w:rsid w:val="00086367"/>
    <w:rsid w:val="00144410"/>
    <w:rsid w:val="001664C1"/>
    <w:rsid w:val="001B20C0"/>
    <w:rsid w:val="001B7610"/>
    <w:rsid w:val="00204FB4"/>
    <w:rsid w:val="00257F9B"/>
    <w:rsid w:val="002C7A28"/>
    <w:rsid w:val="0030367A"/>
    <w:rsid w:val="003308C4"/>
    <w:rsid w:val="003A5BC8"/>
    <w:rsid w:val="003B6F69"/>
    <w:rsid w:val="003C2632"/>
    <w:rsid w:val="003D02DA"/>
    <w:rsid w:val="00486022"/>
    <w:rsid w:val="004F45DE"/>
    <w:rsid w:val="00523740"/>
    <w:rsid w:val="005B0F53"/>
    <w:rsid w:val="005D5C1D"/>
    <w:rsid w:val="005F1F1B"/>
    <w:rsid w:val="005F6A16"/>
    <w:rsid w:val="00614E4D"/>
    <w:rsid w:val="00615BDE"/>
    <w:rsid w:val="00755C4E"/>
    <w:rsid w:val="00767F23"/>
    <w:rsid w:val="007850F1"/>
    <w:rsid w:val="0079785B"/>
    <w:rsid w:val="007E062F"/>
    <w:rsid w:val="007E1259"/>
    <w:rsid w:val="007F3A59"/>
    <w:rsid w:val="00801E37"/>
    <w:rsid w:val="008444EE"/>
    <w:rsid w:val="00866F9E"/>
    <w:rsid w:val="008F4F6F"/>
    <w:rsid w:val="009155D4"/>
    <w:rsid w:val="009452D6"/>
    <w:rsid w:val="00980C6E"/>
    <w:rsid w:val="009E0587"/>
    <w:rsid w:val="00A23236"/>
    <w:rsid w:val="00A52D6F"/>
    <w:rsid w:val="00A55876"/>
    <w:rsid w:val="00A64F2F"/>
    <w:rsid w:val="00AE4A94"/>
    <w:rsid w:val="00BE0972"/>
    <w:rsid w:val="00C34409"/>
    <w:rsid w:val="00C500B5"/>
    <w:rsid w:val="00CB66BA"/>
    <w:rsid w:val="00CC3288"/>
    <w:rsid w:val="00CE6923"/>
    <w:rsid w:val="00DB5CD2"/>
    <w:rsid w:val="00DD0D67"/>
    <w:rsid w:val="00E97D16"/>
    <w:rsid w:val="00ED7900"/>
    <w:rsid w:val="00F01D48"/>
    <w:rsid w:val="00F14BA1"/>
    <w:rsid w:val="00F2725F"/>
    <w:rsid w:val="00F422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A87BBA"/>
  <w15:docId w15:val="{597FCC9B-FD23-4F2E-8B88-CBA0F506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B2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5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50F1"/>
    <w:rPr>
      <w:rFonts w:eastAsiaTheme="minorEastAsia"/>
      <w:lang w:val="en-US"/>
    </w:rPr>
  </w:style>
  <w:style w:type="paragraph" w:styleId="Header">
    <w:name w:val="header"/>
    <w:basedOn w:val="Normal"/>
    <w:link w:val="HeaderChar"/>
    <w:uiPriority w:val="99"/>
    <w:unhideWhenUsed/>
    <w:rsid w:val="00785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0F1"/>
  </w:style>
  <w:style w:type="paragraph" w:styleId="Footer">
    <w:name w:val="footer"/>
    <w:basedOn w:val="Normal"/>
    <w:link w:val="FooterChar"/>
    <w:uiPriority w:val="99"/>
    <w:unhideWhenUsed/>
    <w:rsid w:val="00785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0F1"/>
  </w:style>
  <w:style w:type="character" w:customStyle="1" w:styleId="Heading1Char">
    <w:name w:val="Heading 1 Char"/>
    <w:basedOn w:val="DefaultParagraphFont"/>
    <w:link w:val="Heading1"/>
    <w:uiPriority w:val="9"/>
    <w:rsid w:val="001B20C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0367A"/>
    <w:rPr>
      <w:color w:val="0563C1" w:themeColor="hyperlink"/>
      <w:u w:val="single"/>
    </w:rPr>
  </w:style>
  <w:style w:type="paragraph" w:styleId="BalloonText">
    <w:name w:val="Balloon Text"/>
    <w:basedOn w:val="Normal"/>
    <w:link w:val="BalloonTextChar"/>
    <w:uiPriority w:val="99"/>
    <w:semiHidden/>
    <w:unhideWhenUsed/>
    <w:rsid w:val="005237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740"/>
    <w:rPr>
      <w:rFonts w:ascii="Segoe UI" w:hAnsi="Segoe UI" w:cs="Segoe UI"/>
      <w:sz w:val="18"/>
      <w:szCs w:val="18"/>
    </w:rPr>
  </w:style>
  <w:style w:type="table" w:styleId="TableGrid">
    <w:name w:val="Table Grid"/>
    <w:basedOn w:val="TableNormal"/>
    <w:uiPriority w:val="39"/>
    <w:rsid w:val="005F6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2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marthenshire.gov.wales/home/residents/your-community/community-regeneration/social-enterpris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cialenterprise.org.uk/news/state-social-enterprise-survey-shows-social-enterprises-are-outperforming-regular-businesses-growth-and-impac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ocialenterprise.org.uk/about/about-social-enterprise" TargetMode="External"/><Relationship Id="rId4" Type="http://schemas.openxmlformats.org/officeDocument/2006/relationships/webSettings" Target="webSettings.xml"/><Relationship Id="rId9" Type="http://schemas.openxmlformats.org/officeDocument/2006/relationships/hyperlink" Target="http://www.socialenterprise.org.uk/about/about-social-enterpri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The Essence of Social Enterprise</vt:lpstr>
    </vt:vector>
  </TitlesOfParts>
  <Company>University of Wales Trinity Saint David</Company>
  <LinksUpToDate>false</LinksUpToDate>
  <CharactersWithSpaces>10859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Essence of Social Enterprise</dc:title>
  <dc:subject/>
  <dc:creator>Alex Bell</dc:creator>
  <cp:keywords/>
  <dc:description/>
  <cp:lastModifiedBy>Alex Bell</cp:lastModifiedBy>
  <cp:revision>3</cp:revision>
  <cp:lastPrinted>2016-11-04T14:29:00Z</cp:lastPrinted>
  <dcterms:created xsi:type="dcterms:W3CDTF">2019-03-12T10:33:00Z</dcterms:created>
  <dcterms:modified xsi:type="dcterms:W3CDTF">2019-03-12T10:33:00Z</dcterms:modified>
</cp:coreProperties>
</file>