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7407" w:rsidRPr="00170281" w:rsidRDefault="00917407" w:rsidP="00917407">
      <w:pPr>
        <w:rPr>
          <w:rFonts w:ascii="Times New Roman" w:hAnsi="Times New Roman" w:cs="Times New Roman"/>
          <w:b/>
          <w:sz w:val="24"/>
          <w:szCs w:val="24"/>
        </w:rPr>
      </w:pPr>
      <w:proofErr w:type="spellStart"/>
      <w:r>
        <w:rPr>
          <w:rFonts w:ascii="Times New Roman" w:hAnsi="Times New Roman" w:cs="Times New Roman"/>
          <w:b/>
          <w:sz w:val="24"/>
          <w:szCs w:val="24"/>
        </w:rPr>
        <w:t>Prof.</w:t>
      </w:r>
      <w:proofErr w:type="spellEnd"/>
      <w:r>
        <w:rPr>
          <w:rFonts w:ascii="Times New Roman" w:hAnsi="Times New Roman" w:cs="Times New Roman"/>
          <w:b/>
          <w:sz w:val="24"/>
          <w:szCs w:val="24"/>
        </w:rPr>
        <w:t xml:space="preserve"> </w:t>
      </w:r>
      <w:r w:rsidRPr="00170281">
        <w:rPr>
          <w:rFonts w:ascii="Times New Roman" w:hAnsi="Times New Roman" w:cs="Times New Roman"/>
          <w:b/>
          <w:sz w:val="24"/>
          <w:szCs w:val="24"/>
        </w:rPr>
        <w:t xml:space="preserve"> Jane Cartwright</w:t>
      </w:r>
    </w:p>
    <w:p w:rsidR="00917407" w:rsidRPr="00170281" w:rsidRDefault="00917407" w:rsidP="00917407">
      <w:pPr>
        <w:rPr>
          <w:rFonts w:ascii="Times New Roman" w:hAnsi="Times New Roman" w:cs="Times New Roman"/>
          <w:b/>
          <w:sz w:val="24"/>
          <w:szCs w:val="24"/>
        </w:rPr>
      </w:pPr>
      <w:r w:rsidRPr="00170281">
        <w:rPr>
          <w:rFonts w:ascii="Times New Roman" w:hAnsi="Times New Roman" w:cs="Times New Roman"/>
          <w:b/>
          <w:sz w:val="24"/>
          <w:szCs w:val="24"/>
        </w:rPr>
        <w:t>MA in Celtic Studies</w:t>
      </w:r>
    </w:p>
    <w:p w:rsidR="00917407" w:rsidRDefault="00917407" w:rsidP="00917407">
      <w:pPr>
        <w:rPr>
          <w:rFonts w:ascii="Times New Roman" w:hAnsi="Times New Roman" w:cs="Times New Roman"/>
          <w:b/>
          <w:sz w:val="24"/>
          <w:szCs w:val="24"/>
        </w:rPr>
      </w:pPr>
      <w:r>
        <w:rPr>
          <w:rFonts w:ascii="Times New Roman" w:hAnsi="Times New Roman" w:cs="Times New Roman"/>
          <w:b/>
          <w:sz w:val="24"/>
          <w:szCs w:val="24"/>
        </w:rPr>
        <w:t xml:space="preserve">CYCS7015 </w:t>
      </w:r>
      <w:r w:rsidRPr="00170281">
        <w:rPr>
          <w:rFonts w:ascii="Times New Roman" w:hAnsi="Times New Roman" w:cs="Times New Roman"/>
          <w:b/>
          <w:sz w:val="24"/>
          <w:szCs w:val="24"/>
        </w:rPr>
        <w:t xml:space="preserve">Y </w:t>
      </w:r>
      <w:proofErr w:type="spellStart"/>
      <w:r w:rsidRPr="00170281">
        <w:rPr>
          <w:rFonts w:ascii="Times New Roman" w:hAnsi="Times New Roman" w:cs="Times New Roman"/>
          <w:b/>
          <w:sz w:val="24"/>
          <w:szCs w:val="24"/>
        </w:rPr>
        <w:t>Mabinogi</w:t>
      </w:r>
      <w:proofErr w:type="spellEnd"/>
      <w:r w:rsidRPr="00170281">
        <w:rPr>
          <w:rFonts w:ascii="Times New Roman" w:hAnsi="Times New Roman" w:cs="Times New Roman"/>
          <w:b/>
          <w:sz w:val="24"/>
          <w:szCs w:val="24"/>
        </w:rPr>
        <w:t xml:space="preserve"> (English medium</w:t>
      </w:r>
      <w:r>
        <w:rPr>
          <w:rFonts w:ascii="Times New Roman" w:hAnsi="Times New Roman" w:cs="Times New Roman"/>
          <w:b/>
          <w:sz w:val="24"/>
          <w:szCs w:val="24"/>
        </w:rPr>
        <w:t xml:space="preserve"> 201</w:t>
      </w:r>
      <w:r>
        <w:rPr>
          <w:rFonts w:ascii="Times New Roman" w:hAnsi="Times New Roman" w:cs="Times New Roman"/>
          <w:b/>
          <w:sz w:val="24"/>
          <w:szCs w:val="24"/>
        </w:rPr>
        <w:t>7</w:t>
      </w:r>
      <w:r>
        <w:rPr>
          <w:rFonts w:ascii="Times New Roman" w:hAnsi="Times New Roman" w:cs="Times New Roman"/>
          <w:b/>
          <w:sz w:val="24"/>
          <w:szCs w:val="24"/>
        </w:rPr>
        <w:t>-1</w:t>
      </w:r>
      <w:r>
        <w:rPr>
          <w:rFonts w:ascii="Times New Roman" w:hAnsi="Times New Roman" w:cs="Times New Roman"/>
          <w:b/>
          <w:sz w:val="24"/>
          <w:szCs w:val="24"/>
        </w:rPr>
        <w:t>8</w:t>
      </w:r>
      <w:r w:rsidRPr="00170281">
        <w:rPr>
          <w:rFonts w:ascii="Times New Roman" w:hAnsi="Times New Roman" w:cs="Times New Roman"/>
          <w:b/>
          <w:sz w:val="24"/>
          <w:szCs w:val="24"/>
        </w:rPr>
        <w:t>):</w:t>
      </w:r>
    </w:p>
    <w:p w:rsidR="00917407" w:rsidRDefault="00917407" w:rsidP="00917407">
      <w:pPr>
        <w:rPr>
          <w:rFonts w:ascii="Times New Roman" w:hAnsi="Times New Roman" w:cs="Times New Roman"/>
          <w:b/>
          <w:sz w:val="24"/>
          <w:szCs w:val="24"/>
        </w:rPr>
      </w:pPr>
      <w:r>
        <w:rPr>
          <w:rFonts w:ascii="Times New Roman" w:hAnsi="Times New Roman" w:cs="Times New Roman"/>
          <w:b/>
          <w:sz w:val="24"/>
          <w:szCs w:val="24"/>
        </w:rPr>
        <w:t xml:space="preserve">Method of Assessment: </w:t>
      </w:r>
      <w:r w:rsidRPr="00B35661">
        <w:rPr>
          <w:rFonts w:ascii="Times New Roman" w:hAnsi="Times New Roman" w:cs="Times New Roman"/>
          <w:sz w:val="24"/>
          <w:szCs w:val="24"/>
        </w:rPr>
        <w:t xml:space="preserve">Appreciation (1,000 words) </w:t>
      </w:r>
      <w:bookmarkStart w:id="0" w:name="_GoBack"/>
      <w:bookmarkEnd w:id="0"/>
      <w:r w:rsidRPr="00B35661">
        <w:rPr>
          <w:rFonts w:ascii="Times New Roman" w:hAnsi="Times New Roman" w:cs="Times New Roman"/>
          <w:sz w:val="24"/>
          <w:szCs w:val="24"/>
        </w:rPr>
        <w:t>20%, essay (4,000 words) 80%</w:t>
      </w:r>
    </w:p>
    <w:p w:rsidR="00917407" w:rsidRDefault="00917407" w:rsidP="00917407">
      <w:pPr>
        <w:rPr>
          <w:rFonts w:ascii="Times New Roman" w:hAnsi="Times New Roman" w:cs="Times New Roman"/>
          <w:b/>
          <w:sz w:val="24"/>
          <w:szCs w:val="24"/>
        </w:rPr>
      </w:pPr>
      <w:r>
        <w:rPr>
          <w:rFonts w:ascii="Times New Roman" w:hAnsi="Times New Roman" w:cs="Times New Roman"/>
          <w:b/>
          <w:sz w:val="24"/>
          <w:szCs w:val="24"/>
        </w:rPr>
        <w:t>ANSWER SECTION A AND SECTION B</w:t>
      </w:r>
    </w:p>
    <w:p w:rsidR="00A72C6E" w:rsidRDefault="00A72C6E" w:rsidP="00917407">
      <w:pPr>
        <w:rPr>
          <w:rFonts w:ascii="Times New Roman" w:hAnsi="Times New Roman" w:cs="Times New Roman"/>
          <w:b/>
          <w:sz w:val="24"/>
          <w:szCs w:val="24"/>
        </w:rPr>
      </w:pPr>
      <w:r w:rsidRPr="00A72C6E">
        <w:rPr>
          <w:rFonts w:ascii="Times New Roman" w:hAnsi="Times New Roman" w:cs="Times New Roman"/>
          <w:sz w:val="24"/>
          <w:szCs w:val="24"/>
        </w:rPr>
        <w:t>Deadline for section A:</w:t>
      </w:r>
      <w:r>
        <w:rPr>
          <w:rFonts w:ascii="Times New Roman" w:hAnsi="Times New Roman" w:cs="Times New Roman"/>
          <w:b/>
          <w:sz w:val="24"/>
          <w:szCs w:val="24"/>
        </w:rPr>
        <w:t xml:space="preserve"> 8 November 2017 </w:t>
      </w:r>
      <w:r w:rsidRPr="00A72C6E">
        <w:rPr>
          <w:rFonts w:ascii="Times New Roman" w:hAnsi="Times New Roman" w:cs="Times New Roman"/>
          <w:sz w:val="24"/>
          <w:szCs w:val="24"/>
        </w:rPr>
        <w:t>and Deadline for Section B:</w:t>
      </w:r>
      <w:r>
        <w:rPr>
          <w:rFonts w:ascii="Times New Roman" w:hAnsi="Times New Roman" w:cs="Times New Roman"/>
          <w:b/>
          <w:sz w:val="24"/>
          <w:szCs w:val="24"/>
        </w:rPr>
        <w:t xml:space="preserve"> 9 January 2018</w:t>
      </w:r>
    </w:p>
    <w:p w:rsidR="00A72C6E" w:rsidRDefault="00A72C6E" w:rsidP="00917407">
      <w:pPr>
        <w:rPr>
          <w:rFonts w:ascii="Times New Roman" w:hAnsi="Times New Roman" w:cs="Times New Roman"/>
          <w:b/>
          <w:sz w:val="24"/>
          <w:szCs w:val="24"/>
        </w:rPr>
      </w:pPr>
    </w:p>
    <w:p w:rsidR="00917407" w:rsidRDefault="00917407" w:rsidP="00917407">
      <w:pPr>
        <w:rPr>
          <w:rFonts w:ascii="Times New Roman" w:hAnsi="Times New Roman" w:cs="Times New Roman"/>
          <w:b/>
          <w:sz w:val="24"/>
          <w:szCs w:val="24"/>
        </w:rPr>
      </w:pPr>
      <w:r>
        <w:rPr>
          <w:rFonts w:ascii="Times New Roman" w:hAnsi="Times New Roman" w:cs="Times New Roman"/>
          <w:b/>
          <w:sz w:val="24"/>
          <w:szCs w:val="24"/>
        </w:rPr>
        <w:t>SECTION A</w:t>
      </w:r>
    </w:p>
    <w:p w:rsidR="00917407" w:rsidRPr="006C0CE2" w:rsidRDefault="00917407" w:rsidP="00917407">
      <w:pPr>
        <w:rPr>
          <w:rFonts w:ascii="Times New Roman" w:hAnsi="Times New Roman" w:cs="Times New Roman"/>
          <w:b/>
          <w:sz w:val="24"/>
          <w:szCs w:val="24"/>
        </w:rPr>
      </w:pPr>
      <w:r w:rsidRPr="006C0CE2">
        <w:rPr>
          <w:rFonts w:ascii="Times New Roman" w:hAnsi="Times New Roman" w:cs="Times New Roman"/>
          <w:b/>
          <w:sz w:val="24"/>
          <w:szCs w:val="24"/>
        </w:rPr>
        <w:t xml:space="preserve">Analyse the following passage from the </w:t>
      </w:r>
      <w:proofErr w:type="spellStart"/>
      <w:r w:rsidRPr="006C0CE2">
        <w:rPr>
          <w:rFonts w:ascii="Times New Roman" w:hAnsi="Times New Roman" w:cs="Times New Roman"/>
          <w:b/>
          <w:sz w:val="24"/>
          <w:szCs w:val="24"/>
        </w:rPr>
        <w:t>Mabinogi</w:t>
      </w:r>
      <w:proofErr w:type="spellEnd"/>
      <w:r w:rsidRPr="006C0CE2">
        <w:rPr>
          <w:rFonts w:ascii="Times New Roman" w:hAnsi="Times New Roman" w:cs="Times New Roman"/>
          <w:b/>
          <w:sz w:val="24"/>
          <w:szCs w:val="24"/>
        </w:rPr>
        <w:t xml:space="preserve"> (in approximately 1,000 words). In your commentary you should consider a range of factors, such as the particular significance of this passage, its context within the tale, style, characterization, themes, literary motifs etc.</w:t>
      </w:r>
    </w:p>
    <w:p w:rsidR="00917407" w:rsidRDefault="00917407" w:rsidP="00917407">
      <w:pPr>
        <w:ind w:firstLine="720"/>
        <w:rPr>
          <w:rFonts w:ascii="Times New Roman" w:hAnsi="Times New Roman" w:cs="Times New Roman"/>
          <w:sz w:val="24"/>
          <w:szCs w:val="24"/>
        </w:rPr>
      </w:pPr>
      <w:r>
        <w:rPr>
          <w:rFonts w:ascii="Times New Roman" w:hAnsi="Times New Roman" w:cs="Times New Roman"/>
          <w:sz w:val="24"/>
          <w:szCs w:val="24"/>
        </w:rPr>
        <w:t xml:space="preserve">‘My men,’ said </w:t>
      </w:r>
      <w:proofErr w:type="spellStart"/>
      <w:r>
        <w:rPr>
          <w:rFonts w:ascii="Times New Roman" w:hAnsi="Times New Roman" w:cs="Times New Roman"/>
          <w:sz w:val="24"/>
          <w:szCs w:val="24"/>
        </w:rPr>
        <w:t>Matholwch</w:t>
      </w:r>
      <w:proofErr w:type="spellEnd"/>
      <w:r>
        <w:rPr>
          <w:rFonts w:ascii="Times New Roman" w:hAnsi="Times New Roman" w:cs="Times New Roman"/>
          <w:sz w:val="24"/>
          <w:szCs w:val="24"/>
        </w:rPr>
        <w:t>, ‘what is your advice?’</w:t>
      </w:r>
    </w:p>
    <w:p w:rsidR="00917407" w:rsidRDefault="00917407" w:rsidP="00917407">
      <w:pPr>
        <w:ind w:firstLine="720"/>
        <w:rPr>
          <w:rFonts w:ascii="Times New Roman" w:hAnsi="Times New Roman" w:cs="Times New Roman"/>
          <w:sz w:val="24"/>
          <w:szCs w:val="24"/>
        </w:rPr>
      </w:pPr>
      <w:r>
        <w:rPr>
          <w:rFonts w:ascii="Times New Roman" w:hAnsi="Times New Roman" w:cs="Times New Roman"/>
          <w:sz w:val="24"/>
          <w:szCs w:val="24"/>
        </w:rPr>
        <w:t>‘Lord,’ they said, ‘there is only one thing to do. He has never been able to fit inside a house,’ they said. ‘Build a house in his honour, so that there is room for him and the men of the Island of the Mighty in one half of the house, and for you and your troops in the other. And place your kingship at his disposal, and pay homage to him. And because of the honour in building the house (for he has never had one into which he could fit) he will make peace with you.’</w:t>
      </w:r>
    </w:p>
    <w:p w:rsidR="00917407" w:rsidRDefault="00917407" w:rsidP="00917407">
      <w:pPr>
        <w:rPr>
          <w:rFonts w:ascii="Times New Roman" w:hAnsi="Times New Roman" w:cs="Times New Roman"/>
          <w:sz w:val="24"/>
          <w:szCs w:val="24"/>
        </w:rPr>
      </w:pPr>
      <w:r>
        <w:rPr>
          <w:rFonts w:ascii="Times New Roman" w:hAnsi="Times New Roman" w:cs="Times New Roman"/>
          <w:sz w:val="24"/>
          <w:szCs w:val="24"/>
        </w:rPr>
        <w:tab/>
        <w:t xml:space="preserve">The messengers took the offer to </w:t>
      </w:r>
      <w:proofErr w:type="spellStart"/>
      <w:r>
        <w:rPr>
          <w:rFonts w:ascii="Times New Roman" w:hAnsi="Times New Roman" w:cs="Times New Roman"/>
          <w:sz w:val="24"/>
          <w:szCs w:val="24"/>
        </w:rPr>
        <w:t>Bendigeidfran</w:t>
      </w:r>
      <w:proofErr w:type="spellEnd"/>
      <w:r>
        <w:rPr>
          <w:rFonts w:ascii="Times New Roman" w:hAnsi="Times New Roman" w:cs="Times New Roman"/>
          <w:sz w:val="24"/>
          <w:szCs w:val="24"/>
        </w:rPr>
        <w:t xml:space="preserve">; and he took advice. He decided to accept; and that was all done on </w:t>
      </w:r>
      <w:proofErr w:type="spellStart"/>
      <w:r>
        <w:rPr>
          <w:rFonts w:ascii="Times New Roman" w:hAnsi="Times New Roman" w:cs="Times New Roman"/>
          <w:sz w:val="24"/>
          <w:szCs w:val="24"/>
        </w:rPr>
        <w:t>Branwen’s</w:t>
      </w:r>
      <w:proofErr w:type="spellEnd"/>
      <w:r>
        <w:rPr>
          <w:rFonts w:ascii="Times New Roman" w:hAnsi="Times New Roman" w:cs="Times New Roman"/>
          <w:sz w:val="24"/>
          <w:szCs w:val="24"/>
        </w:rPr>
        <w:t xml:space="preserve"> advice because she feared that the country would be laid waste.</w:t>
      </w:r>
    </w:p>
    <w:p w:rsidR="00917407" w:rsidRDefault="00917407" w:rsidP="00917407">
      <w:pPr>
        <w:ind w:firstLine="720"/>
        <w:rPr>
          <w:rFonts w:ascii="Times New Roman" w:hAnsi="Times New Roman" w:cs="Times New Roman"/>
          <w:sz w:val="24"/>
          <w:szCs w:val="24"/>
        </w:rPr>
      </w:pPr>
      <w:r>
        <w:rPr>
          <w:rFonts w:ascii="Times New Roman" w:hAnsi="Times New Roman" w:cs="Times New Roman"/>
          <w:sz w:val="24"/>
          <w:szCs w:val="24"/>
        </w:rPr>
        <w:t xml:space="preserve">The terms of peace were arranged, and the house was built, large and spacious. But the Irish had a cunning plan. They placed a peg on either side of each column of the one hundred columns in the house, and hung a hide bag on each peg with an armed man in each one of them. </w:t>
      </w:r>
      <w:proofErr w:type="spellStart"/>
      <w:r>
        <w:rPr>
          <w:rFonts w:ascii="Times New Roman" w:hAnsi="Times New Roman" w:cs="Times New Roman"/>
          <w:sz w:val="24"/>
          <w:szCs w:val="24"/>
        </w:rPr>
        <w:t>Efnysien</w:t>
      </w:r>
      <w:proofErr w:type="spellEnd"/>
      <w:r>
        <w:rPr>
          <w:rFonts w:ascii="Times New Roman" w:hAnsi="Times New Roman" w:cs="Times New Roman"/>
          <w:sz w:val="24"/>
          <w:szCs w:val="24"/>
        </w:rPr>
        <w:t xml:space="preserve"> entered the house ahead of the troops of the Island of the Mighty, and cast fierce, ruthless glances around the house. He caught sight of the hide bags along the pillars.</w:t>
      </w:r>
    </w:p>
    <w:p w:rsidR="00917407" w:rsidRDefault="00917407" w:rsidP="00917407">
      <w:pPr>
        <w:ind w:firstLine="720"/>
        <w:rPr>
          <w:rFonts w:ascii="Times New Roman" w:hAnsi="Times New Roman" w:cs="Times New Roman"/>
          <w:sz w:val="24"/>
          <w:szCs w:val="24"/>
        </w:rPr>
      </w:pPr>
      <w:r>
        <w:rPr>
          <w:rFonts w:ascii="Times New Roman" w:hAnsi="Times New Roman" w:cs="Times New Roman"/>
          <w:sz w:val="24"/>
          <w:szCs w:val="24"/>
        </w:rPr>
        <w:t>‘What is in this bag?’ he said to one of the Irishmen.</w:t>
      </w:r>
    </w:p>
    <w:p w:rsidR="00917407" w:rsidRDefault="00917407" w:rsidP="00917407">
      <w:pPr>
        <w:ind w:firstLine="720"/>
        <w:rPr>
          <w:rFonts w:ascii="Times New Roman" w:hAnsi="Times New Roman" w:cs="Times New Roman"/>
          <w:sz w:val="24"/>
          <w:szCs w:val="24"/>
        </w:rPr>
      </w:pPr>
      <w:r>
        <w:rPr>
          <w:rFonts w:ascii="Times New Roman" w:hAnsi="Times New Roman" w:cs="Times New Roman"/>
          <w:sz w:val="24"/>
          <w:szCs w:val="24"/>
        </w:rPr>
        <w:t>‘Flour, friend,’ he answered.</w:t>
      </w:r>
    </w:p>
    <w:p w:rsidR="00917407" w:rsidRDefault="00917407" w:rsidP="00917407">
      <w:pPr>
        <w:ind w:firstLine="720"/>
        <w:rPr>
          <w:rFonts w:ascii="Times New Roman" w:hAnsi="Times New Roman" w:cs="Times New Roman"/>
          <w:sz w:val="24"/>
          <w:szCs w:val="24"/>
        </w:rPr>
      </w:pPr>
      <w:proofErr w:type="spellStart"/>
      <w:r>
        <w:rPr>
          <w:rFonts w:ascii="Times New Roman" w:hAnsi="Times New Roman" w:cs="Times New Roman"/>
          <w:sz w:val="24"/>
          <w:szCs w:val="24"/>
        </w:rPr>
        <w:t>Efnysien</w:t>
      </w:r>
      <w:proofErr w:type="spellEnd"/>
      <w:r>
        <w:rPr>
          <w:rFonts w:ascii="Times New Roman" w:hAnsi="Times New Roman" w:cs="Times New Roman"/>
          <w:sz w:val="24"/>
          <w:szCs w:val="24"/>
        </w:rPr>
        <w:t xml:space="preserve"> prodded the bag until he found the man’s head, and he squeezed the head until he could feel his fingers sinking into the brain through the bone. He left that one, and put his hand on another bag and asked, ‘What have we here?’</w:t>
      </w:r>
    </w:p>
    <w:p w:rsidR="00917407" w:rsidRDefault="00917407" w:rsidP="00917407">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‘Flour, friend, said the Irishman. </w:t>
      </w:r>
      <w:proofErr w:type="spellStart"/>
      <w:r>
        <w:rPr>
          <w:rFonts w:ascii="Times New Roman" w:hAnsi="Times New Roman" w:cs="Times New Roman"/>
          <w:sz w:val="24"/>
          <w:szCs w:val="24"/>
        </w:rPr>
        <w:t>Efnysien</w:t>
      </w:r>
      <w:proofErr w:type="spellEnd"/>
      <w:r>
        <w:rPr>
          <w:rFonts w:ascii="Times New Roman" w:hAnsi="Times New Roman" w:cs="Times New Roman"/>
          <w:sz w:val="24"/>
          <w:szCs w:val="24"/>
        </w:rPr>
        <w:t xml:space="preserve"> played the same game with each of them, so that not a man was left alive of the entire two hundred, apart from one,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he came to that one, and asked, ‘What have we here?’</w:t>
      </w:r>
    </w:p>
    <w:p w:rsidR="00917407" w:rsidRDefault="00917407" w:rsidP="00917407">
      <w:pPr>
        <w:ind w:firstLine="720"/>
        <w:rPr>
          <w:rFonts w:ascii="Times New Roman" w:hAnsi="Times New Roman" w:cs="Times New Roman"/>
          <w:sz w:val="24"/>
          <w:szCs w:val="24"/>
        </w:rPr>
      </w:pPr>
      <w:r>
        <w:rPr>
          <w:rFonts w:ascii="Times New Roman" w:hAnsi="Times New Roman" w:cs="Times New Roman"/>
          <w:sz w:val="24"/>
          <w:szCs w:val="24"/>
        </w:rPr>
        <w:t xml:space="preserve">‘Flour, friend,’ said the Irishman. </w:t>
      </w:r>
      <w:proofErr w:type="spellStart"/>
      <w:r>
        <w:rPr>
          <w:rFonts w:ascii="Times New Roman" w:hAnsi="Times New Roman" w:cs="Times New Roman"/>
          <w:sz w:val="24"/>
          <w:szCs w:val="24"/>
        </w:rPr>
        <w:t>Efnysien</w:t>
      </w:r>
      <w:proofErr w:type="spellEnd"/>
      <w:r>
        <w:rPr>
          <w:rFonts w:ascii="Times New Roman" w:hAnsi="Times New Roman" w:cs="Times New Roman"/>
          <w:sz w:val="24"/>
          <w:szCs w:val="24"/>
        </w:rPr>
        <w:t xml:space="preserve"> prodded the bag until he found the man’s head, and just as he had squeezed the heads of the others so he squeezed this one. He could feel armour on the head of this one. He did not let him go until he had killed him. And then he sang an </w:t>
      </w:r>
      <w:proofErr w:type="spellStart"/>
      <w:r w:rsidRPr="005E7437">
        <w:rPr>
          <w:rFonts w:ascii="Times New Roman" w:hAnsi="Times New Roman" w:cs="Times New Roman"/>
          <w:i/>
          <w:sz w:val="24"/>
          <w:szCs w:val="24"/>
        </w:rPr>
        <w:t>englyn</w:t>
      </w:r>
      <w:proofErr w:type="spellEnd"/>
      <w:r>
        <w:rPr>
          <w:rFonts w:ascii="Times New Roman" w:hAnsi="Times New Roman" w:cs="Times New Roman"/>
          <w:sz w:val="24"/>
          <w:szCs w:val="24"/>
        </w:rPr>
        <w:t>:</w:t>
      </w:r>
    </w:p>
    <w:p w:rsidR="00917407" w:rsidRDefault="00917407" w:rsidP="00917407">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‘There is in this bag a different kind of flour,</w:t>
      </w:r>
    </w:p>
    <w:p w:rsidR="00917407" w:rsidRDefault="00917407" w:rsidP="00917407">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Champions, warriors, attackers in battle,</w:t>
      </w:r>
    </w:p>
    <w:p w:rsidR="00917407" w:rsidRDefault="00917407" w:rsidP="00917407">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Against fighters, prepared for combat.’</w:t>
      </w:r>
    </w:p>
    <w:p w:rsidR="00917407" w:rsidRDefault="00917407" w:rsidP="00917407">
      <w:pPr>
        <w:rPr>
          <w:rFonts w:ascii="Times New Roman" w:hAnsi="Times New Roman" w:cs="Times New Roman"/>
          <w:sz w:val="24"/>
          <w:szCs w:val="24"/>
        </w:rPr>
      </w:pPr>
      <w:r w:rsidRPr="005E636D">
        <w:rPr>
          <w:rFonts w:ascii="Times New Roman" w:hAnsi="Times New Roman" w:cs="Times New Roman"/>
          <w:i/>
          <w:sz w:val="24"/>
          <w:szCs w:val="24"/>
        </w:rPr>
        <w:t xml:space="preserve">The </w:t>
      </w:r>
      <w:proofErr w:type="spellStart"/>
      <w:r w:rsidRPr="005E636D">
        <w:rPr>
          <w:rFonts w:ascii="Times New Roman" w:hAnsi="Times New Roman" w:cs="Times New Roman"/>
          <w:i/>
          <w:sz w:val="24"/>
          <w:szCs w:val="24"/>
        </w:rPr>
        <w:t>Mabinogion</w:t>
      </w:r>
      <w:proofErr w:type="spellEnd"/>
      <w:r>
        <w:rPr>
          <w:rFonts w:ascii="Times New Roman" w:hAnsi="Times New Roman" w:cs="Times New Roman"/>
          <w:sz w:val="24"/>
          <w:szCs w:val="24"/>
        </w:rPr>
        <w:t>, trans. Sioned Davies (Oxford: Oxford University Press, 2007), pp 30-31.</w:t>
      </w:r>
    </w:p>
    <w:p w:rsidR="00917407" w:rsidRDefault="00917407" w:rsidP="00917407">
      <w:pPr>
        <w:rPr>
          <w:rFonts w:ascii="Times New Roman" w:hAnsi="Times New Roman" w:cs="Times New Roman"/>
          <w:b/>
          <w:sz w:val="24"/>
          <w:szCs w:val="24"/>
        </w:rPr>
      </w:pPr>
    </w:p>
    <w:p w:rsidR="00917407" w:rsidRDefault="00917407" w:rsidP="00917407">
      <w:pPr>
        <w:rPr>
          <w:rFonts w:ascii="Times New Roman" w:hAnsi="Times New Roman" w:cs="Times New Roman"/>
          <w:b/>
          <w:sz w:val="24"/>
          <w:szCs w:val="24"/>
        </w:rPr>
      </w:pPr>
      <w:r>
        <w:rPr>
          <w:rFonts w:ascii="Times New Roman" w:hAnsi="Times New Roman" w:cs="Times New Roman"/>
          <w:b/>
          <w:sz w:val="24"/>
          <w:szCs w:val="24"/>
        </w:rPr>
        <w:t>Write an essay of approximately 4,000 words on ONE of the following topics:</w:t>
      </w:r>
    </w:p>
    <w:p w:rsidR="00917407" w:rsidRDefault="00917407" w:rsidP="00917407">
      <w:pPr>
        <w:pStyle w:val="ListParagraph"/>
        <w:numPr>
          <w:ilvl w:val="0"/>
          <w:numId w:val="1"/>
        </w:numPr>
        <w:rPr>
          <w:rFonts w:ascii="Times New Roman" w:hAnsi="Times New Roman" w:cs="Times New Roman"/>
          <w:sz w:val="24"/>
          <w:szCs w:val="24"/>
        </w:rPr>
      </w:pPr>
      <w:r w:rsidRPr="00A23F5A">
        <w:rPr>
          <w:rFonts w:ascii="Times New Roman" w:hAnsi="Times New Roman" w:cs="Times New Roman"/>
          <w:sz w:val="24"/>
          <w:szCs w:val="24"/>
        </w:rPr>
        <w:t xml:space="preserve">Discuss the principal manuscripts that preserve the </w:t>
      </w:r>
      <w:r w:rsidRPr="00A23F5A">
        <w:rPr>
          <w:rFonts w:ascii="Times New Roman" w:hAnsi="Times New Roman" w:cs="Times New Roman"/>
          <w:i/>
          <w:sz w:val="24"/>
          <w:szCs w:val="24"/>
        </w:rPr>
        <w:t xml:space="preserve">Four Branches of the </w:t>
      </w:r>
      <w:proofErr w:type="spellStart"/>
      <w:r w:rsidRPr="00A23F5A">
        <w:rPr>
          <w:rFonts w:ascii="Times New Roman" w:hAnsi="Times New Roman" w:cs="Times New Roman"/>
          <w:i/>
          <w:sz w:val="24"/>
          <w:szCs w:val="24"/>
        </w:rPr>
        <w:t>Mabinogi</w:t>
      </w:r>
      <w:proofErr w:type="spellEnd"/>
      <w:r w:rsidRPr="00A23F5A">
        <w:rPr>
          <w:rFonts w:ascii="Times New Roman" w:hAnsi="Times New Roman" w:cs="Times New Roman"/>
          <w:sz w:val="24"/>
          <w:szCs w:val="24"/>
        </w:rPr>
        <w:t>. What light do these manuscripts shed on the history of the transmission of the branches and the nature of medieval literature?</w:t>
      </w:r>
    </w:p>
    <w:p w:rsidR="00917407" w:rsidRPr="00A23F5A" w:rsidRDefault="00917407" w:rsidP="00917407">
      <w:pPr>
        <w:pStyle w:val="ListParagraph"/>
        <w:ind w:left="1080"/>
        <w:rPr>
          <w:rFonts w:ascii="Times New Roman" w:hAnsi="Times New Roman" w:cs="Times New Roman"/>
          <w:sz w:val="24"/>
          <w:szCs w:val="24"/>
        </w:rPr>
      </w:pPr>
    </w:p>
    <w:p w:rsidR="00917407" w:rsidRDefault="00917407" w:rsidP="00917407">
      <w:pPr>
        <w:pStyle w:val="ListParagraph"/>
        <w:numPr>
          <w:ilvl w:val="0"/>
          <w:numId w:val="1"/>
        </w:numPr>
        <w:rPr>
          <w:rFonts w:ascii="Times New Roman" w:hAnsi="Times New Roman" w:cs="Times New Roman"/>
          <w:sz w:val="24"/>
          <w:szCs w:val="24"/>
        </w:rPr>
      </w:pPr>
      <w:r w:rsidRPr="00A23F5A">
        <w:rPr>
          <w:rFonts w:ascii="Times New Roman" w:hAnsi="Times New Roman" w:cs="Times New Roman"/>
          <w:sz w:val="24"/>
          <w:szCs w:val="24"/>
        </w:rPr>
        <w:t xml:space="preserve">Analyse the author of the Four </w:t>
      </w:r>
      <w:proofErr w:type="spellStart"/>
      <w:r w:rsidRPr="00A23F5A">
        <w:rPr>
          <w:rFonts w:ascii="Times New Roman" w:hAnsi="Times New Roman" w:cs="Times New Roman"/>
          <w:sz w:val="24"/>
          <w:szCs w:val="24"/>
        </w:rPr>
        <w:t>Branches’s</w:t>
      </w:r>
      <w:proofErr w:type="spellEnd"/>
      <w:r w:rsidRPr="00A23F5A">
        <w:rPr>
          <w:rFonts w:ascii="Times New Roman" w:hAnsi="Times New Roman" w:cs="Times New Roman"/>
          <w:sz w:val="24"/>
          <w:szCs w:val="24"/>
        </w:rPr>
        <w:t xml:space="preserve"> use of direct speech. What role does dialogue play in these four native tales?</w:t>
      </w:r>
    </w:p>
    <w:p w:rsidR="00917407" w:rsidRDefault="00917407" w:rsidP="00917407">
      <w:pPr>
        <w:pStyle w:val="ListParagraph"/>
        <w:ind w:left="1080"/>
        <w:rPr>
          <w:rFonts w:ascii="Times New Roman" w:hAnsi="Times New Roman" w:cs="Times New Roman"/>
          <w:sz w:val="24"/>
          <w:szCs w:val="24"/>
        </w:rPr>
      </w:pPr>
    </w:p>
    <w:p w:rsidR="00305AEB" w:rsidRPr="00917407" w:rsidRDefault="00917407" w:rsidP="00917407">
      <w:pPr>
        <w:pStyle w:val="ListParagraph"/>
        <w:numPr>
          <w:ilvl w:val="0"/>
          <w:numId w:val="1"/>
        </w:numPr>
        <w:rPr>
          <w:rFonts w:ascii="Times New Roman" w:hAnsi="Times New Roman" w:cs="Times New Roman"/>
          <w:sz w:val="24"/>
          <w:szCs w:val="24"/>
        </w:rPr>
      </w:pPr>
      <w:r w:rsidRPr="00917407">
        <w:rPr>
          <w:rFonts w:ascii="Times New Roman" w:hAnsi="Times New Roman" w:cs="Times New Roman"/>
          <w:sz w:val="24"/>
          <w:szCs w:val="24"/>
        </w:rPr>
        <w:t xml:space="preserve">According to John K. Bollard: ‘One key to understanding the </w:t>
      </w:r>
      <w:proofErr w:type="spellStart"/>
      <w:r w:rsidRPr="00917407">
        <w:rPr>
          <w:rFonts w:ascii="Times New Roman" w:hAnsi="Times New Roman" w:cs="Times New Roman"/>
          <w:i/>
          <w:sz w:val="24"/>
          <w:szCs w:val="24"/>
        </w:rPr>
        <w:t>Mabinogi</w:t>
      </w:r>
      <w:proofErr w:type="spellEnd"/>
      <w:r w:rsidRPr="00917407">
        <w:rPr>
          <w:rFonts w:ascii="Times New Roman" w:hAnsi="Times New Roman" w:cs="Times New Roman"/>
          <w:sz w:val="24"/>
          <w:szCs w:val="24"/>
        </w:rPr>
        <w:t xml:space="preserve"> is to recognize that it probes issues of importance to all of us, most especially the matter of distinguishing between right and wrong and behaving accordingly.’ Do you agree?  Analyse the </w:t>
      </w:r>
      <w:r w:rsidRPr="00917407">
        <w:rPr>
          <w:rFonts w:ascii="Times New Roman" w:hAnsi="Times New Roman" w:cs="Times New Roman"/>
          <w:i/>
          <w:sz w:val="24"/>
          <w:szCs w:val="24"/>
        </w:rPr>
        <w:t>Four Branches</w:t>
      </w:r>
      <w:r w:rsidRPr="00917407">
        <w:rPr>
          <w:rFonts w:ascii="Times New Roman" w:hAnsi="Times New Roman" w:cs="Times New Roman"/>
          <w:sz w:val="24"/>
          <w:szCs w:val="24"/>
        </w:rPr>
        <w:t xml:space="preserve"> in the light of these comments.</w:t>
      </w:r>
    </w:p>
    <w:sectPr w:rsidR="00305AEB" w:rsidRPr="009174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38E5635"/>
    <w:multiLevelType w:val="hybridMultilevel"/>
    <w:tmpl w:val="267CEE9A"/>
    <w:lvl w:ilvl="0" w:tplc="097AE1E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407"/>
    <w:rsid w:val="00305AEB"/>
    <w:rsid w:val="00917407"/>
    <w:rsid w:val="00A72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757B9F-17C8-4A6B-9FE4-21D48E01D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7407"/>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4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521</Words>
  <Characters>2976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Cartwright</dc:creator>
  <cp:keywords/>
  <dc:description/>
  <cp:lastModifiedBy>Jane Cartwright</cp:lastModifiedBy>
  <cp:revision>2</cp:revision>
  <dcterms:created xsi:type="dcterms:W3CDTF">2017-09-29T10:41:00Z</dcterms:created>
  <dcterms:modified xsi:type="dcterms:W3CDTF">2017-09-29T10:47:00Z</dcterms:modified>
</cp:coreProperties>
</file>