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14324839"/>
        <w:docPartObj>
          <w:docPartGallery w:val="Cover Pages"/>
          <w:docPartUnique/>
        </w:docPartObj>
      </w:sdtPr>
      <w:sdtEndPr/>
      <w:sdtContent>
        <w:p w:rsidR="00932522" w:rsidRDefault="00932522"/>
        <w:p w:rsidR="00932522" w:rsidRDefault="00BE30D0">
          <w:r>
            <w:rPr>
              <w:noProof/>
            </w:rPr>
            <mc:AlternateContent>
              <mc:Choice Requires="wps">
                <w:drawing>
                  <wp:anchor distT="0" distB="0" distL="182880" distR="182880" simplePos="0" relativeHeight="251658240" behindDoc="0" locked="0" layoutInCell="1" allowOverlap="1">
                    <wp:simplePos x="0" y="0"/>
                    <wp:positionH relativeFrom="margin">
                      <wp:posOffset>471805</wp:posOffset>
                    </wp:positionH>
                    <wp:positionV relativeFrom="page">
                      <wp:posOffset>2436495</wp:posOffset>
                    </wp:positionV>
                    <wp:extent cx="4517733" cy="3738435"/>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517733" cy="37384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32522" w:rsidRPr="00932522" w:rsidRDefault="00BE30D0">
                                <w:pPr>
                                  <w:pStyle w:val="NoSpacing"/>
                                  <w:spacing w:before="40" w:after="560" w:line="216" w:lineRule="auto"/>
                                  <w:rPr>
                                    <w:color w:val="4472C4" w:themeColor="accent1"/>
                                    <w:sz w:val="56"/>
                                    <w:szCs w:val="56"/>
                                  </w:rPr>
                                </w:pPr>
                                <w:sdt>
                                  <w:sdtPr>
                                    <w:rPr>
                                      <w:color w:val="4472C4" w:themeColor="accent1"/>
                                      <w:sz w:val="56"/>
                                      <w:szCs w:val="56"/>
                                    </w:rPr>
                                    <w:alias w:val="Title"/>
                                    <w:id w:val="151731938"/>
                                    <w:dataBinding w:prefixMappings="xmlns:ns0='http://purl.org/dc/elements/1.1/' xmlns:ns1='http://schemas.openxmlformats.org/package/2006/metadata/core-properties' " w:xpath="/ns1:coreProperties[1]/ns0:title[1]" w:storeItemID="{6C3C8BC8-F283-45AE-878A-BAB7291924A1}"/>
                                    <w:text/>
                                  </w:sdtPr>
                                  <w:sdtEndPr/>
                                  <w:sdtContent>
                                    <w:r w:rsidRPr="00932522">
                                      <w:rPr>
                                        <w:color w:val="4472C4" w:themeColor="accent1"/>
                                        <w:sz w:val="56"/>
                                        <w:szCs w:val="56"/>
                                      </w:rPr>
                                      <w:t>Wittgenstein Philosophical investigations</w:t>
                                    </w:r>
                                  </w:sdtContent>
                                </w:sdt>
                              </w:p>
                              <w:sdt>
                                <w:sdtPr>
                                  <w:rPr>
                                    <w:caps/>
                                    <w:color w:val="1F4E79" w:themeColor="accent5" w:themeShade="80"/>
                                    <w:sz w:val="28"/>
                                    <w:szCs w:val="28"/>
                                  </w:rPr>
                                  <w:alias w:val="Subtitle"/>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932522" w:rsidRDefault="00BE30D0">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id w:val="-1536112409"/>
                                  <w:dataBinding w:prefixMappings="xmlns:ns0='http://purl.org/dc/elements/1.1/' xmlns:ns1='http://schemas.openxmlformats.org/package/2006/metadata/core-properties' " w:xpath="/ns1:coreProperties[1]/ns0:creator[1]" w:storeItemID="{6C3C8BC8-F283-45AE-878A-BAB7291924A1}"/>
                                  <w:text/>
                                </w:sdtPr>
                                <w:sdtEndPr/>
                                <w:sdtContent>
                                  <w:p w:rsidR="00932522" w:rsidRDefault="00BE30D0">
                                    <w:pPr>
                                      <w:pStyle w:val="NoSpacing"/>
                                      <w:spacing w:before="80" w:after="40"/>
                                      <w:rPr>
                                        <w:caps/>
                                        <w:color w:val="5B9BD5" w:themeColor="accent5"/>
                                        <w:sz w:val="24"/>
                                        <w:szCs w:val="24"/>
                                      </w:rPr>
                                    </w:pPr>
                                    <w:r>
                                      <w:rPr>
                                        <w:caps/>
                                        <w:color w:val="5B9BD5" w:themeColor="accent5"/>
                                        <w:sz w:val="24"/>
                                        <w:szCs w:val="24"/>
                                      </w:rPr>
                                      <w:t>Ha</w:t>
                                    </w:r>
                                    <w:r w:rsidR="00D41848">
                                      <w:rPr>
                                        <w:caps/>
                                        <w:color w:val="5B9BD5" w:themeColor="accent5"/>
                                        <w:sz w:val="24"/>
                                        <w:szCs w:val="24"/>
                                      </w:rPr>
                                      <w:t>mijatou</w:t>
                                    </w:r>
                                    <w:r>
                                      <w:rPr>
                                        <w:caps/>
                                        <w:color w:val="5B9BD5" w:themeColor="accent5"/>
                                        <w:sz w:val="24"/>
                                        <w:szCs w:val="24"/>
                                      </w:rPr>
                                      <w:t xml:space="preserve"> SAMASA</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5" type="#_x0000_t202" style="width:369pt;height:529.2pt;margin-top:191.85pt;margin-left:37.15pt;mso-height-percent:350;mso-height-relative:page;mso-position-horizontal-relative:margin;mso-position-vertical-relative:page;mso-width-percent:790;mso-width-relative:margin;mso-wrap-distance-bottom:0;mso-wrap-distance-left:14.4pt;mso-wrap-distance-right:14.4pt;mso-wrap-distance-top:0;mso-wrap-style:square;position:absolute;visibility:visible;v-text-anchor:top;z-index:251659264" filled="f" stroked="f" strokeweight="0.5pt">
                    <v:textbox style="mso-fit-shape-to-text:t" inset="0,0,0,0">
                      <w:txbxContent>
                        <w:p w:rsidR="00932522" w:rsidRPr="00932522" w14:paraId="6D4B20DB" w14:textId="3F4A6120">
                          <w:pPr>
                            <w:pStyle w:val="NoSpacing"/>
                            <w:spacing w:before="40" w:after="560" w:line="216" w:lineRule="auto"/>
                            <w:rPr>
                              <w:color w:val="4472C4" w:themeColor="accent1"/>
                              <w:sz w:val="56"/>
                              <w:szCs w:val="56"/>
                            </w:rPr>
                          </w:pPr>
                          <w:sdt>
                            <w:sdtPr>
                              <w:rPr>
                                <w:color w:val="4472C4" w:themeColor="accent1"/>
                                <w:sz w:val="56"/>
                                <w:szCs w:val="56"/>
                              </w:rPr>
                              <w:alias w:val="Title"/>
                              <w:id w:val="1442550902"/>
                              <w:dataBinding w:prefixMappings="xmlns:ns0='http://purl.org/dc/elements/1.1/' xmlns:ns1='http://schemas.openxmlformats.org/package/2006/metadata/core-properties' " w:xpath="/ns1:coreProperties[1]/ns0:title[1]" w:storeItemID="{6C3C8BC8-F283-45AE-878A-BAB7291924A1}"/>
                              <w:text/>
                            </w:sdtPr>
                            <w:sdtContent>
                              <w:r w:rsidRPr="00932522">
                                <w:rPr>
                                  <w:color w:val="4472C4" w:themeColor="accent1"/>
                                  <w:sz w:val="56"/>
                                  <w:szCs w:val="56"/>
                                </w:rPr>
                                <w:t>Wittgenstein Philosophical investigations</w:t>
                              </w:r>
                            </w:sdtContent>
                          </w:sdt>
                        </w:p>
                        <w:sdt>
                          <w:sdtPr>
                            <w:rPr>
                              <w:caps/>
                              <w:color w:val="1F4E79" w:themeColor="accent5" w:themeShade="80"/>
                              <w:sz w:val="28"/>
                              <w:szCs w:val="28"/>
                            </w:rPr>
                            <w:alias w:val="Subtitle"/>
                            <w:id w:val="1172568517"/>
                            <w:showingPlcHdr/>
                            <w:dataBinding w:prefixMappings="xmlns:ns0='http://purl.org/dc/elements/1.1/' xmlns:ns1='http://schemas.openxmlformats.org/package/2006/metadata/core-properties' " w:xpath="/ns1:coreProperties[1]/ns0:subject[1]" w:storeItemID="{6C3C8BC8-F283-45AE-878A-BAB7291924A1}"/>
                            <w:text/>
                          </w:sdtPr>
                          <w:sdtContent>
                            <w:p w:rsidR="00932522" w14:paraId="76387475" w14:textId="792654EA">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id w:val="16666783"/>
                            <w:dataBinding w:prefixMappings="xmlns:ns0='http://purl.org/dc/elements/1.1/' xmlns:ns1='http://schemas.openxmlformats.org/package/2006/metadata/core-properties' " w:xpath="/ns1:coreProperties[1]/ns0:creator[1]" w:storeItemID="{6C3C8BC8-F283-45AE-878A-BAB7291924A1}"/>
                            <w:text/>
                          </w:sdtPr>
                          <w:sdtContent>
                            <w:p w:rsidR="00932522" w14:paraId="6ED892EE" w14:textId="1CA50902">
                              <w:pPr>
                                <w:pStyle w:val="NoSpacing"/>
                                <w:spacing w:before="80" w:after="40"/>
                                <w:rPr>
                                  <w:caps/>
                                  <w:color w:val="5B9BD5" w:themeColor="accent5"/>
                                  <w:sz w:val="24"/>
                                  <w:szCs w:val="24"/>
                                </w:rPr>
                              </w:pPr>
                              <w:r>
                                <w:rPr>
                                  <w:caps/>
                                  <w:color w:val="5B9BD5" w:themeColor="accent5"/>
                                  <w:sz w:val="24"/>
                                  <w:szCs w:val="24"/>
                                </w:rPr>
                                <w:t>Ha</w:t>
                              </w:r>
                              <w:r w:rsidR="00D41848">
                                <w:rPr>
                                  <w:caps/>
                                  <w:color w:val="5B9BD5" w:themeColor="accent5"/>
                                  <w:sz w:val="24"/>
                                  <w:szCs w:val="24"/>
                                </w:rPr>
                                <w:t>mijatou</w:t>
                              </w:r>
                              <w:r>
                                <w:rPr>
                                  <w:caps/>
                                  <w:color w:val="5B9BD5" w:themeColor="accent5"/>
                                  <w:sz w:val="24"/>
                                  <w:szCs w:val="24"/>
                                </w:rPr>
                                <w:t xml:space="preserve"> SAMASA</w:t>
                              </w:r>
                            </w:p>
                          </w:sdtContent>
                        </w:sdt>
                      </w:txbxContent>
                    </v:textbox>
                    <w10:wrap type="square"/>
                  </v:shape>
                </w:pict>
              </mc:Fallback>
            </mc:AlternateContent>
          </w:r>
          <w:r>
            <w:br w:type="page"/>
          </w:r>
        </w:p>
      </w:sdtContent>
    </w:sdt>
    <w:sdt>
      <w:sdtPr>
        <w:rPr>
          <w:rFonts w:asciiTheme="minorHAnsi" w:eastAsiaTheme="minorHAnsi" w:hAnsiTheme="minorHAnsi" w:cstheme="minorBidi"/>
          <w:color w:val="auto"/>
          <w:sz w:val="22"/>
          <w:szCs w:val="22"/>
          <w:lang w:val="en-GB"/>
        </w:rPr>
        <w:id w:val="1030307439"/>
        <w:docPartObj>
          <w:docPartGallery w:val="Table of Contents"/>
          <w:docPartUnique/>
        </w:docPartObj>
      </w:sdtPr>
      <w:sdtEndPr>
        <w:rPr>
          <w:b/>
          <w:bCs/>
          <w:noProof/>
        </w:rPr>
      </w:sdtEndPr>
      <w:sdtContent>
        <w:p w:rsidR="00046E38" w:rsidRDefault="00BE30D0">
          <w:pPr>
            <w:pStyle w:val="TOCHeading"/>
          </w:pPr>
          <w:r>
            <w:t>Contents</w:t>
          </w:r>
        </w:p>
        <w:p w:rsidR="003B3B60" w:rsidRDefault="00BE30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932355" w:history="1">
            <w:r w:rsidRPr="00E55D2C">
              <w:rPr>
                <w:rStyle w:val="Hyperlink"/>
                <w:noProof/>
              </w:rPr>
              <w:t>Language</w:t>
            </w:r>
            <w:r>
              <w:rPr>
                <w:noProof/>
                <w:webHidden/>
              </w:rPr>
              <w:tab/>
            </w:r>
            <w:r>
              <w:rPr>
                <w:noProof/>
                <w:webHidden/>
              </w:rPr>
              <w:fldChar w:fldCharType="begin"/>
            </w:r>
            <w:r>
              <w:rPr>
                <w:noProof/>
                <w:webHidden/>
              </w:rPr>
              <w:instrText xml:space="preserve"> PAGEREF _Toc27932355 \h </w:instrText>
            </w:r>
            <w:r>
              <w:rPr>
                <w:noProof/>
                <w:webHidden/>
              </w:rPr>
            </w:r>
            <w:r>
              <w:rPr>
                <w:noProof/>
                <w:webHidden/>
              </w:rPr>
              <w:fldChar w:fldCharType="separate"/>
            </w:r>
            <w:r>
              <w:rPr>
                <w:noProof/>
                <w:webHidden/>
              </w:rPr>
              <w:t>2</w:t>
            </w:r>
            <w:r>
              <w:rPr>
                <w:noProof/>
                <w:webHidden/>
              </w:rPr>
              <w:fldChar w:fldCharType="end"/>
            </w:r>
          </w:hyperlink>
        </w:p>
        <w:p w:rsidR="003B3B60" w:rsidRDefault="00BE30D0">
          <w:pPr>
            <w:pStyle w:val="TOC1"/>
            <w:tabs>
              <w:tab w:val="right" w:leader="dot" w:pos="9016"/>
            </w:tabs>
            <w:rPr>
              <w:rFonts w:eastAsiaTheme="minorEastAsia"/>
              <w:noProof/>
              <w:lang w:eastAsia="en-GB"/>
            </w:rPr>
          </w:pPr>
          <w:hyperlink w:anchor="_Toc27932356" w:history="1">
            <w:r w:rsidRPr="00E55D2C">
              <w:rPr>
                <w:rStyle w:val="Hyperlink"/>
                <w:noProof/>
              </w:rPr>
              <w:t>What’s Meaning?</w:t>
            </w:r>
            <w:r>
              <w:rPr>
                <w:noProof/>
                <w:webHidden/>
              </w:rPr>
              <w:tab/>
            </w:r>
            <w:r>
              <w:rPr>
                <w:noProof/>
                <w:webHidden/>
              </w:rPr>
              <w:fldChar w:fldCharType="begin"/>
            </w:r>
            <w:r>
              <w:rPr>
                <w:noProof/>
                <w:webHidden/>
              </w:rPr>
              <w:instrText xml:space="preserve"> PAGEREF _Toc27932356 \h </w:instrText>
            </w:r>
            <w:r>
              <w:rPr>
                <w:noProof/>
                <w:webHidden/>
              </w:rPr>
            </w:r>
            <w:r>
              <w:rPr>
                <w:noProof/>
                <w:webHidden/>
              </w:rPr>
              <w:fldChar w:fldCharType="separate"/>
            </w:r>
            <w:r>
              <w:rPr>
                <w:noProof/>
                <w:webHidden/>
              </w:rPr>
              <w:t>3</w:t>
            </w:r>
            <w:r>
              <w:rPr>
                <w:noProof/>
                <w:webHidden/>
              </w:rPr>
              <w:fldChar w:fldCharType="end"/>
            </w:r>
          </w:hyperlink>
        </w:p>
        <w:p w:rsidR="003B3B60" w:rsidRDefault="00BE30D0">
          <w:pPr>
            <w:pStyle w:val="TOC1"/>
            <w:tabs>
              <w:tab w:val="right" w:leader="dot" w:pos="9016"/>
            </w:tabs>
            <w:rPr>
              <w:rFonts w:eastAsiaTheme="minorEastAsia"/>
              <w:noProof/>
              <w:lang w:eastAsia="en-GB"/>
            </w:rPr>
          </w:pPr>
          <w:hyperlink w:anchor="_Toc27932357" w:history="1">
            <w:r w:rsidRPr="00E55D2C">
              <w:rPr>
                <w:rStyle w:val="Hyperlink"/>
                <w:noProof/>
              </w:rPr>
              <w:t>What are Words?</w:t>
            </w:r>
            <w:r>
              <w:rPr>
                <w:noProof/>
                <w:webHidden/>
              </w:rPr>
              <w:tab/>
            </w:r>
            <w:r w:rsidR="00D41848">
              <w:rPr>
                <w:noProof/>
                <w:webHidden/>
              </w:rPr>
              <w:t>4</w:t>
            </w:r>
          </w:hyperlink>
        </w:p>
        <w:p w:rsidR="003B3B60" w:rsidRDefault="00BE30D0">
          <w:pPr>
            <w:pStyle w:val="TOC1"/>
            <w:tabs>
              <w:tab w:val="right" w:leader="dot" w:pos="9016"/>
            </w:tabs>
            <w:rPr>
              <w:rFonts w:eastAsiaTheme="minorEastAsia"/>
              <w:noProof/>
              <w:lang w:eastAsia="en-GB"/>
            </w:rPr>
          </w:pPr>
          <w:hyperlink w:anchor="_Toc27932358" w:history="1">
            <w:r w:rsidRPr="00E55D2C">
              <w:rPr>
                <w:rStyle w:val="Hyperlink"/>
                <w:noProof/>
              </w:rPr>
              <w:t>Language Games</w:t>
            </w:r>
            <w:r>
              <w:rPr>
                <w:noProof/>
                <w:webHidden/>
              </w:rPr>
              <w:tab/>
            </w:r>
            <w:r>
              <w:rPr>
                <w:noProof/>
                <w:webHidden/>
              </w:rPr>
              <w:fldChar w:fldCharType="begin"/>
            </w:r>
            <w:r>
              <w:rPr>
                <w:noProof/>
                <w:webHidden/>
              </w:rPr>
              <w:instrText xml:space="preserve"> PAGEREF _Toc27932358 \h </w:instrText>
            </w:r>
            <w:r>
              <w:rPr>
                <w:noProof/>
                <w:webHidden/>
              </w:rPr>
            </w:r>
            <w:r>
              <w:rPr>
                <w:noProof/>
                <w:webHidden/>
              </w:rPr>
              <w:fldChar w:fldCharType="separate"/>
            </w:r>
            <w:r>
              <w:rPr>
                <w:noProof/>
                <w:webHidden/>
              </w:rPr>
              <w:t>5</w:t>
            </w:r>
            <w:r>
              <w:rPr>
                <w:noProof/>
                <w:webHidden/>
              </w:rPr>
              <w:fldChar w:fldCharType="end"/>
            </w:r>
          </w:hyperlink>
        </w:p>
        <w:p w:rsidR="003B3B60" w:rsidRDefault="00BE30D0">
          <w:pPr>
            <w:pStyle w:val="TOC1"/>
            <w:tabs>
              <w:tab w:val="right" w:leader="dot" w:pos="9016"/>
            </w:tabs>
            <w:rPr>
              <w:rFonts w:eastAsiaTheme="minorEastAsia"/>
              <w:noProof/>
              <w:lang w:eastAsia="en-GB"/>
            </w:rPr>
          </w:pPr>
          <w:hyperlink w:anchor="_Toc27932359" w:history="1">
            <w:r w:rsidRPr="00E55D2C">
              <w:rPr>
                <w:rStyle w:val="Hyperlink"/>
                <w:noProof/>
              </w:rPr>
              <w:t>Conclusion</w:t>
            </w:r>
            <w:r>
              <w:rPr>
                <w:noProof/>
                <w:webHidden/>
              </w:rPr>
              <w:tab/>
            </w:r>
            <w:r>
              <w:rPr>
                <w:noProof/>
                <w:webHidden/>
              </w:rPr>
              <w:fldChar w:fldCharType="begin"/>
            </w:r>
            <w:r>
              <w:rPr>
                <w:noProof/>
                <w:webHidden/>
              </w:rPr>
              <w:instrText xml:space="preserve"> PAGEREF _Toc27932359 \h </w:instrText>
            </w:r>
            <w:r>
              <w:rPr>
                <w:noProof/>
                <w:webHidden/>
              </w:rPr>
            </w:r>
            <w:r>
              <w:rPr>
                <w:noProof/>
                <w:webHidden/>
              </w:rPr>
              <w:fldChar w:fldCharType="separate"/>
            </w:r>
            <w:r>
              <w:rPr>
                <w:noProof/>
                <w:webHidden/>
              </w:rPr>
              <w:t>6</w:t>
            </w:r>
            <w:r>
              <w:rPr>
                <w:noProof/>
                <w:webHidden/>
              </w:rPr>
              <w:fldChar w:fldCharType="end"/>
            </w:r>
          </w:hyperlink>
        </w:p>
        <w:p w:rsidR="00046E38" w:rsidRDefault="00BE30D0">
          <w:r>
            <w:rPr>
              <w:b/>
              <w:bCs/>
              <w:noProof/>
              <w:lang w:val="en-US"/>
            </w:rPr>
            <w:fldChar w:fldCharType="end"/>
          </w:r>
        </w:p>
      </w:sdtContent>
    </w:sdt>
    <w:p w:rsidR="00046E38" w:rsidRDefault="00046E38"/>
    <w:p w:rsidR="00D5343D" w:rsidRDefault="00D5343D" w:rsidP="00F6420C"/>
    <w:p w:rsidR="00D5343D" w:rsidRDefault="00D5343D" w:rsidP="00F6420C"/>
    <w:p w:rsidR="00D5343D" w:rsidRDefault="00D5343D"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046E38" w:rsidRDefault="00046E38" w:rsidP="00F6420C">
      <w:pPr>
        <w:rPr>
          <w:color w:val="FF0000"/>
        </w:rPr>
      </w:pPr>
    </w:p>
    <w:p w:rsidR="00D05F65" w:rsidRDefault="00BE30D0" w:rsidP="00D05F65">
      <w:pPr>
        <w:pStyle w:val="Heading1"/>
      </w:pPr>
      <w:r w:rsidRPr="00D5343D">
        <w:t>For a large class of cases - though not for all</w:t>
      </w:r>
    </w:p>
    <w:p w:rsidR="00D5343D" w:rsidRDefault="00BE30D0" w:rsidP="00A3643F">
      <w:r w:rsidRPr="00D5343D">
        <w:t xml:space="preserve"> ‘For a large class of cases - though not for all - in which we employ the word “meaning” it can be defined thus: the meaning of the word is its use in </w:t>
      </w:r>
      <w:r w:rsidRPr="00D5343D">
        <w:t>the language. And the meaning of a name is sometimes explained by pointing to its bearer.’ (PI 43)</w:t>
      </w:r>
      <w:r w:rsidR="00A3643F">
        <w:t xml:space="preserve">, </w:t>
      </w:r>
      <w:r w:rsidR="00361160">
        <w:t xml:space="preserve">I </w:t>
      </w:r>
      <w:r w:rsidR="00A3643F">
        <w:t xml:space="preserve">will be discussing the view of Wittgenstein of words and their meaning in his book that’s called Philosophical Investigations. </w:t>
      </w:r>
      <w:r w:rsidR="00361160">
        <w:t>I</w:t>
      </w:r>
      <w:r w:rsidR="00A3643F">
        <w:t xml:space="preserve"> will discuss the components around this phrase and validate where this viewpoint holds or breaks.</w:t>
      </w:r>
    </w:p>
    <w:p w:rsidR="00A3643F" w:rsidRDefault="00BE30D0" w:rsidP="00A3643F">
      <w:r>
        <w:t xml:space="preserve">With his quote I mentioned before, he entails that no single word can hold a fixed meaning, that can't be changed or misinterpreted. An example lets the word 'fire' for example, if </w:t>
      </w:r>
      <w:r>
        <w:t>it held a fired meaning then everyone would associate it with heat only, but through our diverse intangible tools of language, our minds hold this can represent many other meanings such as destruction or passion. This entirely depends on the speaker and in</w:t>
      </w:r>
      <w:r>
        <w:t xml:space="preserve"> the format in which it's used to give it intended meaning which is also referenced in the above quote "</w:t>
      </w:r>
      <w:r w:rsidRPr="00D5343D">
        <w:t xml:space="preserve">the meaning of the word is its use in the language. And the meaning of a name is sometimes explained by pointing to its </w:t>
      </w:r>
      <w:r w:rsidR="00973DC1" w:rsidRPr="00D5343D">
        <w:t>bearer</w:t>
      </w:r>
      <w:r w:rsidR="00973DC1">
        <w:t>” (</w:t>
      </w:r>
      <w:r>
        <w:t xml:space="preserve">PI 43). </w:t>
      </w:r>
    </w:p>
    <w:p w:rsidR="00932522" w:rsidRDefault="00BE30D0" w:rsidP="00A3643F">
      <w:r>
        <w:t>I imagine comm</w:t>
      </w:r>
      <w:r>
        <w:t xml:space="preserve">unication would be vastly different if words were fixed towards a rule that’s unchanging and would always retain a single meaning. I struggle to think how metaphors would be conveyed if a word holds a single meaning then wouldn’t it be a literal </w:t>
      </w:r>
      <w:r w:rsidR="00973DC1">
        <w:t>saying?</w:t>
      </w:r>
      <w:r>
        <w:t xml:space="preserve"> </w:t>
      </w:r>
    </w:p>
    <w:p w:rsidR="00932522" w:rsidRPr="00D5343D" w:rsidRDefault="00BE30D0" w:rsidP="00A3643F">
      <w:r>
        <w:t>T</w:t>
      </w:r>
      <w:r>
        <w:t>o further elaborate with an example of a word that has multiple meanings</w:t>
      </w:r>
      <w:r w:rsidR="000F4A4F">
        <w:t xml:space="preserve">, the word “being” has many meanings that relate to oneself or another. The following are what it could mean “Existence”, “Soul”, “Spirit”, “Substance”, “Entity”, “Life” and many others but what’s important about the meanings it can hold can also convey a different story when the word is used in connection with particular emotions or gestures. </w:t>
      </w:r>
    </w:p>
    <w:p w:rsidR="00D5343D" w:rsidRDefault="00D5343D" w:rsidP="00F6420C"/>
    <w:p w:rsidR="0025408E" w:rsidRDefault="0025408E" w:rsidP="00F6420C"/>
    <w:p w:rsidR="00D52503" w:rsidRDefault="00BE30D0" w:rsidP="001C4299">
      <w:pPr>
        <w:pStyle w:val="Heading1"/>
      </w:pPr>
      <w:bookmarkStart w:id="0" w:name="_Toc27932355"/>
      <w:r>
        <w:t>Language</w:t>
      </w:r>
      <w:bookmarkEnd w:id="0"/>
    </w:p>
    <w:p w:rsidR="0058336B" w:rsidRDefault="00BE30D0" w:rsidP="00F6420C">
      <w:r>
        <w:t>Whilst the concepts of how language works can be understood, the inner working fun</w:t>
      </w:r>
      <w:r>
        <w:t xml:space="preserve">ctions of the mind are much more complex and intangible. Intangible as in the meaning of the words can never truly be static it’s always in a flux of those who speak the word. </w:t>
      </w:r>
      <w:r w:rsidR="00DB46AD">
        <w:t>“When we say: "Every word in language signifies something" we have so far said nothing whatever; unless we have explained exactly what distinction we wish to make</w:t>
      </w:r>
      <w:r w:rsidR="00973DC1">
        <w:t>.” (</w:t>
      </w:r>
      <w:r w:rsidR="00DB46AD">
        <w:t>PI 7)</w:t>
      </w:r>
    </w:p>
    <w:p w:rsidR="000C1CFB" w:rsidRDefault="00BE30D0" w:rsidP="00F6420C">
      <w:r>
        <w:t xml:space="preserve"> </w:t>
      </w:r>
      <w:r w:rsidR="00DE6FBC">
        <w:t>“Hence there is an inclination to say: every action according to the rule is an interpretation. But we ought to restrict the term "interpretation" to the substitution of one expression of the rule for another. 202. And hence also 'obeying a rule' is a practice. And to think one is obeying a rule is not to obey a rule. Hence it is not possible to obey a rule 'privately': otherwise thinking one was obeying a rule would be the same thing as obeying it</w:t>
      </w:r>
      <w:r w:rsidR="00973DC1">
        <w:t>.” (</w:t>
      </w:r>
      <w:r w:rsidR="00DE6FBC">
        <w:t>PI 44)</w:t>
      </w:r>
      <w:r>
        <w:t xml:space="preserve">, Wittgenstein claims that to follow a rule is to interpret what that rule means. Attempting to follow it means simply practising the interpretation you understood from the rule and not solely obey the rule. Does </w:t>
      </w:r>
      <w:r>
        <w:t>mimicking an action or gesture not perform the same feat? I disagree with this train of thought as they are more than interpretation and practising of a rule something I can't truly explain takes hold in the mind that truly validates whether a rule is foll</w:t>
      </w:r>
      <w:r>
        <w:t xml:space="preserve">owed our consciousness of actions self. Unless one is able to lead themselves into self-deceit, I can't truly agree however with each rule there always conflicts with that given rule </w:t>
      </w:r>
      <w:r>
        <w:lastRenderedPageBreak/>
        <w:t>and with the idea of Wittgenstein wouldn't think of breaking the rule mea</w:t>
      </w:r>
      <w:r>
        <w:t>n you immediately broke it?</w:t>
      </w:r>
    </w:p>
    <w:p w:rsidR="00FC6E00" w:rsidRDefault="00BE30D0" w:rsidP="007E1E9C">
      <w:pPr>
        <w:jc w:val="center"/>
      </w:pPr>
      <w:r>
        <w:t>Rules seem to be an important factor that must be followed in order to achieve results or maintain the order of operation. Whilst language holds several rules that are meant to keep integrity, its rules are always broken as vari</w:t>
      </w:r>
      <w:r>
        <w:t>ous words can hold multiple meanings which makes language complex in its nature. Just as pictures can be interpreted differently so can words and phrases. When different languages try to explain similar things</w:t>
      </w:r>
      <w:r w:rsidR="00A76571">
        <w:t>, due to the differences in the rules or the individuals speaking it can lose its original meaning and become something entirely different.</w:t>
      </w:r>
    </w:p>
    <w:p w:rsidR="00FC6E00" w:rsidRDefault="00FC6E00" w:rsidP="00F6420C"/>
    <w:p w:rsidR="0025408E" w:rsidRDefault="0025408E" w:rsidP="00F6420C"/>
    <w:p w:rsidR="0025408E" w:rsidRDefault="00BE30D0" w:rsidP="001C4299">
      <w:pPr>
        <w:pStyle w:val="Heading1"/>
      </w:pPr>
      <w:bookmarkStart w:id="1" w:name="_Toc27932356"/>
      <w:r>
        <w:t>What’s Meaning?</w:t>
      </w:r>
      <w:bookmarkEnd w:id="1"/>
      <w:r>
        <w:t xml:space="preserve"> </w:t>
      </w:r>
    </w:p>
    <w:p w:rsidR="00C02CA1" w:rsidRDefault="00BE30D0" w:rsidP="002A2D9C">
      <w:r>
        <w:t xml:space="preserve">The meaning of words and actions can be interrupted different depending on the perspective they are observed </w:t>
      </w:r>
      <w:r w:rsidR="002A2D9C">
        <w:t>from which can change drastically and Wittgenstein mentions this when he speaks about rules</w:t>
      </w:r>
      <w:r>
        <w:t xml:space="preserve">. </w:t>
      </w:r>
    </w:p>
    <w:p w:rsidR="002A2D9C" w:rsidRDefault="00BE30D0" w:rsidP="002A2D9C">
      <w:r>
        <w:t>He states that “That philosophical concept of meaning</w:t>
      </w:r>
      <w:r>
        <w:t xml:space="preserve"> has its place in a primitive idea of the way language functions. But one can also say that it is the idea of a language more primitive than ours.” (PI </w:t>
      </w:r>
      <w:r w:rsidR="00C02C70">
        <w:t>2</w:t>
      </w:r>
      <w:r>
        <w:t xml:space="preserve">), the primitive idea he references is of communicating through visual signs that would </w:t>
      </w:r>
      <w:r>
        <w:t>indicate or describe somethin</w:t>
      </w:r>
      <w:r w:rsidR="00886090">
        <w:t xml:space="preserve">g. </w:t>
      </w:r>
    </w:p>
    <w:p w:rsidR="007B57E2" w:rsidRDefault="00BE30D0" w:rsidP="002A2D9C">
      <w:r>
        <w:t>Through our language meaning is indicated by giving a visual representation of the spoken word and</w:t>
      </w:r>
      <w:r w:rsidRPr="00886090">
        <w:t xml:space="preserve"> </w:t>
      </w:r>
      <w:r>
        <w:t xml:space="preserve">Wittgenstein affirms this notion by a state that connections between word and meaning are able to be formed with a pointing </w:t>
      </w:r>
      <w:r>
        <w:t>gesture to what the word means. An example of this would be a person's name can be given meaning by pointing whom the name belongs to and this assigns the word to a visual reference. An interesting factor is whilst names can have certain meanings behind th</w:t>
      </w:r>
      <w:r>
        <w:t>em, it doesn't n</w:t>
      </w:r>
      <w:r w:rsidR="00BA04F1">
        <w:t>ecessarily</w:t>
      </w:r>
      <w:r>
        <w:t xml:space="preserve"> mean the person embodies the name they're given.  </w:t>
      </w:r>
    </w:p>
    <w:p w:rsidR="007B57E2" w:rsidRDefault="00BE30D0" w:rsidP="002A2D9C">
      <w:r>
        <w:t xml:space="preserve">“The language is meant to serve for communication between a builder A and an assistant B(PI </w:t>
      </w:r>
      <w:r w:rsidR="00C02C70">
        <w:t>2</w:t>
      </w:r>
      <w:r>
        <w:t>)", Language is a tool that's used for communication and isn't only limited to humans</w:t>
      </w:r>
      <w:r>
        <w:t xml:space="preserve"> beings</w:t>
      </w:r>
      <w:r w:rsidR="00413AAB">
        <w:t xml:space="preserve"> and the difference between meaning from various species changes drastically upon different viewpoint</w:t>
      </w:r>
      <w:r>
        <w:t>.</w:t>
      </w:r>
    </w:p>
    <w:p w:rsidR="00413AAB" w:rsidRDefault="00BE30D0" w:rsidP="002A2D9C">
      <w:r>
        <w:t>For example, nuclear waste sites that aren’t meant to be dug up or risk the exposure to toxic radiation have signs that indicate that the area has</w:t>
      </w:r>
      <w:r>
        <w:t xml:space="preserve"> nuclear waste, however different signs by different people will not necessarily hold the same meaning. Where others would see an object to be feared by looking at it others would find intrigue and try to learn more. Language has a paradox to an extent whe</w:t>
      </w:r>
      <w:r>
        <w:t>re we can’t truly define a static meaning as this change upon the observer.</w:t>
      </w:r>
    </w:p>
    <w:p w:rsidR="009F0058" w:rsidRDefault="00BE30D0" w:rsidP="002A2D9C">
      <w:r>
        <w:t>This idea can be reinforced with Wittgenstein view on the process of learning to talk as a child, "A child uses such primitive forms of language when it learns to talk. Here the te</w:t>
      </w:r>
      <w:r>
        <w:t>aching of language is no explanation, but training."</w:t>
      </w:r>
      <w:r w:rsidR="00564EC6">
        <w:t xml:space="preserve"> (PI)</w:t>
      </w:r>
      <w:r>
        <w:t xml:space="preserve">, </w:t>
      </w:r>
      <w:r>
        <w:t xml:space="preserve">Although the method for teaching </w:t>
      </w:r>
      <w:r w:rsidR="005D0810">
        <w:t>ostensively</w:t>
      </w:r>
      <w:r>
        <w:t xml:space="preserve"> might work for references that can be seen, their certain scenarios where it’s impossible for this method of training to work and W</w:t>
      </w:r>
      <w:r w:rsidRPr="009F0058">
        <w:t>ittgenstein</w:t>
      </w:r>
      <w:r>
        <w:t xml:space="preserve"> also pokes at this “Are "there" and "this" also taught ostensively?—Imagine how one might perhaps tea</w:t>
      </w:r>
      <w:r>
        <w:t xml:space="preserve">ch their use. One will point to places and things— but in this case, the pointing occurs in the use of the words too and not merely in learning the </w:t>
      </w:r>
      <w:r w:rsidR="00973DC1">
        <w:t>use. —</w:t>
      </w:r>
      <w:r>
        <w:t xml:space="preserve">” (PI </w:t>
      </w:r>
      <w:r w:rsidR="00C02C70">
        <w:t>9</w:t>
      </w:r>
      <w:r>
        <w:t xml:space="preserve">). </w:t>
      </w:r>
      <w:r w:rsidR="005D0810">
        <w:t xml:space="preserve">Those words can require them to point at something to make sense, it's like a direction that points in a particular direction and doesn't make sense on their own. if we simply say "this" without it being directed to anything, then it holds no meaning on its own and only holds meaning when used in </w:t>
      </w:r>
      <w:r w:rsidR="005D0810">
        <w:lastRenderedPageBreak/>
        <w:t xml:space="preserve">conjunction with another word that references something. </w:t>
      </w:r>
      <w:r w:rsidR="00973DC1">
        <w:t>So,</w:t>
      </w:r>
      <w:r w:rsidR="005D0810">
        <w:t xml:space="preserve"> if one would say “This are there”, they have basically said words that mean nothing as they are no subject that's being directed with those words to give them meaning. But when we say "this is a child", the child is the bearer that's pointed to by 'this' thus giving the word meaning as it's used in conjunction with its bearer otherwise it's meaning solely is rendered meaningless.</w:t>
      </w:r>
    </w:p>
    <w:p w:rsidR="009F0058" w:rsidRDefault="00204043" w:rsidP="002A2D9C">
      <w:r>
        <w:t xml:space="preserve">"Think of the tools in a tool-box: there is a hammer, pliers, a saw, a screwdriver, a rule, a glue-pot, glue, nails and screws.—The functions of words are as diverse as the functions of these objects."(PI </w:t>
      </w:r>
      <w:r w:rsidR="00C02C70">
        <w:t>11</w:t>
      </w:r>
      <w:r>
        <w:t xml:space="preserve">), I also agree that their various tools our minds use to in order to process the information we are given, a great number of underlying functions that give capability by simply training through repetition and the connections are formed.  </w:t>
      </w:r>
    </w:p>
    <w:p w:rsidR="00413AAB" w:rsidRDefault="00BE30D0" w:rsidP="002A2D9C">
      <w:r>
        <w:t>Usage of words give it different meanings to add more examples to this idea/thought, differ</w:t>
      </w:r>
      <w:r>
        <w:t>ent civilisations would view serpents as an evil ominous creature due to religious beliefs yet others such as the Aztecs would view the serpent as a sign of their god</w:t>
      </w:r>
      <w:r w:rsidRPr="00716919">
        <w:t xml:space="preserve"> </w:t>
      </w:r>
      <w:r>
        <w:t>Q</w:t>
      </w:r>
      <w:r w:rsidRPr="00716919">
        <w:t>uetzalcoatl</w:t>
      </w:r>
      <w:r>
        <w:t>. Meaning is constantly changing and evolving as the passage of time progress</w:t>
      </w:r>
      <w:r>
        <w:t xml:space="preserve">es but the tool for obtaining it stays the same. </w:t>
      </w:r>
    </w:p>
    <w:p w:rsidR="009D0289" w:rsidRDefault="009D0289" w:rsidP="002A2D9C"/>
    <w:p w:rsidR="00716919" w:rsidRDefault="00BE30D0" w:rsidP="003B3B60">
      <w:pPr>
        <w:pStyle w:val="Heading2"/>
      </w:pPr>
      <w:r>
        <w:t>Private</w:t>
      </w:r>
      <w:r w:rsidR="000D01D7">
        <w:t xml:space="preserve"> Language</w:t>
      </w:r>
    </w:p>
    <w:p w:rsidR="0092306E" w:rsidRDefault="00BE30D0" w:rsidP="003B3B60">
      <w:r>
        <w:t>Wittgenstein argues that private language doesn't exist, a language that only one individual can understand and use but by the nature of private language it doesn't clearly make sense if a</w:t>
      </w:r>
      <w:r>
        <w:t xml:space="preserve"> private language is meant to be expressed. I view this as a form of emotion or sensation that we can't truly comprehend and convey as their limitations in all manners of what our mind can interpret/explain.</w:t>
      </w:r>
      <w:r w:rsidR="003B3B60">
        <w:t xml:space="preserve"> On the other hand, we can say private language is the language that those with close bonds share, where their means can be defined to mean a set of different terms rather their actual meaning. An example of this would be partners calling each other metaphorical terms or describing certain “Actions” with private language by calling it something entirely different.</w:t>
      </w:r>
      <w:r>
        <w:t xml:space="preserve"> </w:t>
      </w:r>
    </w:p>
    <w:p w:rsidR="000D01D7" w:rsidRDefault="000D01D7" w:rsidP="002A2D9C"/>
    <w:p w:rsidR="0025408E" w:rsidRDefault="00BE30D0" w:rsidP="001C4299">
      <w:pPr>
        <w:pStyle w:val="Heading1"/>
      </w:pPr>
      <w:bookmarkStart w:id="2" w:name="_Toc27932357"/>
      <w:r>
        <w:t>What are Words?</w:t>
      </w:r>
      <w:bookmarkEnd w:id="2"/>
      <w:r>
        <w:t xml:space="preserve"> </w:t>
      </w:r>
    </w:p>
    <w:p w:rsidR="00FB374C" w:rsidRDefault="00BE30D0" w:rsidP="000D01D7">
      <w:r>
        <w:t xml:space="preserve">Wittgenstein </w:t>
      </w:r>
      <w:r w:rsidR="003B3B60">
        <w:t>obtained the thoughts regarding words and their meanings when he was reading a newspaper that was describing a court case and within the court case, they use imagery to replicate a crime scene and the words used in the newspaper did the same to create the visual imagery in the mind to recreate the scene.</w:t>
      </w:r>
      <w:r>
        <w:t xml:space="preserve"> </w:t>
      </w:r>
    </w:p>
    <w:p w:rsidR="000D01D7" w:rsidRDefault="00BE30D0" w:rsidP="000D01D7">
      <w:r>
        <w:t>When Wittgenstein pondered on what words were, he came to the conclusion that they are a form of conveying visu</w:t>
      </w:r>
      <w:r>
        <w:t xml:space="preserve">al imagery from one person to another. This idea came to him whilst he read a </w:t>
      </w:r>
      <w:r w:rsidR="00C02C70">
        <w:t>newspaper</w:t>
      </w:r>
      <w:r>
        <w:t xml:space="preserve"> and as he dwelled on the thoughts he came to that conclusion. </w:t>
      </w:r>
    </w:p>
    <w:p w:rsidR="00FB374C" w:rsidRPr="000D01D7" w:rsidRDefault="00FB374C" w:rsidP="000D01D7"/>
    <w:p w:rsidR="00046E38" w:rsidRDefault="00BE30D0" w:rsidP="002A2D9C">
      <w:r>
        <w:t>“These words, it seems to me, give us a particular picture of the essence of human language. It is this:</w:t>
      </w:r>
      <w:r>
        <w:t xml:space="preserve"> the individual words in language name objects—sentences are combinations of such names. ——In this picture of language, we find the roots of the following idea” (PI </w:t>
      </w:r>
      <w:r w:rsidR="00C02C70">
        <w:t>1</w:t>
      </w:r>
      <w:r>
        <w:t xml:space="preserve">), Wittgenstein states that every individual word holds particular meaning and references </w:t>
      </w:r>
      <w:r>
        <w:t xml:space="preserve">a visual component that can be traced to the roots of primitive language. At their core, each word for human language is a unique sound that we are able to </w:t>
      </w:r>
      <w:r w:rsidR="00D92C40">
        <w:t>produce, replicate</w:t>
      </w:r>
      <w:r>
        <w:t xml:space="preserve"> in order to reference something. Without the usage of words, the communication met</w:t>
      </w:r>
      <w:r>
        <w:t xml:space="preserve">hod would be considered as primitive language as only visual signs </w:t>
      </w:r>
      <w:r>
        <w:lastRenderedPageBreak/>
        <w:t xml:space="preserve">would indicate or trigger a response from the brain. </w:t>
      </w:r>
      <w:r w:rsidR="001C4299">
        <w:t>By using sounds we can convey information from another that can recreate visualisations of the information that’s trying to be conveyed.</w:t>
      </w:r>
    </w:p>
    <w:p w:rsidR="009F0058" w:rsidRDefault="00BE30D0" w:rsidP="002A2D9C">
      <w:r>
        <w:t>Words are meaningless unless they are given their role or an identity</w:t>
      </w:r>
      <w:r w:rsidR="00D92C40">
        <w:t>.</w:t>
      </w:r>
      <w:r w:rsidR="0077257A">
        <w:t>q</w:t>
      </w:r>
      <w:bookmarkStart w:id="3" w:name="_GoBack"/>
      <w:bookmarkEnd w:id="3"/>
    </w:p>
    <w:p w:rsidR="00046E38" w:rsidRDefault="00BE30D0" w:rsidP="002A2D9C">
      <w:r>
        <w:t>“In the practice of the use of language (2) one party calls out the words, the other acts on them. In instruction in the language the following process will occur: the learner names the objects; that is, he utters the word when the teach</w:t>
      </w:r>
      <w:r>
        <w:t xml:space="preserve">er points to the stone.—And there will be this still simpler exercise: the pupil repeats the words after the teacher——both of these being processes resembling language”(PI </w:t>
      </w:r>
      <w:r w:rsidR="00C02C70">
        <w:t>7</w:t>
      </w:r>
      <w:r>
        <w:t xml:space="preserve">), words are learnt alongside their meaning otherwise we easily forget them and in </w:t>
      </w:r>
      <w:r>
        <w:t>this quote, we see that when communication happens, they are a response that establishes the language/communication between those speaking.</w:t>
      </w:r>
    </w:p>
    <w:p w:rsidR="00C02CA1" w:rsidRDefault="00BE30D0" w:rsidP="00F6420C">
      <w:r>
        <w:t>The early language of mankind was in the form of pictorial format. The language was expressed by showing an illustra</w:t>
      </w:r>
      <w:r>
        <w:t>ted example of another real-world counterpart. An example of this would be glyphs or art that communicates a story without having the need to reference any words.</w:t>
      </w:r>
    </w:p>
    <w:p w:rsidR="003449E6" w:rsidRDefault="003449E6" w:rsidP="003449E6">
      <w:pPr>
        <w:tabs>
          <w:tab w:val="left" w:pos="1035"/>
        </w:tabs>
      </w:pPr>
    </w:p>
    <w:p w:rsidR="0025408E" w:rsidRDefault="00BE30D0" w:rsidP="00932522">
      <w:pPr>
        <w:pStyle w:val="Heading1"/>
      </w:pPr>
      <w:bookmarkStart w:id="4" w:name="_Toc27932358"/>
      <w:r>
        <w:t>Language Games</w:t>
      </w:r>
      <w:bookmarkEnd w:id="4"/>
      <w:r>
        <w:t xml:space="preserve"> </w:t>
      </w:r>
    </w:p>
    <w:p w:rsidR="005444DA" w:rsidRPr="005444DA" w:rsidRDefault="00BE30D0" w:rsidP="005444DA">
      <w:r>
        <w:t xml:space="preserve">Wittgenstein </w:t>
      </w:r>
      <w:r w:rsidR="000D01D7">
        <w:t xml:space="preserve">describes are language games, </w:t>
      </w:r>
      <w:r w:rsidR="000D01D7" w:rsidRPr="000D01D7">
        <w:t>In the practice of the use of language (2) one party calls out the words, the other acts on them. In instruction in the language the following process will occur: the learner names the objects; that is, he utters the word when the teacher points to the stone.—And there will be this still simpler exercise: the pupil repeats the words after the teacher——both of these being processes resembling language. We can also think of the whole process of using words in (2) as one of those games by means of which children learn their native language. I will call these games "language-games" and will sometimes speak of a primitive language as a language-game. And the processes of naming the stones and of repeating words after someone might also be called language-games. Think of much of the use of words in games like ring-a-ring-a-roses. I shall also call the whole, consisting of language and the actions into which it is woven, the "language-game".</w:t>
      </w:r>
      <w:r w:rsidR="000D01D7">
        <w:t xml:space="preserve">(PI 7),  in the quote, he describes language games as a method of 2 people interacting where one speaks and the other acts upon it. One method of the language games, he describes it as a process of learning language by the instruction of saying a word referencing it and the other party responds to it. Yet they are still more to this language games, that doesn't simply on the facts that are provided but can be seen as words that used to give comfort or cause fear through explaining what could happen in the future.  </w:t>
      </w:r>
      <w:r w:rsidR="000D01D7">
        <w:tab/>
      </w:r>
    </w:p>
    <w:p w:rsidR="001C4299" w:rsidRDefault="001C4299" w:rsidP="00F6420C"/>
    <w:p w:rsidR="001C4299" w:rsidRDefault="00BE30D0" w:rsidP="000D01D7">
      <w:pPr>
        <w:pStyle w:val="Heading1"/>
      </w:pPr>
      <w:bookmarkStart w:id="5" w:name="_Toc27932359"/>
      <w:r>
        <w:t>Conclusion</w:t>
      </w:r>
      <w:bookmarkEnd w:id="5"/>
      <w:r>
        <w:t xml:space="preserve"> </w:t>
      </w:r>
    </w:p>
    <w:p w:rsidR="001C4299" w:rsidRDefault="00BE30D0" w:rsidP="00F6420C">
      <w:r>
        <w:t xml:space="preserve">To </w:t>
      </w:r>
      <w:r w:rsidR="00AE7246">
        <w:t xml:space="preserve">conclusion in reference to how Wittgenstein refers to the meaning of a word is how it’s used within language, is that I agree with the notion as the meaning of a word can’t be static. However, I do feel that private language might not exist in the form of words as their experiences only an individual can truly understand apart from anyone else. I would describe this as feeling that you can’t truly put into words to elaborate it to others, their aspects we can’t truly even understand about ourselves as we are very complex creatures. </w:t>
      </w:r>
    </w:p>
    <w:p w:rsidR="003B3B60" w:rsidRDefault="00361160" w:rsidP="003B3B60">
      <w:r>
        <w:t>I</w:t>
      </w:r>
      <w:r w:rsidR="00BE30D0">
        <w:t>n essence, one could say a word doesn't equal its meaning but its usage defines its meaning, the usage is in references to the emotion or direct</w:t>
      </w:r>
      <w:r w:rsidR="00BE30D0">
        <w:t xml:space="preserve">ion one can use a certain word, </w:t>
      </w:r>
      <w:r>
        <w:t>o</w:t>
      </w:r>
      <w:r w:rsidR="00BE30D0">
        <w:t>ur capability of language that our minds hold is able to discern between the different forms which I d</w:t>
      </w:r>
      <w:r w:rsidR="00BE30D0">
        <w:t xml:space="preserve">on't think can </w:t>
      </w:r>
      <w:r w:rsidR="00BE30D0">
        <w:lastRenderedPageBreak/>
        <w:t xml:space="preserve">be taught </w:t>
      </w:r>
      <w:r w:rsidR="005D0810">
        <w:t>ostensively</w:t>
      </w:r>
      <w:r w:rsidR="00BE30D0">
        <w:t xml:space="preserve"> but the connection can be made by hearing what is said and matching it to the emotion still this doesn’t guarantee the accuracy of meaning.</w:t>
      </w:r>
    </w:p>
    <w:p w:rsidR="003B3B60" w:rsidRDefault="00BE30D0" w:rsidP="003B3B60">
      <w:r>
        <w:t>It’s important to make this distinction on how language is communicated as whil</w:t>
      </w:r>
      <w:r>
        <w:t>st it’s a tool meant to help us collaborate and work together it can be used negatively. Our minds are constantly learning from the visual imagery, sounds that we are exposed to and changes our inner sensations we feel.</w:t>
      </w:r>
    </w:p>
    <w:p w:rsidR="00FB374C" w:rsidRDefault="00FB374C" w:rsidP="003B3B60"/>
    <w:p w:rsidR="00FB374C" w:rsidRDefault="00FB374C" w:rsidP="003B3B60"/>
    <w:p w:rsidR="00FB374C" w:rsidRDefault="00FB374C" w:rsidP="003B3B60"/>
    <w:p w:rsidR="00FB374C" w:rsidRDefault="00BE30D0">
      <w:r>
        <w:br w:type="page"/>
      </w:r>
    </w:p>
    <w:p w:rsidR="00FB374C" w:rsidRDefault="00BE30D0" w:rsidP="00FB374C">
      <w:pPr>
        <w:pStyle w:val="Heading1"/>
      </w:pPr>
      <w:r>
        <w:lastRenderedPageBreak/>
        <w:t xml:space="preserve">References </w:t>
      </w:r>
    </w:p>
    <w:p w:rsidR="00FB374C" w:rsidRDefault="00FB374C" w:rsidP="003B3B60"/>
    <w:p w:rsidR="00FB374C" w:rsidRDefault="00BE30D0" w:rsidP="00FB374C">
      <w:r>
        <w:t>Ludwig Wittgenstei</w:t>
      </w:r>
      <w:r>
        <w:t>n and Hacker, P.M.S. (2011). </w:t>
      </w:r>
      <w:r>
        <w:rPr>
          <w:i/>
          <w:iCs/>
        </w:rPr>
        <w:t>Philosophische Untersuchungen = Philosophical investigations</w:t>
      </w:r>
      <w:r>
        <w:t>. Oxford [U.A.] Wiley-Blackwell.</w:t>
      </w:r>
    </w:p>
    <w:p w:rsidR="00FB374C" w:rsidRDefault="00BE30D0" w:rsidP="00FB374C">
      <w:r>
        <w:t>‌</w:t>
      </w:r>
    </w:p>
    <w:p w:rsidR="00FB374C" w:rsidRDefault="00FB374C" w:rsidP="003B3B60"/>
    <w:sectPr w:rsidR="00FB374C" w:rsidSect="009325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30D0" w:rsidRDefault="00BE30D0" w:rsidP="007E1E9C">
      <w:pPr>
        <w:spacing w:after="0" w:line="240" w:lineRule="auto"/>
      </w:pPr>
      <w:r>
        <w:separator/>
      </w:r>
    </w:p>
  </w:endnote>
  <w:endnote w:type="continuationSeparator" w:id="0">
    <w:p w:rsidR="00BE30D0" w:rsidRDefault="00BE30D0" w:rsidP="007E1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30D0" w:rsidRDefault="00BE30D0" w:rsidP="007E1E9C">
      <w:pPr>
        <w:spacing w:after="0" w:line="240" w:lineRule="auto"/>
      </w:pPr>
      <w:r>
        <w:separator/>
      </w:r>
    </w:p>
  </w:footnote>
  <w:footnote w:type="continuationSeparator" w:id="0">
    <w:p w:rsidR="00BE30D0" w:rsidRDefault="00BE30D0" w:rsidP="007E1E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20C"/>
    <w:rsid w:val="00046E38"/>
    <w:rsid w:val="000C1CFB"/>
    <w:rsid w:val="000D01D7"/>
    <w:rsid w:val="000F4A4F"/>
    <w:rsid w:val="001C4299"/>
    <w:rsid w:val="00204043"/>
    <w:rsid w:val="002056A7"/>
    <w:rsid w:val="0025408E"/>
    <w:rsid w:val="002911B6"/>
    <w:rsid w:val="002A2D9C"/>
    <w:rsid w:val="003449E6"/>
    <w:rsid w:val="00361160"/>
    <w:rsid w:val="003959EF"/>
    <w:rsid w:val="003B3B60"/>
    <w:rsid w:val="00413AAB"/>
    <w:rsid w:val="00491CF3"/>
    <w:rsid w:val="005444DA"/>
    <w:rsid w:val="00564EC6"/>
    <w:rsid w:val="0058336B"/>
    <w:rsid w:val="005D0810"/>
    <w:rsid w:val="00662F44"/>
    <w:rsid w:val="006A0531"/>
    <w:rsid w:val="00716919"/>
    <w:rsid w:val="0077257A"/>
    <w:rsid w:val="007755C2"/>
    <w:rsid w:val="007B57E2"/>
    <w:rsid w:val="007E1E9C"/>
    <w:rsid w:val="00886090"/>
    <w:rsid w:val="0092306E"/>
    <w:rsid w:val="00932522"/>
    <w:rsid w:val="00973DC1"/>
    <w:rsid w:val="009D0289"/>
    <w:rsid w:val="009F0058"/>
    <w:rsid w:val="00A3643F"/>
    <w:rsid w:val="00A618C2"/>
    <w:rsid w:val="00A76571"/>
    <w:rsid w:val="00AE7246"/>
    <w:rsid w:val="00BA04F1"/>
    <w:rsid w:val="00BE30D0"/>
    <w:rsid w:val="00C02C70"/>
    <w:rsid w:val="00C02CA1"/>
    <w:rsid w:val="00D05F65"/>
    <w:rsid w:val="00D41848"/>
    <w:rsid w:val="00D52503"/>
    <w:rsid w:val="00D5343D"/>
    <w:rsid w:val="00D534A4"/>
    <w:rsid w:val="00D92C40"/>
    <w:rsid w:val="00DA7B8C"/>
    <w:rsid w:val="00DB46AD"/>
    <w:rsid w:val="00DE6FBC"/>
    <w:rsid w:val="00E55D2C"/>
    <w:rsid w:val="00E650F2"/>
    <w:rsid w:val="00F6420C"/>
    <w:rsid w:val="00FB374C"/>
    <w:rsid w:val="00FC6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857A4"/>
  <w15:chartTrackingRefBased/>
  <w15:docId w15:val="{8AEA81DC-F2AB-456D-98DC-A839B0A7F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6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B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6E38"/>
    <w:pPr>
      <w:outlineLvl w:val="9"/>
    </w:pPr>
    <w:rPr>
      <w:lang w:val="en-US"/>
    </w:rPr>
  </w:style>
  <w:style w:type="paragraph" w:styleId="NoSpacing">
    <w:name w:val="No Spacing"/>
    <w:link w:val="NoSpacingChar"/>
    <w:uiPriority w:val="1"/>
    <w:qFormat/>
    <w:rsid w:val="009325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522"/>
    <w:rPr>
      <w:rFonts w:eastAsiaTheme="minorEastAsia"/>
      <w:lang w:val="en-US"/>
    </w:rPr>
  </w:style>
  <w:style w:type="paragraph" w:styleId="TOC1">
    <w:name w:val="toc 1"/>
    <w:basedOn w:val="Normal"/>
    <w:next w:val="Normal"/>
    <w:autoRedefine/>
    <w:uiPriority w:val="39"/>
    <w:unhideWhenUsed/>
    <w:rsid w:val="00932522"/>
    <w:pPr>
      <w:spacing w:after="100"/>
    </w:pPr>
  </w:style>
  <w:style w:type="character" w:styleId="Hyperlink">
    <w:name w:val="Hyperlink"/>
    <w:basedOn w:val="DefaultParagraphFont"/>
    <w:uiPriority w:val="99"/>
    <w:unhideWhenUsed/>
    <w:rsid w:val="00932522"/>
    <w:rPr>
      <w:color w:val="0563C1" w:themeColor="hyperlink"/>
      <w:u w:val="single"/>
    </w:rPr>
  </w:style>
  <w:style w:type="character" w:customStyle="1" w:styleId="Heading2Char">
    <w:name w:val="Heading 2 Char"/>
    <w:basedOn w:val="DefaultParagraphFont"/>
    <w:link w:val="Heading2"/>
    <w:uiPriority w:val="9"/>
    <w:rsid w:val="003B3B6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B37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1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848"/>
  </w:style>
  <w:style w:type="paragraph" w:styleId="Footer">
    <w:name w:val="footer"/>
    <w:basedOn w:val="Normal"/>
    <w:link w:val="FooterChar"/>
    <w:uiPriority w:val="99"/>
    <w:unhideWhenUsed/>
    <w:rsid w:val="00D41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8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C4E5E-318C-445A-B269-6BBE5FB1E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Wittgenstein Philosophical investigations</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Wittgenstein Philosophical investigations</dc:title>
  <dc:creator>Hamijatou SAMASA</dc:creator>
  <cp:lastModifiedBy>Hamijatou Samasa</cp:lastModifiedBy>
  <cp:revision>4</cp:revision>
  <dcterms:created xsi:type="dcterms:W3CDTF">2019-12-22T23:36:00Z</dcterms:created>
  <dcterms:modified xsi:type="dcterms:W3CDTF">2019-12-22T23:47:00Z</dcterms:modified>
</cp:coreProperties>
</file>