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9F7A86F" w14:textId="3ED9B92B" w:rsidR="000E3FD0" w:rsidRDefault="000E3FD0" w:rsidP="00464D05">
      <w:pPr>
        <w:rPr>
          <w:noProof/>
        </w:rPr>
      </w:pPr>
      <w:r>
        <w:rPr>
          <w:noProof/>
        </w:rPr>
        <w:drawing>
          <wp:inline distT="0" distB="0" distL="0" distR="0" wp14:anchorId="41A179F1" wp14:editId="6ABDFB31">
            <wp:extent cx="5731510" cy="2553335"/>
            <wp:effectExtent l="0" t="0" r="2540" b="0"/>
            <wp:docPr id="1287521884"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2553335"/>
                    </a:xfrm>
                    <a:prstGeom prst="rect">
                      <a:avLst/>
                    </a:prstGeom>
                    <a:noFill/>
                    <a:ln>
                      <a:noFill/>
                    </a:ln>
                  </pic:spPr>
                </pic:pic>
              </a:graphicData>
            </a:graphic>
          </wp:inline>
        </w:drawing>
      </w:r>
    </w:p>
    <w:p w14:paraId="2B323859" w14:textId="77777777" w:rsidR="00E778B7" w:rsidRDefault="00E778B7" w:rsidP="00E778B7">
      <w:pPr>
        <w:jc w:val="center"/>
        <w:rPr>
          <w:rFonts w:ascii="Arial" w:hAnsi="Arial" w:cs="Arial"/>
        </w:rPr>
      </w:pPr>
    </w:p>
    <w:p w14:paraId="182183D6" w14:textId="77777777" w:rsidR="00E778B7" w:rsidRDefault="00E778B7" w:rsidP="00E778B7">
      <w:pPr>
        <w:jc w:val="center"/>
        <w:rPr>
          <w:rFonts w:ascii="Arial" w:hAnsi="Arial" w:cs="Arial"/>
        </w:rPr>
      </w:pPr>
    </w:p>
    <w:p w14:paraId="257AC084" w14:textId="40A86B19" w:rsidR="000E3FD0" w:rsidRPr="00E778B7" w:rsidRDefault="000E3FD0" w:rsidP="00E778B7">
      <w:pPr>
        <w:jc w:val="center"/>
        <w:rPr>
          <w:rFonts w:ascii="Arial" w:hAnsi="Arial" w:cs="Arial"/>
          <w:sz w:val="28"/>
          <w:szCs w:val="28"/>
        </w:rPr>
      </w:pPr>
      <w:r w:rsidRPr="00E778B7">
        <w:rPr>
          <w:rFonts w:ascii="Arial" w:hAnsi="Arial" w:cs="Arial"/>
          <w:b/>
          <w:bCs/>
          <w:sz w:val="28"/>
          <w:szCs w:val="28"/>
        </w:rPr>
        <w:t>Module number:</w:t>
      </w:r>
      <w:r w:rsidR="00E778B7" w:rsidRPr="00E778B7">
        <w:rPr>
          <w:rFonts w:ascii="Arial" w:hAnsi="Arial" w:cs="Arial"/>
          <w:sz w:val="28"/>
          <w:szCs w:val="28"/>
        </w:rPr>
        <w:t xml:space="preserve"> LCLM 4001</w:t>
      </w:r>
    </w:p>
    <w:p w14:paraId="2AE04AEE" w14:textId="67293AA3" w:rsidR="000E3FD0" w:rsidRPr="00E778B7" w:rsidRDefault="000E3FD0" w:rsidP="00E778B7">
      <w:pPr>
        <w:jc w:val="center"/>
        <w:rPr>
          <w:rFonts w:ascii="Arial" w:hAnsi="Arial" w:cs="Arial"/>
          <w:sz w:val="28"/>
          <w:szCs w:val="28"/>
        </w:rPr>
      </w:pPr>
      <w:r w:rsidRPr="00E778B7">
        <w:rPr>
          <w:rFonts w:ascii="Arial" w:hAnsi="Arial" w:cs="Arial"/>
          <w:b/>
          <w:bCs/>
          <w:sz w:val="28"/>
          <w:szCs w:val="28"/>
        </w:rPr>
        <w:t>Module name:</w:t>
      </w:r>
      <w:r w:rsidR="00E778B7" w:rsidRPr="00E778B7">
        <w:rPr>
          <w:rFonts w:ascii="Arial" w:hAnsi="Arial" w:cs="Arial"/>
          <w:sz w:val="28"/>
          <w:szCs w:val="28"/>
        </w:rPr>
        <w:t xml:space="preserve"> Academic Skills</w:t>
      </w:r>
    </w:p>
    <w:p w14:paraId="2BF68681" w14:textId="7EC56061" w:rsidR="000E3FD0" w:rsidRPr="00E778B7" w:rsidRDefault="000E3FD0" w:rsidP="00E778B7">
      <w:pPr>
        <w:jc w:val="center"/>
        <w:rPr>
          <w:rFonts w:ascii="Arial" w:hAnsi="Arial" w:cs="Arial"/>
          <w:sz w:val="28"/>
          <w:szCs w:val="28"/>
        </w:rPr>
      </w:pPr>
      <w:r w:rsidRPr="00E778B7">
        <w:rPr>
          <w:rFonts w:ascii="Arial" w:hAnsi="Arial" w:cs="Arial"/>
          <w:b/>
          <w:bCs/>
          <w:sz w:val="28"/>
          <w:szCs w:val="28"/>
        </w:rPr>
        <w:t>Year/Semester:</w:t>
      </w:r>
      <w:r w:rsidR="00E778B7" w:rsidRPr="00E778B7">
        <w:rPr>
          <w:rFonts w:ascii="Arial" w:hAnsi="Arial" w:cs="Arial"/>
          <w:sz w:val="28"/>
          <w:szCs w:val="28"/>
        </w:rPr>
        <w:t xml:space="preserve"> 2024-2025/ Semester 1</w:t>
      </w:r>
    </w:p>
    <w:p w14:paraId="6BB74B31" w14:textId="77777777" w:rsidR="00E778B7" w:rsidRDefault="00E778B7" w:rsidP="00E778B7">
      <w:pPr>
        <w:jc w:val="center"/>
        <w:rPr>
          <w:rFonts w:ascii="Arial" w:hAnsi="Arial" w:cs="Arial"/>
        </w:rPr>
      </w:pPr>
    </w:p>
    <w:p w14:paraId="73B5DB38" w14:textId="77777777" w:rsidR="00E778B7" w:rsidRDefault="00E778B7" w:rsidP="00E778B7">
      <w:pPr>
        <w:jc w:val="center"/>
        <w:rPr>
          <w:rFonts w:ascii="Arial" w:hAnsi="Arial" w:cs="Arial"/>
        </w:rPr>
      </w:pPr>
    </w:p>
    <w:p w14:paraId="1CF5791D" w14:textId="77777777" w:rsidR="00E778B7" w:rsidRDefault="00E778B7" w:rsidP="00E778B7">
      <w:pPr>
        <w:jc w:val="center"/>
        <w:rPr>
          <w:rFonts w:ascii="Arial" w:hAnsi="Arial" w:cs="Arial"/>
        </w:rPr>
      </w:pPr>
    </w:p>
    <w:p w14:paraId="1A2AD419" w14:textId="77777777" w:rsidR="00E778B7" w:rsidRDefault="00E778B7" w:rsidP="00E778B7">
      <w:pPr>
        <w:rPr>
          <w:rFonts w:ascii="Arial" w:hAnsi="Arial" w:cs="Arial"/>
        </w:rPr>
      </w:pPr>
      <w:r w:rsidRPr="00E778B7">
        <w:rPr>
          <w:rFonts w:ascii="Arial" w:hAnsi="Arial" w:cs="Arial"/>
          <w:b/>
          <w:bCs/>
        </w:rPr>
        <w:t>Student name:</w:t>
      </w:r>
      <w:r>
        <w:rPr>
          <w:rFonts w:ascii="Arial" w:hAnsi="Arial" w:cs="Arial"/>
        </w:rPr>
        <w:t xml:space="preserve"> Nicoleta Dumitroae</w:t>
      </w:r>
    </w:p>
    <w:p w14:paraId="0DEEB9D5" w14:textId="5AB9FE0B" w:rsidR="00754D34" w:rsidRPr="000E3FD0" w:rsidRDefault="00E778B7" w:rsidP="00E778B7">
      <w:r w:rsidRPr="00E778B7">
        <w:rPr>
          <w:rFonts w:ascii="Arial" w:hAnsi="Arial" w:cs="Arial"/>
          <w:b/>
          <w:bCs/>
        </w:rPr>
        <w:t>Student id:</w:t>
      </w:r>
      <w:r>
        <w:rPr>
          <w:rFonts w:ascii="Arial" w:hAnsi="Arial" w:cs="Arial"/>
        </w:rPr>
        <w:t xml:space="preserve"> 2416665</w:t>
      </w:r>
      <w:r w:rsidR="000D0056">
        <w:rPr>
          <w:rFonts w:ascii="Arial" w:hAnsi="Arial" w:cs="Arial"/>
        </w:rPr>
        <w:br w:type="page"/>
      </w:r>
    </w:p>
    <w:p w14:paraId="05C5F737" w14:textId="77777777" w:rsidR="000E3FD0" w:rsidRDefault="000E3FD0" w:rsidP="000E3FD0">
      <w:pPr>
        <w:pStyle w:val="TOCHeading"/>
        <w:jc w:val="center"/>
      </w:pPr>
      <w:r>
        <w:lastRenderedPageBreak/>
        <w:t>Table of Contents</w:t>
      </w:r>
    </w:p>
    <w:p w14:paraId="6A067ADC" w14:textId="77777777" w:rsidR="000E3FD0" w:rsidRDefault="000E3FD0" w:rsidP="000E3FD0">
      <w:pPr>
        <w:pStyle w:val="TOC2"/>
        <w:tabs>
          <w:tab w:val="right" w:leader="dot" w:pos="9016"/>
        </w:tabs>
      </w:pPr>
    </w:p>
    <w:p w14:paraId="58A0179C" w14:textId="77777777" w:rsidR="000E3FD0" w:rsidRDefault="000E3FD0" w:rsidP="000E3FD0">
      <w:pPr>
        <w:pStyle w:val="TOC2"/>
        <w:tabs>
          <w:tab w:val="right" w:leader="dot" w:pos="9016"/>
        </w:tabs>
      </w:pPr>
    </w:p>
    <w:p w14:paraId="71ACBF8D" w14:textId="2AB92A3A" w:rsidR="000E3FD0" w:rsidRDefault="000E3FD0" w:rsidP="000E3FD0">
      <w:pPr>
        <w:pStyle w:val="TOC2"/>
        <w:tabs>
          <w:tab w:val="right" w:leader="dot" w:pos="9016"/>
        </w:tabs>
        <w:rPr>
          <w:noProof/>
        </w:rPr>
      </w:pPr>
      <w:r>
        <w:fldChar w:fldCharType="begin"/>
      </w:r>
      <w:r>
        <w:instrText xml:space="preserve"> TOC \o "1-3" \h \z \u </w:instrText>
      </w:r>
      <w:r>
        <w:fldChar w:fldCharType="separate"/>
      </w:r>
      <w:hyperlink w:anchor="_Toc181740987" w:history="1">
        <w:r w:rsidRPr="00D93A61">
          <w:rPr>
            <w:rStyle w:val="Hyperlink"/>
            <w:noProof/>
          </w:rPr>
          <w:t xml:space="preserve">Reflective Report on the Development of Academic Skills </w:t>
        </w:r>
        <w:r>
          <w:rPr>
            <w:noProof/>
            <w:webHidden/>
          </w:rPr>
          <w:tab/>
        </w:r>
        <w:r>
          <w:rPr>
            <w:noProof/>
            <w:webHidden/>
          </w:rPr>
          <w:fldChar w:fldCharType="begin"/>
        </w:r>
        <w:r>
          <w:rPr>
            <w:noProof/>
            <w:webHidden/>
          </w:rPr>
          <w:instrText xml:space="preserve"> PAGEREF _Toc181740987 \h </w:instrText>
        </w:r>
        <w:r>
          <w:rPr>
            <w:noProof/>
            <w:webHidden/>
          </w:rPr>
        </w:r>
        <w:r>
          <w:rPr>
            <w:noProof/>
            <w:webHidden/>
          </w:rPr>
          <w:fldChar w:fldCharType="separate"/>
        </w:r>
        <w:r>
          <w:rPr>
            <w:noProof/>
            <w:webHidden/>
          </w:rPr>
          <w:t>2</w:t>
        </w:r>
        <w:r>
          <w:rPr>
            <w:noProof/>
            <w:webHidden/>
          </w:rPr>
          <w:fldChar w:fldCharType="end"/>
        </w:r>
      </w:hyperlink>
    </w:p>
    <w:p w14:paraId="0B3D7C1D" w14:textId="6F7F67C3" w:rsidR="000E3FD0" w:rsidRDefault="000E3FD0" w:rsidP="000E3FD0">
      <w:pPr>
        <w:pStyle w:val="TOC2"/>
        <w:tabs>
          <w:tab w:val="right" w:leader="dot" w:pos="9016"/>
        </w:tabs>
        <w:rPr>
          <w:noProof/>
        </w:rPr>
      </w:pPr>
      <w:hyperlink w:anchor="_Toc181740988" w:history="1">
        <w:r w:rsidRPr="00D93A61">
          <w:rPr>
            <w:rStyle w:val="Hyperlink"/>
            <w:noProof/>
          </w:rPr>
          <w:t>Introduction</w:t>
        </w:r>
        <w:r>
          <w:rPr>
            <w:noProof/>
            <w:webHidden/>
          </w:rPr>
          <w:tab/>
        </w:r>
        <w:r>
          <w:rPr>
            <w:noProof/>
            <w:webHidden/>
          </w:rPr>
          <w:t>3</w:t>
        </w:r>
      </w:hyperlink>
    </w:p>
    <w:p w14:paraId="50CF09A0" w14:textId="2DF73B86" w:rsidR="000E3FD0" w:rsidRDefault="000E3FD0" w:rsidP="000E3FD0">
      <w:pPr>
        <w:pStyle w:val="TOC2"/>
        <w:tabs>
          <w:tab w:val="right" w:leader="dot" w:pos="9016"/>
        </w:tabs>
        <w:rPr>
          <w:noProof/>
        </w:rPr>
      </w:pPr>
      <w:hyperlink w:anchor="_Toc181740989" w:history="1">
        <w:r w:rsidRPr="00D93A61">
          <w:rPr>
            <w:rStyle w:val="Hyperlink"/>
            <w:noProof/>
          </w:rPr>
          <w:t>Gibbs’ Reflective Cycle</w:t>
        </w:r>
        <w:r>
          <w:rPr>
            <w:noProof/>
            <w:webHidden/>
          </w:rPr>
          <w:tab/>
        </w:r>
        <w:r>
          <w:rPr>
            <w:noProof/>
            <w:webHidden/>
          </w:rPr>
          <w:t>3</w:t>
        </w:r>
      </w:hyperlink>
    </w:p>
    <w:p w14:paraId="31B11598" w14:textId="79B90446" w:rsidR="000E3FD0" w:rsidRDefault="000E3FD0" w:rsidP="000E3FD0">
      <w:pPr>
        <w:pStyle w:val="TOC2"/>
        <w:tabs>
          <w:tab w:val="right" w:leader="dot" w:pos="9016"/>
        </w:tabs>
        <w:rPr>
          <w:noProof/>
        </w:rPr>
      </w:pPr>
      <w:hyperlink w:anchor="_Toc181740990" w:history="1">
        <w:r w:rsidRPr="00D93A61">
          <w:rPr>
            <w:rStyle w:val="Hyperlink"/>
            <w:noProof/>
          </w:rPr>
          <w:t>1. Description</w:t>
        </w:r>
        <w:r>
          <w:rPr>
            <w:noProof/>
            <w:webHidden/>
          </w:rPr>
          <w:tab/>
        </w:r>
        <w:r>
          <w:rPr>
            <w:noProof/>
            <w:webHidden/>
          </w:rPr>
          <w:t>3</w:t>
        </w:r>
      </w:hyperlink>
    </w:p>
    <w:p w14:paraId="71963338" w14:textId="1376E7F5" w:rsidR="000E3FD0" w:rsidRDefault="000E3FD0" w:rsidP="000E3FD0">
      <w:pPr>
        <w:pStyle w:val="TOC2"/>
        <w:tabs>
          <w:tab w:val="right" w:leader="dot" w:pos="9016"/>
        </w:tabs>
        <w:rPr>
          <w:noProof/>
        </w:rPr>
      </w:pPr>
      <w:hyperlink w:anchor="_Toc181740991" w:history="1">
        <w:r w:rsidRPr="00D93A61">
          <w:rPr>
            <w:rStyle w:val="Hyperlink"/>
            <w:noProof/>
          </w:rPr>
          <w:t>2. Feelings</w:t>
        </w:r>
        <w:r>
          <w:rPr>
            <w:noProof/>
            <w:webHidden/>
          </w:rPr>
          <w:tab/>
        </w:r>
        <w:r>
          <w:rPr>
            <w:noProof/>
            <w:webHidden/>
          </w:rPr>
          <w:t>3</w:t>
        </w:r>
      </w:hyperlink>
    </w:p>
    <w:p w14:paraId="2A37E4BB" w14:textId="3B8FC30A" w:rsidR="000E3FD0" w:rsidRDefault="000E3FD0" w:rsidP="000E3FD0">
      <w:pPr>
        <w:pStyle w:val="TOC2"/>
        <w:tabs>
          <w:tab w:val="right" w:leader="dot" w:pos="9016"/>
        </w:tabs>
        <w:rPr>
          <w:noProof/>
        </w:rPr>
      </w:pPr>
      <w:hyperlink w:anchor="_Toc181740992" w:history="1">
        <w:r w:rsidRPr="00D93A61">
          <w:rPr>
            <w:rStyle w:val="Hyperlink"/>
            <w:noProof/>
          </w:rPr>
          <w:t>3. Evaluation</w:t>
        </w:r>
        <w:r>
          <w:rPr>
            <w:noProof/>
            <w:webHidden/>
          </w:rPr>
          <w:tab/>
        </w:r>
        <w:r>
          <w:rPr>
            <w:noProof/>
            <w:webHidden/>
          </w:rPr>
          <w:t>4</w:t>
        </w:r>
      </w:hyperlink>
    </w:p>
    <w:p w14:paraId="3D4E974D" w14:textId="70D8EC5D" w:rsidR="000E3FD0" w:rsidRDefault="000E3FD0" w:rsidP="000E3FD0">
      <w:pPr>
        <w:pStyle w:val="TOC2"/>
        <w:tabs>
          <w:tab w:val="right" w:leader="dot" w:pos="9016"/>
        </w:tabs>
        <w:rPr>
          <w:noProof/>
        </w:rPr>
      </w:pPr>
      <w:hyperlink w:anchor="_Toc181740993" w:history="1">
        <w:r w:rsidRPr="00D93A61">
          <w:rPr>
            <w:rStyle w:val="Hyperlink"/>
            <w:rFonts w:eastAsia="Times New Roman"/>
            <w:noProof/>
          </w:rPr>
          <w:t>5. Conclusion</w:t>
        </w:r>
        <w:r>
          <w:rPr>
            <w:noProof/>
            <w:webHidden/>
          </w:rPr>
          <w:tab/>
        </w:r>
        <w:r>
          <w:rPr>
            <w:noProof/>
            <w:webHidden/>
          </w:rPr>
          <w:t>4</w:t>
        </w:r>
      </w:hyperlink>
    </w:p>
    <w:p w14:paraId="0B0F35C0" w14:textId="31CA3147" w:rsidR="000E3FD0" w:rsidRDefault="000E3FD0" w:rsidP="000E3FD0">
      <w:pPr>
        <w:pStyle w:val="TOC2"/>
        <w:tabs>
          <w:tab w:val="right" w:leader="dot" w:pos="9016"/>
        </w:tabs>
        <w:rPr>
          <w:noProof/>
        </w:rPr>
      </w:pPr>
      <w:hyperlink w:anchor="_Toc181740994" w:history="1">
        <w:r w:rsidRPr="00D93A61">
          <w:rPr>
            <w:rStyle w:val="Hyperlink"/>
            <w:rFonts w:eastAsia="Times New Roman"/>
            <w:noProof/>
          </w:rPr>
          <w:t>6. Action Plan:</w:t>
        </w:r>
        <w:r>
          <w:rPr>
            <w:noProof/>
            <w:webHidden/>
          </w:rPr>
          <w:tab/>
        </w:r>
        <w:r>
          <w:rPr>
            <w:noProof/>
            <w:webHidden/>
          </w:rPr>
          <w:t>5</w:t>
        </w:r>
      </w:hyperlink>
    </w:p>
    <w:p w14:paraId="618DB2E2" w14:textId="5B23664A" w:rsidR="000E3FD0" w:rsidRDefault="000E3FD0" w:rsidP="000E3FD0">
      <w:pPr>
        <w:pStyle w:val="TOC2"/>
        <w:tabs>
          <w:tab w:val="right" w:leader="dot" w:pos="9016"/>
        </w:tabs>
        <w:rPr>
          <w:noProof/>
        </w:rPr>
      </w:pPr>
      <w:hyperlink w:anchor="_Toc181740995" w:history="1">
        <w:r w:rsidRPr="00D93A61">
          <w:rPr>
            <w:rStyle w:val="Hyperlink"/>
            <w:noProof/>
          </w:rPr>
          <w:t>References:</w:t>
        </w:r>
        <w:r>
          <w:rPr>
            <w:noProof/>
            <w:webHidden/>
          </w:rPr>
          <w:tab/>
        </w:r>
        <w:r>
          <w:rPr>
            <w:noProof/>
            <w:webHidden/>
          </w:rPr>
          <w:t>6</w:t>
        </w:r>
      </w:hyperlink>
    </w:p>
    <w:p w14:paraId="509C57BA" w14:textId="77777777" w:rsidR="000E3FD0" w:rsidRDefault="000E3FD0" w:rsidP="000E3FD0"/>
    <w:p w14:paraId="24EBAB39" w14:textId="77777777" w:rsidR="000E3FD0" w:rsidRDefault="000E3FD0" w:rsidP="000E3FD0"/>
    <w:p w14:paraId="2B35E3FE" w14:textId="77777777" w:rsidR="000E3FD0" w:rsidRDefault="000E3FD0" w:rsidP="000E3FD0"/>
    <w:p w14:paraId="1DEA9814" w14:textId="77777777" w:rsidR="000E3FD0" w:rsidRDefault="000E3FD0" w:rsidP="000E3FD0"/>
    <w:p w14:paraId="5FE83C32" w14:textId="77777777" w:rsidR="000E3FD0" w:rsidRDefault="000E3FD0" w:rsidP="000E3FD0"/>
    <w:p w14:paraId="0031BD5A" w14:textId="77777777" w:rsidR="000E3FD0" w:rsidRDefault="000E3FD0" w:rsidP="000E3FD0"/>
    <w:p w14:paraId="3A83B0B1" w14:textId="77777777" w:rsidR="000E3FD0" w:rsidRPr="000E3FD0" w:rsidRDefault="000E3FD0" w:rsidP="000E3FD0"/>
    <w:p w14:paraId="61D2B21D" w14:textId="1414616B" w:rsidR="00754D34" w:rsidRDefault="000E3FD0" w:rsidP="000E3FD0">
      <w:pPr>
        <w:rPr>
          <w:b/>
          <w:bCs/>
          <w:noProof/>
        </w:rPr>
      </w:pPr>
      <w:r>
        <w:rPr>
          <w:b/>
          <w:bCs/>
          <w:noProof/>
        </w:rPr>
        <w:fldChar w:fldCharType="end"/>
      </w:r>
    </w:p>
    <w:p w14:paraId="4995DE94" w14:textId="77777777" w:rsidR="000E3FD0" w:rsidRDefault="000E3FD0" w:rsidP="000E3FD0">
      <w:pPr>
        <w:rPr>
          <w:b/>
          <w:bCs/>
          <w:noProof/>
        </w:rPr>
      </w:pPr>
    </w:p>
    <w:p w14:paraId="386D39FD" w14:textId="77777777" w:rsidR="000E3FD0" w:rsidRDefault="000E3FD0" w:rsidP="000E3FD0">
      <w:pPr>
        <w:rPr>
          <w:b/>
          <w:bCs/>
          <w:noProof/>
        </w:rPr>
      </w:pPr>
    </w:p>
    <w:p w14:paraId="7C9158DC" w14:textId="77777777" w:rsidR="000E3FD0" w:rsidRDefault="000E3FD0" w:rsidP="000E3FD0">
      <w:pPr>
        <w:rPr>
          <w:b/>
          <w:bCs/>
          <w:noProof/>
        </w:rPr>
      </w:pPr>
    </w:p>
    <w:p w14:paraId="10B0B88D" w14:textId="77777777" w:rsidR="000E3FD0" w:rsidRPr="00EF0E7E" w:rsidRDefault="000E3FD0" w:rsidP="000E3FD0">
      <w:pPr>
        <w:rPr>
          <w:rFonts w:ascii="Arial" w:hAnsi="Arial" w:cs="Arial"/>
        </w:rPr>
      </w:pPr>
    </w:p>
    <w:p w14:paraId="67AFAE2E" w14:textId="77777777" w:rsidR="000E3FD0" w:rsidRPr="000E3FD0" w:rsidRDefault="000E3FD0" w:rsidP="000E3FD0"/>
    <w:p w14:paraId="65E06CF4" w14:textId="29D557B3" w:rsidR="00464D05" w:rsidRDefault="00464D05" w:rsidP="008E770F">
      <w:pPr>
        <w:pStyle w:val="Heading2"/>
      </w:pPr>
      <w:bookmarkStart w:id="0" w:name="_Toc181740987"/>
      <w:r w:rsidRPr="00464D05">
        <w:lastRenderedPageBreak/>
        <w:t xml:space="preserve">Reflective Report on the Development of Academic Skills </w:t>
      </w:r>
      <w:bookmarkEnd w:id="0"/>
    </w:p>
    <w:p w14:paraId="29F4A2E0" w14:textId="77777777" w:rsidR="00C84AB1" w:rsidRPr="00464D05" w:rsidRDefault="00C84AB1" w:rsidP="00215EE8">
      <w:pPr>
        <w:pStyle w:val="Heading2"/>
      </w:pPr>
    </w:p>
    <w:p w14:paraId="6DC0AA26" w14:textId="77777777" w:rsidR="00464D05" w:rsidRPr="00464D05" w:rsidRDefault="00464D05" w:rsidP="00215EE8">
      <w:pPr>
        <w:pStyle w:val="Heading2"/>
      </w:pPr>
      <w:bookmarkStart w:id="1" w:name="_Toc181740988"/>
      <w:r w:rsidRPr="00464D05">
        <w:t>Introduction</w:t>
      </w:r>
      <w:bookmarkEnd w:id="1"/>
    </w:p>
    <w:p w14:paraId="134C6806" w14:textId="1C249335" w:rsidR="00464D05" w:rsidRPr="00EF0E7E" w:rsidRDefault="00464D05" w:rsidP="00E861A1">
      <w:pPr>
        <w:jc w:val="both"/>
        <w:rPr>
          <w:rFonts w:ascii="Arial" w:hAnsi="Arial" w:cs="Arial"/>
        </w:rPr>
      </w:pPr>
      <w:r w:rsidRPr="00EF0E7E">
        <w:rPr>
          <w:rFonts w:ascii="Arial" w:hAnsi="Arial" w:cs="Arial"/>
        </w:rPr>
        <w:t xml:space="preserve">Academic learning involves more than just absorbing content; it requires the development of key skills such as finding and synthesizing information, taking effective notes, and producing clear, coherent academic writing. Throughout the </w:t>
      </w:r>
      <w:r w:rsidR="004E7E99" w:rsidRPr="00EF0E7E">
        <w:rPr>
          <w:rFonts w:ascii="Arial" w:hAnsi="Arial" w:cs="Arial"/>
          <w:lang w:val="en-GB"/>
        </w:rPr>
        <w:t xml:space="preserve">Academic Skills </w:t>
      </w:r>
      <w:r w:rsidR="00321A89" w:rsidRPr="00EF0E7E">
        <w:rPr>
          <w:rFonts w:ascii="Arial" w:hAnsi="Arial" w:cs="Arial"/>
          <w:lang w:val="en-GB"/>
        </w:rPr>
        <w:t>course</w:t>
      </w:r>
      <w:r w:rsidRPr="00EF0E7E">
        <w:rPr>
          <w:rFonts w:ascii="Arial" w:hAnsi="Arial" w:cs="Arial"/>
          <w:lang w:val="en-GB"/>
        </w:rPr>
        <w:t xml:space="preserve"> </w:t>
      </w:r>
      <w:r w:rsidRPr="00EF0E7E">
        <w:rPr>
          <w:rFonts w:ascii="Arial" w:hAnsi="Arial" w:cs="Arial"/>
        </w:rPr>
        <w:t>I have gained valuable skills that will enhance my academic performance and professional competence. This report reflects on how the module has contributed to my growth in four key areas: information retrieval, note-taking, academic writing, and overall academic skill development. Using Gibbs' Reflective Cycle (1988), I will explore these aspects, providing evidence from class activities and discussions, and discuss how I plan to apply these strategies in future academic work.</w:t>
      </w:r>
    </w:p>
    <w:p w14:paraId="753F572A" w14:textId="77777777" w:rsidR="00464D05" w:rsidRPr="00464D05" w:rsidRDefault="00464D05" w:rsidP="00215EE8">
      <w:pPr>
        <w:pStyle w:val="Heading2"/>
      </w:pPr>
      <w:bookmarkStart w:id="2" w:name="_Toc181740989"/>
      <w:r w:rsidRPr="00464D05">
        <w:t>Gibbs’ Reflective Cycle</w:t>
      </w:r>
      <w:bookmarkEnd w:id="2"/>
    </w:p>
    <w:p w14:paraId="19FFCDD0" w14:textId="77777777" w:rsidR="00464D05" w:rsidRPr="00EF0E7E" w:rsidRDefault="00464D05" w:rsidP="00464D05">
      <w:pPr>
        <w:rPr>
          <w:rFonts w:ascii="Arial" w:hAnsi="Arial" w:cs="Arial"/>
        </w:rPr>
      </w:pPr>
      <w:r w:rsidRPr="00EF0E7E">
        <w:rPr>
          <w:rFonts w:ascii="Arial" w:hAnsi="Arial" w:cs="Arial"/>
        </w:rPr>
        <w:t>Gibbs' model of reflection involves six stages: description, feelings, evaluation, analysis, conclusion, and action plan. I will apply these stages to reflect on my learning in this module.</w:t>
      </w:r>
    </w:p>
    <w:p w14:paraId="05875917" w14:textId="77777777" w:rsidR="00464D05" w:rsidRPr="00464D05" w:rsidRDefault="00464D05" w:rsidP="00215EE8">
      <w:pPr>
        <w:pStyle w:val="Heading2"/>
      </w:pPr>
      <w:bookmarkStart w:id="3" w:name="_Toc181740990"/>
      <w:r w:rsidRPr="00464D05">
        <w:t>1. Description</w:t>
      </w:r>
      <w:bookmarkEnd w:id="3"/>
    </w:p>
    <w:p w14:paraId="3471877F" w14:textId="47DEB17B" w:rsidR="00464D05" w:rsidRPr="00EF0E7E" w:rsidRDefault="00464D05" w:rsidP="00464D05">
      <w:pPr>
        <w:rPr>
          <w:rFonts w:ascii="Arial" w:hAnsi="Arial" w:cs="Arial"/>
        </w:rPr>
      </w:pPr>
      <w:r w:rsidRPr="00EF0E7E">
        <w:rPr>
          <w:rFonts w:ascii="Arial" w:hAnsi="Arial" w:cs="Arial"/>
        </w:rPr>
        <w:t xml:space="preserve">In this module, we focused on developing a range of academic skills essential for university-level study. The topics covered included information retrieval, academic writing, and effective </w:t>
      </w:r>
      <w:r w:rsidR="00903335" w:rsidRPr="00EF0E7E">
        <w:rPr>
          <w:rFonts w:ascii="Arial" w:hAnsi="Arial" w:cs="Arial"/>
        </w:rPr>
        <w:t>note taking</w:t>
      </w:r>
      <w:r w:rsidRPr="00EF0E7E">
        <w:rPr>
          <w:rFonts w:ascii="Arial" w:hAnsi="Arial" w:cs="Arial"/>
        </w:rPr>
        <w:t>. During the classes, we were introduced to various strategies for finding academic sources, such as using databases (e.g., JSTOR, Google Scholar) and the university library's digital resources. We were also taught different note-taking techniques, including the Cornell Method and mind mapping. Additionally, academic writing sessions emphasized structuring essays, referencing correctly, and avoiding plagiarism. The assignments required me to apply these skills in practice, culminating in a research paper.</w:t>
      </w:r>
    </w:p>
    <w:p w14:paraId="66B34968" w14:textId="77777777" w:rsidR="00737DC6" w:rsidRPr="00737DC6" w:rsidRDefault="00737DC6" w:rsidP="00215EE8">
      <w:pPr>
        <w:pStyle w:val="Heading2"/>
      </w:pPr>
      <w:bookmarkStart w:id="4" w:name="_Toc181740991"/>
      <w:r w:rsidRPr="00737DC6">
        <w:t>2. Feelings</w:t>
      </w:r>
      <w:bookmarkEnd w:id="4"/>
    </w:p>
    <w:p w14:paraId="0713F752" w14:textId="77777777" w:rsidR="00737DC6" w:rsidRPr="00EF0E7E" w:rsidRDefault="00737DC6" w:rsidP="00737DC6">
      <w:pPr>
        <w:rPr>
          <w:rFonts w:ascii="Arial" w:hAnsi="Arial" w:cs="Arial"/>
        </w:rPr>
      </w:pPr>
      <w:r w:rsidRPr="00EF0E7E">
        <w:rPr>
          <w:rFonts w:ascii="Arial" w:hAnsi="Arial" w:cs="Arial"/>
        </w:rPr>
        <w:t>Initially, I felt overwhelmed by the number of skills I needed to learn and improve. I was unsure how to approach academic writing at the university level, especially with proper referencing and structure. However, as I became more involved in class activities and discussions, I began to feel more confident. The practical advice and feedback from both the tutor and peers in the class were invaluable. I realized that these skills were not only crucial for succeeding in the module but would be instrumental in my overall academic journey. For instance, learning about information retrieval techniques gave me the confidence to locate reliable sources quickly and effectively.</w:t>
      </w:r>
    </w:p>
    <w:p w14:paraId="2403C4C8" w14:textId="77777777" w:rsidR="00737DC6" w:rsidRPr="00737DC6" w:rsidRDefault="00737DC6" w:rsidP="007B0BD4">
      <w:pPr>
        <w:pStyle w:val="Heading2"/>
      </w:pPr>
      <w:bookmarkStart w:id="5" w:name="_Toc181740992"/>
      <w:r w:rsidRPr="00737DC6">
        <w:lastRenderedPageBreak/>
        <w:t>3. Evaluation</w:t>
      </w:r>
      <w:bookmarkEnd w:id="5"/>
    </w:p>
    <w:p w14:paraId="3FA0E4C7" w14:textId="77777777" w:rsidR="00737DC6" w:rsidRPr="00EF0E7E" w:rsidRDefault="00737DC6" w:rsidP="00737DC6">
      <w:pPr>
        <w:rPr>
          <w:rFonts w:ascii="Arial" w:hAnsi="Arial" w:cs="Arial"/>
        </w:rPr>
      </w:pPr>
      <w:r w:rsidRPr="00EF0E7E">
        <w:rPr>
          <w:rFonts w:ascii="Arial" w:hAnsi="Arial" w:cs="Arial"/>
        </w:rPr>
        <w:t>Looking back on the module, I can see that the learning activities were well-structured to gradually build on each skill. The practical exercises on using the university library’s resources were particularly useful. I was introduced to different databases, and I learned how to refine my search queries to find relevant sources efficiently. Additionally, the note-taking exercises helped me realize that organizing information clearly and concisely was essential for understanding and retaining complex concepts. The academic writing sessions helped me significantly improve my writing style. I found that breaking my writing down into clear stages—planning, drafting, and revising—was particularly helpful. However, there were challenges. For example, while I understood the importance of referencing, I struggled with consistently applying citation styles in my work, especially in the first few weeks.</w:t>
      </w:r>
    </w:p>
    <w:p w14:paraId="598B5775" w14:textId="77777777" w:rsidR="00546818" w:rsidRPr="00E778B7" w:rsidRDefault="00546818" w:rsidP="00546818">
      <w:pPr>
        <w:rPr>
          <w:rFonts w:ascii="Arial" w:hAnsi="Arial" w:cs="Arial"/>
          <w:color w:val="0F4761" w:themeColor="accent1" w:themeShade="BF"/>
          <w:sz w:val="32"/>
          <w:szCs w:val="32"/>
        </w:rPr>
      </w:pPr>
      <w:r w:rsidRPr="00E778B7">
        <w:rPr>
          <w:rFonts w:ascii="Arial" w:hAnsi="Arial" w:cs="Arial"/>
          <w:color w:val="0F4761" w:themeColor="accent1" w:themeShade="BF"/>
          <w:sz w:val="32"/>
          <w:szCs w:val="32"/>
        </w:rPr>
        <w:t>4. Analysis</w:t>
      </w:r>
    </w:p>
    <w:p w14:paraId="51A6FBC5" w14:textId="771AFA9F" w:rsidR="00546818" w:rsidRPr="00EF0E7E" w:rsidRDefault="00546818" w:rsidP="00546818">
      <w:pPr>
        <w:rPr>
          <w:rFonts w:ascii="Arial" w:hAnsi="Arial" w:cs="Arial"/>
        </w:rPr>
      </w:pPr>
      <w:r w:rsidRPr="00EF0E7E">
        <w:rPr>
          <w:rFonts w:ascii="Arial" w:hAnsi="Arial" w:cs="Arial"/>
        </w:rPr>
        <w:t xml:space="preserve">Upon reflection, the development of these skills can be attributed to the structured approach taken in the module. The focus on information retrieval helped me understand how to access high-quality, peer-reviewed academic sources. I had previously relied too heavily on general internet searches, but now I feel more equipped to find credible and relevant information using specialized academic databases. For </w:t>
      </w:r>
      <w:r w:rsidR="00903335" w:rsidRPr="00EF0E7E">
        <w:rPr>
          <w:rFonts w:ascii="Arial" w:hAnsi="Arial" w:cs="Arial"/>
        </w:rPr>
        <w:t>note taking</w:t>
      </w:r>
      <w:r w:rsidRPr="00EF0E7E">
        <w:rPr>
          <w:rFonts w:ascii="Arial" w:hAnsi="Arial" w:cs="Arial"/>
        </w:rPr>
        <w:t>, I found that the Cornell Method helped me condense information effectively while maintaining clarity. This was especially beneficial when reviewing material for exams or assignments. In terms of academic writing, the most significant improvement came from understanding the importance of coherence and logical flow in essays. Before this module, my writing lacked clear structure and often failed to link arguments coherently. By using tools like outlines and draft writing, I was able to produce more polished and academically rigorous work.</w:t>
      </w:r>
    </w:p>
    <w:p w14:paraId="2AA3336B" w14:textId="77777777" w:rsidR="004333D3" w:rsidRPr="00EF0E7E" w:rsidRDefault="004333D3" w:rsidP="004333D3">
      <w:pPr>
        <w:rPr>
          <w:rFonts w:ascii="Arial" w:hAnsi="Arial" w:cs="Arial"/>
        </w:rPr>
      </w:pPr>
      <w:r w:rsidRPr="00EF0E7E">
        <w:rPr>
          <w:rFonts w:ascii="Arial" w:hAnsi="Arial" w:cs="Arial"/>
        </w:rPr>
        <w:t>Additionally, the module reinforced the importance of academic integrity. Learning about plagiarism prevention and referencing practices was crucial. I initially found it difficult to manage different citation styles (APA, MLA, etc.), but with practice and feedback, I grew more comfortable. The class discussions also emphasized the importance of critical thinking in academic writing. Instead of simply summarizing sources, I learned to analyze, critique, and integrate information into my own argument, which has enhanced the quality of my writing.</w:t>
      </w:r>
    </w:p>
    <w:p w14:paraId="51F866F0" w14:textId="77777777" w:rsidR="004333D3" w:rsidRPr="00EF0E7E" w:rsidRDefault="004333D3" w:rsidP="007B0BD4">
      <w:pPr>
        <w:pStyle w:val="Heading2"/>
        <w:rPr>
          <w:rFonts w:eastAsia="Times New Roman"/>
        </w:rPr>
      </w:pPr>
      <w:bookmarkStart w:id="6" w:name="_Toc181740993"/>
      <w:r w:rsidRPr="00EF0E7E">
        <w:rPr>
          <w:rFonts w:eastAsia="Times New Roman"/>
        </w:rPr>
        <w:t>5. Conclusion</w:t>
      </w:r>
      <w:bookmarkEnd w:id="6"/>
    </w:p>
    <w:p w14:paraId="6F0BBD7D" w14:textId="77777777" w:rsidR="00AA3C7D" w:rsidRPr="00AB42DB" w:rsidRDefault="00AA3C7D" w:rsidP="007B70A8">
      <w:pPr>
        <w:jc w:val="both"/>
        <w:divId w:val="2041860112"/>
        <w:rPr>
          <w:rFonts w:ascii="Arial" w:eastAsia="Times New Roman" w:hAnsi="Arial" w:cs="Arial"/>
        </w:rPr>
      </w:pPr>
      <w:r w:rsidRPr="00AB42DB">
        <w:rPr>
          <w:rFonts w:ascii="Arial" w:eastAsia="Times New Roman" w:hAnsi="Arial" w:cs="Arial"/>
        </w:rPr>
        <w:t xml:space="preserve">Academic skills play a crucial role in shaping and developing various aspects of personal and professional growth. By mastering skills such as critical thinking, research, time management, and effective communication, I am better equipped to navigate both academic and real-world challenges. Critical thinking enhances my ability to analyze complex problems, enabling me to approach tasks with a more structured and logical mindset. Research skills help me gather relevant information, allowing me to make informed decisions and stay updated in an ever-evolving world. </w:t>
      </w:r>
      <w:r w:rsidRPr="00AB42DB">
        <w:rPr>
          <w:rFonts w:ascii="Arial" w:eastAsia="Times New Roman" w:hAnsi="Arial" w:cs="Arial"/>
        </w:rPr>
        <w:lastRenderedPageBreak/>
        <w:t>Time management ensures I can prioritize tasks, meet deadlines, and balance responsibilities, which is vital not only in academics but also in my personal and professional life.</w:t>
      </w:r>
    </w:p>
    <w:p w14:paraId="30715867" w14:textId="77777777" w:rsidR="00AA3C7D" w:rsidRPr="00AB42DB" w:rsidRDefault="00AA3C7D" w:rsidP="007B70A8">
      <w:pPr>
        <w:jc w:val="both"/>
        <w:divId w:val="2041860112"/>
        <w:rPr>
          <w:rFonts w:ascii="Arial" w:eastAsia="Times New Roman" w:hAnsi="Arial" w:cs="Arial"/>
        </w:rPr>
      </w:pPr>
      <w:r w:rsidRPr="00AB42DB">
        <w:rPr>
          <w:rFonts w:ascii="Arial" w:eastAsia="Times New Roman" w:hAnsi="Arial" w:cs="Arial"/>
        </w:rPr>
        <w:t>Additionally, academic writing and presentation skills have helped me refine how I express my ideas, ensuring clarity and coherence when communicating with others. These abilities build my confidence, making me more effective in both individual and group settings. Furthermore, the discipline developed through academic endeavors fosters a mindset of continuous learning and improvement, driving my desire to grow in various areas of life. Ultimately, academic skills are the foundation for personal empowerment, providing me with the tools to adapt, succeed, and contribute meaningfully to society.</w:t>
      </w:r>
    </w:p>
    <w:p w14:paraId="082B21A1" w14:textId="77777777" w:rsidR="00AA3C7D" w:rsidRPr="00AB42DB" w:rsidRDefault="00AA3C7D" w:rsidP="007B70A8">
      <w:pPr>
        <w:jc w:val="both"/>
        <w:rPr>
          <w:rFonts w:ascii="Arial" w:eastAsia="Times New Roman" w:hAnsi="Arial" w:cs="Arial"/>
        </w:rPr>
      </w:pPr>
    </w:p>
    <w:p w14:paraId="4191E193" w14:textId="77777777" w:rsidR="004333D3" w:rsidRPr="00AB42DB" w:rsidRDefault="004333D3" w:rsidP="007B70A8">
      <w:pPr>
        <w:jc w:val="both"/>
        <w:rPr>
          <w:rFonts w:ascii="Arial" w:hAnsi="Arial" w:cs="Arial"/>
        </w:rPr>
      </w:pPr>
      <w:r w:rsidRPr="00AB42DB">
        <w:rPr>
          <w:rFonts w:ascii="Arial" w:hAnsi="Arial" w:cs="Arial"/>
        </w:rPr>
        <w:t xml:space="preserve">This module has provided me with a deeper understanding of the academic skills necessary for success in university studies. I feel that my ability to find reliable information, take effective notes, and write academically has improved significantly. While there were initial struggles, especially with applying referencing styles and structuring essays, </w:t>
      </w:r>
      <w:proofErr w:type="gramStart"/>
      <w:r w:rsidRPr="00AB42DB">
        <w:rPr>
          <w:rFonts w:ascii="Arial" w:hAnsi="Arial" w:cs="Arial"/>
        </w:rPr>
        <w:t>the consistent</w:t>
      </w:r>
      <w:proofErr w:type="gramEnd"/>
      <w:r w:rsidRPr="00AB42DB">
        <w:rPr>
          <w:rFonts w:ascii="Arial" w:hAnsi="Arial" w:cs="Arial"/>
        </w:rPr>
        <w:t xml:space="preserve"> practice and feedback have been instrumental in my progress. I am now more confident in my ability to approach assignments and exams, knowing that I have the necessary tools to succeed.</w:t>
      </w:r>
    </w:p>
    <w:p w14:paraId="45883598" w14:textId="77777777" w:rsidR="00EC3937" w:rsidRPr="00AB42DB" w:rsidRDefault="00EC3937" w:rsidP="007B70A8">
      <w:pPr>
        <w:jc w:val="both"/>
        <w:rPr>
          <w:rFonts w:ascii="Arial" w:hAnsi="Arial" w:cs="Arial"/>
        </w:rPr>
      </w:pPr>
    </w:p>
    <w:p w14:paraId="14879CD2" w14:textId="77C5663F" w:rsidR="004333D3" w:rsidRPr="007C426C" w:rsidRDefault="004333D3" w:rsidP="005C074F">
      <w:pPr>
        <w:pStyle w:val="Heading2"/>
        <w:rPr>
          <w:rFonts w:eastAsia="Times New Roman"/>
        </w:rPr>
      </w:pPr>
      <w:bookmarkStart w:id="7" w:name="_Toc181740994"/>
      <w:r w:rsidRPr="007C426C">
        <w:rPr>
          <w:rFonts w:eastAsia="Times New Roman"/>
        </w:rPr>
        <w:t>6. Action Plan</w:t>
      </w:r>
      <w:r w:rsidR="005C074F">
        <w:rPr>
          <w:rFonts w:eastAsia="Times New Roman"/>
        </w:rPr>
        <w:t>:</w:t>
      </w:r>
      <w:bookmarkEnd w:id="7"/>
    </w:p>
    <w:p w14:paraId="3197E4A7" w14:textId="2152A1D9" w:rsidR="004333D3" w:rsidRPr="007C426C" w:rsidRDefault="004333D3" w:rsidP="007B70A8">
      <w:pPr>
        <w:jc w:val="both"/>
        <w:rPr>
          <w:rFonts w:ascii="Arial" w:hAnsi="Arial" w:cs="Arial"/>
        </w:rPr>
      </w:pPr>
      <w:r w:rsidRPr="007C426C">
        <w:rPr>
          <w:rFonts w:ascii="Arial" w:hAnsi="Arial" w:cs="Arial"/>
        </w:rPr>
        <w:t xml:space="preserve">Moving forward, I intend to apply the tools and strategies I have learned to future academic tasks. For information retrieval, I will continue to use specialized databases like JSTOR and Google Scholar and refine my search techniques to improve the quality of my sources. I plan to allocate more time to the initial stages of research, ensuring I have a strong foundation before moving on to writing. In terms of </w:t>
      </w:r>
      <w:r w:rsidR="00903335" w:rsidRPr="007C426C">
        <w:rPr>
          <w:rFonts w:ascii="Arial" w:hAnsi="Arial" w:cs="Arial"/>
        </w:rPr>
        <w:t>note taking</w:t>
      </w:r>
      <w:r w:rsidRPr="007C426C">
        <w:rPr>
          <w:rFonts w:ascii="Arial" w:hAnsi="Arial" w:cs="Arial"/>
        </w:rPr>
        <w:t>, I will incorporate the Cornell Method in my study sessions and use mind maps for complex topics that require deeper analysis. To enhance my academic writing, I will continue to use outlines before starting essays and seek out peer reviews or tutor feedback to improve the clarity and coherence of my writing. Additionally, I will make use of referencing tools like Zotero to streamline the citation process and avoid any issues with plagiarism.</w:t>
      </w:r>
    </w:p>
    <w:p w14:paraId="2B2BB5A2" w14:textId="77777777" w:rsidR="004333D3" w:rsidRPr="007C426C" w:rsidRDefault="004333D3" w:rsidP="007B70A8">
      <w:pPr>
        <w:jc w:val="both"/>
        <w:rPr>
          <w:rFonts w:ascii="Arial" w:hAnsi="Arial" w:cs="Arial"/>
        </w:rPr>
      </w:pPr>
      <w:r w:rsidRPr="007C426C">
        <w:rPr>
          <w:rFonts w:ascii="Arial" w:hAnsi="Arial" w:cs="Arial"/>
        </w:rPr>
        <w:t>I also plan to attend writing workshops offered by the university to further improve my writing style and learn advanced referencing techniques. Overall, the skills gained in this module will not only improve my academic work but will also be transferable to professional settings where clear communication and critical analysis are vital.</w:t>
      </w:r>
    </w:p>
    <w:p w14:paraId="5A253BEA" w14:textId="77777777" w:rsidR="004E5DBA" w:rsidRPr="007C426C" w:rsidRDefault="004E5DBA" w:rsidP="007B70A8">
      <w:pPr>
        <w:jc w:val="both"/>
        <w:rPr>
          <w:rFonts w:ascii="Arial" w:hAnsi="Arial" w:cs="Arial"/>
        </w:rPr>
      </w:pPr>
    </w:p>
    <w:p w14:paraId="649C8327" w14:textId="77777777" w:rsidR="004E5DBA" w:rsidRPr="007C426C" w:rsidRDefault="004E5DBA" w:rsidP="007B70A8">
      <w:pPr>
        <w:jc w:val="both"/>
        <w:rPr>
          <w:rFonts w:ascii="Arial" w:hAnsi="Arial" w:cs="Arial"/>
        </w:rPr>
      </w:pPr>
    </w:p>
    <w:p w14:paraId="465B1B80" w14:textId="296F820E" w:rsidR="004E5DBA" w:rsidRPr="004E5DBA" w:rsidRDefault="004E5DBA" w:rsidP="00A042C6">
      <w:pPr>
        <w:pStyle w:val="Heading2"/>
      </w:pPr>
      <w:bookmarkStart w:id="8" w:name="_Toc181740995"/>
      <w:r w:rsidRPr="004E5DBA">
        <w:lastRenderedPageBreak/>
        <w:t>References</w:t>
      </w:r>
      <w:r w:rsidR="00A042C6">
        <w:t>:</w:t>
      </w:r>
      <w:bookmarkEnd w:id="8"/>
    </w:p>
    <w:p w14:paraId="303ADFA8" w14:textId="77777777" w:rsidR="004E5DBA" w:rsidRPr="007C426C" w:rsidRDefault="004E5DBA" w:rsidP="007B70A8">
      <w:pPr>
        <w:jc w:val="both"/>
        <w:rPr>
          <w:rFonts w:ascii="Arial" w:hAnsi="Arial" w:cs="Arial"/>
        </w:rPr>
      </w:pPr>
      <w:r w:rsidRPr="007C426C">
        <w:rPr>
          <w:rFonts w:ascii="Arial" w:hAnsi="Arial" w:cs="Arial"/>
        </w:rPr>
        <w:t>Barker, A., &amp; Coyne, L. (2023). </w:t>
      </w:r>
      <w:r w:rsidRPr="007C426C">
        <w:rPr>
          <w:rFonts w:ascii="Arial" w:hAnsi="Arial" w:cs="Arial"/>
          <w:i/>
        </w:rPr>
        <w:t>Effective academic writing: Skills for students</w:t>
      </w:r>
      <w:r w:rsidRPr="007C426C">
        <w:rPr>
          <w:rFonts w:ascii="Arial" w:hAnsi="Arial" w:cs="Arial"/>
        </w:rPr>
        <w:t>. Palgrave Macmillan.</w:t>
      </w:r>
    </w:p>
    <w:p w14:paraId="5DA307EC" w14:textId="77777777" w:rsidR="004E5DBA" w:rsidRPr="007C426C" w:rsidRDefault="004E5DBA" w:rsidP="007B70A8">
      <w:pPr>
        <w:jc w:val="both"/>
        <w:rPr>
          <w:rFonts w:ascii="Arial" w:hAnsi="Arial" w:cs="Arial"/>
        </w:rPr>
      </w:pPr>
      <w:r w:rsidRPr="007C426C">
        <w:rPr>
          <w:rFonts w:ascii="Arial" w:hAnsi="Arial" w:cs="Arial"/>
        </w:rPr>
        <w:t>Booth, W. C., Colomb, G. G., &amp; Williams, J. M. (2023). </w:t>
      </w:r>
      <w:r w:rsidRPr="007C426C">
        <w:rPr>
          <w:rFonts w:ascii="Arial" w:hAnsi="Arial" w:cs="Arial"/>
          <w:i/>
        </w:rPr>
        <w:t>The craft of research</w:t>
      </w:r>
      <w:r w:rsidRPr="007C426C">
        <w:rPr>
          <w:rFonts w:ascii="Arial" w:hAnsi="Arial" w:cs="Arial"/>
        </w:rPr>
        <w:t>. University of Chicago Press.</w:t>
      </w:r>
    </w:p>
    <w:p w14:paraId="5273C50C" w14:textId="77777777" w:rsidR="004E5DBA" w:rsidRPr="007C426C" w:rsidRDefault="004E5DBA" w:rsidP="007B70A8">
      <w:pPr>
        <w:jc w:val="both"/>
        <w:rPr>
          <w:rFonts w:ascii="Arial" w:hAnsi="Arial" w:cs="Arial"/>
        </w:rPr>
      </w:pPr>
      <w:r w:rsidRPr="007C426C">
        <w:rPr>
          <w:rFonts w:ascii="Arial" w:hAnsi="Arial" w:cs="Arial"/>
        </w:rPr>
        <w:t>Cottrell, S. (2023). </w:t>
      </w:r>
      <w:r w:rsidRPr="007C426C">
        <w:rPr>
          <w:rFonts w:ascii="Arial" w:hAnsi="Arial" w:cs="Arial"/>
          <w:i/>
        </w:rPr>
        <w:t>The study skills handbook</w:t>
      </w:r>
      <w:r w:rsidRPr="007C426C">
        <w:rPr>
          <w:rFonts w:ascii="Arial" w:hAnsi="Arial" w:cs="Arial"/>
        </w:rPr>
        <w:t>. Palgrave Macmillan.</w:t>
      </w:r>
    </w:p>
    <w:p w14:paraId="3E5B2ECF" w14:textId="77777777" w:rsidR="004E5DBA" w:rsidRPr="007C426C" w:rsidRDefault="004E5DBA" w:rsidP="007B70A8">
      <w:pPr>
        <w:jc w:val="both"/>
        <w:rPr>
          <w:rFonts w:ascii="Arial" w:hAnsi="Arial" w:cs="Arial"/>
        </w:rPr>
      </w:pPr>
      <w:r w:rsidRPr="007C426C">
        <w:rPr>
          <w:rFonts w:ascii="Arial" w:hAnsi="Arial" w:cs="Arial"/>
        </w:rPr>
        <w:t>Gibbs, G. (1988). </w:t>
      </w:r>
      <w:r w:rsidRPr="007C426C">
        <w:rPr>
          <w:rFonts w:ascii="Arial" w:hAnsi="Arial" w:cs="Arial"/>
          <w:i/>
        </w:rPr>
        <w:t>Learning by doing: A guide to teaching and learning methods</w:t>
      </w:r>
      <w:r w:rsidRPr="007C426C">
        <w:rPr>
          <w:rFonts w:ascii="Arial" w:hAnsi="Arial" w:cs="Arial"/>
        </w:rPr>
        <w:t>. Oxford Brookes University.</w:t>
      </w:r>
    </w:p>
    <w:p w14:paraId="4B1F7FAF" w14:textId="77777777" w:rsidR="004E5DBA" w:rsidRPr="007C426C" w:rsidRDefault="004E5DBA" w:rsidP="007B70A8">
      <w:pPr>
        <w:jc w:val="both"/>
        <w:rPr>
          <w:rFonts w:ascii="Arial" w:hAnsi="Arial" w:cs="Arial"/>
        </w:rPr>
      </w:pPr>
      <w:r w:rsidRPr="007C426C">
        <w:rPr>
          <w:rFonts w:ascii="Arial" w:hAnsi="Arial" w:cs="Arial"/>
        </w:rPr>
        <w:t>Hart, C. (2023). </w:t>
      </w:r>
      <w:r w:rsidRPr="007C426C">
        <w:rPr>
          <w:rFonts w:ascii="Arial" w:hAnsi="Arial" w:cs="Arial"/>
          <w:i/>
        </w:rPr>
        <w:t>Doing a literature review: Releasing the research imagination</w:t>
      </w:r>
      <w:r w:rsidRPr="007C426C">
        <w:rPr>
          <w:rFonts w:ascii="Arial" w:hAnsi="Arial" w:cs="Arial"/>
        </w:rPr>
        <w:t>. Sage Publications.</w:t>
      </w:r>
    </w:p>
    <w:p w14:paraId="1272372A" w14:textId="77777777" w:rsidR="004E5DBA" w:rsidRPr="007C426C" w:rsidRDefault="004E5DBA" w:rsidP="007B70A8">
      <w:pPr>
        <w:jc w:val="both"/>
        <w:rPr>
          <w:rFonts w:ascii="Arial" w:hAnsi="Arial" w:cs="Arial"/>
        </w:rPr>
      </w:pPr>
      <w:r w:rsidRPr="007C426C">
        <w:rPr>
          <w:rFonts w:ascii="Arial" w:hAnsi="Arial" w:cs="Arial"/>
        </w:rPr>
        <w:t>Lunsford, A. A., &amp; Ruszkiewicz, J. J. (2024). </w:t>
      </w:r>
      <w:r w:rsidRPr="007C426C">
        <w:rPr>
          <w:rFonts w:ascii="Arial" w:hAnsi="Arial" w:cs="Arial"/>
          <w:i/>
        </w:rPr>
        <w:t>Everything’s an argument</w:t>
      </w:r>
      <w:r w:rsidRPr="007C426C">
        <w:rPr>
          <w:rFonts w:ascii="Arial" w:hAnsi="Arial" w:cs="Arial"/>
        </w:rPr>
        <w:t>. Bedford/St. Martin’s.</w:t>
      </w:r>
    </w:p>
    <w:p w14:paraId="42BB10E3" w14:textId="77777777" w:rsidR="004E5DBA" w:rsidRPr="007C426C" w:rsidRDefault="004E5DBA" w:rsidP="007B70A8">
      <w:pPr>
        <w:jc w:val="both"/>
        <w:rPr>
          <w:rFonts w:ascii="Arial" w:hAnsi="Arial" w:cs="Arial"/>
        </w:rPr>
      </w:pPr>
      <w:r w:rsidRPr="007C426C">
        <w:rPr>
          <w:rFonts w:ascii="Arial" w:hAnsi="Arial" w:cs="Arial"/>
        </w:rPr>
        <w:t>McMillan, K., &amp; Weyers, J. (2023). </w:t>
      </w:r>
      <w:r w:rsidRPr="007C426C">
        <w:rPr>
          <w:rFonts w:ascii="Arial" w:hAnsi="Arial" w:cs="Arial"/>
          <w:i/>
        </w:rPr>
        <w:t>The study skills handbook</w:t>
      </w:r>
      <w:r w:rsidRPr="007C426C">
        <w:rPr>
          <w:rFonts w:ascii="Arial" w:hAnsi="Arial" w:cs="Arial"/>
        </w:rPr>
        <w:t>. Pearson Education.</w:t>
      </w:r>
    </w:p>
    <w:p w14:paraId="0295441B" w14:textId="77777777" w:rsidR="004E5DBA" w:rsidRPr="007C426C" w:rsidRDefault="004E5DBA" w:rsidP="007B70A8">
      <w:pPr>
        <w:jc w:val="both"/>
        <w:rPr>
          <w:rFonts w:ascii="Arial" w:hAnsi="Arial" w:cs="Arial"/>
        </w:rPr>
      </w:pPr>
    </w:p>
    <w:p w14:paraId="6BDCBF43" w14:textId="77777777" w:rsidR="00546818" w:rsidRPr="007C426C" w:rsidRDefault="00546818" w:rsidP="007B70A8">
      <w:pPr>
        <w:jc w:val="both"/>
        <w:rPr>
          <w:rFonts w:ascii="Arial" w:hAnsi="Arial" w:cs="Arial"/>
        </w:rPr>
      </w:pPr>
    </w:p>
    <w:p w14:paraId="2F3AC484" w14:textId="77777777" w:rsidR="00546818" w:rsidRPr="007C426C" w:rsidRDefault="00546818" w:rsidP="007B70A8">
      <w:pPr>
        <w:jc w:val="both"/>
        <w:rPr>
          <w:rFonts w:ascii="Arial" w:hAnsi="Arial" w:cs="Arial"/>
        </w:rPr>
      </w:pPr>
    </w:p>
    <w:p w14:paraId="290946CB" w14:textId="77777777" w:rsidR="00737DC6" w:rsidRPr="007C426C" w:rsidRDefault="00737DC6" w:rsidP="007B70A8">
      <w:pPr>
        <w:jc w:val="both"/>
        <w:rPr>
          <w:rFonts w:ascii="Arial" w:hAnsi="Arial" w:cs="Arial"/>
        </w:rPr>
      </w:pPr>
    </w:p>
    <w:p w14:paraId="650426A2" w14:textId="77777777" w:rsidR="00464D05" w:rsidRPr="007C426C" w:rsidRDefault="00464D05" w:rsidP="007B70A8">
      <w:pPr>
        <w:jc w:val="both"/>
        <w:rPr>
          <w:rFonts w:ascii="Arial" w:hAnsi="Arial" w:cs="Arial"/>
        </w:rPr>
      </w:pPr>
    </w:p>
    <w:p w14:paraId="082CC8BE" w14:textId="77777777" w:rsidR="00464D05" w:rsidRPr="007C426C" w:rsidRDefault="00464D05" w:rsidP="007B70A8">
      <w:pPr>
        <w:jc w:val="both"/>
        <w:rPr>
          <w:rFonts w:ascii="Arial" w:hAnsi="Arial" w:cs="Arial"/>
        </w:rPr>
      </w:pPr>
    </w:p>
    <w:sectPr w:rsidR="00464D05" w:rsidRPr="007C426C">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C0B684F" w14:textId="77777777" w:rsidR="00611C96" w:rsidRDefault="00611C96" w:rsidP="000E3FD0">
      <w:pPr>
        <w:spacing w:after="0" w:line="240" w:lineRule="auto"/>
      </w:pPr>
      <w:r>
        <w:separator/>
      </w:r>
    </w:p>
  </w:endnote>
  <w:endnote w:type="continuationSeparator" w:id="0">
    <w:p w14:paraId="313ECE1F" w14:textId="77777777" w:rsidR="00611C96" w:rsidRDefault="00611C96" w:rsidP="000E3F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06058538"/>
      <w:docPartObj>
        <w:docPartGallery w:val="Page Numbers (Bottom of Page)"/>
        <w:docPartUnique/>
      </w:docPartObj>
    </w:sdtPr>
    <w:sdtEndPr>
      <w:rPr>
        <w:noProof/>
      </w:rPr>
    </w:sdtEndPr>
    <w:sdtContent>
      <w:p w14:paraId="096B5D65" w14:textId="0DC48515" w:rsidR="000E3FD0" w:rsidRDefault="000E3FD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884BB8C" w14:textId="77777777" w:rsidR="000E3FD0" w:rsidRDefault="000E3F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A6E44A0" w14:textId="77777777" w:rsidR="00611C96" w:rsidRDefault="00611C96" w:rsidP="000E3FD0">
      <w:pPr>
        <w:spacing w:after="0" w:line="240" w:lineRule="auto"/>
      </w:pPr>
      <w:r>
        <w:separator/>
      </w:r>
    </w:p>
  </w:footnote>
  <w:footnote w:type="continuationSeparator" w:id="0">
    <w:p w14:paraId="25709C13" w14:textId="77777777" w:rsidR="00611C96" w:rsidRDefault="00611C96" w:rsidP="000E3FD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25D494F"/>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198956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08"/>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4D05"/>
    <w:rsid w:val="00047E6A"/>
    <w:rsid w:val="000D0056"/>
    <w:rsid w:val="000E3FD0"/>
    <w:rsid w:val="000E71CD"/>
    <w:rsid w:val="000E7961"/>
    <w:rsid w:val="00133D6C"/>
    <w:rsid w:val="00185162"/>
    <w:rsid w:val="001916AE"/>
    <w:rsid w:val="001B7EFB"/>
    <w:rsid w:val="00215EE8"/>
    <w:rsid w:val="002579E4"/>
    <w:rsid w:val="00321A89"/>
    <w:rsid w:val="00383636"/>
    <w:rsid w:val="003B396D"/>
    <w:rsid w:val="004333D3"/>
    <w:rsid w:val="00464D05"/>
    <w:rsid w:val="00475DB2"/>
    <w:rsid w:val="00477B10"/>
    <w:rsid w:val="004B0E46"/>
    <w:rsid w:val="004B4595"/>
    <w:rsid w:val="004E5DBA"/>
    <w:rsid w:val="004E7E99"/>
    <w:rsid w:val="005313A3"/>
    <w:rsid w:val="00546818"/>
    <w:rsid w:val="00563D9F"/>
    <w:rsid w:val="005B5202"/>
    <w:rsid w:val="005C074F"/>
    <w:rsid w:val="005E3E23"/>
    <w:rsid w:val="00611C96"/>
    <w:rsid w:val="00696FCF"/>
    <w:rsid w:val="007248D4"/>
    <w:rsid w:val="00737DC6"/>
    <w:rsid w:val="00754D34"/>
    <w:rsid w:val="007B0BD4"/>
    <w:rsid w:val="007B70A8"/>
    <w:rsid w:val="007C426C"/>
    <w:rsid w:val="00863633"/>
    <w:rsid w:val="008D5C61"/>
    <w:rsid w:val="008E770F"/>
    <w:rsid w:val="00903335"/>
    <w:rsid w:val="009F4ED3"/>
    <w:rsid w:val="00A042C6"/>
    <w:rsid w:val="00AA3C7D"/>
    <w:rsid w:val="00AB42DB"/>
    <w:rsid w:val="00B47EBB"/>
    <w:rsid w:val="00B95254"/>
    <w:rsid w:val="00C84AB1"/>
    <w:rsid w:val="00D13EB7"/>
    <w:rsid w:val="00DB0578"/>
    <w:rsid w:val="00E1622E"/>
    <w:rsid w:val="00E778B7"/>
    <w:rsid w:val="00E825DE"/>
    <w:rsid w:val="00E861A1"/>
    <w:rsid w:val="00EC3937"/>
    <w:rsid w:val="00EF0E7E"/>
    <w:rsid w:val="00F11550"/>
    <w:rsid w:val="00F125E4"/>
    <w:rsid w:val="00F13B71"/>
    <w:rsid w:val="00F26BC4"/>
    <w:rsid w:val="00F63281"/>
    <w:rsid w:val="00FA7AC8"/>
    <w:rsid w:val="00FB2E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62EA1E7"/>
  <w15:chartTrackingRefBased/>
  <w15:docId w15:val="{68726CBD-625D-234B-9C6D-E6377B15B4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US" w:eastAsia="ro-RO"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64D0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64D0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64D0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64D0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64D0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64D0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64D0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64D0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64D0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4D0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64D0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64D0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64D0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64D0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64D0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64D0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64D0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64D05"/>
    <w:rPr>
      <w:rFonts w:eastAsiaTheme="majorEastAsia" w:cstheme="majorBidi"/>
      <w:color w:val="272727" w:themeColor="text1" w:themeTint="D8"/>
    </w:rPr>
  </w:style>
  <w:style w:type="paragraph" w:styleId="Title">
    <w:name w:val="Title"/>
    <w:basedOn w:val="Normal"/>
    <w:next w:val="Normal"/>
    <w:link w:val="TitleChar"/>
    <w:uiPriority w:val="10"/>
    <w:qFormat/>
    <w:rsid w:val="00464D0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64D0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64D0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64D0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64D05"/>
    <w:pPr>
      <w:spacing w:before="160"/>
      <w:jc w:val="center"/>
    </w:pPr>
    <w:rPr>
      <w:i/>
      <w:iCs/>
      <w:color w:val="404040" w:themeColor="text1" w:themeTint="BF"/>
    </w:rPr>
  </w:style>
  <w:style w:type="character" w:customStyle="1" w:styleId="QuoteChar">
    <w:name w:val="Quote Char"/>
    <w:basedOn w:val="DefaultParagraphFont"/>
    <w:link w:val="Quote"/>
    <w:uiPriority w:val="29"/>
    <w:rsid w:val="00464D05"/>
    <w:rPr>
      <w:i/>
      <w:iCs/>
      <w:color w:val="404040" w:themeColor="text1" w:themeTint="BF"/>
    </w:rPr>
  </w:style>
  <w:style w:type="paragraph" w:styleId="ListParagraph">
    <w:name w:val="List Paragraph"/>
    <w:basedOn w:val="Normal"/>
    <w:uiPriority w:val="34"/>
    <w:qFormat/>
    <w:rsid w:val="00464D05"/>
    <w:pPr>
      <w:ind w:left="720"/>
      <w:contextualSpacing/>
    </w:pPr>
  </w:style>
  <w:style w:type="character" w:styleId="IntenseEmphasis">
    <w:name w:val="Intense Emphasis"/>
    <w:basedOn w:val="DefaultParagraphFont"/>
    <w:uiPriority w:val="21"/>
    <w:qFormat/>
    <w:rsid w:val="00464D05"/>
    <w:rPr>
      <w:i/>
      <w:iCs/>
      <w:color w:val="0F4761" w:themeColor="accent1" w:themeShade="BF"/>
    </w:rPr>
  </w:style>
  <w:style w:type="paragraph" w:styleId="IntenseQuote">
    <w:name w:val="Intense Quote"/>
    <w:basedOn w:val="Normal"/>
    <w:next w:val="Normal"/>
    <w:link w:val="IntenseQuoteChar"/>
    <w:uiPriority w:val="30"/>
    <w:qFormat/>
    <w:rsid w:val="00464D0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64D05"/>
    <w:rPr>
      <w:i/>
      <w:iCs/>
      <w:color w:val="0F4761" w:themeColor="accent1" w:themeShade="BF"/>
    </w:rPr>
  </w:style>
  <w:style w:type="character" w:styleId="IntenseReference">
    <w:name w:val="Intense Reference"/>
    <w:basedOn w:val="DefaultParagraphFont"/>
    <w:uiPriority w:val="32"/>
    <w:qFormat/>
    <w:rsid w:val="00464D05"/>
    <w:rPr>
      <w:b/>
      <w:bCs/>
      <w:smallCaps/>
      <w:color w:val="0F4761" w:themeColor="accent1" w:themeShade="BF"/>
      <w:spacing w:val="5"/>
    </w:rPr>
  </w:style>
  <w:style w:type="paragraph" w:styleId="TOCHeading">
    <w:name w:val="TOC Heading"/>
    <w:basedOn w:val="Heading1"/>
    <w:next w:val="Normal"/>
    <w:uiPriority w:val="39"/>
    <w:unhideWhenUsed/>
    <w:qFormat/>
    <w:rsid w:val="00DB0578"/>
    <w:pPr>
      <w:spacing w:before="240" w:after="0" w:line="259" w:lineRule="auto"/>
      <w:outlineLvl w:val="9"/>
    </w:pPr>
    <w:rPr>
      <w:kern w:val="0"/>
      <w:sz w:val="32"/>
      <w:szCs w:val="32"/>
      <w:lang w:eastAsia="en-US"/>
      <w14:ligatures w14:val="none"/>
    </w:rPr>
  </w:style>
  <w:style w:type="paragraph" w:styleId="TOC2">
    <w:name w:val="toc 2"/>
    <w:basedOn w:val="Normal"/>
    <w:next w:val="Normal"/>
    <w:autoRedefine/>
    <w:uiPriority w:val="39"/>
    <w:unhideWhenUsed/>
    <w:rsid w:val="00DB0578"/>
    <w:pPr>
      <w:spacing w:after="100"/>
      <w:ind w:left="240"/>
    </w:pPr>
  </w:style>
  <w:style w:type="character" w:styleId="Hyperlink">
    <w:name w:val="Hyperlink"/>
    <w:basedOn w:val="DefaultParagraphFont"/>
    <w:uiPriority w:val="99"/>
    <w:unhideWhenUsed/>
    <w:rsid w:val="00DB0578"/>
    <w:rPr>
      <w:color w:val="467886" w:themeColor="hyperlink"/>
      <w:u w:val="single"/>
    </w:rPr>
  </w:style>
  <w:style w:type="paragraph" w:styleId="Header">
    <w:name w:val="header"/>
    <w:basedOn w:val="Normal"/>
    <w:link w:val="HeaderChar"/>
    <w:uiPriority w:val="99"/>
    <w:unhideWhenUsed/>
    <w:rsid w:val="000E3F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3FD0"/>
  </w:style>
  <w:style w:type="paragraph" w:styleId="Footer">
    <w:name w:val="footer"/>
    <w:basedOn w:val="Normal"/>
    <w:link w:val="FooterChar"/>
    <w:uiPriority w:val="99"/>
    <w:unhideWhenUsed/>
    <w:rsid w:val="000E3F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3FD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6432075">
      <w:bodyDiv w:val="1"/>
      <w:marLeft w:val="0"/>
      <w:marRight w:val="0"/>
      <w:marTop w:val="0"/>
      <w:marBottom w:val="0"/>
      <w:divBdr>
        <w:top w:val="none" w:sz="0" w:space="0" w:color="auto"/>
        <w:left w:val="none" w:sz="0" w:space="0" w:color="auto"/>
        <w:bottom w:val="none" w:sz="0" w:space="0" w:color="auto"/>
        <w:right w:val="none" w:sz="0" w:space="0" w:color="auto"/>
      </w:divBdr>
    </w:div>
    <w:div w:id="483085226">
      <w:bodyDiv w:val="1"/>
      <w:marLeft w:val="0"/>
      <w:marRight w:val="0"/>
      <w:marTop w:val="0"/>
      <w:marBottom w:val="0"/>
      <w:divBdr>
        <w:top w:val="none" w:sz="0" w:space="0" w:color="auto"/>
        <w:left w:val="none" w:sz="0" w:space="0" w:color="auto"/>
        <w:bottom w:val="none" w:sz="0" w:space="0" w:color="auto"/>
        <w:right w:val="none" w:sz="0" w:space="0" w:color="auto"/>
      </w:divBdr>
    </w:div>
    <w:div w:id="793060488">
      <w:bodyDiv w:val="1"/>
      <w:marLeft w:val="0"/>
      <w:marRight w:val="0"/>
      <w:marTop w:val="0"/>
      <w:marBottom w:val="0"/>
      <w:divBdr>
        <w:top w:val="none" w:sz="0" w:space="0" w:color="auto"/>
        <w:left w:val="none" w:sz="0" w:space="0" w:color="auto"/>
        <w:bottom w:val="none" w:sz="0" w:space="0" w:color="auto"/>
        <w:right w:val="none" w:sz="0" w:space="0" w:color="auto"/>
      </w:divBdr>
    </w:div>
    <w:div w:id="967013299">
      <w:bodyDiv w:val="1"/>
      <w:marLeft w:val="0"/>
      <w:marRight w:val="0"/>
      <w:marTop w:val="0"/>
      <w:marBottom w:val="0"/>
      <w:divBdr>
        <w:top w:val="none" w:sz="0" w:space="0" w:color="auto"/>
        <w:left w:val="none" w:sz="0" w:space="0" w:color="auto"/>
        <w:bottom w:val="none" w:sz="0" w:space="0" w:color="auto"/>
        <w:right w:val="none" w:sz="0" w:space="0" w:color="auto"/>
      </w:divBdr>
    </w:div>
    <w:div w:id="1165629887">
      <w:bodyDiv w:val="1"/>
      <w:marLeft w:val="0"/>
      <w:marRight w:val="0"/>
      <w:marTop w:val="0"/>
      <w:marBottom w:val="0"/>
      <w:divBdr>
        <w:top w:val="none" w:sz="0" w:space="0" w:color="auto"/>
        <w:left w:val="none" w:sz="0" w:space="0" w:color="auto"/>
        <w:bottom w:val="none" w:sz="0" w:space="0" w:color="auto"/>
        <w:right w:val="none" w:sz="0" w:space="0" w:color="auto"/>
      </w:divBdr>
    </w:div>
    <w:div w:id="1554344891">
      <w:bodyDiv w:val="1"/>
      <w:marLeft w:val="0"/>
      <w:marRight w:val="0"/>
      <w:marTop w:val="0"/>
      <w:marBottom w:val="0"/>
      <w:divBdr>
        <w:top w:val="none" w:sz="0" w:space="0" w:color="auto"/>
        <w:left w:val="none" w:sz="0" w:space="0" w:color="auto"/>
        <w:bottom w:val="none" w:sz="0" w:space="0" w:color="auto"/>
        <w:right w:val="none" w:sz="0" w:space="0" w:color="auto"/>
      </w:divBdr>
    </w:div>
    <w:div w:id="1711607085">
      <w:bodyDiv w:val="1"/>
      <w:marLeft w:val="0"/>
      <w:marRight w:val="0"/>
      <w:marTop w:val="0"/>
      <w:marBottom w:val="0"/>
      <w:divBdr>
        <w:top w:val="none" w:sz="0" w:space="0" w:color="auto"/>
        <w:left w:val="none" w:sz="0" w:space="0" w:color="auto"/>
        <w:bottom w:val="none" w:sz="0" w:space="0" w:color="auto"/>
        <w:right w:val="none" w:sz="0" w:space="0" w:color="auto"/>
      </w:divBdr>
    </w:div>
    <w:div w:id="1886062395">
      <w:bodyDiv w:val="1"/>
      <w:marLeft w:val="0"/>
      <w:marRight w:val="0"/>
      <w:marTop w:val="0"/>
      <w:marBottom w:val="0"/>
      <w:divBdr>
        <w:top w:val="none" w:sz="0" w:space="0" w:color="auto"/>
        <w:left w:val="none" w:sz="0" w:space="0" w:color="auto"/>
        <w:bottom w:val="none" w:sz="0" w:space="0" w:color="auto"/>
        <w:right w:val="none" w:sz="0" w:space="0" w:color="auto"/>
      </w:divBdr>
    </w:div>
    <w:div w:id="2037776494">
      <w:bodyDiv w:val="1"/>
      <w:marLeft w:val="0"/>
      <w:marRight w:val="0"/>
      <w:marTop w:val="0"/>
      <w:marBottom w:val="0"/>
      <w:divBdr>
        <w:top w:val="none" w:sz="0" w:space="0" w:color="auto"/>
        <w:left w:val="none" w:sz="0" w:space="0" w:color="auto"/>
        <w:bottom w:val="none" w:sz="0" w:space="0" w:color="auto"/>
        <w:right w:val="none" w:sz="0" w:space="0" w:color="auto"/>
      </w:divBdr>
    </w:div>
    <w:div w:id="2041860112">
      <w:bodyDiv w:val="1"/>
      <w:marLeft w:val="0"/>
      <w:marRight w:val="0"/>
      <w:marTop w:val="0"/>
      <w:marBottom w:val="0"/>
      <w:divBdr>
        <w:top w:val="none" w:sz="0" w:space="0" w:color="auto"/>
        <w:left w:val="none" w:sz="0" w:space="0" w:color="auto"/>
        <w:bottom w:val="none" w:sz="0" w:space="0" w:color="auto"/>
        <w:right w:val="none" w:sz="0" w:space="0" w:color="auto"/>
      </w:divBdr>
    </w:div>
    <w:div w:id="2059282816">
      <w:bodyDiv w:val="1"/>
      <w:marLeft w:val="0"/>
      <w:marRight w:val="0"/>
      <w:marTop w:val="0"/>
      <w:marBottom w:val="0"/>
      <w:divBdr>
        <w:top w:val="none" w:sz="0" w:space="0" w:color="auto"/>
        <w:left w:val="none" w:sz="0" w:space="0" w:color="auto"/>
        <w:bottom w:val="none" w:sz="0" w:space="0" w:color="auto"/>
        <w:right w:val="none" w:sz="0" w:space="0" w:color="auto"/>
      </w:divBdr>
    </w:div>
    <w:div w:id="20898446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5BA02E-97AB-4E48-A10A-EF78291E8A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6</Pages>
  <Words>1337</Words>
  <Characters>7722</Characters>
  <Application>Microsoft Office Word</Application>
  <DocSecurity>0</DocSecurity>
  <Lines>168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Ana Puiu (2232323)</dc:creator>
  <cp:keywords/>
  <dc:description/>
  <cp:lastModifiedBy>Dumitroae Nicoleta</cp:lastModifiedBy>
  <cp:revision>2</cp:revision>
  <dcterms:created xsi:type="dcterms:W3CDTF">2024-12-17T14:57:00Z</dcterms:created>
  <dcterms:modified xsi:type="dcterms:W3CDTF">2024-12-17T14:57:00Z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e58f43e8bf12885a6a8015ac3c4d409c013c46a9b9f3f3887756e0a878f62be3</vt:lpwstr>
  </property>
</Properties>
</file>