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510F3" w14:textId="77777777" w:rsidR="000E75EA" w:rsidRPr="00ED1EB5" w:rsidRDefault="000E75EA" w:rsidP="00C5664F">
      <w:pPr>
        <w:spacing w:before="240"/>
        <w:jc w:val="center"/>
        <w:rPr>
          <w:rFonts w:ascii="Arial" w:hAnsi="Arial"/>
          <w:b/>
          <w:bCs/>
          <w:sz w:val="32"/>
          <w:szCs w:val="32"/>
          <w:lang w:val="en-GB"/>
        </w:rPr>
      </w:pPr>
    </w:p>
    <w:p w14:paraId="14EAB388" w14:textId="19C4FCE7" w:rsidR="006D36A9" w:rsidRPr="005633A6" w:rsidRDefault="00006B3F" w:rsidP="00C5664F">
      <w:pPr>
        <w:spacing w:before="240"/>
        <w:jc w:val="center"/>
        <w:rPr>
          <w:rFonts w:ascii="Arial" w:hAnsi="Arial"/>
          <w:b/>
          <w:bCs/>
          <w:sz w:val="44"/>
          <w:szCs w:val="44"/>
          <w:lang w:val="en-GB"/>
        </w:rPr>
      </w:pPr>
      <w:r w:rsidRPr="005633A6">
        <w:rPr>
          <w:rFonts w:ascii="Arial" w:hAnsi="Arial"/>
          <w:b/>
          <w:bCs/>
          <w:sz w:val="44"/>
          <w:szCs w:val="44"/>
          <w:lang w:val="en-GB"/>
        </w:rPr>
        <w:t>LCBB5004</w:t>
      </w:r>
    </w:p>
    <w:p w14:paraId="3526F06D" w14:textId="3D4AB709" w:rsidR="005633A6" w:rsidRPr="00F54D36" w:rsidRDefault="00006B3F" w:rsidP="00F54D36">
      <w:pPr>
        <w:spacing w:before="240"/>
        <w:jc w:val="center"/>
        <w:rPr>
          <w:rFonts w:ascii="Arial" w:hAnsi="Arial"/>
          <w:b/>
          <w:bCs/>
          <w:sz w:val="44"/>
          <w:szCs w:val="44"/>
          <w:lang w:val="en-GB"/>
        </w:rPr>
      </w:pPr>
      <w:r w:rsidRPr="005633A6">
        <w:rPr>
          <w:rFonts w:ascii="Arial" w:hAnsi="Arial"/>
          <w:b/>
          <w:bCs/>
          <w:sz w:val="44"/>
          <w:szCs w:val="44"/>
          <w:lang w:val="en-GB"/>
        </w:rPr>
        <w:t xml:space="preserve">Managing People </w:t>
      </w:r>
    </w:p>
    <w:p w14:paraId="31E25C84" w14:textId="77777777" w:rsidR="005633A6" w:rsidRDefault="005633A6" w:rsidP="00C5664F">
      <w:pPr>
        <w:spacing w:before="240"/>
        <w:rPr>
          <w:rFonts w:ascii="Arial" w:hAnsi="Arial"/>
          <w:sz w:val="28"/>
          <w:szCs w:val="28"/>
          <w:lang w:val="en-GB"/>
        </w:rPr>
      </w:pPr>
    </w:p>
    <w:p w14:paraId="09E930EC" w14:textId="2C188CCC" w:rsidR="000E26D3" w:rsidRPr="00F54D36" w:rsidRDefault="00F54D36" w:rsidP="00F54D36">
      <w:pPr>
        <w:spacing w:before="240"/>
        <w:jc w:val="center"/>
        <w:rPr>
          <w:rFonts w:ascii="Arial" w:hAnsi="Arial"/>
          <w:b/>
          <w:bCs/>
          <w:sz w:val="28"/>
          <w:szCs w:val="28"/>
          <w:lang w:val="en-GB"/>
        </w:rPr>
      </w:pPr>
      <w:r w:rsidRPr="00F54D36">
        <w:rPr>
          <w:rFonts w:ascii="Arial" w:hAnsi="Arial"/>
          <w:b/>
          <w:bCs/>
          <w:sz w:val="28"/>
          <w:szCs w:val="28"/>
          <w:lang w:val="en-GB"/>
        </w:rPr>
        <w:t>Barbara Berto</w:t>
      </w:r>
    </w:p>
    <w:p w14:paraId="44DE391D" w14:textId="6678A07B" w:rsidR="00F54D36" w:rsidRPr="00F54D36" w:rsidRDefault="00F54D36" w:rsidP="00F54D36">
      <w:pPr>
        <w:spacing w:before="240"/>
        <w:jc w:val="center"/>
        <w:rPr>
          <w:rFonts w:ascii="Arial" w:hAnsi="Arial"/>
          <w:b/>
          <w:bCs/>
          <w:sz w:val="28"/>
          <w:szCs w:val="28"/>
          <w:lang w:val="en-GB"/>
        </w:rPr>
      </w:pPr>
      <w:r w:rsidRPr="00F54D36">
        <w:rPr>
          <w:rFonts w:ascii="Arial" w:hAnsi="Arial"/>
          <w:b/>
          <w:bCs/>
          <w:sz w:val="28"/>
          <w:szCs w:val="28"/>
          <w:lang w:val="en-GB"/>
        </w:rPr>
        <w:t>2006643</w:t>
      </w:r>
    </w:p>
    <w:p w14:paraId="3CB16F91" w14:textId="54AB44C1" w:rsidR="00F54D36" w:rsidRPr="00ED1EB5" w:rsidRDefault="00F54D36" w:rsidP="00F54D36">
      <w:pPr>
        <w:spacing w:before="240"/>
        <w:jc w:val="center"/>
        <w:rPr>
          <w:rFonts w:ascii="Arial" w:hAnsi="Arial"/>
          <w:sz w:val="28"/>
          <w:szCs w:val="28"/>
          <w:lang w:val="en-GB"/>
        </w:rPr>
      </w:pPr>
      <w:r w:rsidRPr="00F54D36">
        <w:rPr>
          <w:rFonts w:ascii="Arial" w:hAnsi="Arial"/>
          <w:b/>
          <w:bCs/>
          <w:sz w:val="28"/>
          <w:szCs w:val="28"/>
          <w:lang w:val="en-GB"/>
        </w:rPr>
        <w:t xml:space="preserve">Lecturer </w:t>
      </w:r>
      <w:proofErr w:type="spellStart"/>
      <w:r w:rsidRPr="00F54D36">
        <w:rPr>
          <w:rFonts w:ascii="Arial" w:hAnsi="Arial"/>
          <w:b/>
          <w:bCs/>
          <w:sz w:val="28"/>
          <w:szCs w:val="28"/>
          <w:lang w:val="en-GB"/>
        </w:rPr>
        <w:t>Uju</w:t>
      </w:r>
      <w:proofErr w:type="spellEnd"/>
      <w:r w:rsidRPr="00F54D36">
        <w:rPr>
          <w:rFonts w:ascii="Arial" w:hAnsi="Arial"/>
          <w:b/>
          <w:bCs/>
          <w:sz w:val="28"/>
          <w:szCs w:val="28"/>
          <w:lang w:val="en-GB"/>
        </w:rPr>
        <w:t xml:space="preserve"> U</w:t>
      </w:r>
      <w:proofErr w:type="spellStart"/>
      <w:r w:rsidRPr="00F54D36">
        <w:rPr>
          <w:rFonts w:ascii="Arial" w:hAnsi="Arial"/>
          <w:b/>
          <w:bCs/>
          <w:sz w:val="28"/>
          <w:szCs w:val="28"/>
        </w:rPr>
        <w:t>gochukwu</w:t>
      </w:r>
      <w:proofErr w:type="spellEnd"/>
    </w:p>
    <w:p w14:paraId="7EB5E8EA" w14:textId="77777777" w:rsidR="00C07799" w:rsidRPr="00ED1EB5" w:rsidRDefault="00C07799" w:rsidP="00C5664F">
      <w:pPr>
        <w:spacing w:before="240" w:after="120"/>
        <w:rPr>
          <w:rFonts w:ascii="Arial" w:hAnsi="Arial"/>
          <w:b/>
          <w:szCs w:val="28"/>
          <w:lang w:val="en-GB"/>
        </w:rPr>
      </w:pPr>
    </w:p>
    <w:p w14:paraId="53697F22" w14:textId="77777777" w:rsidR="00244E00" w:rsidRDefault="00244E00" w:rsidP="00006B3F">
      <w:pPr>
        <w:spacing w:before="240" w:after="120"/>
        <w:rPr>
          <w:rFonts w:ascii="Arial" w:hAnsi="Arial"/>
        </w:rPr>
      </w:pPr>
      <w:r>
        <w:rPr>
          <w:rFonts w:ascii="Arial" w:hAnsi="Arial"/>
        </w:rPr>
        <w:br w:type="page"/>
      </w:r>
    </w:p>
    <w:sdt>
      <w:sdtPr>
        <w:rPr>
          <w:rFonts w:eastAsia="Arial" w:cs="Arial"/>
          <w:b w:val="0"/>
          <w:color w:val="000000" w:themeColor="text1"/>
          <w:sz w:val="24"/>
          <w:szCs w:val="24"/>
        </w:rPr>
        <w:id w:val="-1451164783"/>
        <w:docPartObj>
          <w:docPartGallery w:val="Table of Contents"/>
          <w:docPartUnique/>
        </w:docPartObj>
      </w:sdtPr>
      <w:sdtEndPr>
        <w:rPr>
          <w:bCs/>
          <w:noProof/>
        </w:rPr>
      </w:sdtEndPr>
      <w:sdtContent>
        <w:p w14:paraId="663705AC" w14:textId="65FAAAC1" w:rsidR="00244E00" w:rsidRDefault="00244E00">
          <w:pPr>
            <w:pStyle w:val="TOCHeading"/>
          </w:pPr>
          <w:r>
            <w:t>Contents</w:t>
          </w:r>
        </w:p>
        <w:p w14:paraId="6E27F234" w14:textId="6515644F" w:rsidR="00244E00" w:rsidRDefault="00244E00">
          <w:pPr>
            <w:pStyle w:val="TOC1"/>
            <w:tabs>
              <w:tab w:val="right" w:leader="dot" w:pos="9350"/>
            </w:tabs>
            <w:rPr>
              <w:rFonts w:eastAsiaTheme="minorEastAsia" w:cstheme="minorBidi"/>
              <w:b w:val="0"/>
              <w:bCs w:val="0"/>
              <w:i w:val="0"/>
              <w:iCs w:val="0"/>
              <w:noProof/>
              <w:color w:val="auto"/>
              <w:sz w:val="22"/>
              <w:szCs w:val="22"/>
            </w:rPr>
          </w:pPr>
          <w:r>
            <w:fldChar w:fldCharType="begin"/>
          </w:r>
          <w:r>
            <w:instrText xml:space="preserve"> TOC \o "1-3" \h \z \u </w:instrText>
          </w:r>
          <w:r>
            <w:fldChar w:fldCharType="separate"/>
          </w:r>
          <w:hyperlink w:anchor="_Toc120258644" w:history="1">
            <w:r w:rsidRPr="00814150">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_Toc120258644 \h </w:instrText>
            </w:r>
            <w:r>
              <w:rPr>
                <w:noProof/>
                <w:webHidden/>
              </w:rPr>
            </w:r>
            <w:r>
              <w:rPr>
                <w:noProof/>
                <w:webHidden/>
              </w:rPr>
              <w:fldChar w:fldCharType="separate"/>
            </w:r>
            <w:r>
              <w:rPr>
                <w:noProof/>
                <w:webHidden/>
              </w:rPr>
              <w:t>3</w:t>
            </w:r>
            <w:r>
              <w:rPr>
                <w:noProof/>
                <w:webHidden/>
              </w:rPr>
              <w:fldChar w:fldCharType="end"/>
            </w:r>
          </w:hyperlink>
        </w:p>
        <w:p w14:paraId="0D83B420" w14:textId="13E5E428" w:rsidR="00244E00" w:rsidRDefault="00F54D36">
          <w:pPr>
            <w:pStyle w:val="TOC1"/>
            <w:tabs>
              <w:tab w:val="right" w:leader="dot" w:pos="9350"/>
            </w:tabs>
            <w:rPr>
              <w:rFonts w:eastAsiaTheme="minorEastAsia" w:cstheme="minorBidi"/>
              <w:b w:val="0"/>
              <w:bCs w:val="0"/>
              <w:i w:val="0"/>
              <w:iCs w:val="0"/>
              <w:noProof/>
              <w:color w:val="auto"/>
              <w:sz w:val="22"/>
              <w:szCs w:val="22"/>
            </w:rPr>
          </w:pPr>
          <w:hyperlink w:anchor="_Toc120258645" w:history="1">
            <w:r w:rsidR="00244E00" w:rsidRPr="00814150">
              <w:rPr>
                <w:rStyle w:val="Hyperlink"/>
                <w:rFonts w:ascii="Arial" w:hAnsi="Arial" w:cs="Arial"/>
                <w:noProof/>
                <w:lang w:val="en-GB"/>
              </w:rPr>
              <w:t>Recruitment and Selection</w:t>
            </w:r>
            <w:r w:rsidR="00244E00">
              <w:rPr>
                <w:noProof/>
                <w:webHidden/>
              </w:rPr>
              <w:tab/>
            </w:r>
            <w:r w:rsidR="00244E00">
              <w:rPr>
                <w:noProof/>
                <w:webHidden/>
              </w:rPr>
              <w:fldChar w:fldCharType="begin"/>
            </w:r>
            <w:r w:rsidR="00244E00">
              <w:rPr>
                <w:noProof/>
                <w:webHidden/>
              </w:rPr>
              <w:instrText xml:space="preserve"> PAGEREF _Toc120258645 \h </w:instrText>
            </w:r>
            <w:r w:rsidR="00244E00">
              <w:rPr>
                <w:noProof/>
                <w:webHidden/>
              </w:rPr>
            </w:r>
            <w:r w:rsidR="00244E00">
              <w:rPr>
                <w:noProof/>
                <w:webHidden/>
              </w:rPr>
              <w:fldChar w:fldCharType="separate"/>
            </w:r>
            <w:r w:rsidR="00244E00">
              <w:rPr>
                <w:noProof/>
                <w:webHidden/>
              </w:rPr>
              <w:t>4</w:t>
            </w:r>
            <w:r w:rsidR="00244E00">
              <w:rPr>
                <w:noProof/>
                <w:webHidden/>
              </w:rPr>
              <w:fldChar w:fldCharType="end"/>
            </w:r>
          </w:hyperlink>
        </w:p>
        <w:p w14:paraId="10A1D89D" w14:textId="1ED4AE1B" w:rsidR="00244E00" w:rsidRDefault="00F54D36">
          <w:pPr>
            <w:pStyle w:val="TOC1"/>
            <w:tabs>
              <w:tab w:val="right" w:leader="dot" w:pos="9350"/>
            </w:tabs>
            <w:rPr>
              <w:rFonts w:eastAsiaTheme="minorEastAsia" w:cstheme="minorBidi"/>
              <w:b w:val="0"/>
              <w:bCs w:val="0"/>
              <w:i w:val="0"/>
              <w:iCs w:val="0"/>
              <w:noProof/>
              <w:color w:val="auto"/>
              <w:sz w:val="22"/>
              <w:szCs w:val="22"/>
            </w:rPr>
          </w:pPr>
          <w:hyperlink w:anchor="_Toc120258646" w:history="1">
            <w:r w:rsidR="00244E00" w:rsidRPr="00814150">
              <w:rPr>
                <w:rStyle w:val="Hyperlink"/>
                <w:rFonts w:ascii="Arial" w:hAnsi="Arial" w:cs="Arial"/>
                <w:noProof/>
                <w:lang w:val="en-GB" w:bidi="bn-IN"/>
              </w:rPr>
              <w:t>Performance Management</w:t>
            </w:r>
            <w:r w:rsidR="00244E00">
              <w:rPr>
                <w:noProof/>
                <w:webHidden/>
              </w:rPr>
              <w:tab/>
            </w:r>
            <w:r w:rsidR="00244E00">
              <w:rPr>
                <w:noProof/>
                <w:webHidden/>
              </w:rPr>
              <w:fldChar w:fldCharType="begin"/>
            </w:r>
            <w:r w:rsidR="00244E00">
              <w:rPr>
                <w:noProof/>
                <w:webHidden/>
              </w:rPr>
              <w:instrText xml:space="preserve"> PAGEREF _Toc120258646 \h </w:instrText>
            </w:r>
            <w:r w:rsidR="00244E00">
              <w:rPr>
                <w:noProof/>
                <w:webHidden/>
              </w:rPr>
            </w:r>
            <w:r w:rsidR="00244E00">
              <w:rPr>
                <w:noProof/>
                <w:webHidden/>
              </w:rPr>
              <w:fldChar w:fldCharType="separate"/>
            </w:r>
            <w:r w:rsidR="00244E00">
              <w:rPr>
                <w:noProof/>
                <w:webHidden/>
              </w:rPr>
              <w:t>7</w:t>
            </w:r>
            <w:r w:rsidR="00244E00">
              <w:rPr>
                <w:noProof/>
                <w:webHidden/>
              </w:rPr>
              <w:fldChar w:fldCharType="end"/>
            </w:r>
          </w:hyperlink>
        </w:p>
        <w:p w14:paraId="2BFFC039" w14:textId="78A03D1B" w:rsidR="00244E00" w:rsidRDefault="00F54D36">
          <w:pPr>
            <w:pStyle w:val="TOC1"/>
            <w:tabs>
              <w:tab w:val="right" w:leader="dot" w:pos="9350"/>
            </w:tabs>
            <w:rPr>
              <w:rFonts w:eastAsiaTheme="minorEastAsia" w:cstheme="minorBidi"/>
              <w:b w:val="0"/>
              <w:bCs w:val="0"/>
              <w:i w:val="0"/>
              <w:iCs w:val="0"/>
              <w:noProof/>
              <w:color w:val="auto"/>
              <w:sz w:val="22"/>
              <w:szCs w:val="22"/>
            </w:rPr>
          </w:pPr>
          <w:hyperlink w:anchor="_Toc120258647" w:history="1">
            <w:r w:rsidR="00244E00" w:rsidRPr="00814150">
              <w:rPr>
                <w:rStyle w:val="Hyperlink"/>
                <w:rFonts w:ascii="Arial" w:hAnsi="Arial" w:cs="Arial"/>
                <w:noProof/>
                <w:lang w:val="en-GB" w:bidi="bn-IN"/>
              </w:rPr>
              <w:t>Employee Engagement</w:t>
            </w:r>
            <w:r w:rsidR="00244E00">
              <w:rPr>
                <w:noProof/>
                <w:webHidden/>
              </w:rPr>
              <w:tab/>
            </w:r>
            <w:r w:rsidR="00244E00">
              <w:rPr>
                <w:noProof/>
                <w:webHidden/>
              </w:rPr>
              <w:fldChar w:fldCharType="begin"/>
            </w:r>
            <w:r w:rsidR="00244E00">
              <w:rPr>
                <w:noProof/>
                <w:webHidden/>
              </w:rPr>
              <w:instrText xml:space="preserve"> PAGEREF _Toc120258647 \h </w:instrText>
            </w:r>
            <w:r w:rsidR="00244E00">
              <w:rPr>
                <w:noProof/>
                <w:webHidden/>
              </w:rPr>
            </w:r>
            <w:r w:rsidR="00244E00">
              <w:rPr>
                <w:noProof/>
                <w:webHidden/>
              </w:rPr>
              <w:fldChar w:fldCharType="separate"/>
            </w:r>
            <w:r w:rsidR="00244E00">
              <w:rPr>
                <w:noProof/>
                <w:webHidden/>
              </w:rPr>
              <w:t>9</w:t>
            </w:r>
            <w:r w:rsidR="00244E00">
              <w:rPr>
                <w:noProof/>
                <w:webHidden/>
              </w:rPr>
              <w:fldChar w:fldCharType="end"/>
            </w:r>
          </w:hyperlink>
        </w:p>
        <w:p w14:paraId="0D7E2599" w14:textId="7BED94FE" w:rsidR="00244E00" w:rsidRDefault="00F54D36">
          <w:pPr>
            <w:pStyle w:val="TOC1"/>
            <w:tabs>
              <w:tab w:val="right" w:leader="dot" w:pos="9350"/>
            </w:tabs>
            <w:rPr>
              <w:rFonts w:eastAsiaTheme="minorEastAsia" w:cstheme="minorBidi"/>
              <w:b w:val="0"/>
              <w:bCs w:val="0"/>
              <w:i w:val="0"/>
              <w:iCs w:val="0"/>
              <w:noProof/>
              <w:color w:val="auto"/>
              <w:sz w:val="22"/>
              <w:szCs w:val="22"/>
            </w:rPr>
          </w:pPr>
          <w:hyperlink w:anchor="_Toc120258648" w:history="1">
            <w:r w:rsidR="00244E00" w:rsidRPr="00814150">
              <w:rPr>
                <w:rStyle w:val="Hyperlink"/>
                <w:rFonts w:ascii="Arial" w:hAnsi="Arial" w:cs="Arial"/>
                <w:noProof/>
                <w:lang w:val="en-GB"/>
              </w:rPr>
              <w:t>Conclusion</w:t>
            </w:r>
            <w:r w:rsidR="00244E00">
              <w:rPr>
                <w:noProof/>
                <w:webHidden/>
              </w:rPr>
              <w:tab/>
            </w:r>
            <w:r w:rsidR="00244E00">
              <w:rPr>
                <w:noProof/>
                <w:webHidden/>
              </w:rPr>
              <w:fldChar w:fldCharType="begin"/>
            </w:r>
            <w:r w:rsidR="00244E00">
              <w:rPr>
                <w:noProof/>
                <w:webHidden/>
              </w:rPr>
              <w:instrText xml:space="preserve"> PAGEREF _Toc120258648 \h </w:instrText>
            </w:r>
            <w:r w:rsidR="00244E00">
              <w:rPr>
                <w:noProof/>
                <w:webHidden/>
              </w:rPr>
            </w:r>
            <w:r w:rsidR="00244E00">
              <w:rPr>
                <w:noProof/>
                <w:webHidden/>
              </w:rPr>
              <w:fldChar w:fldCharType="separate"/>
            </w:r>
            <w:r w:rsidR="00244E00">
              <w:rPr>
                <w:noProof/>
                <w:webHidden/>
              </w:rPr>
              <w:t>12</w:t>
            </w:r>
            <w:r w:rsidR="00244E00">
              <w:rPr>
                <w:noProof/>
                <w:webHidden/>
              </w:rPr>
              <w:fldChar w:fldCharType="end"/>
            </w:r>
          </w:hyperlink>
        </w:p>
        <w:p w14:paraId="3B751EB9" w14:textId="5E927DC3" w:rsidR="00244E00" w:rsidRDefault="00F54D36">
          <w:pPr>
            <w:pStyle w:val="TOC1"/>
            <w:tabs>
              <w:tab w:val="right" w:leader="dot" w:pos="9350"/>
            </w:tabs>
            <w:rPr>
              <w:rFonts w:eastAsiaTheme="minorEastAsia" w:cstheme="minorBidi"/>
              <w:b w:val="0"/>
              <w:bCs w:val="0"/>
              <w:i w:val="0"/>
              <w:iCs w:val="0"/>
              <w:noProof/>
              <w:color w:val="auto"/>
              <w:sz w:val="22"/>
              <w:szCs w:val="22"/>
            </w:rPr>
          </w:pPr>
          <w:hyperlink w:anchor="_Toc120258649" w:history="1">
            <w:r w:rsidR="00244E00" w:rsidRPr="00814150">
              <w:rPr>
                <w:rStyle w:val="Hyperlink"/>
                <w:rFonts w:ascii="Arial" w:hAnsi="Arial" w:cs="Arial"/>
                <w:noProof/>
                <w:lang w:val="en-GB"/>
              </w:rPr>
              <w:t>References</w:t>
            </w:r>
            <w:r w:rsidR="00244E00">
              <w:rPr>
                <w:noProof/>
                <w:webHidden/>
              </w:rPr>
              <w:tab/>
            </w:r>
            <w:r w:rsidR="00244E00">
              <w:rPr>
                <w:noProof/>
                <w:webHidden/>
              </w:rPr>
              <w:fldChar w:fldCharType="begin"/>
            </w:r>
            <w:r w:rsidR="00244E00">
              <w:rPr>
                <w:noProof/>
                <w:webHidden/>
              </w:rPr>
              <w:instrText xml:space="preserve"> PAGEREF _Toc120258649 \h </w:instrText>
            </w:r>
            <w:r w:rsidR="00244E00">
              <w:rPr>
                <w:noProof/>
                <w:webHidden/>
              </w:rPr>
            </w:r>
            <w:r w:rsidR="00244E00">
              <w:rPr>
                <w:noProof/>
                <w:webHidden/>
              </w:rPr>
              <w:fldChar w:fldCharType="separate"/>
            </w:r>
            <w:r w:rsidR="00244E00">
              <w:rPr>
                <w:noProof/>
                <w:webHidden/>
              </w:rPr>
              <w:t>13</w:t>
            </w:r>
            <w:r w:rsidR="00244E00">
              <w:rPr>
                <w:noProof/>
                <w:webHidden/>
              </w:rPr>
              <w:fldChar w:fldCharType="end"/>
            </w:r>
          </w:hyperlink>
        </w:p>
        <w:p w14:paraId="67E19583" w14:textId="34EF9382" w:rsidR="00244E00" w:rsidRDefault="00244E00">
          <w:r>
            <w:rPr>
              <w:b/>
              <w:bCs/>
              <w:noProof/>
            </w:rPr>
            <w:fldChar w:fldCharType="end"/>
          </w:r>
        </w:p>
      </w:sdtContent>
    </w:sdt>
    <w:p w14:paraId="22A8B902" w14:textId="46700B2C" w:rsidR="00CE7202" w:rsidRPr="00ED1EB5" w:rsidRDefault="00CE7202" w:rsidP="00006B3F">
      <w:pPr>
        <w:spacing w:before="240" w:after="120"/>
        <w:rPr>
          <w:rFonts w:ascii="Arial" w:hAnsi="Arial"/>
          <w:b/>
          <w:szCs w:val="28"/>
          <w:lang w:val="en-GB"/>
        </w:rPr>
      </w:pPr>
      <w:r w:rsidRPr="00ED1EB5">
        <w:rPr>
          <w:rFonts w:ascii="Arial" w:hAnsi="Arial"/>
        </w:rPr>
        <w:br w:type="page"/>
      </w:r>
    </w:p>
    <w:p w14:paraId="25B32416" w14:textId="4C6F103D" w:rsidR="00460B4E" w:rsidRDefault="00E123C6" w:rsidP="00C5664F">
      <w:pPr>
        <w:pStyle w:val="Heading1"/>
        <w:spacing w:before="240"/>
        <w:rPr>
          <w:rFonts w:ascii="Arial" w:hAnsi="Arial" w:cs="Arial"/>
          <w:lang w:val="en-GB"/>
        </w:rPr>
      </w:pPr>
      <w:bookmarkStart w:id="0" w:name="_Toc117421751"/>
      <w:bookmarkStart w:id="1" w:name="_Toc120258644"/>
      <w:r w:rsidRPr="00ED1EB5">
        <w:rPr>
          <w:rFonts w:ascii="Arial" w:hAnsi="Arial" w:cs="Arial"/>
          <w:lang w:val="en-GB"/>
        </w:rPr>
        <w:lastRenderedPageBreak/>
        <w:t>Introduction</w:t>
      </w:r>
      <w:bookmarkEnd w:id="0"/>
      <w:bookmarkEnd w:id="1"/>
    </w:p>
    <w:p w14:paraId="5BCED232" w14:textId="783A341E" w:rsidR="00F331DE" w:rsidRPr="00F331DE" w:rsidRDefault="00F331DE" w:rsidP="00F331DE">
      <w:pPr>
        <w:rPr>
          <w:lang w:val="en-GB"/>
        </w:rPr>
      </w:pPr>
      <w:r w:rsidRPr="00F331DE">
        <w:rPr>
          <w:lang w:val="en-GB"/>
        </w:rPr>
        <w:t>Care for employees is an essential part of any successful firm, and this responsibility is sometimes referred to as "people management." Everything related to your employees, from contracts and salaries to hours worked and skills learned, can be found in a centralised database thanks to a People management system</w:t>
      </w:r>
      <w:r w:rsidR="00D65F8A">
        <w:rPr>
          <w:lang w:val="en-GB"/>
        </w:rPr>
        <w:t xml:space="preserve"> (</w:t>
      </w:r>
      <w:r w:rsidR="00D65F8A" w:rsidRPr="0055782E">
        <w:rPr>
          <w:lang w:bidi="bn-IN"/>
        </w:rPr>
        <w:t>Cabrera</w:t>
      </w:r>
      <w:r w:rsidR="00D65F8A">
        <w:rPr>
          <w:lang w:bidi="bn-IN"/>
        </w:rPr>
        <w:t xml:space="preserve"> and </w:t>
      </w:r>
      <w:r w:rsidR="00D65F8A" w:rsidRPr="0055782E">
        <w:rPr>
          <w:lang w:bidi="bn-IN"/>
        </w:rPr>
        <w:t>Cabrera</w:t>
      </w:r>
      <w:r w:rsidR="00D65F8A">
        <w:rPr>
          <w:lang w:bidi="bn-IN"/>
        </w:rPr>
        <w:t>, 2015)</w:t>
      </w:r>
      <w:r w:rsidRPr="00F331DE">
        <w:rPr>
          <w:lang w:val="en-GB"/>
        </w:rPr>
        <w:t>. People management is a strategic process implemented by businesses to aid in the achievement of set objectives. Human resource management encompasses tasks including hiring and firing, evaluating performance, motivating workers, and many others. This study examines these factors as they pertain to Walmart, a retail powerhouse in the UK, and discusses the company's strategies for addressing them.</w:t>
      </w:r>
    </w:p>
    <w:p w14:paraId="6AAC9BBB" w14:textId="6D6FCEC5" w:rsidR="004F741F" w:rsidRPr="00ED1EB5" w:rsidRDefault="004F741F" w:rsidP="00C5664F">
      <w:pPr>
        <w:spacing w:before="240"/>
        <w:rPr>
          <w:rFonts w:ascii="Arial" w:hAnsi="Arial"/>
          <w:lang w:val="en-GB"/>
        </w:rPr>
      </w:pPr>
      <w:r w:rsidRPr="00ED1EB5">
        <w:rPr>
          <w:rFonts w:ascii="Arial" w:hAnsi="Arial"/>
          <w:lang w:val="en-GB"/>
        </w:rPr>
        <w:br w:type="page"/>
      </w:r>
    </w:p>
    <w:p w14:paraId="096E4513" w14:textId="1317A2F0" w:rsidR="002C0AC6" w:rsidRPr="00ED1EB5" w:rsidRDefault="00B37018" w:rsidP="00C5664F">
      <w:pPr>
        <w:pStyle w:val="Heading1"/>
        <w:spacing w:before="240"/>
        <w:rPr>
          <w:rFonts w:ascii="Arial" w:hAnsi="Arial" w:cs="Arial"/>
          <w:lang w:val="en-GB"/>
        </w:rPr>
      </w:pPr>
      <w:bookmarkStart w:id="2" w:name="_Toc120258645"/>
      <w:r w:rsidRPr="00ED1EB5">
        <w:rPr>
          <w:rFonts w:ascii="Arial" w:hAnsi="Arial" w:cs="Arial"/>
          <w:lang w:val="en-GB"/>
        </w:rPr>
        <w:lastRenderedPageBreak/>
        <w:t>Recruitment and Selection</w:t>
      </w:r>
      <w:bookmarkEnd w:id="2"/>
      <w:r w:rsidRPr="00ED1EB5">
        <w:rPr>
          <w:rFonts w:ascii="Arial" w:hAnsi="Arial" w:cs="Arial"/>
          <w:lang w:val="en-GB"/>
        </w:rPr>
        <w:t xml:space="preserve"> </w:t>
      </w:r>
    </w:p>
    <w:p w14:paraId="6A96B307" w14:textId="2406DEE4" w:rsidR="00FB3E15" w:rsidRPr="00ED1EB5" w:rsidRDefault="00236655" w:rsidP="00FB3E15">
      <w:pPr>
        <w:rPr>
          <w:rFonts w:ascii="Arial" w:hAnsi="Arial"/>
        </w:rPr>
      </w:pPr>
      <w:r w:rsidRPr="00ED1EB5">
        <w:rPr>
          <w:rFonts w:ascii="Arial" w:hAnsi="Arial"/>
        </w:rPr>
        <w:t>The term "recruitment and selection" refers to the steps involved in filling an open post, including announcing the vacancy, interviewing candidates, and ultimately making a final hiring decision</w:t>
      </w:r>
      <w:r w:rsidR="005D109C">
        <w:rPr>
          <w:rFonts w:ascii="Arial" w:hAnsi="Arial"/>
        </w:rPr>
        <w:t xml:space="preserve"> (</w:t>
      </w:r>
      <w:proofErr w:type="spellStart"/>
      <w:r w:rsidR="005D109C">
        <w:rPr>
          <w:rFonts w:ascii="Arial" w:hAnsi="Arial"/>
        </w:rPr>
        <w:t>Mollet</w:t>
      </w:r>
      <w:proofErr w:type="spellEnd"/>
      <w:r w:rsidR="005D109C">
        <w:rPr>
          <w:rFonts w:ascii="Arial" w:hAnsi="Arial"/>
        </w:rPr>
        <w:t>, 2021)</w:t>
      </w:r>
      <w:r w:rsidRPr="00ED1EB5">
        <w:rPr>
          <w:rFonts w:ascii="Arial" w:hAnsi="Arial"/>
        </w:rPr>
        <w:t xml:space="preserve">. Here, selection refers to the act of choosing a candidate from a pool of applicants, whereas recruitment refers to the act of actively seeking out candidates. Best </w:t>
      </w:r>
      <w:proofErr w:type="spellStart"/>
      <w:r w:rsidRPr="00ED1EB5">
        <w:rPr>
          <w:rFonts w:ascii="Arial" w:hAnsi="Arial"/>
        </w:rPr>
        <w:t>practises</w:t>
      </w:r>
      <w:proofErr w:type="spellEnd"/>
      <w:r w:rsidRPr="00ED1EB5">
        <w:rPr>
          <w:rFonts w:ascii="Arial" w:hAnsi="Arial"/>
        </w:rPr>
        <w:t xml:space="preserve"> in recruitment and selection are discussed, along with issues, difficulties, and approaches specific to Walmart</w:t>
      </w:r>
      <w:r w:rsidR="000652FE" w:rsidRPr="00ED1EB5">
        <w:rPr>
          <w:rFonts w:ascii="Arial" w:hAnsi="Arial"/>
        </w:rPr>
        <w:t xml:space="preserve">. </w:t>
      </w:r>
    </w:p>
    <w:p w14:paraId="274BCDDA" w14:textId="77777777" w:rsidR="00A461B2" w:rsidRPr="00ED1EB5" w:rsidRDefault="00FB3E15" w:rsidP="00FB3E15">
      <w:pPr>
        <w:rPr>
          <w:rFonts w:ascii="Arial" w:hAnsi="Arial"/>
        </w:rPr>
      </w:pPr>
      <w:r w:rsidRPr="00ED1EB5">
        <w:rPr>
          <w:rFonts w:ascii="Arial" w:hAnsi="Arial"/>
          <w:b/>
          <w:bCs/>
        </w:rPr>
        <w:t xml:space="preserve">Issues and Challenges of </w:t>
      </w:r>
      <w:r w:rsidR="00A461B2" w:rsidRPr="00ED1EB5">
        <w:rPr>
          <w:rFonts w:ascii="Arial" w:hAnsi="Arial"/>
          <w:b/>
          <w:bCs/>
        </w:rPr>
        <w:t xml:space="preserve">Recruitment and Selection and their Impacts </w:t>
      </w:r>
    </w:p>
    <w:p w14:paraId="3EF6E495" w14:textId="77777777" w:rsidR="00CA545E" w:rsidRPr="00ED1EB5" w:rsidRDefault="00CA545E" w:rsidP="00CA545E">
      <w:pPr>
        <w:rPr>
          <w:rFonts w:ascii="Arial" w:hAnsi="Arial"/>
        </w:rPr>
      </w:pPr>
      <w:r w:rsidRPr="00ED1EB5">
        <w:rPr>
          <w:rFonts w:ascii="Arial" w:hAnsi="Arial"/>
        </w:rPr>
        <w:t xml:space="preserve">The abundance of applicants who lack desirable qualities is a problem. It's possible that a large number of qualified candidates are available in the area where the </w:t>
      </w:r>
      <w:proofErr w:type="spellStart"/>
      <w:r w:rsidRPr="00ED1EB5">
        <w:rPr>
          <w:rFonts w:ascii="Arial" w:hAnsi="Arial"/>
        </w:rPr>
        <w:t>organisation</w:t>
      </w:r>
      <w:proofErr w:type="spellEnd"/>
      <w:r w:rsidRPr="00ED1EB5">
        <w:rPr>
          <w:rFonts w:ascii="Arial" w:hAnsi="Arial"/>
        </w:rPr>
        <w:t xml:space="preserve"> is recruiting, but they lack the required credentials.</w:t>
      </w:r>
    </w:p>
    <w:p w14:paraId="20AC0FFB" w14:textId="77777777" w:rsidR="00CA545E" w:rsidRPr="00ED1EB5" w:rsidRDefault="00CA545E" w:rsidP="00CA545E">
      <w:pPr>
        <w:rPr>
          <w:rFonts w:ascii="Arial" w:hAnsi="Arial"/>
        </w:rPr>
      </w:pPr>
      <w:r w:rsidRPr="00ED1EB5">
        <w:rPr>
          <w:rFonts w:ascii="Arial" w:hAnsi="Arial"/>
        </w:rPr>
        <w:t xml:space="preserve">Another major problem is losing good employees to rivals. Networking was essential in the recruiting industry, and developing professional ties required time. There's some truth to it, but in today's digital job market, prospective employees routinely conduct mock interviews with Walmart in the very same manner the company conducts real ones with them. What this means is that the </w:t>
      </w:r>
      <w:proofErr w:type="spellStart"/>
      <w:r w:rsidRPr="00ED1EB5">
        <w:rPr>
          <w:rFonts w:ascii="Arial" w:hAnsi="Arial"/>
        </w:rPr>
        <w:t>organisation</w:t>
      </w:r>
      <w:proofErr w:type="spellEnd"/>
      <w:r w:rsidRPr="00ED1EB5">
        <w:rPr>
          <w:rFonts w:ascii="Arial" w:hAnsi="Arial"/>
        </w:rPr>
        <w:t xml:space="preserve"> may need to swiftly and effectively demonstrate the value of the position to the candidate.</w:t>
      </w:r>
    </w:p>
    <w:p w14:paraId="03EDE096" w14:textId="57241A71" w:rsidR="00CA545E" w:rsidRPr="00ED1EB5" w:rsidRDefault="00CA545E" w:rsidP="00CA545E">
      <w:pPr>
        <w:rPr>
          <w:rFonts w:ascii="Arial" w:hAnsi="Arial"/>
        </w:rPr>
      </w:pPr>
      <w:r w:rsidRPr="00ED1EB5">
        <w:rPr>
          <w:rFonts w:ascii="Arial" w:hAnsi="Arial"/>
        </w:rPr>
        <w:t>Problems might also arise when applicants lie about their past work experience on job applications or interviews at Walmart</w:t>
      </w:r>
      <w:r w:rsidR="005B5671">
        <w:rPr>
          <w:rFonts w:ascii="Arial" w:hAnsi="Arial"/>
        </w:rPr>
        <w:t xml:space="preserve"> (</w:t>
      </w:r>
      <w:r w:rsidR="005B5671" w:rsidRPr="0055782E">
        <w:rPr>
          <w:lang w:bidi="bn-IN"/>
        </w:rPr>
        <w:t>Hollenbeck and Zinkhan,</w:t>
      </w:r>
      <w:r w:rsidR="005B5671">
        <w:rPr>
          <w:lang w:bidi="bn-IN"/>
        </w:rPr>
        <w:t xml:space="preserve"> 2010)</w:t>
      </w:r>
      <w:r w:rsidRPr="00ED1EB5">
        <w:rPr>
          <w:rFonts w:ascii="Arial" w:hAnsi="Arial"/>
        </w:rPr>
        <w:t xml:space="preserve">. Walmart is well aware of the significance of initial impressions in the recruitment process. A solid first impression is essential for both the </w:t>
      </w:r>
      <w:proofErr w:type="spellStart"/>
      <w:r w:rsidRPr="00ED1EB5">
        <w:rPr>
          <w:rFonts w:ascii="Arial" w:hAnsi="Arial"/>
        </w:rPr>
        <w:t>organisation</w:t>
      </w:r>
      <w:proofErr w:type="spellEnd"/>
      <w:r w:rsidRPr="00ED1EB5">
        <w:rPr>
          <w:rFonts w:ascii="Arial" w:hAnsi="Arial"/>
        </w:rPr>
        <w:t xml:space="preserve"> and the candidate when they meet for an interview. Candidates evaluate the office vibe and the tone that is set during in the interview process. Make sure that everyone present at the interview, whether they are a formal part of the assessment team or not, is aware of the importance of making a good first impression.</w:t>
      </w:r>
    </w:p>
    <w:p w14:paraId="77E99691" w14:textId="23FC7AEE" w:rsidR="00C27A57" w:rsidRPr="00ED1EB5" w:rsidRDefault="00CA545E" w:rsidP="003825CB">
      <w:pPr>
        <w:rPr>
          <w:rFonts w:ascii="Arial" w:hAnsi="Arial"/>
        </w:rPr>
      </w:pPr>
      <w:r w:rsidRPr="00ED1EB5">
        <w:rPr>
          <w:rFonts w:ascii="Arial" w:hAnsi="Arial"/>
        </w:rPr>
        <w:t>Ineffective recruiting and selection can occur when the hiring process takes too long. If they have a quality applicant in mind for a vacancy but are unwilling to advance due to a major inadequate experience, this can prolong the hiring process</w:t>
      </w:r>
      <w:r w:rsidR="005D109C">
        <w:rPr>
          <w:rFonts w:ascii="Arial" w:hAnsi="Arial"/>
        </w:rPr>
        <w:t xml:space="preserve"> (Maher, 2017)</w:t>
      </w:r>
      <w:r w:rsidRPr="00ED1EB5">
        <w:rPr>
          <w:rFonts w:ascii="Arial" w:hAnsi="Arial"/>
        </w:rPr>
        <w:t>. In turn, companies are willing to miss this exceptional prospect to a competition</w:t>
      </w:r>
      <w:r w:rsidR="0027298C" w:rsidRPr="00ED1EB5">
        <w:rPr>
          <w:rFonts w:ascii="Arial" w:hAnsi="Arial"/>
        </w:rPr>
        <w:t>.</w:t>
      </w:r>
    </w:p>
    <w:p w14:paraId="54EE0288" w14:textId="285D40E1" w:rsidR="00AA13FF" w:rsidRPr="00ED1EB5" w:rsidRDefault="00AA13FF" w:rsidP="003825CB">
      <w:pPr>
        <w:rPr>
          <w:rFonts w:ascii="Arial" w:hAnsi="Arial"/>
          <w:b/>
          <w:bCs/>
        </w:rPr>
      </w:pPr>
      <w:r w:rsidRPr="00ED1EB5">
        <w:rPr>
          <w:rFonts w:ascii="Arial" w:hAnsi="Arial"/>
          <w:b/>
          <w:bCs/>
        </w:rPr>
        <w:lastRenderedPageBreak/>
        <w:t xml:space="preserve">Impacts </w:t>
      </w:r>
    </w:p>
    <w:p w14:paraId="2BCCF2C8" w14:textId="178F589D" w:rsidR="00FA06E8" w:rsidRPr="00ED1EB5" w:rsidRDefault="00FA06E8" w:rsidP="00FA06E8">
      <w:pPr>
        <w:rPr>
          <w:rFonts w:ascii="Arial" w:hAnsi="Arial"/>
          <w:lang w:bidi="bn-IN"/>
        </w:rPr>
      </w:pPr>
      <w:r w:rsidRPr="00ED1EB5">
        <w:rPr>
          <w:rFonts w:ascii="Arial" w:hAnsi="Arial"/>
          <w:lang w:bidi="bn-IN"/>
        </w:rPr>
        <w:t>Time is lost when Walmart makes a poor hire and the new employee is unable to accomplish the job similar to the one they replaced. Even while the company is still putting in the identical amount of money and time into the employee, it may be getting much less in return. It's possible that this could have a significant effect on the team's productivity and outcomes over time</w:t>
      </w:r>
      <w:r w:rsidR="00C05BBE">
        <w:rPr>
          <w:rFonts w:ascii="Arial" w:hAnsi="Arial"/>
          <w:lang w:bidi="bn-IN"/>
        </w:rPr>
        <w:t xml:space="preserve"> (Paul, 2013)</w:t>
      </w:r>
      <w:r w:rsidRPr="00ED1EB5">
        <w:rPr>
          <w:rFonts w:ascii="Arial" w:hAnsi="Arial"/>
          <w:lang w:bidi="bn-IN"/>
        </w:rPr>
        <w:t>. The remainder of the team may suffer as a result of a terrible hiring who is underperforming because of a lack of knowledge or drive. The morale of the employees can be one of the primary things to suffer. Tension and conflict may arise if workers are requested to do more for the same pay in order to help out a struggling coworker.</w:t>
      </w:r>
    </w:p>
    <w:p w14:paraId="4DE63BB1" w14:textId="110198C4" w:rsidR="00EF4F6C" w:rsidRPr="00ED1EB5" w:rsidRDefault="00FA06E8" w:rsidP="003825CB">
      <w:pPr>
        <w:rPr>
          <w:rFonts w:ascii="Arial" w:hAnsi="Arial"/>
          <w:lang w:bidi="bn-IN"/>
        </w:rPr>
      </w:pPr>
      <w:r w:rsidRPr="00ED1EB5">
        <w:rPr>
          <w:rFonts w:ascii="Arial" w:hAnsi="Arial"/>
          <w:lang w:bidi="bn-IN"/>
        </w:rPr>
        <w:t xml:space="preserve">Hiring and replacing staff members is an expensive </w:t>
      </w:r>
      <w:proofErr w:type="spellStart"/>
      <w:r w:rsidRPr="00ED1EB5">
        <w:rPr>
          <w:rFonts w:ascii="Arial" w:hAnsi="Arial"/>
          <w:lang w:bidi="bn-IN"/>
        </w:rPr>
        <w:t>endeavour</w:t>
      </w:r>
      <w:proofErr w:type="spellEnd"/>
      <w:r w:rsidRPr="00ED1EB5">
        <w:rPr>
          <w:rFonts w:ascii="Arial" w:hAnsi="Arial"/>
          <w:lang w:bidi="bn-IN"/>
        </w:rPr>
        <w:t>. Companies must draught job descriptions, publish openings, receive, sort, and evaluate resumes and applications, and conduct interviews. Yet, they may be running low on personnel due to office constraints. There is always the cost of training and orienting a new employee, and there's always the chance that they won't perform as well as the individual they're replacing.</w:t>
      </w:r>
    </w:p>
    <w:p w14:paraId="55C4B37B" w14:textId="225202F7" w:rsidR="00F7452B" w:rsidRPr="00ED1EB5" w:rsidRDefault="00F7452B" w:rsidP="003825CB">
      <w:pPr>
        <w:rPr>
          <w:rFonts w:ascii="Arial" w:hAnsi="Arial"/>
          <w:b/>
          <w:bCs/>
          <w:lang w:bidi="bn-IN"/>
        </w:rPr>
      </w:pPr>
      <w:r w:rsidRPr="00ED1EB5">
        <w:rPr>
          <w:rFonts w:ascii="Arial" w:hAnsi="Arial"/>
          <w:b/>
          <w:bCs/>
          <w:lang w:bidi="bn-IN"/>
        </w:rPr>
        <w:t xml:space="preserve">Best Practices of </w:t>
      </w:r>
      <w:r w:rsidR="00315830" w:rsidRPr="00ED1EB5">
        <w:rPr>
          <w:rFonts w:ascii="Arial" w:hAnsi="Arial"/>
          <w:b/>
          <w:bCs/>
          <w:lang w:bidi="bn-IN"/>
        </w:rPr>
        <w:t xml:space="preserve">Recruitment and Selection </w:t>
      </w:r>
    </w:p>
    <w:p w14:paraId="20F8FBF6" w14:textId="77777777" w:rsidR="00066A56" w:rsidRPr="00ED1EB5" w:rsidRDefault="00066A56" w:rsidP="00066A56">
      <w:pPr>
        <w:rPr>
          <w:rFonts w:ascii="Arial" w:hAnsi="Arial"/>
        </w:rPr>
      </w:pPr>
      <w:r w:rsidRPr="00ED1EB5">
        <w:rPr>
          <w:rFonts w:ascii="Arial" w:hAnsi="Arial"/>
        </w:rPr>
        <w:t xml:space="preserve">Human resources at Walmart find candidates from both inside and outside the company for open roles. When looking to fill new or available roles, Walmart prefers to look to its current staff first. The firm's human resource management goals can be better met through the use of external recruitment sources due to their easier access to the </w:t>
      </w:r>
      <w:proofErr w:type="spellStart"/>
      <w:r w:rsidRPr="00ED1EB5">
        <w:rPr>
          <w:rFonts w:ascii="Arial" w:hAnsi="Arial"/>
        </w:rPr>
        <w:t>labour</w:t>
      </w:r>
      <w:proofErr w:type="spellEnd"/>
      <w:r w:rsidRPr="00ED1EB5">
        <w:rPr>
          <w:rFonts w:ascii="Arial" w:hAnsi="Arial"/>
        </w:rPr>
        <w:t xml:space="preserve"> market. Together, they make sure Walmart can adapt to meet its human resources requirements in a variety of ways.</w:t>
      </w:r>
    </w:p>
    <w:p w14:paraId="102FD6E5" w14:textId="77777777" w:rsidR="00244E00" w:rsidRDefault="00066A56" w:rsidP="00066A56">
      <w:pPr>
        <w:rPr>
          <w:rFonts w:ascii="Arial" w:hAnsi="Arial"/>
        </w:rPr>
      </w:pPr>
      <w:r w:rsidRPr="00ED1EB5">
        <w:rPr>
          <w:rFonts w:ascii="Arial" w:hAnsi="Arial"/>
        </w:rPr>
        <w:t xml:space="preserve">Walmart's primary external recruitment source is people who apply in response to job postings. The company's website serves as the primary hub for applicant tracking and human resources administration. Walmart's corporate website is updated frequently with job vacancies for prospective employees to peruse. The use of this method of recruitment has the added benefit of reducing advertising expenses. Walmart employs both direct and indirect approaches to finding new employees, depending on the nature of the source being employed. </w:t>
      </w:r>
    </w:p>
    <w:p w14:paraId="0AE6D533" w14:textId="7935634F" w:rsidR="00066A56" w:rsidRPr="00ED1EB5" w:rsidRDefault="00066A56" w:rsidP="00066A56">
      <w:pPr>
        <w:rPr>
          <w:rFonts w:ascii="Arial" w:hAnsi="Arial"/>
        </w:rPr>
      </w:pPr>
      <w:r w:rsidRPr="00ED1EB5">
        <w:rPr>
          <w:rFonts w:ascii="Arial" w:hAnsi="Arial"/>
        </w:rPr>
        <w:lastRenderedPageBreak/>
        <w:t xml:space="preserve">The </w:t>
      </w:r>
      <w:proofErr w:type="spellStart"/>
      <w:r w:rsidRPr="00ED1EB5">
        <w:rPr>
          <w:rFonts w:ascii="Arial" w:hAnsi="Arial"/>
        </w:rPr>
        <w:t>organisation</w:t>
      </w:r>
      <w:proofErr w:type="spellEnd"/>
      <w:r w:rsidRPr="00ED1EB5">
        <w:rPr>
          <w:rFonts w:ascii="Arial" w:hAnsi="Arial"/>
        </w:rPr>
        <w:t xml:space="preserve"> uses direct approaches by making initial contact with potential employees. Sometimes, Walmart may even recruit on or near college campuses. Walmart's HRM strategy is to broaden its net in order to catch the attention of the most qualified applicants, and one way they do this is through the use of indirect recruitment techniques. Advertising on the company's website and other platforms is one example. Most of Walmart's employees come from indirect recruitment.</w:t>
      </w:r>
    </w:p>
    <w:p w14:paraId="38212694" w14:textId="42E54215" w:rsidR="00AC40E4" w:rsidRPr="00ED1EB5" w:rsidRDefault="00066A56" w:rsidP="00463D65">
      <w:pPr>
        <w:rPr>
          <w:rFonts w:ascii="Arial" w:hAnsi="Arial"/>
        </w:rPr>
      </w:pPr>
      <w:r w:rsidRPr="00ED1EB5">
        <w:rPr>
          <w:rFonts w:ascii="Arial" w:hAnsi="Arial"/>
        </w:rPr>
        <w:t>The factors used in Walmart's hiring process vary per role. Primordial considerations comprise a history of appropriate schooling and training as well as a clean criminal record. Walmart values employees with strong memory and people skills for hourly sales positions. Because salespeople work directly with customers, they need strong interpersonal skills to succeed</w:t>
      </w:r>
      <w:r w:rsidR="00335B8D">
        <w:rPr>
          <w:rFonts w:ascii="Arial" w:hAnsi="Arial"/>
        </w:rPr>
        <w:t xml:space="preserve"> (</w:t>
      </w:r>
      <w:proofErr w:type="spellStart"/>
      <w:r w:rsidR="00335B8D" w:rsidRPr="0055782E">
        <w:t>Carbery</w:t>
      </w:r>
      <w:proofErr w:type="spellEnd"/>
      <w:r w:rsidR="00335B8D" w:rsidRPr="0055782E">
        <w:t xml:space="preserve"> and Cross,</w:t>
      </w:r>
      <w:r w:rsidR="00335B8D">
        <w:t xml:space="preserve"> 2018)</w:t>
      </w:r>
      <w:r w:rsidRPr="00ED1EB5">
        <w:rPr>
          <w:rFonts w:ascii="Arial" w:hAnsi="Arial"/>
        </w:rPr>
        <w:t xml:space="preserve">. Applicants' perspectives and expectations of Walmart are learned through structured interviews. The compatibility of a candidate with a specific position and an </w:t>
      </w:r>
      <w:proofErr w:type="spellStart"/>
      <w:r w:rsidRPr="00ED1EB5">
        <w:rPr>
          <w:rFonts w:ascii="Arial" w:hAnsi="Arial"/>
        </w:rPr>
        <w:t>organisation</w:t>
      </w:r>
      <w:proofErr w:type="spellEnd"/>
      <w:r w:rsidRPr="00ED1EB5">
        <w:rPr>
          <w:rFonts w:ascii="Arial" w:hAnsi="Arial"/>
        </w:rPr>
        <w:t xml:space="preserve"> can be gauged from this data. Furthermore, Walmart uses personality assessment and situational judgement assessments for a wide variety of professions, while these tests are more commonly </w:t>
      </w:r>
      <w:proofErr w:type="spellStart"/>
      <w:r w:rsidRPr="00ED1EB5">
        <w:rPr>
          <w:rFonts w:ascii="Arial" w:hAnsi="Arial"/>
        </w:rPr>
        <w:t>utilised</w:t>
      </w:r>
      <w:proofErr w:type="spellEnd"/>
      <w:r w:rsidRPr="00ED1EB5">
        <w:rPr>
          <w:rFonts w:ascii="Arial" w:hAnsi="Arial"/>
        </w:rPr>
        <w:t xml:space="preserve"> for managerial positions, such as those in people management, finance, and others.</w:t>
      </w:r>
      <w:r w:rsidR="00AC40E4" w:rsidRPr="00ED1EB5">
        <w:rPr>
          <w:rFonts w:ascii="Arial" w:hAnsi="Arial"/>
        </w:rPr>
        <w:br w:type="page"/>
      </w:r>
    </w:p>
    <w:p w14:paraId="47BDB050" w14:textId="77777777" w:rsidR="00442554" w:rsidRPr="00ED1EB5" w:rsidRDefault="00442554" w:rsidP="00C5664F">
      <w:pPr>
        <w:pStyle w:val="Heading1"/>
        <w:spacing w:before="240"/>
        <w:rPr>
          <w:rFonts w:ascii="Arial" w:hAnsi="Arial" w:cs="Arial"/>
          <w:lang w:val="en-GB" w:bidi="bn-IN"/>
        </w:rPr>
      </w:pPr>
      <w:bookmarkStart w:id="3" w:name="_Toc120258646"/>
      <w:r w:rsidRPr="00ED1EB5">
        <w:rPr>
          <w:rFonts w:ascii="Arial" w:hAnsi="Arial" w:cs="Arial"/>
          <w:lang w:val="en-GB" w:bidi="bn-IN"/>
        </w:rPr>
        <w:lastRenderedPageBreak/>
        <w:t>Performance Management</w:t>
      </w:r>
      <w:bookmarkEnd w:id="3"/>
      <w:r w:rsidRPr="00ED1EB5">
        <w:rPr>
          <w:rFonts w:ascii="Arial" w:hAnsi="Arial" w:cs="Arial"/>
          <w:lang w:val="en-GB" w:bidi="bn-IN"/>
        </w:rPr>
        <w:t xml:space="preserve"> </w:t>
      </w:r>
    </w:p>
    <w:p w14:paraId="174B41AB" w14:textId="03AB3700" w:rsidR="00E01C66" w:rsidRPr="00ED1EB5" w:rsidRDefault="0010660C" w:rsidP="00311592">
      <w:pPr>
        <w:rPr>
          <w:rFonts w:ascii="Arial" w:hAnsi="Arial"/>
        </w:rPr>
      </w:pPr>
      <w:r w:rsidRPr="00ED1EB5">
        <w:rPr>
          <w:rFonts w:ascii="Arial" w:hAnsi="Arial"/>
        </w:rPr>
        <w:t xml:space="preserve">An individual's performance can be </w:t>
      </w:r>
      <w:proofErr w:type="spellStart"/>
      <w:r w:rsidRPr="00ED1EB5">
        <w:rPr>
          <w:rFonts w:ascii="Arial" w:hAnsi="Arial"/>
        </w:rPr>
        <w:t>maximised</w:t>
      </w:r>
      <w:proofErr w:type="spellEnd"/>
      <w:r w:rsidRPr="00ED1EB5">
        <w:rPr>
          <w:rFonts w:ascii="Arial" w:hAnsi="Arial"/>
        </w:rPr>
        <w:t xml:space="preserve"> and the organization's strategic goals aligned through the use of a systematic approach known as "Performance Management." This approach involves regularly discussing and clarifying the employee's job responsibilities, preferences, performance goals, and capacity building. Performance evaluations, key performance metrics (KPIs), and management dashboards are just a few instances of performance management system or technologies.</w:t>
      </w:r>
    </w:p>
    <w:p w14:paraId="68D0C7DF" w14:textId="45FD5B15" w:rsidR="002442D9" w:rsidRPr="00ED1EB5" w:rsidRDefault="002442D9" w:rsidP="00311592">
      <w:pPr>
        <w:rPr>
          <w:rFonts w:ascii="Arial" w:hAnsi="Arial"/>
          <w:b/>
          <w:bCs/>
        </w:rPr>
      </w:pPr>
      <w:r w:rsidRPr="00ED1EB5">
        <w:rPr>
          <w:rFonts w:ascii="Arial" w:hAnsi="Arial"/>
          <w:b/>
          <w:bCs/>
        </w:rPr>
        <w:t xml:space="preserve">Issues and Challenges of Performance Management </w:t>
      </w:r>
    </w:p>
    <w:p w14:paraId="40ABA4CC" w14:textId="05F5DE47" w:rsidR="00200F3C" w:rsidRPr="00ED1EB5" w:rsidRDefault="00200F3C" w:rsidP="00200F3C">
      <w:pPr>
        <w:rPr>
          <w:rFonts w:ascii="Arial" w:hAnsi="Arial"/>
        </w:rPr>
      </w:pPr>
      <w:r w:rsidRPr="00ED1EB5">
        <w:rPr>
          <w:rFonts w:ascii="Arial" w:hAnsi="Arial"/>
        </w:rPr>
        <w:t>A lack of structure in the process is a contributing factor to the failure of performance management. It's not something that can be done just once, but rather requires more frequent application</w:t>
      </w:r>
      <w:r w:rsidR="00A23630">
        <w:rPr>
          <w:rFonts w:ascii="Arial" w:hAnsi="Arial"/>
        </w:rPr>
        <w:t xml:space="preserve"> (</w:t>
      </w:r>
      <w:r w:rsidR="00A23630" w:rsidRPr="0055782E">
        <w:rPr>
          <w:lang w:bidi="bn-IN"/>
        </w:rPr>
        <w:t>Wilkinson</w:t>
      </w:r>
      <w:r w:rsidR="00A23630">
        <w:rPr>
          <w:lang w:bidi="bn-IN"/>
        </w:rPr>
        <w:t>, 2012)</w:t>
      </w:r>
      <w:r w:rsidRPr="00ED1EB5">
        <w:rPr>
          <w:rFonts w:ascii="Arial" w:hAnsi="Arial"/>
        </w:rPr>
        <w:t>. The absence of a well-thought-out framework for performance management makes this impossible. There are many issues impacting Walmart's performance. However, a few of the most significant include: Negativity or hostility in customer service or workplace relations; inaccurate recordkeeping or reporting; and lost productivity due to tardiness and absenteeism.</w:t>
      </w:r>
    </w:p>
    <w:p w14:paraId="239C1357" w14:textId="52D06F19" w:rsidR="002442D9" w:rsidRPr="00ED1EB5" w:rsidRDefault="00200F3C" w:rsidP="00894F36">
      <w:pPr>
        <w:rPr>
          <w:rFonts w:ascii="Arial" w:hAnsi="Arial"/>
          <w:lang w:bidi="bn-IN"/>
        </w:rPr>
      </w:pPr>
      <w:r w:rsidRPr="00ED1EB5">
        <w:rPr>
          <w:rFonts w:ascii="Arial" w:hAnsi="Arial"/>
        </w:rPr>
        <w:t xml:space="preserve">Walmart </w:t>
      </w:r>
      <w:proofErr w:type="spellStart"/>
      <w:r w:rsidRPr="00ED1EB5">
        <w:rPr>
          <w:rFonts w:ascii="Arial" w:hAnsi="Arial"/>
        </w:rPr>
        <w:t>utilises</w:t>
      </w:r>
      <w:proofErr w:type="spellEnd"/>
      <w:r w:rsidRPr="00ED1EB5">
        <w:rPr>
          <w:rFonts w:ascii="Arial" w:hAnsi="Arial"/>
        </w:rPr>
        <w:t xml:space="preserve"> unsatisfactory attendance and punctuality as grounds for dismissal if it finds that an employee's productivity has suffered as a result. However, mistakes in documentation and reporting might cause further issues within the company's supply chain and associated areas. In order to reduce the number of mistakes made by employees, Walmart's HR department offers various training </w:t>
      </w:r>
      <w:proofErr w:type="spellStart"/>
      <w:r w:rsidRPr="00ED1EB5">
        <w:rPr>
          <w:rFonts w:ascii="Arial" w:hAnsi="Arial"/>
        </w:rPr>
        <w:t>programmes</w:t>
      </w:r>
      <w:proofErr w:type="spellEnd"/>
      <w:r w:rsidRPr="00ED1EB5">
        <w:rPr>
          <w:rFonts w:ascii="Arial" w:hAnsi="Arial"/>
        </w:rPr>
        <w:t xml:space="preserve">. The </w:t>
      </w:r>
      <w:proofErr w:type="spellStart"/>
      <w:r w:rsidRPr="00ED1EB5">
        <w:rPr>
          <w:rFonts w:ascii="Arial" w:hAnsi="Arial"/>
        </w:rPr>
        <w:t>organisation</w:t>
      </w:r>
      <w:proofErr w:type="spellEnd"/>
      <w:r w:rsidRPr="00ED1EB5">
        <w:rPr>
          <w:rFonts w:ascii="Arial" w:hAnsi="Arial"/>
        </w:rPr>
        <w:t xml:space="preserve"> also makes adjustments to its methods and policies to deal with the factors that may have led to the mistakes. Furthermore, pessimism is a common issue with human resource management</w:t>
      </w:r>
      <w:r w:rsidR="00C05BBE">
        <w:rPr>
          <w:rFonts w:ascii="Arial" w:hAnsi="Arial"/>
        </w:rPr>
        <w:t xml:space="preserve"> (</w:t>
      </w:r>
      <w:proofErr w:type="spellStart"/>
      <w:r w:rsidR="00C05BBE" w:rsidRPr="0055782E">
        <w:t>Numonjonov</w:t>
      </w:r>
      <w:proofErr w:type="spellEnd"/>
      <w:r w:rsidR="00C05BBE">
        <w:t>, 2017)</w:t>
      </w:r>
      <w:r w:rsidRPr="00ED1EB5">
        <w:rPr>
          <w:rFonts w:ascii="Arial" w:hAnsi="Arial"/>
        </w:rPr>
        <w:t xml:space="preserve">. The sales teams and the administrative or supervisory staff at Walmart are less productive when they are pessimistic. Walmart's solution is to have its staff join in on more social events and other company-wide activities. Additionally, the company offers rewards and incentives to aid in a reduction of workplace negativity. Human resource managers at Walmart are constantly on the lookout for new performance issues that can be addressed with better HR </w:t>
      </w:r>
      <w:proofErr w:type="spellStart"/>
      <w:r w:rsidRPr="00ED1EB5">
        <w:rPr>
          <w:rFonts w:ascii="Arial" w:hAnsi="Arial"/>
        </w:rPr>
        <w:t>practises</w:t>
      </w:r>
      <w:proofErr w:type="spellEnd"/>
      <w:r w:rsidRPr="00ED1EB5">
        <w:rPr>
          <w:rFonts w:ascii="Arial" w:hAnsi="Arial"/>
        </w:rPr>
        <w:t xml:space="preserve"> like training, remuneration, and so on.</w:t>
      </w:r>
    </w:p>
    <w:p w14:paraId="44B4D378" w14:textId="7D6E4142" w:rsidR="00D94915" w:rsidRPr="00ED1EB5" w:rsidRDefault="00D94915" w:rsidP="00894F36">
      <w:pPr>
        <w:rPr>
          <w:rFonts w:ascii="Arial" w:hAnsi="Arial"/>
          <w:b/>
          <w:bCs/>
          <w:lang w:bidi="bn-IN"/>
        </w:rPr>
      </w:pPr>
      <w:r w:rsidRPr="00ED1EB5">
        <w:rPr>
          <w:rFonts w:ascii="Arial" w:hAnsi="Arial"/>
          <w:b/>
          <w:bCs/>
          <w:lang w:bidi="bn-IN"/>
        </w:rPr>
        <w:lastRenderedPageBreak/>
        <w:t xml:space="preserve">Impacts </w:t>
      </w:r>
    </w:p>
    <w:p w14:paraId="09CA6EC0" w14:textId="72EF58B4" w:rsidR="009C55F9" w:rsidRPr="00ED1EB5" w:rsidRDefault="0005087C" w:rsidP="00EA55AD">
      <w:pPr>
        <w:rPr>
          <w:rFonts w:ascii="Arial" w:hAnsi="Arial"/>
        </w:rPr>
      </w:pPr>
      <w:r w:rsidRPr="00ED1EB5">
        <w:rPr>
          <w:rFonts w:ascii="Arial" w:hAnsi="Arial"/>
        </w:rPr>
        <w:t xml:space="preserve">Problems with performance management at Walmart, such as those highlighted below, can have far-reaching consequences for the company as a whole, causing a dip in morale, output, and customer happiness. The disengagement and resentment of the remaining workforce could increase absenteeism and employee turnover. Walmart workers who are subjected to poor procedures and performance review </w:t>
      </w:r>
      <w:proofErr w:type="spellStart"/>
      <w:r w:rsidRPr="00ED1EB5">
        <w:rPr>
          <w:rFonts w:ascii="Arial" w:hAnsi="Arial"/>
        </w:rPr>
        <w:t>practises</w:t>
      </w:r>
      <w:proofErr w:type="spellEnd"/>
      <w:r w:rsidRPr="00ED1EB5">
        <w:rPr>
          <w:rFonts w:ascii="Arial" w:hAnsi="Arial"/>
        </w:rPr>
        <w:t xml:space="preserve"> may experience negative emotions like anger, discouragement, and a loss of motivation. Causes harm to interpersonal connections, which can be long-lasting in some cases.</w:t>
      </w:r>
    </w:p>
    <w:p w14:paraId="01EFC099" w14:textId="3E915759" w:rsidR="00A76CA1" w:rsidRPr="00ED1EB5" w:rsidRDefault="00E01C66" w:rsidP="00311592">
      <w:pPr>
        <w:rPr>
          <w:rFonts w:ascii="Arial" w:hAnsi="Arial"/>
          <w:b/>
          <w:bCs/>
        </w:rPr>
      </w:pPr>
      <w:r w:rsidRPr="00ED1EB5">
        <w:rPr>
          <w:rFonts w:ascii="Arial" w:hAnsi="Arial"/>
          <w:b/>
          <w:bCs/>
        </w:rPr>
        <w:t xml:space="preserve">Best practices of performance </w:t>
      </w:r>
      <w:r w:rsidR="00FA53C5" w:rsidRPr="00ED1EB5">
        <w:rPr>
          <w:rFonts w:ascii="Arial" w:hAnsi="Arial"/>
          <w:b/>
          <w:bCs/>
        </w:rPr>
        <w:t xml:space="preserve">management </w:t>
      </w:r>
    </w:p>
    <w:p w14:paraId="1822DD30" w14:textId="06245221" w:rsidR="00575BF1" w:rsidRPr="00ED1EB5" w:rsidRDefault="00575BF1" w:rsidP="00575BF1">
      <w:pPr>
        <w:rPr>
          <w:rFonts w:ascii="Arial" w:hAnsi="Arial"/>
        </w:rPr>
      </w:pPr>
      <w:proofErr w:type="spellStart"/>
      <w:r w:rsidRPr="00ED1EB5">
        <w:rPr>
          <w:rFonts w:ascii="Arial" w:hAnsi="Arial"/>
        </w:rPr>
        <w:t>Wlamart's</w:t>
      </w:r>
      <w:proofErr w:type="spellEnd"/>
      <w:r w:rsidRPr="00ED1EB5">
        <w:rPr>
          <w:rFonts w:ascii="Arial" w:hAnsi="Arial"/>
        </w:rPr>
        <w:t xml:space="preserve"> performance management incorporates performance planning, measurement, and benchmarking. The needs of Walmart's retail business inform Walmart's approach to performance planning across three primary categories. focus on the needs of the customer, Critical thinking, analysis, and problem-solving abilities, with an emphasis on making decisions and seeing them through to completion. Specifically, Walmart's human resource management issues in the retail industry are addressed by </w:t>
      </w:r>
      <w:proofErr w:type="spellStart"/>
      <w:r w:rsidRPr="00ED1EB5">
        <w:rPr>
          <w:rFonts w:ascii="Arial" w:hAnsi="Arial"/>
        </w:rPr>
        <w:t>emphasising</w:t>
      </w:r>
      <w:proofErr w:type="spellEnd"/>
      <w:r w:rsidRPr="00ED1EB5">
        <w:rPr>
          <w:rFonts w:ascii="Arial" w:hAnsi="Arial"/>
        </w:rPr>
        <w:t xml:space="preserve"> a focus on the needs of customers. The retail industry is one that provides a service to its customers</w:t>
      </w:r>
      <w:r w:rsidR="00D65F8A">
        <w:rPr>
          <w:rFonts w:ascii="Arial" w:hAnsi="Arial"/>
        </w:rPr>
        <w:t xml:space="preserve"> (Hassan et al., 2022)</w:t>
      </w:r>
      <w:r w:rsidRPr="00ED1EB5">
        <w:rPr>
          <w:rFonts w:ascii="Arial" w:hAnsi="Arial"/>
        </w:rPr>
        <w:t>. To guarantee that its services are to the liking of its clientele, Walmart places an emphasis on customer service oriented in its performance planning. However, while planning for management and supervisory roles, an emphasis on decision-making and results-orientation is placed, this approach is used with all positions.</w:t>
      </w:r>
    </w:p>
    <w:p w14:paraId="7E2D0613" w14:textId="459FFA0E" w:rsidR="00442554" w:rsidRPr="00ED1EB5" w:rsidRDefault="00575BF1" w:rsidP="00311592">
      <w:pPr>
        <w:rPr>
          <w:rFonts w:ascii="Arial" w:hAnsi="Arial"/>
        </w:rPr>
      </w:pPr>
      <w:r w:rsidRPr="00ED1EB5">
        <w:rPr>
          <w:rFonts w:ascii="Arial" w:hAnsi="Arial"/>
        </w:rPr>
        <w:t>Standards vary by position and by degree of management at Walmart. Warehouse workers, for instance, are held to a higher standard of productivity than other employees. Management roles typically place a premium on sound decision making and a track record of monetary success. Human resources at Walmart places a greater premium on salesmanship for front-line hourly employees. As a contrast, managerial or supervisory positions place a greater emphasis on problem-solving and planning criteria.</w:t>
      </w:r>
      <w:r w:rsidR="00442554" w:rsidRPr="00ED1EB5">
        <w:rPr>
          <w:rFonts w:ascii="Arial" w:hAnsi="Arial"/>
        </w:rPr>
        <w:br w:type="page"/>
      </w:r>
    </w:p>
    <w:p w14:paraId="2BE290C1" w14:textId="33437787" w:rsidR="006A6ECF" w:rsidRPr="00ED1EB5" w:rsidRDefault="00B37018" w:rsidP="00C5664F">
      <w:pPr>
        <w:pStyle w:val="Heading1"/>
        <w:spacing w:before="240"/>
        <w:rPr>
          <w:rFonts w:ascii="Arial" w:hAnsi="Arial" w:cs="Arial"/>
          <w:lang w:val="en-GB" w:bidi="bn-IN"/>
        </w:rPr>
      </w:pPr>
      <w:bookmarkStart w:id="4" w:name="_Toc120258647"/>
      <w:r w:rsidRPr="00ED1EB5">
        <w:rPr>
          <w:rFonts w:ascii="Arial" w:hAnsi="Arial" w:cs="Arial"/>
          <w:lang w:val="en-GB" w:bidi="bn-IN"/>
        </w:rPr>
        <w:lastRenderedPageBreak/>
        <w:t>Employee Engagement</w:t>
      </w:r>
      <w:bookmarkEnd w:id="4"/>
    </w:p>
    <w:p w14:paraId="3E4D39B4" w14:textId="41079509" w:rsidR="006520DF" w:rsidRPr="00ED1EB5" w:rsidRDefault="004874B1" w:rsidP="00B97F4D">
      <w:pPr>
        <w:rPr>
          <w:rFonts w:ascii="Arial" w:hAnsi="Arial"/>
        </w:rPr>
      </w:pPr>
      <w:r w:rsidRPr="00ED1EB5">
        <w:rPr>
          <w:rFonts w:ascii="Arial" w:hAnsi="Arial"/>
        </w:rPr>
        <w:t xml:space="preserve">Employee engagement refers to the level to which workers dedicate their mental, emotional, and </w:t>
      </w:r>
      <w:proofErr w:type="spellStart"/>
      <w:r w:rsidRPr="00ED1EB5">
        <w:rPr>
          <w:rFonts w:ascii="Arial" w:hAnsi="Arial"/>
        </w:rPr>
        <w:t>behavioural</w:t>
      </w:r>
      <w:proofErr w:type="spellEnd"/>
      <w:r w:rsidRPr="00ED1EB5">
        <w:rPr>
          <w:rFonts w:ascii="Arial" w:hAnsi="Arial"/>
        </w:rPr>
        <w:t xml:space="preserve"> resources to achieving company goals. An engaged worker is one who is fully devoted to and invested in their job. Get more out of life by finding deeper purpose in your work</w:t>
      </w:r>
      <w:r w:rsidR="005B5671">
        <w:rPr>
          <w:rFonts w:ascii="Arial" w:hAnsi="Arial"/>
        </w:rPr>
        <w:t xml:space="preserve"> (</w:t>
      </w:r>
      <w:r w:rsidR="005B5671" w:rsidRPr="0055782E">
        <w:t>Lavigne</w:t>
      </w:r>
      <w:r w:rsidR="005D109C">
        <w:t xml:space="preserve"> et al.</w:t>
      </w:r>
      <w:r w:rsidR="005B5671">
        <w:t>, 2022)</w:t>
      </w:r>
      <w:r w:rsidRPr="00ED1EB5">
        <w:rPr>
          <w:rFonts w:ascii="Arial" w:hAnsi="Arial"/>
        </w:rPr>
        <w:t>. Employee engagement is correlated with higher levels of job satisfaction and higher morale, both of which can have a significant impact on a company's bottom line. Having an open line of communication is essential to both developing and sustaining employee enthusiasm. Staff members that feel invested in their work have a higher likelihood to meet and exceed expectations. They also tend to show more dedication to the company's ideals and objectives.</w:t>
      </w:r>
    </w:p>
    <w:p w14:paraId="2167BB52" w14:textId="77777777" w:rsidR="00F569F3" w:rsidRPr="00ED1EB5" w:rsidRDefault="00F569F3" w:rsidP="00F569F3">
      <w:pPr>
        <w:rPr>
          <w:rFonts w:ascii="Arial" w:hAnsi="Arial"/>
          <w:color w:val="001041"/>
          <w:spacing w:val="5"/>
          <w:lang w:bidi="bn-IN"/>
        </w:rPr>
      </w:pPr>
      <w:r w:rsidRPr="00ED1EB5">
        <w:rPr>
          <w:rFonts w:ascii="Arial" w:eastAsia="Times New Roman" w:hAnsi="Arial"/>
          <w:b/>
          <w:bCs/>
          <w:color w:val="111111"/>
          <w:spacing w:val="1"/>
          <w:sz w:val="27"/>
          <w:szCs w:val="27"/>
          <w:shd w:val="clear" w:color="auto" w:fill="FFFFFF"/>
          <w:lang w:bidi="bn-IN"/>
        </w:rPr>
        <w:t xml:space="preserve">Issues and Challenges of Employee Engagement </w:t>
      </w:r>
    </w:p>
    <w:p w14:paraId="346B509D" w14:textId="77777777" w:rsidR="000312F2" w:rsidRPr="00ED1EB5" w:rsidRDefault="000312F2" w:rsidP="000312F2">
      <w:pPr>
        <w:rPr>
          <w:rFonts w:ascii="Arial" w:hAnsi="Arial"/>
          <w:lang w:bidi="bn-IN"/>
        </w:rPr>
      </w:pPr>
      <w:r w:rsidRPr="00ED1EB5">
        <w:rPr>
          <w:rFonts w:ascii="Arial" w:hAnsi="Arial"/>
          <w:lang w:bidi="bn-IN"/>
        </w:rPr>
        <w:t xml:space="preserve">The concept of employee engagement in the workplace investigates how people feel about their jobs, such as whether or not they are intrinsically motivated to accomplish their work, whether or not they view themselves as valuable contributors to the company, and so on. When people don't place a high enough value on the </w:t>
      </w:r>
      <w:proofErr w:type="spellStart"/>
      <w:r w:rsidRPr="00ED1EB5">
        <w:rPr>
          <w:rFonts w:ascii="Arial" w:hAnsi="Arial"/>
          <w:lang w:bidi="bn-IN"/>
        </w:rPr>
        <w:t>labour</w:t>
      </w:r>
      <w:proofErr w:type="spellEnd"/>
      <w:r w:rsidRPr="00ED1EB5">
        <w:rPr>
          <w:rFonts w:ascii="Arial" w:hAnsi="Arial"/>
          <w:lang w:bidi="bn-IN"/>
        </w:rPr>
        <w:t xml:space="preserve"> they do on a regular basis, as is likely the case at Walmart, they are less likely to be invested in their employment.</w:t>
      </w:r>
    </w:p>
    <w:p w14:paraId="14006AF5" w14:textId="662DCD5C" w:rsidR="000312F2" w:rsidRPr="00ED1EB5" w:rsidRDefault="000312F2" w:rsidP="000312F2">
      <w:pPr>
        <w:rPr>
          <w:rFonts w:ascii="Arial" w:hAnsi="Arial"/>
          <w:lang w:bidi="bn-IN"/>
        </w:rPr>
      </w:pPr>
      <w:r w:rsidRPr="00ED1EB5">
        <w:rPr>
          <w:rFonts w:ascii="Arial" w:hAnsi="Arial"/>
          <w:lang w:bidi="bn-IN"/>
        </w:rPr>
        <w:t>For some Walmart workers, the most significant barriers to efficiency are the company's own unnecessary policies and processes. Workers should be able to focus on their tasks at hand with a minimum of disruption from their surroundings</w:t>
      </w:r>
      <w:r w:rsidR="00A23630">
        <w:rPr>
          <w:rFonts w:ascii="Arial" w:hAnsi="Arial"/>
          <w:lang w:bidi="bn-IN"/>
        </w:rPr>
        <w:t xml:space="preserve"> (</w:t>
      </w:r>
      <w:proofErr w:type="spellStart"/>
      <w:r w:rsidR="00A23630" w:rsidRPr="0055782E">
        <w:rPr>
          <w:lang w:bidi="bn-IN"/>
        </w:rPr>
        <w:t>Soderquist</w:t>
      </w:r>
      <w:proofErr w:type="spellEnd"/>
      <w:r w:rsidR="00A23630">
        <w:rPr>
          <w:lang w:bidi="bn-IN"/>
        </w:rPr>
        <w:t>, 2015)</w:t>
      </w:r>
      <w:r w:rsidRPr="00ED1EB5">
        <w:rPr>
          <w:rFonts w:ascii="Arial" w:hAnsi="Arial"/>
          <w:lang w:bidi="bn-IN"/>
        </w:rPr>
        <w:t>. To achieve this goal, it is necessary to streamline your operations whenever possible.</w:t>
      </w:r>
    </w:p>
    <w:p w14:paraId="17BE355C" w14:textId="68DFE0D3" w:rsidR="004F2185" w:rsidRDefault="000312F2" w:rsidP="00463D65">
      <w:pPr>
        <w:rPr>
          <w:rFonts w:ascii="Arial" w:hAnsi="Arial"/>
          <w:lang w:bidi="bn-IN"/>
        </w:rPr>
      </w:pPr>
      <w:proofErr w:type="spellStart"/>
      <w:r w:rsidRPr="00ED1EB5">
        <w:rPr>
          <w:rFonts w:ascii="Arial" w:hAnsi="Arial"/>
          <w:lang w:bidi="bn-IN"/>
        </w:rPr>
        <w:t>Organisational</w:t>
      </w:r>
      <w:proofErr w:type="spellEnd"/>
      <w:r w:rsidRPr="00ED1EB5">
        <w:rPr>
          <w:rFonts w:ascii="Arial" w:hAnsi="Arial"/>
          <w:lang w:bidi="bn-IN"/>
        </w:rPr>
        <w:t xml:space="preserve"> engagement, on the other hand, at Walmart is </w:t>
      </w:r>
      <w:proofErr w:type="spellStart"/>
      <w:r w:rsidRPr="00ED1EB5">
        <w:rPr>
          <w:rFonts w:ascii="Arial" w:hAnsi="Arial"/>
          <w:lang w:bidi="bn-IN"/>
        </w:rPr>
        <w:t>centred</w:t>
      </w:r>
      <w:proofErr w:type="spellEnd"/>
      <w:r w:rsidRPr="00ED1EB5">
        <w:rPr>
          <w:rFonts w:ascii="Arial" w:hAnsi="Arial"/>
          <w:lang w:bidi="bn-IN"/>
        </w:rPr>
        <w:t xml:space="preserve"> on the employee's sentimental investment in the company and its mission. This basically guarantees that everyone in the firm, from the CEO down to the office cleaner, is on the same page. Each member of the team must share a deep dedication to the organization's mission, values, and culture as a whole</w:t>
      </w:r>
      <w:r w:rsidR="00D65F8A">
        <w:rPr>
          <w:rFonts w:ascii="Arial" w:hAnsi="Arial"/>
          <w:lang w:bidi="bn-IN"/>
        </w:rPr>
        <w:t xml:space="preserve"> (Crain, 2019)</w:t>
      </w:r>
      <w:r w:rsidRPr="00ED1EB5">
        <w:rPr>
          <w:rFonts w:ascii="Arial" w:hAnsi="Arial"/>
          <w:lang w:bidi="bn-IN"/>
        </w:rPr>
        <w:t>. They need to take a step back and look at it from a macro perspective.</w:t>
      </w:r>
    </w:p>
    <w:p w14:paraId="6FC0FC9B" w14:textId="77777777" w:rsidR="00244E00" w:rsidRPr="00ED1EB5" w:rsidRDefault="00244E00" w:rsidP="00463D65">
      <w:pPr>
        <w:rPr>
          <w:rFonts w:ascii="Arial" w:hAnsi="Arial"/>
        </w:rPr>
      </w:pPr>
    </w:p>
    <w:p w14:paraId="7F49AABF" w14:textId="4B4212EE" w:rsidR="004F2185" w:rsidRPr="00ED1EB5" w:rsidRDefault="004F2185" w:rsidP="00463D65">
      <w:pPr>
        <w:rPr>
          <w:rFonts w:ascii="Arial" w:hAnsi="Arial"/>
        </w:rPr>
      </w:pPr>
      <w:r w:rsidRPr="00ED1EB5">
        <w:rPr>
          <w:rFonts w:ascii="Arial" w:hAnsi="Arial"/>
          <w:b/>
          <w:bCs/>
        </w:rPr>
        <w:lastRenderedPageBreak/>
        <w:t>Impacts</w:t>
      </w:r>
    </w:p>
    <w:p w14:paraId="40DD0D8D" w14:textId="3F6DBE29" w:rsidR="004F2185" w:rsidRPr="00ED1EB5" w:rsidRDefault="008116DA" w:rsidP="00463D65">
      <w:pPr>
        <w:rPr>
          <w:rFonts w:ascii="Arial" w:hAnsi="Arial"/>
        </w:rPr>
      </w:pPr>
      <w:r w:rsidRPr="00ED1EB5">
        <w:rPr>
          <w:rFonts w:ascii="Arial" w:hAnsi="Arial"/>
        </w:rPr>
        <w:t>Walmart employees may get disengaged as a result of these challenges and problems. Compared to engaged workers, disengaged workers are 60% more likely to make mistakes and fall short of expectations in their roles. A whopping 73% of Walmart workers are not engaged in their work and are actively seeking other employment.</w:t>
      </w:r>
      <w:r w:rsidR="00B2757E" w:rsidRPr="00ED1EB5">
        <w:rPr>
          <w:rFonts w:ascii="Arial" w:hAnsi="Arial"/>
        </w:rPr>
        <w:t xml:space="preserve"> </w:t>
      </w:r>
    </w:p>
    <w:p w14:paraId="17B951B0" w14:textId="537FD57E" w:rsidR="009B167A" w:rsidRPr="00ED1EB5" w:rsidRDefault="009B167A" w:rsidP="006520DF">
      <w:pPr>
        <w:rPr>
          <w:rFonts w:ascii="Arial" w:eastAsia="Times New Roman" w:hAnsi="Arial"/>
          <w:b/>
          <w:bCs/>
          <w:color w:val="111111"/>
          <w:spacing w:val="1"/>
          <w:sz w:val="27"/>
          <w:szCs w:val="27"/>
          <w:shd w:val="clear" w:color="auto" w:fill="FFFFFF"/>
          <w:lang w:bidi="bn-IN"/>
        </w:rPr>
      </w:pPr>
      <w:r w:rsidRPr="00ED1EB5">
        <w:rPr>
          <w:rFonts w:ascii="Arial" w:eastAsia="Times New Roman" w:hAnsi="Arial"/>
          <w:b/>
          <w:bCs/>
          <w:color w:val="111111"/>
          <w:spacing w:val="1"/>
          <w:sz w:val="27"/>
          <w:szCs w:val="27"/>
          <w:shd w:val="clear" w:color="auto" w:fill="FFFFFF"/>
          <w:lang w:bidi="bn-IN"/>
        </w:rPr>
        <w:t xml:space="preserve">Practices of employee engagement in Walmart </w:t>
      </w:r>
    </w:p>
    <w:p w14:paraId="4EA679C0" w14:textId="77777777" w:rsidR="00ED1EB5" w:rsidRPr="00ED1EB5" w:rsidRDefault="00ED1EB5" w:rsidP="00ED1EB5">
      <w:pPr>
        <w:rPr>
          <w:rFonts w:ascii="Arial" w:hAnsi="Arial"/>
        </w:rPr>
      </w:pPr>
      <w:r w:rsidRPr="00ED1EB5">
        <w:rPr>
          <w:rFonts w:ascii="Arial" w:hAnsi="Arial"/>
        </w:rPr>
        <w:t xml:space="preserve">There is anecdotal evidence that Walmart employees participate in charitable initiatives on occasion. Also, Walmart workers hardly never </w:t>
      </w:r>
      <w:proofErr w:type="spellStart"/>
      <w:r w:rsidRPr="00ED1EB5">
        <w:rPr>
          <w:rFonts w:ascii="Arial" w:hAnsi="Arial"/>
        </w:rPr>
        <w:t>socialise</w:t>
      </w:r>
      <w:proofErr w:type="spellEnd"/>
      <w:r w:rsidRPr="00ED1EB5">
        <w:rPr>
          <w:rFonts w:ascii="Arial" w:hAnsi="Arial"/>
        </w:rPr>
        <w:t xml:space="preserve"> outside of the workplace. Employees who are actively involved in their communities foster a culture of social responsibility within their companies.</w:t>
      </w:r>
    </w:p>
    <w:p w14:paraId="6399A3B9" w14:textId="73126357" w:rsidR="00ED1EB5" w:rsidRDefault="00ED1EB5" w:rsidP="00ED1EB5">
      <w:pPr>
        <w:rPr>
          <w:rFonts w:ascii="Arial" w:hAnsi="Arial"/>
        </w:rPr>
      </w:pPr>
      <w:r w:rsidRPr="00ED1EB5">
        <w:rPr>
          <w:rFonts w:ascii="Arial" w:hAnsi="Arial"/>
        </w:rPr>
        <w:t>When employees at Walmart feel trusted, they are more likely to take pride in their work and feel appreciated by management. They may experience micromanagement and a loss of self-worth if they cannot trust their superiors. Providing workers with more freedom at work has been shown to increase their happiness on the job. Workers at Walmart report higher levels of job satisfaction and responsibility as a result of more opportunities for independent decision making</w:t>
      </w:r>
      <w:r w:rsidR="00335B8D">
        <w:rPr>
          <w:rFonts w:ascii="Arial" w:hAnsi="Arial"/>
        </w:rPr>
        <w:t xml:space="preserve"> (</w:t>
      </w:r>
      <w:r w:rsidR="00335B8D" w:rsidRPr="0055782E">
        <w:t>Armstrong</w:t>
      </w:r>
      <w:r w:rsidR="00335B8D">
        <w:t>, 2010)</w:t>
      </w:r>
      <w:r w:rsidRPr="00ED1EB5">
        <w:rPr>
          <w:rFonts w:ascii="Arial" w:hAnsi="Arial"/>
        </w:rPr>
        <w:t xml:space="preserve">. Again, it has been very useful to provide clear communication of company- and team-wide goals in order to encourage employee buy-in, concentration, and commitment over the long haul. One of the best ways to keep high-performing employees feeling appreciated at Walmart is through employee appreciation. However, day-to-day efforts are often overlooked while seeking recognition from upper management. To solve this problem, we can use social proof based on the opinions of other people. Employee engagement, loyalty, and satisfaction can be greatly boosted by peer-to-peer appreciation </w:t>
      </w:r>
      <w:proofErr w:type="spellStart"/>
      <w:r w:rsidRPr="00ED1EB5">
        <w:rPr>
          <w:rFonts w:ascii="Arial" w:hAnsi="Arial"/>
        </w:rPr>
        <w:t>programmes</w:t>
      </w:r>
      <w:proofErr w:type="spellEnd"/>
      <w:r w:rsidRPr="00ED1EB5">
        <w:rPr>
          <w:rFonts w:ascii="Arial" w:hAnsi="Arial"/>
        </w:rPr>
        <w:t xml:space="preserve">. We feel that giving employees the ability to both give and receive recognition will increase employee engagement, thus we have implemented such a </w:t>
      </w:r>
      <w:proofErr w:type="spellStart"/>
      <w:r w:rsidRPr="00ED1EB5">
        <w:rPr>
          <w:rFonts w:ascii="Arial" w:hAnsi="Arial"/>
        </w:rPr>
        <w:t>programme</w:t>
      </w:r>
      <w:proofErr w:type="spellEnd"/>
      <w:r w:rsidRPr="00ED1EB5">
        <w:rPr>
          <w:rFonts w:ascii="Arial" w:hAnsi="Arial"/>
        </w:rPr>
        <w:t>.</w:t>
      </w:r>
    </w:p>
    <w:p w14:paraId="2379F293" w14:textId="278BC539" w:rsidR="00244E00" w:rsidRDefault="00244E00" w:rsidP="00ED1EB5">
      <w:pPr>
        <w:rPr>
          <w:rFonts w:ascii="Arial" w:hAnsi="Arial"/>
        </w:rPr>
      </w:pPr>
    </w:p>
    <w:p w14:paraId="3819DA0C" w14:textId="79D24780" w:rsidR="00244E00" w:rsidRDefault="00244E00" w:rsidP="00ED1EB5">
      <w:pPr>
        <w:rPr>
          <w:rFonts w:ascii="Arial" w:hAnsi="Arial"/>
        </w:rPr>
      </w:pPr>
    </w:p>
    <w:p w14:paraId="130DF74F" w14:textId="77777777" w:rsidR="00244E00" w:rsidRPr="00ED1EB5" w:rsidRDefault="00244E00" w:rsidP="00ED1EB5">
      <w:pPr>
        <w:rPr>
          <w:rFonts w:ascii="Arial" w:hAnsi="Arial"/>
        </w:rPr>
      </w:pPr>
    </w:p>
    <w:p w14:paraId="5DCA9285" w14:textId="2524BDBB" w:rsidR="00A15D1F" w:rsidRPr="00ED1EB5" w:rsidRDefault="00ED1EB5" w:rsidP="00B97F4D">
      <w:pPr>
        <w:rPr>
          <w:rFonts w:ascii="Arial" w:hAnsi="Arial"/>
        </w:rPr>
      </w:pPr>
      <w:r w:rsidRPr="00ED1EB5">
        <w:rPr>
          <w:rFonts w:ascii="Arial" w:hAnsi="Arial"/>
        </w:rPr>
        <w:lastRenderedPageBreak/>
        <w:t>Insofar as Walmart invests in its employees by helping them develop professionally, it shows that it cares about them</w:t>
      </w:r>
      <w:r w:rsidR="00A23630">
        <w:rPr>
          <w:rFonts w:ascii="Arial" w:hAnsi="Arial"/>
        </w:rPr>
        <w:t xml:space="preserve"> (Whysall et al., 2019)</w:t>
      </w:r>
      <w:r w:rsidRPr="00ED1EB5">
        <w:rPr>
          <w:rFonts w:ascii="Arial" w:hAnsi="Arial"/>
        </w:rPr>
        <w:t xml:space="preserve">. Due to the company's well-defined advancement opportunities, employees feel much more committed to the </w:t>
      </w:r>
      <w:proofErr w:type="spellStart"/>
      <w:r w:rsidRPr="00ED1EB5">
        <w:rPr>
          <w:rFonts w:ascii="Arial" w:hAnsi="Arial"/>
        </w:rPr>
        <w:t>organisation</w:t>
      </w:r>
      <w:proofErr w:type="spellEnd"/>
      <w:r w:rsidRPr="00ED1EB5">
        <w:rPr>
          <w:rFonts w:ascii="Arial" w:hAnsi="Arial"/>
        </w:rPr>
        <w:t>. Walmart's genuine interest in its employees' professional development is a major factor in the high level of motivation felt by the majority of its workforce. In light of this, we devised a plan to assist staff members in enhancing their abilities and providing them with a tangible end goal to strive toward.</w:t>
      </w:r>
    </w:p>
    <w:p w14:paraId="769214E6" w14:textId="3BAF4868" w:rsidR="00E121E3" w:rsidRPr="00244E00" w:rsidRDefault="00E121E3" w:rsidP="00244E00">
      <w:pPr>
        <w:pStyle w:val="Heading1"/>
        <w:rPr>
          <w:color w:val="1F4E79" w:themeColor="accent5" w:themeShade="80"/>
          <w:lang w:val="en-GB"/>
        </w:rPr>
      </w:pPr>
      <w:bookmarkStart w:id="5" w:name="_Toc117421756"/>
      <w:bookmarkStart w:id="6" w:name="_Toc120258648"/>
      <w:r w:rsidRPr="00ED1EB5">
        <w:rPr>
          <w:lang w:val="en-GB"/>
        </w:rPr>
        <w:t>Conclusion</w:t>
      </w:r>
      <w:bookmarkEnd w:id="5"/>
      <w:bookmarkEnd w:id="6"/>
      <w:r w:rsidRPr="00ED1EB5">
        <w:rPr>
          <w:lang w:val="en-GB"/>
        </w:rPr>
        <w:t xml:space="preserve"> </w:t>
      </w:r>
    </w:p>
    <w:p w14:paraId="6A77F035" w14:textId="4A1DBEEC" w:rsidR="00E121E3" w:rsidRPr="00ED1EB5" w:rsidRDefault="00504E3A" w:rsidP="00C5664F">
      <w:pPr>
        <w:spacing w:before="240" w:after="120"/>
        <w:rPr>
          <w:rFonts w:ascii="Arial" w:eastAsiaTheme="majorEastAsia" w:hAnsi="Arial"/>
          <w:b/>
          <w:color w:val="1F4E79" w:themeColor="accent5" w:themeShade="80"/>
          <w:sz w:val="28"/>
          <w:szCs w:val="32"/>
          <w:lang w:val="en-GB"/>
        </w:rPr>
      </w:pPr>
      <w:r w:rsidRPr="00504E3A">
        <w:rPr>
          <w:rFonts w:ascii="Arial" w:hAnsi="Arial"/>
          <w:lang w:val="en-GB"/>
        </w:rPr>
        <w:t>The aspect of running a company that involves taking care of its employees is known as "people management," and this is becoming an increasingly common term. A People management scheme is a centralised database that stores all of your personnel data, including contracts, salaries, hours worked, and skill sets, in a protected and private format. Companies such as Walmart engage in people management strategically in order to assist the achievement of organisational goals. A few examples of the activities that fall under the umbrella of "people management" within the organisation are recruitment and selection, performance management, employee engagement, and so on. Even though there are some flaws, the corporation is nevertheless able to maintain its position as the leader in the sector because to the successful performance of these operations.</w:t>
      </w:r>
      <w:r w:rsidR="00E121E3" w:rsidRPr="00ED1EB5">
        <w:rPr>
          <w:rFonts w:ascii="Arial" w:hAnsi="Arial"/>
          <w:lang w:val="en-GB"/>
        </w:rPr>
        <w:br w:type="page"/>
      </w:r>
    </w:p>
    <w:p w14:paraId="21FF5AA1" w14:textId="3346D18C" w:rsidR="000C025A" w:rsidRPr="00ED1EB5" w:rsidRDefault="003F18BF" w:rsidP="00C5664F">
      <w:pPr>
        <w:pStyle w:val="Heading1"/>
        <w:spacing w:before="240"/>
        <w:rPr>
          <w:rFonts w:ascii="Arial" w:hAnsi="Arial" w:cs="Arial"/>
          <w:lang w:val="en-GB"/>
        </w:rPr>
      </w:pPr>
      <w:bookmarkStart w:id="7" w:name="_Toc117421757"/>
      <w:bookmarkStart w:id="8" w:name="_Toc120258649"/>
      <w:r w:rsidRPr="00ED1EB5">
        <w:rPr>
          <w:rFonts w:ascii="Arial" w:hAnsi="Arial" w:cs="Arial"/>
          <w:lang w:val="en-GB"/>
        </w:rPr>
        <w:lastRenderedPageBreak/>
        <w:t>References</w:t>
      </w:r>
      <w:bookmarkEnd w:id="7"/>
      <w:bookmarkEnd w:id="8"/>
    </w:p>
    <w:p w14:paraId="1E464941" w14:textId="77777777" w:rsidR="00244E00" w:rsidRPr="0055782E" w:rsidRDefault="00244E00" w:rsidP="0055782E"/>
    <w:p w14:paraId="0974F318" w14:textId="77777777" w:rsidR="00244E00" w:rsidRPr="0055782E" w:rsidRDefault="00244E00" w:rsidP="0055782E">
      <w:r w:rsidRPr="0055782E">
        <w:t>Armstrong, M., (2010). Armstrong's essential human resource management practice: A guide to people management. Kogan Page Publishers.</w:t>
      </w:r>
    </w:p>
    <w:p w14:paraId="669EA733" w14:textId="77777777" w:rsidR="00244E00" w:rsidRPr="0055782E" w:rsidRDefault="00244E00" w:rsidP="0055782E">
      <w:r w:rsidRPr="0055782E">
        <w:rPr>
          <w:lang w:bidi="bn-IN"/>
        </w:rPr>
        <w:t xml:space="preserve">Cabrera, E.F. and Cabrera, A., </w:t>
      </w:r>
      <w:r w:rsidRPr="0055782E">
        <w:t>(</w:t>
      </w:r>
      <w:r w:rsidRPr="0055782E">
        <w:rPr>
          <w:lang w:bidi="bn-IN"/>
        </w:rPr>
        <w:t>20</w:t>
      </w:r>
      <w:r w:rsidRPr="0055782E">
        <w:t>1</w:t>
      </w:r>
      <w:r w:rsidRPr="0055782E">
        <w:rPr>
          <w:lang w:bidi="bn-IN"/>
        </w:rPr>
        <w:t>5</w:t>
      </w:r>
      <w:r w:rsidRPr="0055782E">
        <w:t>)</w:t>
      </w:r>
      <w:r w:rsidRPr="0055782E">
        <w:rPr>
          <w:lang w:bidi="bn-IN"/>
        </w:rPr>
        <w:t>. Fostering knowledge sharing through people management practices. The international journal of human resource management, 16(5), pp.720-735.</w:t>
      </w:r>
    </w:p>
    <w:p w14:paraId="6F81344E" w14:textId="77777777" w:rsidR="00244E00" w:rsidRPr="0055782E" w:rsidRDefault="00244E00" w:rsidP="0055782E">
      <w:proofErr w:type="spellStart"/>
      <w:r w:rsidRPr="0055782E">
        <w:t>Carbery</w:t>
      </w:r>
      <w:proofErr w:type="spellEnd"/>
      <w:r w:rsidRPr="0055782E">
        <w:t>, R. and Cross, C. eds., (2018). Human resource management. Macmillan International Higher Education.</w:t>
      </w:r>
    </w:p>
    <w:p w14:paraId="4AC079F0" w14:textId="77777777" w:rsidR="00244E00" w:rsidRPr="0055782E" w:rsidRDefault="00244E00" w:rsidP="0055782E">
      <w:r w:rsidRPr="0055782E">
        <w:rPr>
          <w:lang w:bidi="bn-IN"/>
        </w:rPr>
        <w:t xml:space="preserve">Crain, D.W., </w:t>
      </w:r>
      <w:r w:rsidRPr="0055782E">
        <w:t>(</w:t>
      </w:r>
      <w:r w:rsidRPr="0055782E">
        <w:rPr>
          <w:lang w:bidi="bn-IN"/>
        </w:rPr>
        <w:t>20</w:t>
      </w:r>
      <w:r w:rsidRPr="0055782E">
        <w:t>19)</w:t>
      </w:r>
      <w:r w:rsidRPr="0055782E">
        <w:rPr>
          <w:lang w:bidi="bn-IN"/>
        </w:rPr>
        <w:t>. Only the right people are strategic assets of the firm. Strategy &amp; Leadership.</w:t>
      </w:r>
    </w:p>
    <w:p w14:paraId="5512D1B7" w14:textId="77777777" w:rsidR="00244E00" w:rsidRPr="0055782E" w:rsidRDefault="00244E00" w:rsidP="0055782E">
      <w:r w:rsidRPr="0055782E">
        <w:t xml:space="preserve">Hassan, Y., Pandey, J., </w:t>
      </w:r>
      <w:proofErr w:type="spellStart"/>
      <w:r w:rsidRPr="0055782E">
        <w:t>Varkkey</w:t>
      </w:r>
      <w:proofErr w:type="spellEnd"/>
      <w:r w:rsidRPr="0055782E">
        <w:t>, B., Sethi, D. and Scullion, H., (2022). Understanding talent management for sports organizations-Evidence from an emerging country. The International Journal of Human Resource Management, 33(11), pp.2192-2225.</w:t>
      </w:r>
    </w:p>
    <w:p w14:paraId="4E04380A" w14:textId="77777777" w:rsidR="00244E00" w:rsidRPr="0055782E" w:rsidRDefault="00244E00" w:rsidP="0055782E">
      <w:r w:rsidRPr="0055782E">
        <w:rPr>
          <w:lang w:bidi="bn-IN"/>
        </w:rPr>
        <w:t xml:space="preserve">Hollenbeck, C.R. and Zinkhan, G.M., </w:t>
      </w:r>
      <w:r w:rsidRPr="0055782E">
        <w:t>(</w:t>
      </w:r>
      <w:r w:rsidRPr="0055782E">
        <w:rPr>
          <w:lang w:bidi="bn-IN"/>
        </w:rPr>
        <w:t>2010</w:t>
      </w:r>
      <w:r w:rsidRPr="0055782E">
        <w:t>)</w:t>
      </w:r>
      <w:r w:rsidRPr="0055782E">
        <w:rPr>
          <w:lang w:bidi="bn-IN"/>
        </w:rPr>
        <w:t>. Anti‐brand communities, negotiation of brand meaning, and the learning process: The case of Wal‐Mart. Consumption, Markets and Culture, 13(3), pp.325-345.</w:t>
      </w:r>
    </w:p>
    <w:p w14:paraId="12E6BA51" w14:textId="77777777" w:rsidR="00244E00" w:rsidRPr="0055782E" w:rsidRDefault="00244E00" w:rsidP="0055782E">
      <w:r w:rsidRPr="0055782E">
        <w:t>Lavigne, E., Cowley, S. and Sá, C.M., (2022). Scholarship, management, and leadership in academic administration: The case of Canadian university presidents and provosts. Tertiary Education and Management, pp.1-14.</w:t>
      </w:r>
    </w:p>
    <w:p w14:paraId="3886715F" w14:textId="77777777" w:rsidR="00244E00" w:rsidRPr="0055782E" w:rsidRDefault="00244E00" w:rsidP="0055782E">
      <w:r w:rsidRPr="0055782E">
        <w:rPr>
          <w:lang w:bidi="bn-IN"/>
        </w:rPr>
        <w:t xml:space="preserve">Maher, K., </w:t>
      </w:r>
      <w:r w:rsidRPr="0055782E">
        <w:t>(</w:t>
      </w:r>
      <w:r w:rsidRPr="0055782E">
        <w:rPr>
          <w:lang w:bidi="bn-IN"/>
        </w:rPr>
        <w:t>20</w:t>
      </w:r>
      <w:r w:rsidRPr="0055782E">
        <w:t>1</w:t>
      </w:r>
      <w:r w:rsidRPr="0055782E">
        <w:rPr>
          <w:lang w:bidi="bn-IN"/>
        </w:rPr>
        <w:t>7</w:t>
      </w:r>
      <w:r w:rsidRPr="0055782E">
        <w:t>)</w:t>
      </w:r>
      <w:r w:rsidRPr="0055782E">
        <w:rPr>
          <w:lang w:bidi="bn-IN"/>
        </w:rPr>
        <w:t xml:space="preserve">. </w:t>
      </w:r>
      <w:proofErr w:type="spellStart"/>
      <w:r w:rsidRPr="0055782E">
        <w:rPr>
          <w:lang w:bidi="bn-IN"/>
        </w:rPr>
        <w:t>WalMart</w:t>
      </w:r>
      <w:proofErr w:type="spellEnd"/>
      <w:r w:rsidRPr="0055782E">
        <w:rPr>
          <w:lang w:bidi="bn-IN"/>
        </w:rPr>
        <w:t xml:space="preserve"> seeks new flexibility in worker shifts. The Wall Street Journal January, 3(20</w:t>
      </w:r>
      <w:r w:rsidRPr="0055782E">
        <w:t>1</w:t>
      </w:r>
      <w:r w:rsidRPr="0055782E">
        <w:rPr>
          <w:lang w:bidi="bn-IN"/>
        </w:rPr>
        <w:t>7), p.A1.</w:t>
      </w:r>
    </w:p>
    <w:p w14:paraId="18B808FB" w14:textId="77777777" w:rsidR="00244E00" w:rsidRPr="0055782E" w:rsidRDefault="00244E00" w:rsidP="0055782E">
      <w:proofErr w:type="spellStart"/>
      <w:r w:rsidRPr="0055782E">
        <w:t>Mollet</w:t>
      </w:r>
      <w:proofErr w:type="spellEnd"/>
      <w:r w:rsidRPr="0055782E">
        <w:t>, L.S., (2021). Emergent practices in agile people management: a multiple-case study of SMEs in New Zealand and Switzerland: A thesis submitted in partial fulfilment of the requirements for the Degree of Doctor of Philosophy at Lincoln University (Doctoral dissertation, Lincoln University).</w:t>
      </w:r>
    </w:p>
    <w:p w14:paraId="673D32E3" w14:textId="77777777" w:rsidR="00244E00" w:rsidRPr="0055782E" w:rsidRDefault="00244E00" w:rsidP="0055782E">
      <w:proofErr w:type="spellStart"/>
      <w:r w:rsidRPr="0055782E">
        <w:t>Numonjonov</w:t>
      </w:r>
      <w:proofErr w:type="spellEnd"/>
      <w:r w:rsidRPr="0055782E">
        <w:t>, S.D., (20</w:t>
      </w:r>
      <w:r>
        <w:t>17</w:t>
      </w:r>
      <w:r w:rsidRPr="0055782E">
        <w:t>). Innovative methods of professional training. ISJ Theoretical &amp; Applied Science, 1(81), pp.747-750.</w:t>
      </w:r>
    </w:p>
    <w:p w14:paraId="31D62707" w14:textId="77777777" w:rsidR="00244E00" w:rsidRPr="0055782E" w:rsidRDefault="00244E00" w:rsidP="0055782E">
      <w:r w:rsidRPr="0055782E">
        <w:lastRenderedPageBreak/>
        <w:t>Paul, A.K., (2013). Impact of people management practices on organizational performance: analysis of a causal model. The International Journal of Human Resource Management, 14(7), pp.1246-1266.</w:t>
      </w:r>
    </w:p>
    <w:p w14:paraId="7FA3F4FB" w14:textId="77777777" w:rsidR="00244E00" w:rsidRPr="0055782E" w:rsidRDefault="00244E00" w:rsidP="0055782E">
      <w:proofErr w:type="spellStart"/>
      <w:r w:rsidRPr="0055782E">
        <w:rPr>
          <w:lang w:bidi="bn-IN"/>
        </w:rPr>
        <w:t>Soderquist</w:t>
      </w:r>
      <w:proofErr w:type="spellEnd"/>
      <w:r w:rsidRPr="0055782E">
        <w:rPr>
          <w:lang w:bidi="bn-IN"/>
        </w:rPr>
        <w:t xml:space="preserve">, D., </w:t>
      </w:r>
      <w:r w:rsidRPr="0055782E">
        <w:t>(</w:t>
      </w:r>
      <w:r w:rsidRPr="0055782E">
        <w:rPr>
          <w:lang w:bidi="bn-IN"/>
        </w:rPr>
        <w:t>20</w:t>
      </w:r>
      <w:r w:rsidRPr="0055782E">
        <w:t>1</w:t>
      </w:r>
      <w:r w:rsidRPr="0055782E">
        <w:rPr>
          <w:lang w:bidi="bn-IN"/>
        </w:rPr>
        <w:t>5</w:t>
      </w:r>
      <w:r w:rsidRPr="0055782E">
        <w:t>)</w:t>
      </w:r>
      <w:r w:rsidRPr="0055782E">
        <w:rPr>
          <w:lang w:bidi="bn-IN"/>
        </w:rPr>
        <w:t>. The Wal-Mart way: the inside story of the success of the world's largest company. Pearson Education India.</w:t>
      </w:r>
    </w:p>
    <w:p w14:paraId="4FFA3F4A" w14:textId="77777777" w:rsidR="00244E00" w:rsidRPr="0055782E" w:rsidRDefault="00244E00" w:rsidP="0055782E">
      <w:r w:rsidRPr="0055782E">
        <w:t xml:space="preserve">Whysall, Z., </w:t>
      </w:r>
      <w:proofErr w:type="spellStart"/>
      <w:r w:rsidRPr="0055782E">
        <w:t>Owtram</w:t>
      </w:r>
      <w:proofErr w:type="spellEnd"/>
      <w:r w:rsidRPr="0055782E">
        <w:t xml:space="preserve">, M. and </w:t>
      </w:r>
      <w:proofErr w:type="spellStart"/>
      <w:r w:rsidRPr="0055782E">
        <w:t>Brittain</w:t>
      </w:r>
      <w:proofErr w:type="spellEnd"/>
      <w:r w:rsidRPr="0055782E">
        <w:t>, S., (2019). The new talent management challenges of Industry 4.0. Journal of management development.</w:t>
      </w:r>
    </w:p>
    <w:p w14:paraId="4E5AC855" w14:textId="77777777" w:rsidR="00244E00" w:rsidRPr="0055782E" w:rsidRDefault="00244E00" w:rsidP="0055782E">
      <w:r w:rsidRPr="0055782E">
        <w:rPr>
          <w:lang w:bidi="bn-IN"/>
        </w:rPr>
        <w:t xml:space="preserve">Wilkinson, A., </w:t>
      </w:r>
      <w:r w:rsidRPr="0055782E">
        <w:t>(</w:t>
      </w:r>
      <w:r w:rsidRPr="0055782E">
        <w:rPr>
          <w:lang w:bidi="bn-IN"/>
        </w:rPr>
        <w:t>20</w:t>
      </w:r>
      <w:r w:rsidRPr="0055782E">
        <w:t>1</w:t>
      </w:r>
      <w:r w:rsidRPr="0055782E">
        <w:rPr>
          <w:lang w:bidi="bn-IN"/>
        </w:rPr>
        <w:t>2</w:t>
      </w:r>
      <w:r w:rsidRPr="0055782E">
        <w:t>)</w:t>
      </w:r>
      <w:r w:rsidRPr="0055782E">
        <w:rPr>
          <w:lang w:bidi="bn-IN"/>
        </w:rPr>
        <w:t>. People management and development: Human resource management at work. CIPD Publishing.</w:t>
      </w:r>
    </w:p>
    <w:sectPr w:rsidR="00244E00" w:rsidRPr="0055782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FCB2A" w14:textId="77777777" w:rsidR="00900D7F" w:rsidRDefault="00900D7F">
      <w:pPr>
        <w:spacing w:after="0" w:line="240" w:lineRule="auto"/>
      </w:pPr>
      <w:r>
        <w:separator/>
      </w:r>
    </w:p>
  </w:endnote>
  <w:endnote w:type="continuationSeparator" w:id="0">
    <w:p w14:paraId="611F99A1" w14:textId="77777777" w:rsidR="00900D7F" w:rsidRDefault="00900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oto Sans Symbols">
    <w:charset w:val="00"/>
    <w:family w:val="swiss"/>
    <w:pitch w:val="variable"/>
    <w:sig w:usb0="00000003" w:usb1="0200E0A0" w:usb2="00000000" w:usb3="00000000" w:csb0="00000001" w:csb1="00000000"/>
  </w:font>
  <w:font w:name="Vrinda">
    <w:panose1 w:val="00000400000000000000"/>
    <w:charset w:val="00"/>
    <w:family w:val="swiss"/>
    <w:pitch w:val="variable"/>
    <w:sig w:usb0="00010003" w:usb1="00000000" w:usb2="00000000" w:usb3="00000000" w:csb0="00000001" w:csb1="00000000"/>
  </w:font>
  <w:font w:name="Georgia">
    <w:panose1 w:val="02040502050405020303"/>
    <w:charset w:val="00"/>
    <w:family w:val="auto"/>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FAB77" w14:textId="77777777" w:rsidR="009514C7" w:rsidRDefault="00F54D36">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EA5E9" w14:textId="027D4AD7" w:rsidR="009514C7" w:rsidRDefault="00D54378">
    <w:pPr>
      <w:pBdr>
        <w:top w:val="single" w:sz="4" w:space="1" w:color="D9D9D9"/>
        <w:left w:val="nil"/>
        <w:bottom w:val="nil"/>
        <w:right w:val="nil"/>
        <w:between w:val="nil"/>
      </w:pBdr>
      <w:tabs>
        <w:tab w:val="center" w:pos="4680"/>
        <w:tab w:val="right" w:pos="9360"/>
      </w:tabs>
      <w:spacing w:after="0" w:line="240" w:lineRule="auto"/>
      <w:rPr>
        <w:b/>
        <w:color w:val="000000"/>
      </w:rPr>
    </w:pPr>
    <w:r>
      <w:rPr>
        <w:color w:val="000000"/>
      </w:rPr>
      <w:fldChar w:fldCharType="begin"/>
    </w:r>
    <w:r>
      <w:rPr>
        <w:color w:val="000000"/>
      </w:rPr>
      <w:instrText>PAGE</w:instrText>
    </w:r>
    <w:r>
      <w:rPr>
        <w:color w:val="000000"/>
      </w:rPr>
      <w:fldChar w:fldCharType="separate"/>
    </w:r>
    <w:r w:rsidR="005633A6">
      <w:rPr>
        <w:noProof/>
        <w:color w:val="000000"/>
      </w:rPr>
      <w:t>1</w:t>
    </w:r>
    <w:r>
      <w:rPr>
        <w:color w:val="000000"/>
      </w:rPr>
      <w:fldChar w:fldCharType="end"/>
    </w:r>
    <w:r>
      <w:rPr>
        <w:b/>
        <w:color w:val="000000"/>
      </w:rPr>
      <w:t xml:space="preserve"> | </w:t>
    </w:r>
    <w:r>
      <w:rPr>
        <w:color w:val="7F7F7F"/>
      </w:rPr>
      <w:t>Page</w:t>
    </w:r>
  </w:p>
  <w:p w14:paraId="550F93D7" w14:textId="77777777" w:rsidR="009514C7" w:rsidRDefault="00F54D36">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2A041" w14:textId="77777777" w:rsidR="009514C7" w:rsidRDefault="00F54D3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23999" w14:textId="77777777" w:rsidR="00900D7F" w:rsidRDefault="00900D7F">
      <w:pPr>
        <w:spacing w:after="0" w:line="240" w:lineRule="auto"/>
      </w:pPr>
      <w:r>
        <w:separator/>
      </w:r>
    </w:p>
  </w:footnote>
  <w:footnote w:type="continuationSeparator" w:id="0">
    <w:p w14:paraId="19A547D3" w14:textId="77777777" w:rsidR="00900D7F" w:rsidRDefault="00900D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C1AE1" w14:textId="77777777" w:rsidR="009514C7" w:rsidRDefault="00F54D36">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F1178" w14:textId="77777777" w:rsidR="009514C7" w:rsidRDefault="00F54D36">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ADE54" w14:textId="77777777" w:rsidR="009514C7" w:rsidRDefault="00F54D36">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B773E"/>
    <w:multiLevelType w:val="hybridMultilevel"/>
    <w:tmpl w:val="BD3A0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A7D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6D05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EE464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AA38C3"/>
    <w:multiLevelType w:val="multilevel"/>
    <w:tmpl w:val="FFFFFFFF"/>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0EED44BA"/>
    <w:multiLevelType w:val="multilevel"/>
    <w:tmpl w:val="FFFFFFFF"/>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125A47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CF0F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636026"/>
    <w:multiLevelType w:val="hybridMultilevel"/>
    <w:tmpl w:val="6056257C"/>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14E629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CAB514F"/>
    <w:multiLevelType w:val="multilevel"/>
    <w:tmpl w:val="FFFFFFFF"/>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2F7317DB"/>
    <w:multiLevelType w:val="hybridMultilevel"/>
    <w:tmpl w:val="1556E274"/>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3352C26"/>
    <w:multiLevelType w:val="hybridMultilevel"/>
    <w:tmpl w:val="72082ADE"/>
    <w:lvl w:ilvl="0" w:tplc="FFFFFFFF">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C082EFE"/>
    <w:multiLevelType w:val="hybridMultilevel"/>
    <w:tmpl w:val="E240673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D5820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D995268"/>
    <w:multiLevelType w:val="hybridMultilevel"/>
    <w:tmpl w:val="464657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F210CB2"/>
    <w:multiLevelType w:val="hybridMultilevel"/>
    <w:tmpl w:val="4F340D38"/>
    <w:lvl w:ilvl="0" w:tplc="0409000B">
      <w:start w:val="1"/>
      <w:numFmt w:val="bullet"/>
      <w:lvlText w:val=""/>
      <w:lvlJc w:val="left"/>
      <w:pPr>
        <w:ind w:left="360"/>
      </w:pPr>
      <w:rPr>
        <w:rFonts w:ascii="Wingdings" w:hAnsi="Wingdings" w:hint="default"/>
        <w:b w:val="0"/>
        <w:i w:val="0"/>
        <w:strike w:val="0"/>
        <w:dstrike w:val="0"/>
        <w:color w:val="000000"/>
        <w:sz w:val="24"/>
        <w:szCs w:val="24"/>
        <w:u w:val="none" w:color="000000"/>
        <w:bdr w:val="none" w:sz="0" w:space="0" w:color="auto"/>
        <w:shd w:val="clear" w:color="auto" w:fill="auto"/>
        <w:vertAlign w:val="baseline"/>
      </w:rPr>
    </w:lvl>
    <w:lvl w:ilvl="1" w:tplc="FFFFFFFF">
      <w:start w:val="1"/>
      <w:numFmt w:val="bullet"/>
      <w:lvlText w:val="o"/>
      <w:lvlJc w:val="left"/>
      <w:pPr>
        <w:ind w:left="1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FFFFFFF">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FFFFFFF">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FFFFFFF">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FFFFFFF">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FFFFFFF">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FFFFFFF">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FFFFFFF">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3F501E4E"/>
    <w:multiLevelType w:val="hybridMultilevel"/>
    <w:tmpl w:val="FFFFFFFF"/>
    <w:lvl w:ilvl="0" w:tplc="9FBEA208">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592B008">
      <w:start w:val="1"/>
      <w:numFmt w:val="bullet"/>
      <w:lvlText w:val="o"/>
      <w:lvlJc w:val="left"/>
      <w:pPr>
        <w:ind w:left="1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A166FC6">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4E8579A">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5547EFC">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1BA25BC">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F963D68">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8802FA2">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FACA3D8">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43E327A2"/>
    <w:multiLevelType w:val="hybridMultilevel"/>
    <w:tmpl w:val="FFFFFFFF"/>
    <w:lvl w:ilvl="0" w:tplc="53C8871E">
      <w:start w:val="6"/>
      <w:numFmt w:val="upperRoman"/>
      <w:lvlText w:val="%1."/>
      <w:lvlJc w:val="left"/>
      <w:pPr>
        <w:ind w:left="8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34505CD0">
      <w:start w:val="1"/>
      <w:numFmt w:val="lowerLetter"/>
      <w:lvlText w:val="%2"/>
      <w:lvlJc w:val="left"/>
      <w:pPr>
        <w:ind w:left="116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0B40F11A">
      <w:start w:val="1"/>
      <w:numFmt w:val="lowerRoman"/>
      <w:lvlText w:val="%3"/>
      <w:lvlJc w:val="left"/>
      <w:pPr>
        <w:ind w:left="188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398AC110">
      <w:start w:val="1"/>
      <w:numFmt w:val="decimal"/>
      <w:lvlText w:val="%4"/>
      <w:lvlJc w:val="left"/>
      <w:pPr>
        <w:ind w:left="260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F9B88D06">
      <w:start w:val="1"/>
      <w:numFmt w:val="lowerLetter"/>
      <w:lvlText w:val="%5"/>
      <w:lvlJc w:val="left"/>
      <w:pPr>
        <w:ind w:left="332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BB22B426">
      <w:start w:val="1"/>
      <w:numFmt w:val="lowerRoman"/>
      <w:lvlText w:val="%6"/>
      <w:lvlJc w:val="left"/>
      <w:pPr>
        <w:ind w:left="404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6AC6A4E">
      <w:start w:val="1"/>
      <w:numFmt w:val="decimal"/>
      <w:lvlText w:val="%7"/>
      <w:lvlJc w:val="left"/>
      <w:pPr>
        <w:ind w:left="476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D158921A">
      <w:start w:val="1"/>
      <w:numFmt w:val="lowerLetter"/>
      <w:lvlText w:val="%8"/>
      <w:lvlJc w:val="left"/>
      <w:pPr>
        <w:ind w:left="548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87B8431E">
      <w:start w:val="1"/>
      <w:numFmt w:val="lowerRoman"/>
      <w:lvlText w:val="%9"/>
      <w:lvlJc w:val="left"/>
      <w:pPr>
        <w:ind w:left="6203"/>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4B262C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BC555F"/>
    <w:multiLevelType w:val="multilevel"/>
    <w:tmpl w:val="C11E38AE"/>
    <w:lvl w:ilvl="0">
      <w:start w:val="1"/>
      <w:numFmt w:val="lowerRoman"/>
      <w:lvlText w:val="%1."/>
      <w:lvlJc w:val="righ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5096404F"/>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B8608C"/>
    <w:multiLevelType w:val="hybridMultilevel"/>
    <w:tmpl w:val="5282C7E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1516120"/>
    <w:multiLevelType w:val="hybridMultilevel"/>
    <w:tmpl w:val="DA5476DA"/>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18B0434"/>
    <w:multiLevelType w:val="hybridMultilevel"/>
    <w:tmpl w:val="F2729B44"/>
    <w:lvl w:ilvl="0" w:tplc="FFFFFFFF">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1F14F2F"/>
    <w:multiLevelType w:val="hybridMultilevel"/>
    <w:tmpl w:val="FFFFFFFF"/>
    <w:lvl w:ilvl="0" w:tplc="ED2A129A">
      <w:start w:val="1"/>
      <w:numFmt w:val="upperRoman"/>
      <w:lvlText w:val="%1."/>
      <w:lvlJc w:val="left"/>
      <w:pPr>
        <w:ind w:left="79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EB3ABCE6">
      <w:start w:val="1"/>
      <w:numFmt w:val="lowerLetter"/>
      <w:lvlText w:val="%2"/>
      <w:lvlJc w:val="left"/>
      <w:pPr>
        <w:ind w:left="131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794CE820">
      <w:start w:val="1"/>
      <w:numFmt w:val="lowerRoman"/>
      <w:lvlText w:val="%3"/>
      <w:lvlJc w:val="left"/>
      <w:pPr>
        <w:ind w:left="203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D3088D42">
      <w:start w:val="1"/>
      <w:numFmt w:val="decimal"/>
      <w:lvlText w:val="%4"/>
      <w:lvlJc w:val="left"/>
      <w:pPr>
        <w:ind w:left="275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87148FDA">
      <w:start w:val="1"/>
      <w:numFmt w:val="lowerLetter"/>
      <w:lvlText w:val="%5"/>
      <w:lvlJc w:val="left"/>
      <w:pPr>
        <w:ind w:left="347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1F181DA0">
      <w:start w:val="1"/>
      <w:numFmt w:val="lowerRoman"/>
      <w:lvlText w:val="%6"/>
      <w:lvlJc w:val="left"/>
      <w:pPr>
        <w:ind w:left="419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F6106E2A">
      <w:start w:val="1"/>
      <w:numFmt w:val="decimal"/>
      <w:lvlText w:val="%7"/>
      <w:lvlJc w:val="left"/>
      <w:pPr>
        <w:ind w:left="491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A156D834">
      <w:start w:val="1"/>
      <w:numFmt w:val="lowerLetter"/>
      <w:lvlText w:val="%8"/>
      <w:lvlJc w:val="left"/>
      <w:pPr>
        <w:ind w:left="563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BAD87C2E">
      <w:start w:val="1"/>
      <w:numFmt w:val="lowerRoman"/>
      <w:lvlText w:val="%9"/>
      <w:lvlJc w:val="left"/>
      <w:pPr>
        <w:ind w:left="635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26" w15:restartNumberingAfterBreak="0">
    <w:nsid w:val="55B97078"/>
    <w:multiLevelType w:val="multilevel"/>
    <w:tmpl w:val="05A6F264"/>
    <w:lvl w:ilvl="0">
      <w:start w:val="1"/>
      <w:numFmt w:val="lowerRoman"/>
      <w:lvlText w:val="%1."/>
      <w:lvlJc w:val="righ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7" w15:restartNumberingAfterBreak="0">
    <w:nsid w:val="5EAB23E3"/>
    <w:multiLevelType w:val="hybridMultilevel"/>
    <w:tmpl w:val="72082AD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267646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26B68F6"/>
    <w:multiLevelType w:val="hybridMultilevel"/>
    <w:tmpl w:val="69D212B0"/>
    <w:lvl w:ilvl="0" w:tplc="FFFFFFFF">
      <w:start w:val="1"/>
      <w:numFmt w:val="decimal"/>
      <w:lvlText w:val="%1."/>
      <w:lvlJc w:val="left"/>
      <w:pPr>
        <w:ind w:left="720" w:hanging="360"/>
      </w:pPr>
      <w:rPr>
        <w:rFonts w:ascii="Arial" w:eastAsia="Arial" w:hAnsi="Arial" w:hint="default"/>
        <w:b/>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C4E2F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0D312C"/>
    <w:multiLevelType w:val="hybridMultilevel"/>
    <w:tmpl w:val="6582A5B8"/>
    <w:lvl w:ilvl="0" w:tplc="04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0E834A9"/>
    <w:multiLevelType w:val="hybridMultilevel"/>
    <w:tmpl w:val="069E15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A80B1A"/>
    <w:multiLevelType w:val="hybridMultilevel"/>
    <w:tmpl w:val="91E8F416"/>
    <w:lvl w:ilvl="0" w:tplc="FFFFFFFF">
      <w:start w:val="1"/>
      <w:numFmt w:val="lowerLetter"/>
      <w:lvlText w:val="%1)"/>
      <w:lvlJc w:val="left"/>
      <w:pPr>
        <w:ind w:left="360" w:hanging="360"/>
      </w:pPr>
      <w:rPr>
        <w:rFonts w:hint="default"/>
      </w:rPr>
    </w:lvl>
    <w:lvl w:ilvl="1" w:tplc="8C808C54">
      <w:start w:val="1"/>
      <w:numFmt w:val="lowerRoman"/>
      <w:lvlText w:val="%2."/>
      <w:lvlJc w:val="left"/>
      <w:pPr>
        <w:ind w:left="1440" w:hanging="72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4" w15:restartNumberingAfterBreak="0">
    <w:nsid w:val="778C0C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60724F"/>
    <w:multiLevelType w:val="hybridMultilevel"/>
    <w:tmpl w:val="FFFFFFFF"/>
    <w:lvl w:ilvl="0" w:tplc="2D103554">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1A0FD3C">
      <w:start w:val="1"/>
      <w:numFmt w:val="bullet"/>
      <w:lvlText w:val="o"/>
      <w:lvlJc w:val="left"/>
      <w:pPr>
        <w:ind w:left="1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FC42258">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6E47036">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64A89B0">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6FA4050">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00E7630">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2D89562">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0E80780">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6" w15:restartNumberingAfterBreak="0">
    <w:nsid w:val="7DA877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C2003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1432564">
    <w:abstractNumId w:val="26"/>
  </w:num>
  <w:num w:numId="2" w16cid:durableId="1969579806">
    <w:abstractNumId w:val="20"/>
  </w:num>
  <w:num w:numId="3" w16cid:durableId="1607498742">
    <w:abstractNumId w:val="0"/>
  </w:num>
  <w:num w:numId="4" w16cid:durableId="860245135">
    <w:abstractNumId w:val="32"/>
  </w:num>
  <w:num w:numId="5" w16cid:durableId="2036534849">
    <w:abstractNumId w:val="4"/>
  </w:num>
  <w:num w:numId="6" w16cid:durableId="1563759819">
    <w:abstractNumId w:val="14"/>
  </w:num>
  <w:num w:numId="7" w16cid:durableId="1183324096">
    <w:abstractNumId w:val="6"/>
  </w:num>
  <w:num w:numId="8" w16cid:durableId="452335099">
    <w:abstractNumId w:val="9"/>
  </w:num>
  <w:num w:numId="9" w16cid:durableId="138033279">
    <w:abstractNumId w:val="19"/>
  </w:num>
  <w:num w:numId="10" w16cid:durableId="1141463735">
    <w:abstractNumId w:val="11"/>
  </w:num>
  <w:num w:numId="11" w16cid:durableId="1281188115">
    <w:abstractNumId w:val="8"/>
  </w:num>
  <w:num w:numId="12" w16cid:durableId="481047028">
    <w:abstractNumId w:val="24"/>
  </w:num>
  <w:num w:numId="13" w16cid:durableId="2140294860">
    <w:abstractNumId w:val="23"/>
  </w:num>
  <w:num w:numId="14" w16cid:durableId="1796946645">
    <w:abstractNumId w:val="33"/>
  </w:num>
  <w:num w:numId="15" w16cid:durableId="666716580">
    <w:abstractNumId w:val="5"/>
  </w:num>
  <w:num w:numId="16" w16cid:durableId="2026442519">
    <w:abstractNumId w:val="10"/>
  </w:num>
  <w:num w:numId="17" w16cid:durableId="1319918330">
    <w:abstractNumId w:val="30"/>
  </w:num>
  <w:num w:numId="18" w16cid:durableId="992031753">
    <w:abstractNumId w:val="21"/>
  </w:num>
  <w:num w:numId="19" w16cid:durableId="252394100">
    <w:abstractNumId w:val="15"/>
  </w:num>
  <w:num w:numId="20" w16cid:durableId="1094785190">
    <w:abstractNumId w:val="25"/>
  </w:num>
  <w:num w:numId="21" w16cid:durableId="2083402503">
    <w:abstractNumId w:val="18"/>
  </w:num>
  <w:num w:numId="22" w16cid:durableId="358164575">
    <w:abstractNumId w:val="35"/>
  </w:num>
  <w:num w:numId="23" w16cid:durableId="266894378">
    <w:abstractNumId w:val="17"/>
  </w:num>
  <w:num w:numId="24" w16cid:durableId="1361591630">
    <w:abstractNumId w:val="16"/>
  </w:num>
  <w:num w:numId="25" w16cid:durableId="794908381">
    <w:abstractNumId w:val="22"/>
  </w:num>
  <w:num w:numId="26" w16cid:durableId="1037194283">
    <w:abstractNumId w:val="2"/>
  </w:num>
  <w:num w:numId="27" w16cid:durableId="1932465811">
    <w:abstractNumId w:val="36"/>
  </w:num>
  <w:num w:numId="28" w16cid:durableId="1692729993">
    <w:abstractNumId w:val="29"/>
  </w:num>
  <w:num w:numId="29" w16cid:durableId="1838379817">
    <w:abstractNumId w:val="13"/>
  </w:num>
  <w:num w:numId="30" w16cid:durableId="1389524792">
    <w:abstractNumId w:val="31"/>
  </w:num>
  <w:num w:numId="31" w16cid:durableId="1610550023">
    <w:abstractNumId w:val="12"/>
  </w:num>
  <w:num w:numId="32" w16cid:durableId="648217691">
    <w:abstractNumId w:val="27"/>
  </w:num>
  <w:num w:numId="33" w16cid:durableId="607127895">
    <w:abstractNumId w:val="7"/>
  </w:num>
  <w:num w:numId="34" w16cid:durableId="2010134801">
    <w:abstractNumId w:val="1"/>
  </w:num>
  <w:num w:numId="35" w16cid:durableId="556088115">
    <w:abstractNumId w:val="34"/>
  </w:num>
  <w:num w:numId="36" w16cid:durableId="1981420002">
    <w:abstractNumId w:val="37"/>
  </w:num>
  <w:num w:numId="37" w16cid:durableId="1919050938">
    <w:abstractNumId w:val="3"/>
  </w:num>
  <w:num w:numId="38" w16cid:durableId="57732537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OxNDUwNTYxNTIxMrJU0lEKTi0uzszPAykwrAUAMvximCwAAAA="/>
  </w:docVars>
  <w:rsids>
    <w:rsidRoot w:val="002453A6"/>
    <w:rsid w:val="00000B41"/>
    <w:rsid w:val="0000516A"/>
    <w:rsid w:val="00006B3F"/>
    <w:rsid w:val="00007484"/>
    <w:rsid w:val="000139C6"/>
    <w:rsid w:val="00013BAD"/>
    <w:rsid w:val="00015F4D"/>
    <w:rsid w:val="0001618E"/>
    <w:rsid w:val="00016372"/>
    <w:rsid w:val="000178CC"/>
    <w:rsid w:val="00021F4C"/>
    <w:rsid w:val="000220A3"/>
    <w:rsid w:val="00024582"/>
    <w:rsid w:val="00024999"/>
    <w:rsid w:val="00030C40"/>
    <w:rsid w:val="00030F49"/>
    <w:rsid w:val="000312F2"/>
    <w:rsid w:val="000325BD"/>
    <w:rsid w:val="00035CA5"/>
    <w:rsid w:val="000362E5"/>
    <w:rsid w:val="00040C8C"/>
    <w:rsid w:val="000439B8"/>
    <w:rsid w:val="000455D3"/>
    <w:rsid w:val="00045E6A"/>
    <w:rsid w:val="000472EE"/>
    <w:rsid w:val="00047CCE"/>
    <w:rsid w:val="0005087C"/>
    <w:rsid w:val="00053FF1"/>
    <w:rsid w:val="00054F29"/>
    <w:rsid w:val="0006055D"/>
    <w:rsid w:val="00061349"/>
    <w:rsid w:val="000616E0"/>
    <w:rsid w:val="000627C6"/>
    <w:rsid w:val="00062902"/>
    <w:rsid w:val="0006433A"/>
    <w:rsid w:val="00064EDB"/>
    <w:rsid w:val="000652FE"/>
    <w:rsid w:val="00065538"/>
    <w:rsid w:val="0006589C"/>
    <w:rsid w:val="000669E4"/>
    <w:rsid w:val="00066A56"/>
    <w:rsid w:val="000724B8"/>
    <w:rsid w:val="00074C98"/>
    <w:rsid w:val="00077644"/>
    <w:rsid w:val="00077870"/>
    <w:rsid w:val="0008397A"/>
    <w:rsid w:val="00085328"/>
    <w:rsid w:val="00085BFA"/>
    <w:rsid w:val="00087848"/>
    <w:rsid w:val="00090834"/>
    <w:rsid w:val="00090A61"/>
    <w:rsid w:val="00091ECF"/>
    <w:rsid w:val="000922BC"/>
    <w:rsid w:val="000939F8"/>
    <w:rsid w:val="0009623A"/>
    <w:rsid w:val="00097AC5"/>
    <w:rsid w:val="000A2846"/>
    <w:rsid w:val="000A4A89"/>
    <w:rsid w:val="000A4E3D"/>
    <w:rsid w:val="000A4F5F"/>
    <w:rsid w:val="000B05CB"/>
    <w:rsid w:val="000B4DFB"/>
    <w:rsid w:val="000B54D0"/>
    <w:rsid w:val="000C025A"/>
    <w:rsid w:val="000C29F5"/>
    <w:rsid w:val="000C2AFB"/>
    <w:rsid w:val="000C3AAE"/>
    <w:rsid w:val="000C5C59"/>
    <w:rsid w:val="000C672B"/>
    <w:rsid w:val="000D01FA"/>
    <w:rsid w:val="000D1959"/>
    <w:rsid w:val="000D3323"/>
    <w:rsid w:val="000D3D20"/>
    <w:rsid w:val="000D5EE8"/>
    <w:rsid w:val="000D614E"/>
    <w:rsid w:val="000D732A"/>
    <w:rsid w:val="000E0603"/>
    <w:rsid w:val="000E10FA"/>
    <w:rsid w:val="000E174E"/>
    <w:rsid w:val="000E26D3"/>
    <w:rsid w:val="000E3EA7"/>
    <w:rsid w:val="000E4A40"/>
    <w:rsid w:val="000E50BD"/>
    <w:rsid w:val="000E5B6B"/>
    <w:rsid w:val="000E66D0"/>
    <w:rsid w:val="000E682C"/>
    <w:rsid w:val="000E75EA"/>
    <w:rsid w:val="000F32BE"/>
    <w:rsid w:val="000F37AC"/>
    <w:rsid w:val="000F37AF"/>
    <w:rsid w:val="000F4E61"/>
    <w:rsid w:val="000F6886"/>
    <w:rsid w:val="000F713F"/>
    <w:rsid w:val="000F7B98"/>
    <w:rsid w:val="000F7DF1"/>
    <w:rsid w:val="00100A21"/>
    <w:rsid w:val="00101479"/>
    <w:rsid w:val="001027A4"/>
    <w:rsid w:val="00102973"/>
    <w:rsid w:val="00102CEA"/>
    <w:rsid w:val="0010325D"/>
    <w:rsid w:val="001046DE"/>
    <w:rsid w:val="00105E1E"/>
    <w:rsid w:val="0010660C"/>
    <w:rsid w:val="00107290"/>
    <w:rsid w:val="00111712"/>
    <w:rsid w:val="001144AA"/>
    <w:rsid w:val="00115FC4"/>
    <w:rsid w:val="00117845"/>
    <w:rsid w:val="00117B0F"/>
    <w:rsid w:val="00120C80"/>
    <w:rsid w:val="001220B7"/>
    <w:rsid w:val="00122259"/>
    <w:rsid w:val="00122C8A"/>
    <w:rsid w:val="00124128"/>
    <w:rsid w:val="00127F4E"/>
    <w:rsid w:val="00130DA0"/>
    <w:rsid w:val="00131B74"/>
    <w:rsid w:val="00135934"/>
    <w:rsid w:val="00135DFB"/>
    <w:rsid w:val="00136B25"/>
    <w:rsid w:val="00140B5F"/>
    <w:rsid w:val="001420D4"/>
    <w:rsid w:val="00143500"/>
    <w:rsid w:val="00143EFF"/>
    <w:rsid w:val="001448D2"/>
    <w:rsid w:val="0014509C"/>
    <w:rsid w:val="00151BD3"/>
    <w:rsid w:val="001538F1"/>
    <w:rsid w:val="00160014"/>
    <w:rsid w:val="00162A6E"/>
    <w:rsid w:val="00163D83"/>
    <w:rsid w:val="001652DB"/>
    <w:rsid w:val="001709C5"/>
    <w:rsid w:val="001712FE"/>
    <w:rsid w:val="0017239D"/>
    <w:rsid w:val="00173878"/>
    <w:rsid w:val="001738AE"/>
    <w:rsid w:val="00174612"/>
    <w:rsid w:val="00175AFD"/>
    <w:rsid w:val="00176D46"/>
    <w:rsid w:val="001828CA"/>
    <w:rsid w:val="00182A8D"/>
    <w:rsid w:val="00190D45"/>
    <w:rsid w:val="00194056"/>
    <w:rsid w:val="001A012D"/>
    <w:rsid w:val="001A0C88"/>
    <w:rsid w:val="001A114B"/>
    <w:rsid w:val="001A1E89"/>
    <w:rsid w:val="001A53BF"/>
    <w:rsid w:val="001A6F7B"/>
    <w:rsid w:val="001A7B59"/>
    <w:rsid w:val="001B059A"/>
    <w:rsid w:val="001B06AB"/>
    <w:rsid w:val="001B0FAA"/>
    <w:rsid w:val="001B2928"/>
    <w:rsid w:val="001B384F"/>
    <w:rsid w:val="001B5808"/>
    <w:rsid w:val="001C02C7"/>
    <w:rsid w:val="001C3C93"/>
    <w:rsid w:val="001C4B20"/>
    <w:rsid w:val="001C63EE"/>
    <w:rsid w:val="001C777C"/>
    <w:rsid w:val="001D0CBC"/>
    <w:rsid w:val="001D1664"/>
    <w:rsid w:val="001D2DF8"/>
    <w:rsid w:val="001D40CC"/>
    <w:rsid w:val="001D4433"/>
    <w:rsid w:val="001D7E5A"/>
    <w:rsid w:val="001E0542"/>
    <w:rsid w:val="001E2E55"/>
    <w:rsid w:val="001E5055"/>
    <w:rsid w:val="001E797D"/>
    <w:rsid w:val="001F23FD"/>
    <w:rsid w:val="002006F6"/>
    <w:rsid w:val="00200F3C"/>
    <w:rsid w:val="002013BC"/>
    <w:rsid w:val="00202F50"/>
    <w:rsid w:val="00203681"/>
    <w:rsid w:val="002067B5"/>
    <w:rsid w:val="00213B8E"/>
    <w:rsid w:val="002204E5"/>
    <w:rsid w:val="00222AAA"/>
    <w:rsid w:val="00223A06"/>
    <w:rsid w:val="00225661"/>
    <w:rsid w:val="00225897"/>
    <w:rsid w:val="00225EFB"/>
    <w:rsid w:val="00226B2F"/>
    <w:rsid w:val="002306C0"/>
    <w:rsid w:val="002314E9"/>
    <w:rsid w:val="002339DE"/>
    <w:rsid w:val="00235582"/>
    <w:rsid w:val="002359FE"/>
    <w:rsid w:val="0023656D"/>
    <w:rsid w:val="00236655"/>
    <w:rsid w:val="00242F20"/>
    <w:rsid w:val="00243627"/>
    <w:rsid w:val="002442D9"/>
    <w:rsid w:val="00244C13"/>
    <w:rsid w:val="00244E00"/>
    <w:rsid w:val="002453A6"/>
    <w:rsid w:val="0025070C"/>
    <w:rsid w:val="00250BF1"/>
    <w:rsid w:val="00250C1B"/>
    <w:rsid w:val="002516F6"/>
    <w:rsid w:val="002526FE"/>
    <w:rsid w:val="0025340E"/>
    <w:rsid w:val="00253CC2"/>
    <w:rsid w:val="00255C1B"/>
    <w:rsid w:val="00257365"/>
    <w:rsid w:val="00261206"/>
    <w:rsid w:val="0026180A"/>
    <w:rsid w:val="002636A6"/>
    <w:rsid w:val="00263C5D"/>
    <w:rsid w:val="002667D3"/>
    <w:rsid w:val="0027298C"/>
    <w:rsid w:val="00273BA1"/>
    <w:rsid w:val="00275F7B"/>
    <w:rsid w:val="002773B9"/>
    <w:rsid w:val="002820C9"/>
    <w:rsid w:val="00282F8C"/>
    <w:rsid w:val="00283787"/>
    <w:rsid w:val="00286AA1"/>
    <w:rsid w:val="00286B46"/>
    <w:rsid w:val="0029222B"/>
    <w:rsid w:val="002924E2"/>
    <w:rsid w:val="002936E4"/>
    <w:rsid w:val="002A31E4"/>
    <w:rsid w:val="002B0A26"/>
    <w:rsid w:val="002B18C0"/>
    <w:rsid w:val="002B1F1C"/>
    <w:rsid w:val="002B519B"/>
    <w:rsid w:val="002C053C"/>
    <w:rsid w:val="002C0568"/>
    <w:rsid w:val="002C0AC6"/>
    <w:rsid w:val="002C20B6"/>
    <w:rsid w:val="002C22AD"/>
    <w:rsid w:val="002C3715"/>
    <w:rsid w:val="002C3C1B"/>
    <w:rsid w:val="002C7736"/>
    <w:rsid w:val="002C7C05"/>
    <w:rsid w:val="002D35EC"/>
    <w:rsid w:val="002D42B9"/>
    <w:rsid w:val="002D55BA"/>
    <w:rsid w:val="002D785B"/>
    <w:rsid w:val="002E034A"/>
    <w:rsid w:val="002E074D"/>
    <w:rsid w:val="002E078C"/>
    <w:rsid w:val="002E23EC"/>
    <w:rsid w:val="002E2A85"/>
    <w:rsid w:val="002E42DB"/>
    <w:rsid w:val="002E6977"/>
    <w:rsid w:val="002E6F41"/>
    <w:rsid w:val="002E7103"/>
    <w:rsid w:val="002F3A88"/>
    <w:rsid w:val="002F41CA"/>
    <w:rsid w:val="002F4D07"/>
    <w:rsid w:val="002F52CE"/>
    <w:rsid w:val="002F7437"/>
    <w:rsid w:val="00302254"/>
    <w:rsid w:val="0030315B"/>
    <w:rsid w:val="00307B0E"/>
    <w:rsid w:val="00311158"/>
    <w:rsid w:val="00311167"/>
    <w:rsid w:val="003114E1"/>
    <w:rsid w:val="00311592"/>
    <w:rsid w:val="0031195E"/>
    <w:rsid w:val="003124D4"/>
    <w:rsid w:val="00312F21"/>
    <w:rsid w:val="003134B2"/>
    <w:rsid w:val="00313A3D"/>
    <w:rsid w:val="00314B2A"/>
    <w:rsid w:val="00314DD0"/>
    <w:rsid w:val="003151F9"/>
    <w:rsid w:val="003157E7"/>
    <w:rsid w:val="00315830"/>
    <w:rsid w:val="0031649C"/>
    <w:rsid w:val="00316CAB"/>
    <w:rsid w:val="00316E64"/>
    <w:rsid w:val="00320B9C"/>
    <w:rsid w:val="00321955"/>
    <w:rsid w:val="00321A22"/>
    <w:rsid w:val="0032209C"/>
    <w:rsid w:val="00324A3D"/>
    <w:rsid w:val="00324F83"/>
    <w:rsid w:val="003268FF"/>
    <w:rsid w:val="003307DF"/>
    <w:rsid w:val="00330933"/>
    <w:rsid w:val="0033508C"/>
    <w:rsid w:val="00335B8D"/>
    <w:rsid w:val="003367B1"/>
    <w:rsid w:val="00337838"/>
    <w:rsid w:val="00340087"/>
    <w:rsid w:val="00340BB9"/>
    <w:rsid w:val="003464FA"/>
    <w:rsid w:val="003466F7"/>
    <w:rsid w:val="003512B6"/>
    <w:rsid w:val="003516DD"/>
    <w:rsid w:val="003529AD"/>
    <w:rsid w:val="00355514"/>
    <w:rsid w:val="00356D4B"/>
    <w:rsid w:val="003614B4"/>
    <w:rsid w:val="00361F14"/>
    <w:rsid w:val="00367376"/>
    <w:rsid w:val="00367FAD"/>
    <w:rsid w:val="00376E7C"/>
    <w:rsid w:val="0038164B"/>
    <w:rsid w:val="003816A5"/>
    <w:rsid w:val="00381803"/>
    <w:rsid w:val="003825CB"/>
    <w:rsid w:val="00383EAC"/>
    <w:rsid w:val="003844BA"/>
    <w:rsid w:val="0039046C"/>
    <w:rsid w:val="003924A0"/>
    <w:rsid w:val="00393057"/>
    <w:rsid w:val="003936DF"/>
    <w:rsid w:val="00393E5F"/>
    <w:rsid w:val="00394D14"/>
    <w:rsid w:val="003A01EB"/>
    <w:rsid w:val="003A1E27"/>
    <w:rsid w:val="003A2D5F"/>
    <w:rsid w:val="003A4790"/>
    <w:rsid w:val="003A6A28"/>
    <w:rsid w:val="003A700A"/>
    <w:rsid w:val="003B31EA"/>
    <w:rsid w:val="003B3B7F"/>
    <w:rsid w:val="003B64A9"/>
    <w:rsid w:val="003B6FFA"/>
    <w:rsid w:val="003C0CBD"/>
    <w:rsid w:val="003C0FF3"/>
    <w:rsid w:val="003C1A46"/>
    <w:rsid w:val="003C643F"/>
    <w:rsid w:val="003D00E7"/>
    <w:rsid w:val="003D52E3"/>
    <w:rsid w:val="003D6AF9"/>
    <w:rsid w:val="003E0B78"/>
    <w:rsid w:val="003E3838"/>
    <w:rsid w:val="003E6042"/>
    <w:rsid w:val="003F09E3"/>
    <w:rsid w:val="003F0A82"/>
    <w:rsid w:val="003F0FC2"/>
    <w:rsid w:val="003F1195"/>
    <w:rsid w:val="003F1578"/>
    <w:rsid w:val="003F1786"/>
    <w:rsid w:val="003F18BF"/>
    <w:rsid w:val="003F1FA7"/>
    <w:rsid w:val="003F72CC"/>
    <w:rsid w:val="003F78D9"/>
    <w:rsid w:val="003F7982"/>
    <w:rsid w:val="00400EA8"/>
    <w:rsid w:val="004020BA"/>
    <w:rsid w:val="00402B6A"/>
    <w:rsid w:val="00403FEF"/>
    <w:rsid w:val="0040489D"/>
    <w:rsid w:val="00405127"/>
    <w:rsid w:val="00405458"/>
    <w:rsid w:val="00405A42"/>
    <w:rsid w:val="004121F3"/>
    <w:rsid w:val="004158F7"/>
    <w:rsid w:val="00415BB5"/>
    <w:rsid w:val="0041699E"/>
    <w:rsid w:val="00417A0F"/>
    <w:rsid w:val="00417F8D"/>
    <w:rsid w:val="0042168F"/>
    <w:rsid w:val="004217D4"/>
    <w:rsid w:val="00422BE5"/>
    <w:rsid w:val="00425E07"/>
    <w:rsid w:val="00426AD6"/>
    <w:rsid w:val="00430118"/>
    <w:rsid w:val="00430128"/>
    <w:rsid w:val="00437938"/>
    <w:rsid w:val="00442054"/>
    <w:rsid w:val="00442536"/>
    <w:rsid w:val="00442554"/>
    <w:rsid w:val="004452D9"/>
    <w:rsid w:val="00445F1C"/>
    <w:rsid w:val="00446999"/>
    <w:rsid w:val="00450173"/>
    <w:rsid w:val="00453FDA"/>
    <w:rsid w:val="004541EA"/>
    <w:rsid w:val="00454813"/>
    <w:rsid w:val="00456576"/>
    <w:rsid w:val="00456BFD"/>
    <w:rsid w:val="004573CE"/>
    <w:rsid w:val="0046036F"/>
    <w:rsid w:val="00460B4E"/>
    <w:rsid w:val="00463D65"/>
    <w:rsid w:val="00464A5D"/>
    <w:rsid w:val="00470C20"/>
    <w:rsid w:val="004746DC"/>
    <w:rsid w:val="0047485A"/>
    <w:rsid w:val="00475964"/>
    <w:rsid w:val="0047667B"/>
    <w:rsid w:val="0047678B"/>
    <w:rsid w:val="00482B7C"/>
    <w:rsid w:val="004874B1"/>
    <w:rsid w:val="004911BB"/>
    <w:rsid w:val="00492548"/>
    <w:rsid w:val="00492836"/>
    <w:rsid w:val="00493766"/>
    <w:rsid w:val="004937CE"/>
    <w:rsid w:val="0049467D"/>
    <w:rsid w:val="0049682B"/>
    <w:rsid w:val="004968AD"/>
    <w:rsid w:val="004A60A2"/>
    <w:rsid w:val="004A79DF"/>
    <w:rsid w:val="004B054F"/>
    <w:rsid w:val="004B0A4E"/>
    <w:rsid w:val="004B0FF6"/>
    <w:rsid w:val="004B19C1"/>
    <w:rsid w:val="004B31B4"/>
    <w:rsid w:val="004B3727"/>
    <w:rsid w:val="004B3B0F"/>
    <w:rsid w:val="004B3F5B"/>
    <w:rsid w:val="004B57F4"/>
    <w:rsid w:val="004B6442"/>
    <w:rsid w:val="004B7EF3"/>
    <w:rsid w:val="004C0FD1"/>
    <w:rsid w:val="004C1AE6"/>
    <w:rsid w:val="004C2D1F"/>
    <w:rsid w:val="004C3885"/>
    <w:rsid w:val="004C44FC"/>
    <w:rsid w:val="004C534C"/>
    <w:rsid w:val="004D1019"/>
    <w:rsid w:val="004D194D"/>
    <w:rsid w:val="004D349B"/>
    <w:rsid w:val="004D3C67"/>
    <w:rsid w:val="004D4D16"/>
    <w:rsid w:val="004D6063"/>
    <w:rsid w:val="004D73DD"/>
    <w:rsid w:val="004D7FAE"/>
    <w:rsid w:val="004E00DF"/>
    <w:rsid w:val="004E0C73"/>
    <w:rsid w:val="004E21F5"/>
    <w:rsid w:val="004E2C33"/>
    <w:rsid w:val="004E4E43"/>
    <w:rsid w:val="004E7731"/>
    <w:rsid w:val="004F09D6"/>
    <w:rsid w:val="004F166F"/>
    <w:rsid w:val="004F2185"/>
    <w:rsid w:val="004F3776"/>
    <w:rsid w:val="004F5264"/>
    <w:rsid w:val="004F741F"/>
    <w:rsid w:val="00500331"/>
    <w:rsid w:val="00500482"/>
    <w:rsid w:val="0050141C"/>
    <w:rsid w:val="0050161D"/>
    <w:rsid w:val="005037B2"/>
    <w:rsid w:val="00504A2B"/>
    <w:rsid w:val="00504E3A"/>
    <w:rsid w:val="00504ECA"/>
    <w:rsid w:val="005067AB"/>
    <w:rsid w:val="005067C6"/>
    <w:rsid w:val="00507DF6"/>
    <w:rsid w:val="00511ACC"/>
    <w:rsid w:val="00512121"/>
    <w:rsid w:val="005143BD"/>
    <w:rsid w:val="005166A5"/>
    <w:rsid w:val="00516D61"/>
    <w:rsid w:val="00521527"/>
    <w:rsid w:val="00521ACC"/>
    <w:rsid w:val="00523434"/>
    <w:rsid w:val="00523B33"/>
    <w:rsid w:val="00523D4C"/>
    <w:rsid w:val="005254E0"/>
    <w:rsid w:val="00525F43"/>
    <w:rsid w:val="005271D4"/>
    <w:rsid w:val="0053084D"/>
    <w:rsid w:val="005332BD"/>
    <w:rsid w:val="00534249"/>
    <w:rsid w:val="0054016E"/>
    <w:rsid w:val="00540EC7"/>
    <w:rsid w:val="00541897"/>
    <w:rsid w:val="00542F89"/>
    <w:rsid w:val="00543297"/>
    <w:rsid w:val="00545446"/>
    <w:rsid w:val="00550313"/>
    <w:rsid w:val="00550D77"/>
    <w:rsid w:val="00551064"/>
    <w:rsid w:val="00551B4A"/>
    <w:rsid w:val="00551DD6"/>
    <w:rsid w:val="00553ED9"/>
    <w:rsid w:val="0055656B"/>
    <w:rsid w:val="0055782E"/>
    <w:rsid w:val="0056003E"/>
    <w:rsid w:val="00562793"/>
    <w:rsid w:val="005633A6"/>
    <w:rsid w:val="005663DB"/>
    <w:rsid w:val="00566634"/>
    <w:rsid w:val="0057188D"/>
    <w:rsid w:val="005725E0"/>
    <w:rsid w:val="00575AD0"/>
    <w:rsid w:val="00575BF1"/>
    <w:rsid w:val="005773B1"/>
    <w:rsid w:val="005776B6"/>
    <w:rsid w:val="00580650"/>
    <w:rsid w:val="005807D7"/>
    <w:rsid w:val="0058193D"/>
    <w:rsid w:val="00582DCC"/>
    <w:rsid w:val="00587D6A"/>
    <w:rsid w:val="00590AE5"/>
    <w:rsid w:val="00592E0E"/>
    <w:rsid w:val="00593467"/>
    <w:rsid w:val="005947C7"/>
    <w:rsid w:val="00594C3A"/>
    <w:rsid w:val="005967ED"/>
    <w:rsid w:val="005979A1"/>
    <w:rsid w:val="005A050A"/>
    <w:rsid w:val="005A08DE"/>
    <w:rsid w:val="005A2641"/>
    <w:rsid w:val="005A2C21"/>
    <w:rsid w:val="005A3CE2"/>
    <w:rsid w:val="005A5E30"/>
    <w:rsid w:val="005A7DB8"/>
    <w:rsid w:val="005B136F"/>
    <w:rsid w:val="005B52CE"/>
    <w:rsid w:val="005B5671"/>
    <w:rsid w:val="005C1D50"/>
    <w:rsid w:val="005C224C"/>
    <w:rsid w:val="005C25B4"/>
    <w:rsid w:val="005C3F18"/>
    <w:rsid w:val="005C6CB6"/>
    <w:rsid w:val="005C76B6"/>
    <w:rsid w:val="005C7C7F"/>
    <w:rsid w:val="005C7F98"/>
    <w:rsid w:val="005D109C"/>
    <w:rsid w:val="005D56FD"/>
    <w:rsid w:val="005E04CE"/>
    <w:rsid w:val="005E088C"/>
    <w:rsid w:val="005E1615"/>
    <w:rsid w:val="005E1AC6"/>
    <w:rsid w:val="005E1CEE"/>
    <w:rsid w:val="005E2697"/>
    <w:rsid w:val="005E3C7F"/>
    <w:rsid w:val="005E3FC8"/>
    <w:rsid w:val="005E4213"/>
    <w:rsid w:val="005E466D"/>
    <w:rsid w:val="005E4944"/>
    <w:rsid w:val="005E5E49"/>
    <w:rsid w:val="005F0399"/>
    <w:rsid w:val="005F11D8"/>
    <w:rsid w:val="005F2EBC"/>
    <w:rsid w:val="005F4CEB"/>
    <w:rsid w:val="005F5808"/>
    <w:rsid w:val="0060029E"/>
    <w:rsid w:val="006016B4"/>
    <w:rsid w:val="00601920"/>
    <w:rsid w:val="00601E8C"/>
    <w:rsid w:val="006025BE"/>
    <w:rsid w:val="006035F8"/>
    <w:rsid w:val="00604E2B"/>
    <w:rsid w:val="00611484"/>
    <w:rsid w:val="00612679"/>
    <w:rsid w:val="0061379C"/>
    <w:rsid w:val="00613A1E"/>
    <w:rsid w:val="00617ECE"/>
    <w:rsid w:val="006206EC"/>
    <w:rsid w:val="006231FC"/>
    <w:rsid w:val="00623825"/>
    <w:rsid w:val="0062423B"/>
    <w:rsid w:val="006314B7"/>
    <w:rsid w:val="0063168A"/>
    <w:rsid w:val="00634300"/>
    <w:rsid w:val="006355CF"/>
    <w:rsid w:val="0063631E"/>
    <w:rsid w:val="006423AF"/>
    <w:rsid w:val="006429A7"/>
    <w:rsid w:val="006434CF"/>
    <w:rsid w:val="00643CBB"/>
    <w:rsid w:val="00645E20"/>
    <w:rsid w:val="00647C0D"/>
    <w:rsid w:val="006520DF"/>
    <w:rsid w:val="006527CC"/>
    <w:rsid w:val="00653560"/>
    <w:rsid w:val="00655BBC"/>
    <w:rsid w:val="0066058A"/>
    <w:rsid w:val="006630E3"/>
    <w:rsid w:val="00664183"/>
    <w:rsid w:val="00664E0E"/>
    <w:rsid w:val="00664FD3"/>
    <w:rsid w:val="00666C32"/>
    <w:rsid w:val="00672DB2"/>
    <w:rsid w:val="006731D1"/>
    <w:rsid w:val="006771A9"/>
    <w:rsid w:val="00681B10"/>
    <w:rsid w:val="006856D3"/>
    <w:rsid w:val="006859A2"/>
    <w:rsid w:val="00685A3C"/>
    <w:rsid w:val="006871A0"/>
    <w:rsid w:val="00687DE7"/>
    <w:rsid w:val="00690B70"/>
    <w:rsid w:val="00695304"/>
    <w:rsid w:val="00697B15"/>
    <w:rsid w:val="006A4E68"/>
    <w:rsid w:val="006A6E01"/>
    <w:rsid w:val="006A6ECF"/>
    <w:rsid w:val="006A78B8"/>
    <w:rsid w:val="006B5003"/>
    <w:rsid w:val="006B5FA6"/>
    <w:rsid w:val="006B7324"/>
    <w:rsid w:val="006C1F4D"/>
    <w:rsid w:val="006C4892"/>
    <w:rsid w:val="006C7407"/>
    <w:rsid w:val="006D0794"/>
    <w:rsid w:val="006D1773"/>
    <w:rsid w:val="006D2E53"/>
    <w:rsid w:val="006D36A9"/>
    <w:rsid w:val="006D4673"/>
    <w:rsid w:val="006D713A"/>
    <w:rsid w:val="006D734D"/>
    <w:rsid w:val="006E03A7"/>
    <w:rsid w:val="006E0BD8"/>
    <w:rsid w:val="006E20A1"/>
    <w:rsid w:val="006E33DC"/>
    <w:rsid w:val="006E4109"/>
    <w:rsid w:val="006E59AF"/>
    <w:rsid w:val="006E5EC3"/>
    <w:rsid w:val="006E6ACE"/>
    <w:rsid w:val="006E6C68"/>
    <w:rsid w:val="006E6FED"/>
    <w:rsid w:val="006F11BA"/>
    <w:rsid w:val="006F1DA3"/>
    <w:rsid w:val="006F320F"/>
    <w:rsid w:val="006F7065"/>
    <w:rsid w:val="006F7275"/>
    <w:rsid w:val="006F73A6"/>
    <w:rsid w:val="006F783B"/>
    <w:rsid w:val="007000EE"/>
    <w:rsid w:val="007011B4"/>
    <w:rsid w:val="00701855"/>
    <w:rsid w:val="007052DF"/>
    <w:rsid w:val="00705392"/>
    <w:rsid w:val="007060ED"/>
    <w:rsid w:val="00706889"/>
    <w:rsid w:val="00713109"/>
    <w:rsid w:val="00713646"/>
    <w:rsid w:val="00713D88"/>
    <w:rsid w:val="007146DD"/>
    <w:rsid w:val="007148B0"/>
    <w:rsid w:val="007150BF"/>
    <w:rsid w:val="00715E1F"/>
    <w:rsid w:val="0071617D"/>
    <w:rsid w:val="0072132A"/>
    <w:rsid w:val="0072470B"/>
    <w:rsid w:val="007270E6"/>
    <w:rsid w:val="0072711C"/>
    <w:rsid w:val="0072753C"/>
    <w:rsid w:val="00730CAD"/>
    <w:rsid w:val="007333CA"/>
    <w:rsid w:val="00734F73"/>
    <w:rsid w:val="00735936"/>
    <w:rsid w:val="00735E5C"/>
    <w:rsid w:val="0074318D"/>
    <w:rsid w:val="007434F0"/>
    <w:rsid w:val="00745887"/>
    <w:rsid w:val="00745B9B"/>
    <w:rsid w:val="00745E20"/>
    <w:rsid w:val="00746B7E"/>
    <w:rsid w:val="00747576"/>
    <w:rsid w:val="00753E08"/>
    <w:rsid w:val="007554FF"/>
    <w:rsid w:val="0075585B"/>
    <w:rsid w:val="00757143"/>
    <w:rsid w:val="007574D6"/>
    <w:rsid w:val="00757DFD"/>
    <w:rsid w:val="007605A1"/>
    <w:rsid w:val="007608C0"/>
    <w:rsid w:val="00764664"/>
    <w:rsid w:val="0077025C"/>
    <w:rsid w:val="00770B6C"/>
    <w:rsid w:val="0077324D"/>
    <w:rsid w:val="00773573"/>
    <w:rsid w:val="007739C7"/>
    <w:rsid w:val="00773C37"/>
    <w:rsid w:val="00774571"/>
    <w:rsid w:val="00776A8D"/>
    <w:rsid w:val="007777B3"/>
    <w:rsid w:val="00780714"/>
    <w:rsid w:val="00781539"/>
    <w:rsid w:val="00782D0E"/>
    <w:rsid w:val="007844E5"/>
    <w:rsid w:val="0078491F"/>
    <w:rsid w:val="00785CCB"/>
    <w:rsid w:val="00794BE4"/>
    <w:rsid w:val="007959CD"/>
    <w:rsid w:val="007979E5"/>
    <w:rsid w:val="00797BC7"/>
    <w:rsid w:val="007A20F4"/>
    <w:rsid w:val="007A2221"/>
    <w:rsid w:val="007A3A48"/>
    <w:rsid w:val="007A3CC6"/>
    <w:rsid w:val="007A6067"/>
    <w:rsid w:val="007A736B"/>
    <w:rsid w:val="007B09F3"/>
    <w:rsid w:val="007B1DF9"/>
    <w:rsid w:val="007B2778"/>
    <w:rsid w:val="007B28DF"/>
    <w:rsid w:val="007B4EB6"/>
    <w:rsid w:val="007B5224"/>
    <w:rsid w:val="007B5BF4"/>
    <w:rsid w:val="007B5F55"/>
    <w:rsid w:val="007B6B37"/>
    <w:rsid w:val="007B7D5B"/>
    <w:rsid w:val="007C14D2"/>
    <w:rsid w:val="007C2C06"/>
    <w:rsid w:val="007C4C8D"/>
    <w:rsid w:val="007C5795"/>
    <w:rsid w:val="007D7A1E"/>
    <w:rsid w:val="007D7AE7"/>
    <w:rsid w:val="007E08FC"/>
    <w:rsid w:val="007E3A73"/>
    <w:rsid w:val="007E4660"/>
    <w:rsid w:val="007E474F"/>
    <w:rsid w:val="007F0C58"/>
    <w:rsid w:val="007F3296"/>
    <w:rsid w:val="007F3C40"/>
    <w:rsid w:val="007F4A6F"/>
    <w:rsid w:val="007F51F3"/>
    <w:rsid w:val="007F5ACC"/>
    <w:rsid w:val="007F6518"/>
    <w:rsid w:val="007F6581"/>
    <w:rsid w:val="007F6B3D"/>
    <w:rsid w:val="007F7393"/>
    <w:rsid w:val="008011A8"/>
    <w:rsid w:val="00805C9D"/>
    <w:rsid w:val="00807D70"/>
    <w:rsid w:val="008116DA"/>
    <w:rsid w:val="0081314C"/>
    <w:rsid w:val="0081318E"/>
    <w:rsid w:val="0081360C"/>
    <w:rsid w:val="00813D96"/>
    <w:rsid w:val="00815C38"/>
    <w:rsid w:val="008172F0"/>
    <w:rsid w:val="008202F7"/>
    <w:rsid w:val="00824DD6"/>
    <w:rsid w:val="00825330"/>
    <w:rsid w:val="0082590B"/>
    <w:rsid w:val="00827BF3"/>
    <w:rsid w:val="00831E7E"/>
    <w:rsid w:val="0083224A"/>
    <w:rsid w:val="008336D8"/>
    <w:rsid w:val="00833916"/>
    <w:rsid w:val="00833B1C"/>
    <w:rsid w:val="008366C7"/>
    <w:rsid w:val="008409EB"/>
    <w:rsid w:val="0084388B"/>
    <w:rsid w:val="00845187"/>
    <w:rsid w:val="00845331"/>
    <w:rsid w:val="00845E49"/>
    <w:rsid w:val="00845FDC"/>
    <w:rsid w:val="00846554"/>
    <w:rsid w:val="00846798"/>
    <w:rsid w:val="00847127"/>
    <w:rsid w:val="0085035F"/>
    <w:rsid w:val="008536E0"/>
    <w:rsid w:val="00853C0F"/>
    <w:rsid w:val="00854177"/>
    <w:rsid w:val="0085598A"/>
    <w:rsid w:val="00860FC3"/>
    <w:rsid w:val="00862B11"/>
    <w:rsid w:val="00863DE0"/>
    <w:rsid w:val="008659AD"/>
    <w:rsid w:val="00867601"/>
    <w:rsid w:val="00870194"/>
    <w:rsid w:val="00870C0F"/>
    <w:rsid w:val="008711F5"/>
    <w:rsid w:val="00871A08"/>
    <w:rsid w:val="00874930"/>
    <w:rsid w:val="0087588C"/>
    <w:rsid w:val="008763D1"/>
    <w:rsid w:val="00880BC5"/>
    <w:rsid w:val="008831CB"/>
    <w:rsid w:val="008849A9"/>
    <w:rsid w:val="008863A7"/>
    <w:rsid w:val="00886418"/>
    <w:rsid w:val="00886CC6"/>
    <w:rsid w:val="008873EC"/>
    <w:rsid w:val="00890BFE"/>
    <w:rsid w:val="008910B7"/>
    <w:rsid w:val="0089252C"/>
    <w:rsid w:val="00893031"/>
    <w:rsid w:val="008935D9"/>
    <w:rsid w:val="00893807"/>
    <w:rsid w:val="00893F32"/>
    <w:rsid w:val="00894B40"/>
    <w:rsid w:val="00894F36"/>
    <w:rsid w:val="00895082"/>
    <w:rsid w:val="0089762A"/>
    <w:rsid w:val="008A12DF"/>
    <w:rsid w:val="008A4381"/>
    <w:rsid w:val="008A5BB3"/>
    <w:rsid w:val="008A5F1E"/>
    <w:rsid w:val="008A6565"/>
    <w:rsid w:val="008A6EED"/>
    <w:rsid w:val="008B134B"/>
    <w:rsid w:val="008B1FC6"/>
    <w:rsid w:val="008B26BE"/>
    <w:rsid w:val="008B2CE4"/>
    <w:rsid w:val="008B588E"/>
    <w:rsid w:val="008B6065"/>
    <w:rsid w:val="008B7490"/>
    <w:rsid w:val="008B7D31"/>
    <w:rsid w:val="008C3016"/>
    <w:rsid w:val="008C41CD"/>
    <w:rsid w:val="008C476B"/>
    <w:rsid w:val="008C60A4"/>
    <w:rsid w:val="008C7B63"/>
    <w:rsid w:val="008D0217"/>
    <w:rsid w:val="008D02F7"/>
    <w:rsid w:val="008D34C4"/>
    <w:rsid w:val="008D3751"/>
    <w:rsid w:val="008D3F2D"/>
    <w:rsid w:val="008D51D7"/>
    <w:rsid w:val="008D5BD0"/>
    <w:rsid w:val="008E209D"/>
    <w:rsid w:val="008E273A"/>
    <w:rsid w:val="008E41B7"/>
    <w:rsid w:val="008E5273"/>
    <w:rsid w:val="008E5C4A"/>
    <w:rsid w:val="008E7BB7"/>
    <w:rsid w:val="008F06BC"/>
    <w:rsid w:val="008F07EE"/>
    <w:rsid w:val="008F2AA8"/>
    <w:rsid w:val="008F2EC5"/>
    <w:rsid w:val="008F34D9"/>
    <w:rsid w:val="008F554D"/>
    <w:rsid w:val="008F6794"/>
    <w:rsid w:val="008F74C8"/>
    <w:rsid w:val="00900000"/>
    <w:rsid w:val="00900D7F"/>
    <w:rsid w:val="00900E61"/>
    <w:rsid w:val="00900EA1"/>
    <w:rsid w:val="00901A82"/>
    <w:rsid w:val="0090271C"/>
    <w:rsid w:val="009027B3"/>
    <w:rsid w:val="00904201"/>
    <w:rsid w:val="009048F7"/>
    <w:rsid w:val="00905BEA"/>
    <w:rsid w:val="0091022D"/>
    <w:rsid w:val="00913EFF"/>
    <w:rsid w:val="00914512"/>
    <w:rsid w:val="009164FD"/>
    <w:rsid w:val="00916B0A"/>
    <w:rsid w:val="00917DBA"/>
    <w:rsid w:val="0092508C"/>
    <w:rsid w:val="009269BE"/>
    <w:rsid w:val="009317A0"/>
    <w:rsid w:val="009353A1"/>
    <w:rsid w:val="00937948"/>
    <w:rsid w:val="00937E80"/>
    <w:rsid w:val="00937FCF"/>
    <w:rsid w:val="00940D64"/>
    <w:rsid w:val="00941A7B"/>
    <w:rsid w:val="00941D1B"/>
    <w:rsid w:val="00942DFD"/>
    <w:rsid w:val="00943142"/>
    <w:rsid w:val="009477F3"/>
    <w:rsid w:val="00947AA1"/>
    <w:rsid w:val="0095028E"/>
    <w:rsid w:val="00950BAA"/>
    <w:rsid w:val="009518CA"/>
    <w:rsid w:val="00952BAC"/>
    <w:rsid w:val="009554B2"/>
    <w:rsid w:val="00955B57"/>
    <w:rsid w:val="00965603"/>
    <w:rsid w:val="00966527"/>
    <w:rsid w:val="00966771"/>
    <w:rsid w:val="0097169B"/>
    <w:rsid w:val="00971D13"/>
    <w:rsid w:val="00974CB1"/>
    <w:rsid w:val="00974EA2"/>
    <w:rsid w:val="00980CFD"/>
    <w:rsid w:val="0098132A"/>
    <w:rsid w:val="00981714"/>
    <w:rsid w:val="00981787"/>
    <w:rsid w:val="00981907"/>
    <w:rsid w:val="00986A91"/>
    <w:rsid w:val="00992D84"/>
    <w:rsid w:val="009933FE"/>
    <w:rsid w:val="00993482"/>
    <w:rsid w:val="00993664"/>
    <w:rsid w:val="009957B8"/>
    <w:rsid w:val="0099610B"/>
    <w:rsid w:val="00996396"/>
    <w:rsid w:val="009A3348"/>
    <w:rsid w:val="009A50C1"/>
    <w:rsid w:val="009A69BF"/>
    <w:rsid w:val="009A7F2D"/>
    <w:rsid w:val="009B0349"/>
    <w:rsid w:val="009B0B83"/>
    <w:rsid w:val="009B15F8"/>
    <w:rsid w:val="009B167A"/>
    <w:rsid w:val="009B50A8"/>
    <w:rsid w:val="009B588F"/>
    <w:rsid w:val="009B7553"/>
    <w:rsid w:val="009C13AD"/>
    <w:rsid w:val="009C2AC1"/>
    <w:rsid w:val="009C41BA"/>
    <w:rsid w:val="009C55F9"/>
    <w:rsid w:val="009C7B9A"/>
    <w:rsid w:val="009D092E"/>
    <w:rsid w:val="009D0DBC"/>
    <w:rsid w:val="009D19B6"/>
    <w:rsid w:val="009D3813"/>
    <w:rsid w:val="009D4523"/>
    <w:rsid w:val="009D52C0"/>
    <w:rsid w:val="009D64A6"/>
    <w:rsid w:val="009E13B5"/>
    <w:rsid w:val="009E1E87"/>
    <w:rsid w:val="009E36D1"/>
    <w:rsid w:val="009E47DA"/>
    <w:rsid w:val="009E5517"/>
    <w:rsid w:val="009E562D"/>
    <w:rsid w:val="009E609B"/>
    <w:rsid w:val="009E6F1D"/>
    <w:rsid w:val="009F096A"/>
    <w:rsid w:val="009F13E4"/>
    <w:rsid w:val="009F18D8"/>
    <w:rsid w:val="009F1D42"/>
    <w:rsid w:val="009F2F0D"/>
    <w:rsid w:val="009F30D5"/>
    <w:rsid w:val="009F33FE"/>
    <w:rsid w:val="009F573F"/>
    <w:rsid w:val="009F76C2"/>
    <w:rsid w:val="00A012D0"/>
    <w:rsid w:val="00A03F2D"/>
    <w:rsid w:val="00A041C3"/>
    <w:rsid w:val="00A0462F"/>
    <w:rsid w:val="00A05BC4"/>
    <w:rsid w:val="00A07647"/>
    <w:rsid w:val="00A10326"/>
    <w:rsid w:val="00A10A4B"/>
    <w:rsid w:val="00A11F1A"/>
    <w:rsid w:val="00A15D1F"/>
    <w:rsid w:val="00A175D2"/>
    <w:rsid w:val="00A22DD6"/>
    <w:rsid w:val="00A23128"/>
    <w:rsid w:val="00A23467"/>
    <w:rsid w:val="00A23630"/>
    <w:rsid w:val="00A23B02"/>
    <w:rsid w:val="00A24B3A"/>
    <w:rsid w:val="00A273AD"/>
    <w:rsid w:val="00A3501B"/>
    <w:rsid w:val="00A35A39"/>
    <w:rsid w:val="00A40A67"/>
    <w:rsid w:val="00A461B2"/>
    <w:rsid w:val="00A466C5"/>
    <w:rsid w:val="00A4693E"/>
    <w:rsid w:val="00A46ED4"/>
    <w:rsid w:val="00A5046D"/>
    <w:rsid w:val="00A5154E"/>
    <w:rsid w:val="00A54F35"/>
    <w:rsid w:val="00A553F8"/>
    <w:rsid w:val="00A558C9"/>
    <w:rsid w:val="00A560AC"/>
    <w:rsid w:val="00A5633C"/>
    <w:rsid w:val="00A57777"/>
    <w:rsid w:val="00A60027"/>
    <w:rsid w:val="00A61B1F"/>
    <w:rsid w:val="00A625C5"/>
    <w:rsid w:val="00A63995"/>
    <w:rsid w:val="00A66987"/>
    <w:rsid w:val="00A71773"/>
    <w:rsid w:val="00A71ABD"/>
    <w:rsid w:val="00A72490"/>
    <w:rsid w:val="00A741FE"/>
    <w:rsid w:val="00A74EE0"/>
    <w:rsid w:val="00A75B35"/>
    <w:rsid w:val="00A76CA1"/>
    <w:rsid w:val="00A8468E"/>
    <w:rsid w:val="00A85CF8"/>
    <w:rsid w:val="00A85FEE"/>
    <w:rsid w:val="00A86DC3"/>
    <w:rsid w:val="00A90FB0"/>
    <w:rsid w:val="00A94A65"/>
    <w:rsid w:val="00A953AE"/>
    <w:rsid w:val="00A96B99"/>
    <w:rsid w:val="00A96F41"/>
    <w:rsid w:val="00A97A00"/>
    <w:rsid w:val="00A97EC6"/>
    <w:rsid w:val="00AA0A2C"/>
    <w:rsid w:val="00AA13FF"/>
    <w:rsid w:val="00AA1794"/>
    <w:rsid w:val="00AA3F14"/>
    <w:rsid w:val="00AA4150"/>
    <w:rsid w:val="00AA43A3"/>
    <w:rsid w:val="00AA5EB2"/>
    <w:rsid w:val="00AB0C98"/>
    <w:rsid w:val="00AB3CF7"/>
    <w:rsid w:val="00AB4755"/>
    <w:rsid w:val="00AB4A0B"/>
    <w:rsid w:val="00AC0C11"/>
    <w:rsid w:val="00AC26B1"/>
    <w:rsid w:val="00AC3D21"/>
    <w:rsid w:val="00AC40E4"/>
    <w:rsid w:val="00AC5604"/>
    <w:rsid w:val="00AC5D60"/>
    <w:rsid w:val="00AC7D89"/>
    <w:rsid w:val="00AD2FC7"/>
    <w:rsid w:val="00AD49A6"/>
    <w:rsid w:val="00AD4C4C"/>
    <w:rsid w:val="00AD5242"/>
    <w:rsid w:val="00AE0872"/>
    <w:rsid w:val="00AE08DC"/>
    <w:rsid w:val="00AE33EF"/>
    <w:rsid w:val="00AE47C4"/>
    <w:rsid w:val="00AF2C2D"/>
    <w:rsid w:val="00AF4986"/>
    <w:rsid w:val="00AF49BA"/>
    <w:rsid w:val="00AF4DFB"/>
    <w:rsid w:val="00B00A93"/>
    <w:rsid w:val="00B00F85"/>
    <w:rsid w:val="00B01569"/>
    <w:rsid w:val="00B02F07"/>
    <w:rsid w:val="00B02F7D"/>
    <w:rsid w:val="00B0306C"/>
    <w:rsid w:val="00B04693"/>
    <w:rsid w:val="00B0617E"/>
    <w:rsid w:val="00B11773"/>
    <w:rsid w:val="00B121BA"/>
    <w:rsid w:val="00B13BF8"/>
    <w:rsid w:val="00B14E63"/>
    <w:rsid w:val="00B156E2"/>
    <w:rsid w:val="00B16B71"/>
    <w:rsid w:val="00B20829"/>
    <w:rsid w:val="00B21861"/>
    <w:rsid w:val="00B21A3E"/>
    <w:rsid w:val="00B23636"/>
    <w:rsid w:val="00B24201"/>
    <w:rsid w:val="00B24778"/>
    <w:rsid w:val="00B252C8"/>
    <w:rsid w:val="00B2757E"/>
    <w:rsid w:val="00B27D0A"/>
    <w:rsid w:val="00B343B5"/>
    <w:rsid w:val="00B34C9D"/>
    <w:rsid w:val="00B34F7A"/>
    <w:rsid w:val="00B3520E"/>
    <w:rsid w:val="00B37018"/>
    <w:rsid w:val="00B40323"/>
    <w:rsid w:val="00B42C36"/>
    <w:rsid w:val="00B43D67"/>
    <w:rsid w:val="00B5085D"/>
    <w:rsid w:val="00B5159C"/>
    <w:rsid w:val="00B51AA8"/>
    <w:rsid w:val="00B529B9"/>
    <w:rsid w:val="00B558C9"/>
    <w:rsid w:val="00B5662F"/>
    <w:rsid w:val="00B56C2F"/>
    <w:rsid w:val="00B57F89"/>
    <w:rsid w:val="00B646BC"/>
    <w:rsid w:val="00B660DA"/>
    <w:rsid w:val="00B661BE"/>
    <w:rsid w:val="00B72B43"/>
    <w:rsid w:val="00B73C81"/>
    <w:rsid w:val="00B75350"/>
    <w:rsid w:val="00B761FD"/>
    <w:rsid w:val="00B774B8"/>
    <w:rsid w:val="00B8101C"/>
    <w:rsid w:val="00B81D20"/>
    <w:rsid w:val="00B820DA"/>
    <w:rsid w:val="00B83BB9"/>
    <w:rsid w:val="00B85DFE"/>
    <w:rsid w:val="00B93C3A"/>
    <w:rsid w:val="00B95635"/>
    <w:rsid w:val="00B95D91"/>
    <w:rsid w:val="00B96D08"/>
    <w:rsid w:val="00B971E4"/>
    <w:rsid w:val="00B97AE6"/>
    <w:rsid w:val="00B97F4D"/>
    <w:rsid w:val="00BA3A9D"/>
    <w:rsid w:val="00BA3F22"/>
    <w:rsid w:val="00BA5284"/>
    <w:rsid w:val="00BA6DCD"/>
    <w:rsid w:val="00BA75F7"/>
    <w:rsid w:val="00BA76B7"/>
    <w:rsid w:val="00BB0260"/>
    <w:rsid w:val="00BB1CDE"/>
    <w:rsid w:val="00BB1D8C"/>
    <w:rsid w:val="00BB358A"/>
    <w:rsid w:val="00BB4414"/>
    <w:rsid w:val="00BB73BF"/>
    <w:rsid w:val="00BC0B52"/>
    <w:rsid w:val="00BC5468"/>
    <w:rsid w:val="00BC6AEB"/>
    <w:rsid w:val="00BD2733"/>
    <w:rsid w:val="00BD274B"/>
    <w:rsid w:val="00BD2B3D"/>
    <w:rsid w:val="00BD7120"/>
    <w:rsid w:val="00BD749F"/>
    <w:rsid w:val="00BE17FE"/>
    <w:rsid w:val="00BE2266"/>
    <w:rsid w:val="00BE3016"/>
    <w:rsid w:val="00BE3DE7"/>
    <w:rsid w:val="00BE3E75"/>
    <w:rsid w:val="00BE6146"/>
    <w:rsid w:val="00BE75DA"/>
    <w:rsid w:val="00BF008E"/>
    <w:rsid w:val="00BF2020"/>
    <w:rsid w:val="00BF3409"/>
    <w:rsid w:val="00BF41A8"/>
    <w:rsid w:val="00BF4D49"/>
    <w:rsid w:val="00BF4E54"/>
    <w:rsid w:val="00BF690D"/>
    <w:rsid w:val="00BF6BC1"/>
    <w:rsid w:val="00C013E2"/>
    <w:rsid w:val="00C030B2"/>
    <w:rsid w:val="00C0451E"/>
    <w:rsid w:val="00C05AC0"/>
    <w:rsid w:val="00C05BBE"/>
    <w:rsid w:val="00C07799"/>
    <w:rsid w:val="00C07DED"/>
    <w:rsid w:val="00C1162B"/>
    <w:rsid w:val="00C12908"/>
    <w:rsid w:val="00C15E03"/>
    <w:rsid w:val="00C16990"/>
    <w:rsid w:val="00C21657"/>
    <w:rsid w:val="00C23A75"/>
    <w:rsid w:val="00C24A8F"/>
    <w:rsid w:val="00C2713B"/>
    <w:rsid w:val="00C273D8"/>
    <w:rsid w:val="00C27A57"/>
    <w:rsid w:val="00C27D0C"/>
    <w:rsid w:val="00C30A3F"/>
    <w:rsid w:val="00C30B84"/>
    <w:rsid w:val="00C324B2"/>
    <w:rsid w:val="00C32DDF"/>
    <w:rsid w:val="00C35C01"/>
    <w:rsid w:val="00C452D5"/>
    <w:rsid w:val="00C47C88"/>
    <w:rsid w:val="00C52CA0"/>
    <w:rsid w:val="00C530E8"/>
    <w:rsid w:val="00C54988"/>
    <w:rsid w:val="00C54E67"/>
    <w:rsid w:val="00C5664F"/>
    <w:rsid w:val="00C5703A"/>
    <w:rsid w:val="00C57652"/>
    <w:rsid w:val="00C62175"/>
    <w:rsid w:val="00C62323"/>
    <w:rsid w:val="00C63335"/>
    <w:rsid w:val="00C642A2"/>
    <w:rsid w:val="00C655FE"/>
    <w:rsid w:val="00C65829"/>
    <w:rsid w:val="00C66308"/>
    <w:rsid w:val="00C670AF"/>
    <w:rsid w:val="00C72E3B"/>
    <w:rsid w:val="00C74C97"/>
    <w:rsid w:val="00C77543"/>
    <w:rsid w:val="00C7771A"/>
    <w:rsid w:val="00C8048C"/>
    <w:rsid w:val="00C804E5"/>
    <w:rsid w:val="00C82B1A"/>
    <w:rsid w:val="00C82F7B"/>
    <w:rsid w:val="00C83727"/>
    <w:rsid w:val="00C8408E"/>
    <w:rsid w:val="00C84244"/>
    <w:rsid w:val="00C90CEB"/>
    <w:rsid w:val="00C90F04"/>
    <w:rsid w:val="00C9195F"/>
    <w:rsid w:val="00C925C4"/>
    <w:rsid w:val="00C932EC"/>
    <w:rsid w:val="00C94B38"/>
    <w:rsid w:val="00CA07DB"/>
    <w:rsid w:val="00CA0C7D"/>
    <w:rsid w:val="00CA192B"/>
    <w:rsid w:val="00CA3C96"/>
    <w:rsid w:val="00CA545E"/>
    <w:rsid w:val="00CA6FFC"/>
    <w:rsid w:val="00CA7B8E"/>
    <w:rsid w:val="00CB0654"/>
    <w:rsid w:val="00CB213E"/>
    <w:rsid w:val="00CB2AAC"/>
    <w:rsid w:val="00CB2D10"/>
    <w:rsid w:val="00CB3AFB"/>
    <w:rsid w:val="00CB5E42"/>
    <w:rsid w:val="00CC01D3"/>
    <w:rsid w:val="00CC19D1"/>
    <w:rsid w:val="00CC213E"/>
    <w:rsid w:val="00CC31AE"/>
    <w:rsid w:val="00CC4501"/>
    <w:rsid w:val="00CC5F45"/>
    <w:rsid w:val="00CD0678"/>
    <w:rsid w:val="00CD1535"/>
    <w:rsid w:val="00CD1A54"/>
    <w:rsid w:val="00CD1E32"/>
    <w:rsid w:val="00CD256A"/>
    <w:rsid w:val="00CD2948"/>
    <w:rsid w:val="00CD2D30"/>
    <w:rsid w:val="00CD3529"/>
    <w:rsid w:val="00CD73EC"/>
    <w:rsid w:val="00CD75C2"/>
    <w:rsid w:val="00CE3A16"/>
    <w:rsid w:val="00CE6CD6"/>
    <w:rsid w:val="00CE7202"/>
    <w:rsid w:val="00CE7AE5"/>
    <w:rsid w:val="00CE7AF0"/>
    <w:rsid w:val="00CF0831"/>
    <w:rsid w:val="00CF1B60"/>
    <w:rsid w:val="00CF41CD"/>
    <w:rsid w:val="00CF4CA4"/>
    <w:rsid w:val="00CF4F1F"/>
    <w:rsid w:val="00CF5610"/>
    <w:rsid w:val="00CF648F"/>
    <w:rsid w:val="00D0106E"/>
    <w:rsid w:val="00D04667"/>
    <w:rsid w:val="00D063BE"/>
    <w:rsid w:val="00D0745B"/>
    <w:rsid w:val="00D111C7"/>
    <w:rsid w:val="00D12B3E"/>
    <w:rsid w:val="00D1639E"/>
    <w:rsid w:val="00D20603"/>
    <w:rsid w:val="00D237B3"/>
    <w:rsid w:val="00D2385E"/>
    <w:rsid w:val="00D24666"/>
    <w:rsid w:val="00D24B06"/>
    <w:rsid w:val="00D25B33"/>
    <w:rsid w:val="00D32549"/>
    <w:rsid w:val="00D330EE"/>
    <w:rsid w:val="00D33D98"/>
    <w:rsid w:val="00D34185"/>
    <w:rsid w:val="00D34678"/>
    <w:rsid w:val="00D35386"/>
    <w:rsid w:val="00D358C6"/>
    <w:rsid w:val="00D35976"/>
    <w:rsid w:val="00D35C95"/>
    <w:rsid w:val="00D37BFD"/>
    <w:rsid w:val="00D4096E"/>
    <w:rsid w:val="00D40B7A"/>
    <w:rsid w:val="00D41E50"/>
    <w:rsid w:val="00D42574"/>
    <w:rsid w:val="00D42AB4"/>
    <w:rsid w:val="00D43C5A"/>
    <w:rsid w:val="00D44BDD"/>
    <w:rsid w:val="00D45C17"/>
    <w:rsid w:val="00D46E4D"/>
    <w:rsid w:val="00D50CF8"/>
    <w:rsid w:val="00D5139B"/>
    <w:rsid w:val="00D5186E"/>
    <w:rsid w:val="00D54378"/>
    <w:rsid w:val="00D56A16"/>
    <w:rsid w:val="00D56C26"/>
    <w:rsid w:val="00D61884"/>
    <w:rsid w:val="00D6429E"/>
    <w:rsid w:val="00D64EAD"/>
    <w:rsid w:val="00D65F8A"/>
    <w:rsid w:val="00D7291A"/>
    <w:rsid w:val="00D7331F"/>
    <w:rsid w:val="00D75923"/>
    <w:rsid w:val="00D80713"/>
    <w:rsid w:val="00D8149F"/>
    <w:rsid w:val="00D81DAC"/>
    <w:rsid w:val="00D8477B"/>
    <w:rsid w:val="00D8610B"/>
    <w:rsid w:val="00D8612E"/>
    <w:rsid w:val="00D866F5"/>
    <w:rsid w:val="00D8752C"/>
    <w:rsid w:val="00D90804"/>
    <w:rsid w:val="00D90DF1"/>
    <w:rsid w:val="00D92AE3"/>
    <w:rsid w:val="00D93B11"/>
    <w:rsid w:val="00D94915"/>
    <w:rsid w:val="00D96B30"/>
    <w:rsid w:val="00D979B4"/>
    <w:rsid w:val="00DA05AB"/>
    <w:rsid w:val="00DA133F"/>
    <w:rsid w:val="00DA1A86"/>
    <w:rsid w:val="00DA1C6B"/>
    <w:rsid w:val="00DA1E7C"/>
    <w:rsid w:val="00DA6B9D"/>
    <w:rsid w:val="00DA748B"/>
    <w:rsid w:val="00DA76E4"/>
    <w:rsid w:val="00DA77B8"/>
    <w:rsid w:val="00DA7829"/>
    <w:rsid w:val="00DB1F9D"/>
    <w:rsid w:val="00DB2B27"/>
    <w:rsid w:val="00DB2CC5"/>
    <w:rsid w:val="00DB7CB9"/>
    <w:rsid w:val="00DC1340"/>
    <w:rsid w:val="00DC1D08"/>
    <w:rsid w:val="00DC1D23"/>
    <w:rsid w:val="00DC22EB"/>
    <w:rsid w:val="00DC2419"/>
    <w:rsid w:val="00DC4658"/>
    <w:rsid w:val="00DC6462"/>
    <w:rsid w:val="00DC6C6A"/>
    <w:rsid w:val="00DC74C0"/>
    <w:rsid w:val="00DD2BA7"/>
    <w:rsid w:val="00DD49C4"/>
    <w:rsid w:val="00DD78DD"/>
    <w:rsid w:val="00DE126B"/>
    <w:rsid w:val="00DE688B"/>
    <w:rsid w:val="00DE705E"/>
    <w:rsid w:val="00DF004C"/>
    <w:rsid w:val="00DF0364"/>
    <w:rsid w:val="00DF0C8F"/>
    <w:rsid w:val="00DF4309"/>
    <w:rsid w:val="00E01C66"/>
    <w:rsid w:val="00E02357"/>
    <w:rsid w:val="00E0300E"/>
    <w:rsid w:val="00E03613"/>
    <w:rsid w:val="00E04EF3"/>
    <w:rsid w:val="00E067F0"/>
    <w:rsid w:val="00E07A85"/>
    <w:rsid w:val="00E07D47"/>
    <w:rsid w:val="00E105A2"/>
    <w:rsid w:val="00E11953"/>
    <w:rsid w:val="00E121E3"/>
    <w:rsid w:val="00E123C6"/>
    <w:rsid w:val="00E1287B"/>
    <w:rsid w:val="00E201CC"/>
    <w:rsid w:val="00E205D3"/>
    <w:rsid w:val="00E226BD"/>
    <w:rsid w:val="00E23051"/>
    <w:rsid w:val="00E24877"/>
    <w:rsid w:val="00E273A9"/>
    <w:rsid w:val="00E3132C"/>
    <w:rsid w:val="00E3302C"/>
    <w:rsid w:val="00E3329D"/>
    <w:rsid w:val="00E3676D"/>
    <w:rsid w:val="00E3731D"/>
    <w:rsid w:val="00E402BA"/>
    <w:rsid w:val="00E402D2"/>
    <w:rsid w:val="00E41BCB"/>
    <w:rsid w:val="00E42E25"/>
    <w:rsid w:val="00E43E4F"/>
    <w:rsid w:val="00E452EC"/>
    <w:rsid w:val="00E458B4"/>
    <w:rsid w:val="00E462C5"/>
    <w:rsid w:val="00E503FB"/>
    <w:rsid w:val="00E50F35"/>
    <w:rsid w:val="00E51576"/>
    <w:rsid w:val="00E52283"/>
    <w:rsid w:val="00E52C43"/>
    <w:rsid w:val="00E52DF2"/>
    <w:rsid w:val="00E53026"/>
    <w:rsid w:val="00E540DD"/>
    <w:rsid w:val="00E5509B"/>
    <w:rsid w:val="00E56E7F"/>
    <w:rsid w:val="00E57117"/>
    <w:rsid w:val="00E57858"/>
    <w:rsid w:val="00E62D01"/>
    <w:rsid w:val="00E66B68"/>
    <w:rsid w:val="00E67BA9"/>
    <w:rsid w:val="00E710BE"/>
    <w:rsid w:val="00E7334E"/>
    <w:rsid w:val="00E74BF8"/>
    <w:rsid w:val="00E7637B"/>
    <w:rsid w:val="00E77AD5"/>
    <w:rsid w:val="00E82657"/>
    <w:rsid w:val="00E82914"/>
    <w:rsid w:val="00E829CD"/>
    <w:rsid w:val="00E837DA"/>
    <w:rsid w:val="00E843CC"/>
    <w:rsid w:val="00E84E89"/>
    <w:rsid w:val="00E8518F"/>
    <w:rsid w:val="00E85F81"/>
    <w:rsid w:val="00E876D7"/>
    <w:rsid w:val="00E909AE"/>
    <w:rsid w:val="00E91DF0"/>
    <w:rsid w:val="00E9289F"/>
    <w:rsid w:val="00E936B4"/>
    <w:rsid w:val="00E939CB"/>
    <w:rsid w:val="00E94204"/>
    <w:rsid w:val="00E9562C"/>
    <w:rsid w:val="00EA3C84"/>
    <w:rsid w:val="00EA3E52"/>
    <w:rsid w:val="00EA55AD"/>
    <w:rsid w:val="00EA5DBA"/>
    <w:rsid w:val="00EB232E"/>
    <w:rsid w:val="00EB6771"/>
    <w:rsid w:val="00EB68E3"/>
    <w:rsid w:val="00EC1671"/>
    <w:rsid w:val="00EC2760"/>
    <w:rsid w:val="00EC65DE"/>
    <w:rsid w:val="00ED076A"/>
    <w:rsid w:val="00ED0AE0"/>
    <w:rsid w:val="00ED1ADB"/>
    <w:rsid w:val="00ED1EB5"/>
    <w:rsid w:val="00ED1F6B"/>
    <w:rsid w:val="00ED2BC8"/>
    <w:rsid w:val="00ED33F3"/>
    <w:rsid w:val="00ED4BEC"/>
    <w:rsid w:val="00ED6441"/>
    <w:rsid w:val="00EE04EE"/>
    <w:rsid w:val="00EE1AA0"/>
    <w:rsid w:val="00EE28D2"/>
    <w:rsid w:val="00EE35AF"/>
    <w:rsid w:val="00EE7BB5"/>
    <w:rsid w:val="00EF0BD4"/>
    <w:rsid w:val="00EF1591"/>
    <w:rsid w:val="00EF1B47"/>
    <w:rsid w:val="00EF4611"/>
    <w:rsid w:val="00EF4F6C"/>
    <w:rsid w:val="00EF6A9E"/>
    <w:rsid w:val="00F01404"/>
    <w:rsid w:val="00F04630"/>
    <w:rsid w:val="00F07CAB"/>
    <w:rsid w:val="00F11CA4"/>
    <w:rsid w:val="00F12D3E"/>
    <w:rsid w:val="00F134EA"/>
    <w:rsid w:val="00F15985"/>
    <w:rsid w:val="00F15ABC"/>
    <w:rsid w:val="00F16380"/>
    <w:rsid w:val="00F20491"/>
    <w:rsid w:val="00F21898"/>
    <w:rsid w:val="00F21FF2"/>
    <w:rsid w:val="00F26639"/>
    <w:rsid w:val="00F30B58"/>
    <w:rsid w:val="00F33096"/>
    <w:rsid w:val="00F331DE"/>
    <w:rsid w:val="00F35A6E"/>
    <w:rsid w:val="00F35DD5"/>
    <w:rsid w:val="00F3653F"/>
    <w:rsid w:val="00F37007"/>
    <w:rsid w:val="00F42E8E"/>
    <w:rsid w:val="00F43AD0"/>
    <w:rsid w:val="00F46293"/>
    <w:rsid w:val="00F50DA9"/>
    <w:rsid w:val="00F5306A"/>
    <w:rsid w:val="00F53830"/>
    <w:rsid w:val="00F53FF3"/>
    <w:rsid w:val="00F54D36"/>
    <w:rsid w:val="00F5589C"/>
    <w:rsid w:val="00F569F3"/>
    <w:rsid w:val="00F5704B"/>
    <w:rsid w:val="00F619B4"/>
    <w:rsid w:val="00F62929"/>
    <w:rsid w:val="00F65A7F"/>
    <w:rsid w:val="00F66BE5"/>
    <w:rsid w:val="00F67633"/>
    <w:rsid w:val="00F711AA"/>
    <w:rsid w:val="00F71FBD"/>
    <w:rsid w:val="00F72686"/>
    <w:rsid w:val="00F726E2"/>
    <w:rsid w:val="00F73897"/>
    <w:rsid w:val="00F7452B"/>
    <w:rsid w:val="00F74640"/>
    <w:rsid w:val="00F74BB0"/>
    <w:rsid w:val="00F771A2"/>
    <w:rsid w:val="00F83D6F"/>
    <w:rsid w:val="00F8436B"/>
    <w:rsid w:val="00F84573"/>
    <w:rsid w:val="00F84CF7"/>
    <w:rsid w:val="00F876FD"/>
    <w:rsid w:val="00F9067E"/>
    <w:rsid w:val="00F92443"/>
    <w:rsid w:val="00F9493C"/>
    <w:rsid w:val="00F96BA0"/>
    <w:rsid w:val="00FA02D5"/>
    <w:rsid w:val="00FA06E8"/>
    <w:rsid w:val="00FA2BC3"/>
    <w:rsid w:val="00FA41C9"/>
    <w:rsid w:val="00FA420C"/>
    <w:rsid w:val="00FA4468"/>
    <w:rsid w:val="00FA53C5"/>
    <w:rsid w:val="00FA79F0"/>
    <w:rsid w:val="00FB1A36"/>
    <w:rsid w:val="00FB22FD"/>
    <w:rsid w:val="00FB3E15"/>
    <w:rsid w:val="00FB52C3"/>
    <w:rsid w:val="00FC2FA3"/>
    <w:rsid w:val="00FC3108"/>
    <w:rsid w:val="00FC4CAE"/>
    <w:rsid w:val="00FC7E52"/>
    <w:rsid w:val="00FD13FF"/>
    <w:rsid w:val="00FD2B6A"/>
    <w:rsid w:val="00FD339E"/>
    <w:rsid w:val="00FD3A71"/>
    <w:rsid w:val="00FD4996"/>
    <w:rsid w:val="00FD4C8C"/>
    <w:rsid w:val="00FD59D4"/>
    <w:rsid w:val="00FD7116"/>
    <w:rsid w:val="00FD7600"/>
    <w:rsid w:val="00FD7DA3"/>
    <w:rsid w:val="00FE1AAE"/>
    <w:rsid w:val="00FE21AF"/>
    <w:rsid w:val="00FE2D10"/>
    <w:rsid w:val="00FE2FE2"/>
    <w:rsid w:val="00FE3FE6"/>
    <w:rsid w:val="00FE4F43"/>
    <w:rsid w:val="00FE6B32"/>
    <w:rsid w:val="00FE73FE"/>
    <w:rsid w:val="00FE7404"/>
    <w:rsid w:val="00FE7E8D"/>
    <w:rsid w:val="00FF1217"/>
    <w:rsid w:val="00FF340B"/>
    <w:rsid w:val="00FF34C4"/>
    <w:rsid w:val="00FF3A21"/>
    <w:rsid w:val="00FF47C2"/>
    <w:rsid w:val="00FF62A4"/>
    <w:rsid w:val="00FF6DB1"/>
    <w:rsid w:val="00FF7267"/>
    <w:rsid w:val="00FF757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CE0C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7202"/>
    <w:pPr>
      <w:spacing w:after="160"/>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AF49BA"/>
    <w:pPr>
      <w:keepNext/>
      <w:keepLines/>
      <w:tabs>
        <w:tab w:val="center" w:pos="4311"/>
      </w:tabs>
      <w:spacing w:after="115"/>
      <w:contextualSpacing/>
      <w:outlineLvl w:val="0"/>
    </w:pPr>
    <w:rPr>
      <w:rFonts w:eastAsiaTheme="majorEastAsia" w:cstheme="majorBidi"/>
      <w:b/>
      <w:color w:val="5B9BD5" w:themeColor="accent5"/>
      <w:sz w:val="28"/>
      <w:szCs w:val="32"/>
    </w:rPr>
  </w:style>
  <w:style w:type="paragraph" w:styleId="Heading2">
    <w:name w:val="heading 2"/>
    <w:basedOn w:val="Normal"/>
    <w:next w:val="Normal"/>
    <w:link w:val="Heading2Char"/>
    <w:autoRedefine/>
    <w:uiPriority w:val="9"/>
    <w:unhideWhenUsed/>
    <w:qFormat/>
    <w:rsid w:val="00CE7202"/>
    <w:pPr>
      <w:keepNext/>
      <w:keepLines/>
      <w:spacing w:after="0"/>
      <w:outlineLvl w:val="1"/>
    </w:pPr>
    <w:rPr>
      <w:rFonts w:eastAsiaTheme="majorEastAsia" w:cstheme="majorBidi"/>
      <w:b/>
      <w:color w:val="5B9BD5" w:themeColor="accent5"/>
      <w:sz w:val="26"/>
      <w:szCs w:val="26"/>
    </w:rPr>
  </w:style>
  <w:style w:type="paragraph" w:styleId="Heading3">
    <w:name w:val="heading 3"/>
    <w:basedOn w:val="Normal"/>
    <w:next w:val="Normal"/>
    <w:link w:val="Heading3Char"/>
    <w:uiPriority w:val="9"/>
    <w:unhideWhenUsed/>
    <w:qFormat/>
    <w:rsid w:val="009378E8"/>
    <w:pPr>
      <w:keepNext/>
      <w:keepLines/>
      <w:outlineLvl w:val="2"/>
    </w:pPr>
    <w:rPr>
      <w:rFonts w:eastAsiaTheme="majorEastAsia" w:cstheme="majorBidi"/>
      <w:szCs w:val="30"/>
    </w:rPr>
  </w:style>
  <w:style w:type="paragraph" w:styleId="Heading4">
    <w:name w:val="heading 4"/>
    <w:basedOn w:val="Normal"/>
    <w:next w:val="Normal"/>
    <w:link w:val="Heading4Char"/>
    <w:uiPriority w:val="9"/>
    <w:qFormat/>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pPr>
    <w:rPr>
      <w:b/>
      <w:sz w:val="72"/>
      <w:szCs w:val="72"/>
    </w:rPr>
  </w:style>
  <w:style w:type="character" w:customStyle="1" w:styleId="Heading1Char">
    <w:name w:val="Heading 1 Char"/>
    <w:basedOn w:val="DefaultParagraphFont"/>
    <w:link w:val="Heading1"/>
    <w:uiPriority w:val="9"/>
    <w:rsid w:val="00AF49BA"/>
    <w:rPr>
      <w:rFonts w:ascii="Times New Roman" w:eastAsiaTheme="majorEastAsia" w:hAnsi="Times New Roman" w:cstheme="majorBidi"/>
      <w:b/>
      <w:color w:val="5B9BD5" w:themeColor="accent5"/>
      <w:sz w:val="28"/>
      <w:szCs w:val="32"/>
    </w:rPr>
  </w:style>
  <w:style w:type="character" w:customStyle="1" w:styleId="Heading2Char">
    <w:name w:val="Heading 2 Char"/>
    <w:basedOn w:val="DefaultParagraphFont"/>
    <w:link w:val="Heading2"/>
    <w:uiPriority w:val="9"/>
    <w:rsid w:val="00CE7202"/>
    <w:rPr>
      <w:rFonts w:ascii="Times New Roman" w:eastAsiaTheme="majorEastAsia" w:hAnsi="Times New Roman" w:cstheme="majorBidi"/>
      <w:b/>
      <w:color w:val="5B9BD5" w:themeColor="accent5"/>
      <w:sz w:val="26"/>
      <w:szCs w:val="26"/>
    </w:rPr>
  </w:style>
  <w:style w:type="character" w:customStyle="1" w:styleId="Heading3Char">
    <w:name w:val="Heading 3 Char"/>
    <w:basedOn w:val="DefaultParagraphFont"/>
    <w:link w:val="Heading3"/>
    <w:uiPriority w:val="9"/>
    <w:semiHidden/>
    <w:rsid w:val="009378E8"/>
    <w:rPr>
      <w:rFonts w:ascii="Arial" w:eastAsiaTheme="majorEastAsia" w:hAnsi="Arial" w:cstheme="majorBidi"/>
      <w:color w:val="000000" w:themeColor="text1"/>
      <w:sz w:val="24"/>
      <w:szCs w:val="30"/>
    </w:rPr>
  </w:style>
  <w:style w:type="paragraph" w:styleId="NoSpacing">
    <w:name w:val="No Spacing"/>
    <w:aliases w:val="Figure"/>
    <w:next w:val="Normal"/>
    <w:link w:val="NoSpacingChar"/>
    <w:uiPriority w:val="1"/>
    <w:qFormat/>
    <w:rsid w:val="00525F41"/>
    <w:pPr>
      <w:spacing w:after="0"/>
    </w:pPr>
    <w:rPr>
      <w:color w:val="1F3864" w:themeColor="accent1" w:themeShade="80"/>
    </w:rPr>
  </w:style>
  <w:style w:type="paragraph" w:styleId="Header">
    <w:name w:val="header"/>
    <w:basedOn w:val="Normal"/>
    <w:link w:val="HeaderChar"/>
    <w:uiPriority w:val="99"/>
    <w:unhideWhenUsed/>
    <w:rsid w:val="00D41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75D"/>
    <w:rPr>
      <w:rFonts w:ascii="Arial" w:hAnsi="Arial"/>
      <w:color w:val="000000" w:themeColor="text1"/>
      <w:sz w:val="24"/>
    </w:rPr>
  </w:style>
  <w:style w:type="paragraph" w:styleId="Footer">
    <w:name w:val="footer"/>
    <w:basedOn w:val="Normal"/>
    <w:link w:val="FooterChar"/>
    <w:uiPriority w:val="99"/>
    <w:unhideWhenUsed/>
    <w:rsid w:val="00D41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75D"/>
    <w:rPr>
      <w:rFonts w:ascii="Arial" w:hAnsi="Arial"/>
      <w:color w:val="000000" w:themeColor="text1"/>
      <w:sz w:val="24"/>
    </w:rPr>
  </w:style>
  <w:style w:type="paragraph" w:styleId="ListParagraph">
    <w:name w:val="List Paragraph"/>
    <w:basedOn w:val="Normal"/>
    <w:uiPriority w:val="34"/>
    <w:qFormat/>
    <w:rsid w:val="002E7468"/>
    <w:pPr>
      <w:ind w:left="720"/>
      <w:contextualSpacing/>
    </w:pPr>
  </w:style>
  <w:style w:type="table" w:customStyle="1" w:styleId="LightList-Accent31">
    <w:name w:val="Light List - Accent 31"/>
    <w:basedOn w:val="TableNormal"/>
    <w:uiPriority w:val="61"/>
    <w:rsid w:val="00177A3D"/>
    <w:pPr>
      <w:spacing w:after="0" w:line="240" w:lineRule="auto"/>
    </w:pPr>
    <w:rPr>
      <w:rFonts w:eastAsiaTheme="minorEastAsia"/>
      <w:szCs w:val="22"/>
    </w:rPr>
    <w:tblPr>
      <w:tblStyleRowBandSize w:val="1"/>
      <w:tblStyleColBandSize w:val="1"/>
      <w:tblBorders>
        <w:top w:val="single" w:sz="8" w:space="0" w:color="A5A5A5"/>
        <w:left w:val="single" w:sz="8" w:space="0" w:color="A5A5A5"/>
        <w:bottom w:val="single" w:sz="8" w:space="0" w:color="A5A5A5"/>
        <w:right w:val="single" w:sz="8" w:space="0" w:color="A5A5A5"/>
      </w:tblBorders>
    </w:tblPr>
    <w:tblStylePr w:type="firstRow">
      <w:pPr>
        <w:spacing w:beforeLines="0" w:before="0" w:beforeAutospacing="0" w:afterLines="0" w:after="0" w:afterAutospacing="0" w:line="240" w:lineRule="auto"/>
      </w:pPr>
      <w:rPr>
        <w:b/>
        <w:bCs/>
        <w:color w:val="FFFFFF"/>
      </w:rPr>
      <w:tblPr/>
      <w:tcPr>
        <w:shd w:val="clear" w:color="auto" w:fill="A5A5A5"/>
      </w:tcPr>
    </w:tblStylePr>
    <w:tblStylePr w:type="lastRow">
      <w:pPr>
        <w:spacing w:beforeLines="0" w:before="0" w:beforeAutospacing="0" w:afterLines="0" w:after="0" w:afterAutospacing="0" w:line="240" w:lineRule="auto"/>
      </w:pPr>
      <w:rPr>
        <w:b/>
        <w:bCs/>
      </w:rPr>
      <w:tblPr/>
      <w:tcPr>
        <w:tcBorders>
          <w:top w:val="double" w:sz="6" w:space="0" w:color="A5A5A5"/>
          <w:left w:val="single" w:sz="8" w:space="0" w:color="A5A5A5"/>
          <w:bottom w:val="single" w:sz="8" w:space="0" w:color="A5A5A5"/>
          <w:right w:val="single" w:sz="8" w:space="0" w:color="A5A5A5"/>
        </w:tcBorders>
      </w:tcPr>
    </w:tblStylePr>
    <w:tblStylePr w:type="firstCol">
      <w:rPr>
        <w:b/>
        <w:bCs/>
      </w:rPr>
    </w:tblStylePr>
    <w:tblStylePr w:type="lastCol">
      <w:rPr>
        <w:b/>
        <w:bCs/>
      </w:rPr>
    </w:tblStylePr>
    <w:tblStylePr w:type="band1Vert">
      <w:tblPr/>
      <w:tcPr>
        <w:tcBorders>
          <w:top w:val="single" w:sz="8" w:space="0" w:color="A5A5A5"/>
          <w:left w:val="single" w:sz="8" w:space="0" w:color="A5A5A5"/>
          <w:bottom w:val="single" w:sz="8" w:space="0" w:color="A5A5A5"/>
          <w:right w:val="single" w:sz="8" w:space="0" w:color="A5A5A5"/>
        </w:tcBorders>
      </w:tcPr>
    </w:tblStylePr>
    <w:tblStylePr w:type="band1Horz">
      <w:tblPr/>
      <w:tcPr>
        <w:tcBorders>
          <w:top w:val="single" w:sz="8" w:space="0" w:color="A5A5A5"/>
          <w:left w:val="single" w:sz="8" w:space="0" w:color="A5A5A5"/>
          <w:bottom w:val="single" w:sz="8" w:space="0" w:color="A5A5A5"/>
          <w:right w:val="single" w:sz="8" w:space="0" w:color="A5A5A5"/>
        </w:tcBorders>
      </w:tcPr>
    </w:tblStylePr>
  </w:style>
  <w:style w:type="paragraph" w:styleId="TOCHeading">
    <w:name w:val="TOC Heading"/>
    <w:basedOn w:val="Heading1"/>
    <w:next w:val="Normal"/>
    <w:autoRedefine/>
    <w:uiPriority w:val="39"/>
    <w:unhideWhenUsed/>
    <w:qFormat/>
    <w:rsid w:val="006527CC"/>
    <w:pPr>
      <w:spacing w:before="120" w:after="120"/>
      <w:contextualSpacing w:val="0"/>
      <w:outlineLvl w:val="9"/>
    </w:pPr>
    <w:rPr>
      <w:color w:val="1F3864" w:themeColor="accent1" w:themeShade="80"/>
    </w:rPr>
  </w:style>
  <w:style w:type="paragraph" w:styleId="TOC1">
    <w:name w:val="toc 1"/>
    <w:basedOn w:val="Normal"/>
    <w:next w:val="Normal"/>
    <w:autoRedefine/>
    <w:uiPriority w:val="39"/>
    <w:unhideWhenUsed/>
    <w:rsid w:val="005662E1"/>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5662E1"/>
    <w:pPr>
      <w:spacing w:before="120"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5662E1"/>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7739C7"/>
    <w:pPr>
      <w:spacing w:before="100" w:beforeAutospacing="1" w:after="100" w:afterAutospacing="1" w:line="240" w:lineRule="auto"/>
      <w:jc w:val="left"/>
    </w:pPr>
    <w:rPr>
      <w:rFonts w:eastAsiaTheme="minorEastAsia" w:cs="Times New Roman"/>
      <w:color w:val="auto"/>
      <w:lang w:bidi="bn-IN"/>
    </w:rPr>
  </w:style>
  <w:style w:type="character" w:customStyle="1" w:styleId="Heading4Char">
    <w:name w:val="Heading 4 Char"/>
    <w:basedOn w:val="DefaultParagraphFont"/>
    <w:link w:val="Heading4"/>
    <w:uiPriority w:val="9"/>
    <w:rsid w:val="007739C7"/>
    <w:rPr>
      <w:b/>
      <w:color w:val="000000" w:themeColor="text1"/>
    </w:rPr>
  </w:style>
  <w:style w:type="character" w:customStyle="1" w:styleId="trcrboxheaderspan">
    <w:name w:val="trc_rbox_header_span"/>
    <w:basedOn w:val="DefaultParagraphFont"/>
    <w:rsid w:val="007739C7"/>
  </w:style>
  <w:style w:type="character" w:customStyle="1" w:styleId="video-label-box">
    <w:name w:val="video-label-box"/>
    <w:basedOn w:val="DefaultParagraphFont"/>
    <w:rsid w:val="007739C7"/>
  </w:style>
  <w:style w:type="character" w:customStyle="1" w:styleId="video-label">
    <w:name w:val="video-label"/>
    <w:basedOn w:val="DefaultParagraphFont"/>
    <w:rsid w:val="007739C7"/>
  </w:style>
  <w:style w:type="character" w:customStyle="1" w:styleId="branding">
    <w:name w:val="branding"/>
    <w:basedOn w:val="DefaultParagraphFont"/>
    <w:rsid w:val="007739C7"/>
  </w:style>
  <w:style w:type="paragraph" w:customStyle="1" w:styleId="latest">
    <w:name w:val="latest"/>
    <w:basedOn w:val="Normal"/>
    <w:rsid w:val="007739C7"/>
    <w:pPr>
      <w:spacing w:before="100" w:beforeAutospacing="1" w:after="100" w:afterAutospacing="1" w:line="240" w:lineRule="auto"/>
      <w:jc w:val="left"/>
    </w:pPr>
    <w:rPr>
      <w:rFonts w:eastAsiaTheme="minorEastAsia" w:cs="Times New Roman"/>
      <w:color w:val="auto"/>
      <w:lang w:bidi="bn-IN"/>
    </w:rPr>
  </w:style>
  <w:style w:type="character" w:customStyle="1" w:styleId="branding-inner">
    <w:name w:val="branding-inner"/>
    <w:basedOn w:val="DefaultParagraphFont"/>
    <w:rsid w:val="007739C7"/>
  </w:style>
  <w:style w:type="character" w:customStyle="1" w:styleId="branding-separator">
    <w:name w:val="branding-separator"/>
    <w:basedOn w:val="DefaultParagraphFont"/>
    <w:rsid w:val="007739C7"/>
  </w:style>
  <w:style w:type="character" w:styleId="Emphasis">
    <w:name w:val="Emphasis"/>
    <w:basedOn w:val="DefaultParagraphFont"/>
    <w:uiPriority w:val="20"/>
    <w:qFormat/>
    <w:rsid w:val="00013BAD"/>
    <w:rPr>
      <w:i/>
      <w:iCs/>
    </w:rPr>
  </w:style>
  <w:style w:type="character" w:customStyle="1" w:styleId="a">
    <w:name w:val="a"/>
    <w:basedOn w:val="DefaultParagraphFont"/>
    <w:rsid w:val="000F6886"/>
  </w:style>
  <w:style w:type="character" w:styleId="Strong">
    <w:name w:val="Strong"/>
    <w:basedOn w:val="DefaultParagraphFont"/>
    <w:uiPriority w:val="22"/>
    <w:qFormat/>
    <w:rsid w:val="00886CC6"/>
    <w:rPr>
      <w:b/>
      <w:bCs/>
    </w:rPr>
  </w:style>
  <w:style w:type="table" w:styleId="TableGrid">
    <w:name w:val="Table Grid"/>
    <w:basedOn w:val="TableNormal"/>
    <w:uiPriority w:val="59"/>
    <w:rsid w:val="00EB68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ta-controlscomplain-btn">
    <w:name w:val="ata-controls__complain-btn"/>
    <w:basedOn w:val="DefaultParagraphFont"/>
    <w:rsid w:val="00871A08"/>
  </w:style>
  <w:style w:type="paragraph" w:customStyle="1" w:styleId="share-email">
    <w:name w:val="share-email"/>
    <w:basedOn w:val="Normal"/>
    <w:rsid w:val="00871A08"/>
    <w:pPr>
      <w:spacing w:before="100" w:beforeAutospacing="1" w:after="100" w:afterAutospacing="1" w:line="240" w:lineRule="auto"/>
      <w:jc w:val="left"/>
    </w:pPr>
    <w:rPr>
      <w:rFonts w:eastAsiaTheme="minorEastAsia" w:cs="Times New Roman"/>
      <w:color w:val="auto"/>
      <w:lang w:bidi="bn-IN"/>
    </w:rPr>
  </w:style>
  <w:style w:type="paragraph" w:customStyle="1" w:styleId="share-print">
    <w:name w:val="share-print"/>
    <w:basedOn w:val="Normal"/>
    <w:rsid w:val="00871A08"/>
    <w:pPr>
      <w:spacing w:before="100" w:beforeAutospacing="1" w:after="100" w:afterAutospacing="1" w:line="240" w:lineRule="auto"/>
      <w:jc w:val="left"/>
    </w:pPr>
    <w:rPr>
      <w:rFonts w:eastAsiaTheme="minorEastAsia" w:cs="Times New Roman"/>
      <w:color w:val="auto"/>
      <w:lang w:bidi="bn-IN"/>
    </w:rPr>
  </w:style>
  <w:style w:type="paragraph" w:customStyle="1" w:styleId="share-facebook">
    <w:name w:val="share-facebook"/>
    <w:basedOn w:val="Normal"/>
    <w:rsid w:val="00871A08"/>
    <w:pPr>
      <w:spacing w:before="100" w:beforeAutospacing="1" w:after="100" w:afterAutospacing="1" w:line="240" w:lineRule="auto"/>
      <w:jc w:val="left"/>
    </w:pPr>
    <w:rPr>
      <w:rFonts w:eastAsiaTheme="minorEastAsia" w:cs="Times New Roman"/>
      <w:color w:val="auto"/>
      <w:lang w:bidi="bn-IN"/>
    </w:rPr>
  </w:style>
  <w:style w:type="paragraph" w:customStyle="1" w:styleId="share-twitter">
    <w:name w:val="share-twitter"/>
    <w:basedOn w:val="Normal"/>
    <w:rsid w:val="00871A08"/>
    <w:pPr>
      <w:spacing w:before="100" w:beforeAutospacing="1" w:after="100" w:afterAutospacing="1" w:line="240" w:lineRule="auto"/>
      <w:jc w:val="left"/>
    </w:pPr>
    <w:rPr>
      <w:rFonts w:eastAsiaTheme="minorEastAsia" w:cs="Times New Roman"/>
      <w:color w:val="auto"/>
      <w:lang w:bidi="bn-IN"/>
    </w:rPr>
  </w:style>
  <w:style w:type="paragraph" w:customStyle="1" w:styleId="share-end">
    <w:name w:val="share-end"/>
    <w:basedOn w:val="Normal"/>
    <w:rsid w:val="00871A08"/>
    <w:pPr>
      <w:spacing w:before="100" w:beforeAutospacing="1" w:after="100" w:afterAutospacing="1" w:line="240" w:lineRule="auto"/>
      <w:jc w:val="left"/>
    </w:pPr>
    <w:rPr>
      <w:rFonts w:eastAsiaTheme="minorEastAsia" w:cs="Times New Roman"/>
      <w:color w:val="auto"/>
      <w:lang w:bidi="bn-IN"/>
    </w:rPr>
  </w:style>
  <w:style w:type="character" w:customStyle="1" w:styleId="entry-date">
    <w:name w:val="entry-date"/>
    <w:basedOn w:val="DefaultParagraphFont"/>
    <w:rsid w:val="00871A08"/>
  </w:style>
  <w:style w:type="character" w:customStyle="1" w:styleId="comments-link">
    <w:name w:val="comments-link"/>
    <w:basedOn w:val="DefaultParagraphFont"/>
    <w:rsid w:val="00871A08"/>
  </w:style>
  <w:style w:type="character" w:customStyle="1" w:styleId="leave-reply">
    <w:name w:val="leave-reply"/>
    <w:basedOn w:val="DefaultParagraphFont"/>
    <w:rsid w:val="00871A08"/>
  </w:style>
  <w:style w:type="character" w:customStyle="1" w:styleId="nav-previous">
    <w:name w:val="nav-previous"/>
    <w:basedOn w:val="DefaultParagraphFont"/>
    <w:rsid w:val="00871A08"/>
  </w:style>
  <w:style w:type="character" w:customStyle="1" w:styleId="nav-next">
    <w:name w:val="nav-next"/>
    <w:basedOn w:val="DefaultParagraphFont"/>
    <w:rsid w:val="00871A08"/>
  </w:style>
  <w:style w:type="paragraph" w:styleId="z-TopofForm">
    <w:name w:val="HTML Top of Form"/>
    <w:basedOn w:val="Normal"/>
    <w:next w:val="Normal"/>
    <w:link w:val="z-TopofFormChar"/>
    <w:hidden/>
    <w:uiPriority w:val="99"/>
    <w:semiHidden/>
    <w:unhideWhenUsed/>
    <w:rsid w:val="00871A08"/>
    <w:pPr>
      <w:pBdr>
        <w:bottom w:val="single" w:sz="6" w:space="1" w:color="auto"/>
      </w:pBdr>
      <w:spacing w:after="0" w:line="240" w:lineRule="auto"/>
      <w:jc w:val="center"/>
    </w:pPr>
    <w:rPr>
      <w:rFonts w:eastAsiaTheme="minorEastAsia"/>
      <w:vanish/>
      <w:color w:val="auto"/>
      <w:sz w:val="16"/>
      <w:szCs w:val="20"/>
      <w:lang w:bidi="bn-IN"/>
    </w:rPr>
  </w:style>
  <w:style w:type="character" w:customStyle="1" w:styleId="z-TopofFormChar">
    <w:name w:val="z-Top of Form Char"/>
    <w:basedOn w:val="DefaultParagraphFont"/>
    <w:link w:val="z-TopofForm"/>
    <w:uiPriority w:val="99"/>
    <w:semiHidden/>
    <w:rsid w:val="00871A08"/>
    <w:rPr>
      <w:rFonts w:eastAsiaTheme="minorEastAsia"/>
      <w:vanish/>
      <w:sz w:val="16"/>
      <w:szCs w:val="20"/>
      <w:lang w:bidi="bn-IN"/>
    </w:rPr>
  </w:style>
  <w:style w:type="paragraph" w:customStyle="1" w:styleId="comment-notes">
    <w:name w:val="comment-notes"/>
    <w:basedOn w:val="Normal"/>
    <w:rsid w:val="00871A08"/>
    <w:pPr>
      <w:spacing w:before="100" w:beforeAutospacing="1" w:after="100" w:afterAutospacing="1" w:line="240" w:lineRule="auto"/>
      <w:jc w:val="left"/>
    </w:pPr>
    <w:rPr>
      <w:rFonts w:eastAsiaTheme="minorEastAsia" w:cs="Times New Roman"/>
      <w:color w:val="auto"/>
      <w:lang w:bidi="bn-IN"/>
    </w:rPr>
  </w:style>
  <w:style w:type="character" w:customStyle="1" w:styleId="required-field-message">
    <w:name w:val="required-field-message"/>
    <w:basedOn w:val="DefaultParagraphFont"/>
    <w:rsid w:val="00871A08"/>
  </w:style>
  <w:style w:type="character" w:customStyle="1" w:styleId="required">
    <w:name w:val="required"/>
    <w:basedOn w:val="DefaultParagraphFont"/>
    <w:rsid w:val="00871A08"/>
  </w:style>
  <w:style w:type="paragraph" w:customStyle="1" w:styleId="comment-form-comment">
    <w:name w:val="comment-form-comment"/>
    <w:basedOn w:val="Normal"/>
    <w:rsid w:val="00871A08"/>
    <w:pPr>
      <w:spacing w:before="100" w:beforeAutospacing="1" w:after="100" w:afterAutospacing="1" w:line="240" w:lineRule="auto"/>
      <w:jc w:val="left"/>
    </w:pPr>
    <w:rPr>
      <w:rFonts w:eastAsiaTheme="minorEastAsia" w:cs="Times New Roman"/>
      <w:color w:val="auto"/>
      <w:lang w:bidi="bn-IN"/>
    </w:rPr>
  </w:style>
  <w:style w:type="paragraph" w:customStyle="1" w:styleId="comment-form-author">
    <w:name w:val="comment-form-author"/>
    <w:basedOn w:val="Normal"/>
    <w:rsid w:val="00871A08"/>
    <w:pPr>
      <w:spacing w:before="100" w:beforeAutospacing="1" w:after="100" w:afterAutospacing="1" w:line="240" w:lineRule="auto"/>
      <w:jc w:val="left"/>
    </w:pPr>
    <w:rPr>
      <w:rFonts w:eastAsiaTheme="minorEastAsia" w:cs="Times New Roman"/>
      <w:color w:val="auto"/>
      <w:lang w:bidi="bn-IN"/>
    </w:rPr>
  </w:style>
  <w:style w:type="paragraph" w:customStyle="1" w:styleId="comment-form-email">
    <w:name w:val="comment-form-email"/>
    <w:basedOn w:val="Normal"/>
    <w:rsid w:val="00871A08"/>
    <w:pPr>
      <w:spacing w:before="100" w:beforeAutospacing="1" w:after="100" w:afterAutospacing="1" w:line="240" w:lineRule="auto"/>
      <w:jc w:val="left"/>
    </w:pPr>
    <w:rPr>
      <w:rFonts w:eastAsiaTheme="minorEastAsia" w:cs="Times New Roman"/>
      <w:color w:val="auto"/>
      <w:lang w:bidi="bn-IN"/>
    </w:rPr>
  </w:style>
  <w:style w:type="paragraph" w:customStyle="1" w:styleId="comment-form-url">
    <w:name w:val="comment-form-url"/>
    <w:basedOn w:val="Normal"/>
    <w:rsid w:val="00871A08"/>
    <w:pPr>
      <w:spacing w:before="100" w:beforeAutospacing="1" w:after="100" w:afterAutospacing="1" w:line="240" w:lineRule="auto"/>
      <w:jc w:val="left"/>
    </w:pPr>
    <w:rPr>
      <w:rFonts w:eastAsiaTheme="minorEastAsia" w:cs="Times New Roman"/>
      <w:color w:val="auto"/>
      <w:lang w:bidi="bn-IN"/>
    </w:rPr>
  </w:style>
  <w:style w:type="paragraph" w:customStyle="1" w:styleId="comment-subscription-form">
    <w:name w:val="comment-subscription-form"/>
    <w:basedOn w:val="Normal"/>
    <w:rsid w:val="00871A08"/>
    <w:pPr>
      <w:spacing w:before="100" w:beforeAutospacing="1" w:after="100" w:afterAutospacing="1" w:line="240" w:lineRule="auto"/>
      <w:jc w:val="left"/>
    </w:pPr>
    <w:rPr>
      <w:rFonts w:eastAsiaTheme="minorEastAsia" w:cs="Times New Roman"/>
      <w:color w:val="auto"/>
      <w:lang w:bidi="bn-IN"/>
    </w:rPr>
  </w:style>
  <w:style w:type="paragraph" w:customStyle="1" w:styleId="post-subscription-form">
    <w:name w:val="post-subscription-form"/>
    <w:basedOn w:val="Normal"/>
    <w:rsid w:val="00871A08"/>
    <w:pPr>
      <w:spacing w:before="100" w:beforeAutospacing="1" w:after="100" w:afterAutospacing="1" w:line="240" w:lineRule="auto"/>
      <w:jc w:val="left"/>
    </w:pPr>
    <w:rPr>
      <w:rFonts w:eastAsiaTheme="minorEastAsia" w:cs="Times New Roman"/>
      <w:color w:val="auto"/>
      <w:lang w:bidi="bn-IN"/>
    </w:rPr>
  </w:style>
  <w:style w:type="paragraph" w:styleId="z-BottomofForm">
    <w:name w:val="HTML Bottom of Form"/>
    <w:basedOn w:val="Normal"/>
    <w:next w:val="Normal"/>
    <w:link w:val="z-BottomofFormChar"/>
    <w:hidden/>
    <w:uiPriority w:val="99"/>
    <w:semiHidden/>
    <w:unhideWhenUsed/>
    <w:rsid w:val="00871A08"/>
    <w:pPr>
      <w:pBdr>
        <w:top w:val="single" w:sz="6" w:space="1" w:color="auto"/>
      </w:pBdr>
      <w:spacing w:after="0" w:line="240" w:lineRule="auto"/>
      <w:jc w:val="center"/>
    </w:pPr>
    <w:rPr>
      <w:rFonts w:eastAsiaTheme="minorEastAsia"/>
      <w:vanish/>
      <w:color w:val="auto"/>
      <w:sz w:val="16"/>
      <w:szCs w:val="20"/>
      <w:lang w:bidi="bn-IN"/>
    </w:rPr>
  </w:style>
  <w:style w:type="character" w:customStyle="1" w:styleId="z-BottomofFormChar">
    <w:name w:val="z-Bottom of Form Char"/>
    <w:basedOn w:val="DefaultParagraphFont"/>
    <w:link w:val="z-BottomofForm"/>
    <w:uiPriority w:val="99"/>
    <w:semiHidden/>
    <w:rsid w:val="00871A08"/>
    <w:rPr>
      <w:rFonts w:eastAsiaTheme="minorEastAsia"/>
      <w:vanish/>
      <w:sz w:val="16"/>
      <w:szCs w:val="20"/>
      <w:lang w:bidi="bn-IN"/>
    </w:rPr>
  </w:style>
  <w:style w:type="paragraph" w:customStyle="1" w:styleId="actnbr-btn">
    <w:name w:val="actnbr-btn"/>
    <w:basedOn w:val="Normal"/>
    <w:rsid w:val="00871A08"/>
    <w:pPr>
      <w:spacing w:before="100" w:beforeAutospacing="1" w:after="100" w:afterAutospacing="1" w:line="240" w:lineRule="auto"/>
      <w:jc w:val="left"/>
    </w:pPr>
    <w:rPr>
      <w:rFonts w:eastAsiaTheme="minorEastAsia" w:cs="Times New Roman"/>
      <w:color w:val="auto"/>
      <w:lang w:bidi="bn-IN"/>
    </w:rPr>
  </w:style>
  <w:style w:type="paragraph" w:customStyle="1" w:styleId="actnbr-ellipsis">
    <w:name w:val="actnbr-ellipsis"/>
    <w:basedOn w:val="Normal"/>
    <w:rsid w:val="00871A08"/>
    <w:pPr>
      <w:spacing w:before="100" w:beforeAutospacing="1" w:after="100" w:afterAutospacing="1" w:line="240" w:lineRule="auto"/>
      <w:jc w:val="left"/>
    </w:pPr>
    <w:rPr>
      <w:rFonts w:eastAsiaTheme="minorEastAsia" w:cs="Times New Roman"/>
      <w:color w:val="auto"/>
      <w:lang w:bidi="bn-IN"/>
    </w:rPr>
  </w:style>
  <w:style w:type="paragraph" w:customStyle="1" w:styleId="trt0xe">
    <w:name w:val="trt0xe"/>
    <w:basedOn w:val="Normal"/>
    <w:rsid w:val="000472EE"/>
    <w:pPr>
      <w:spacing w:before="100" w:beforeAutospacing="1" w:after="100" w:afterAutospacing="1" w:line="240" w:lineRule="auto"/>
      <w:jc w:val="left"/>
    </w:pPr>
    <w:rPr>
      <w:rFonts w:eastAsiaTheme="minorEastAsia" w:cs="Times New Roman"/>
      <w:color w:val="auto"/>
      <w:lang w:bidi="bn-IN"/>
    </w:rPr>
  </w:style>
  <w:style w:type="character" w:customStyle="1" w:styleId="NoSpacingChar">
    <w:name w:val="No Spacing Char"/>
    <w:aliases w:val="Figure Char"/>
    <w:basedOn w:val="DefaultParagraphFont"/>
    <w:link w:val="NoSpacing"/>
    <w:uiPriority w:val="1"/>
    <w:rsid w:val="00D35976"/>
    <w:rPr>
      <w:color w:val="1F3864" w:themeColor="accent1" w:themeShade="80"/>
    </w:rPr>
  </w:style>
  <w:style w:type="paragraph" w:styleId="TOC3">
    <w:name w:val="toc 3"/>
    <w:basedOn w:val="Normal"/>
    <w:next w:val="Normal"/>
    <w:autoRedefine/>
    <w:uiPriority w:val="39"/>
    <w:semiHidden/>
    <w:unhideWhenUsed/>
    <w:rsid w:val="00E710BE"/>
    <w:pPr>
      <w:spacing w:after="0"/>
      <w:ind w:left="480"/>
      <w:jc w:val="left"/>
    </w:pPr>
    <w:rPr>
      <w:rFonts w:asciiTheme="minorHAnsi" w:hAnsiTheme="minorHAnsi" w:cstheme="minorHAnsi"/>
      <w:sz w:val="20"/>
    </w:rPr>
  </w:style>
  <w:style w:type="paragraph" w:styleId="TOC4">
    <w:name w:val="toc 4"/>
    <w:basedOn w:val="Normal"/>
    <w:next w:val="Normal"/>
    <w:autoRedefine/>
    <w:uiPriority w:val="39"/>
    <w:semiHidden/>
    <w:unhideWhenUsed/>
    <w:rsid w:val="00E710BE"/>
    <w:pPr>
      <w:spacing w:after="0"/>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E710BE"/>
    <w:pPr>
      <w:spacing w:after="0"/>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E710BE"/>
    <w:pPr>
      <w:spacing w:after="0"/>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E710BE"/>
    <w:pPr>
      <w:spacing w:after="0"/>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E710BE"/>
    <w:pPr>
      <w:spacing w:after="0"/>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E710BE"/>
    <w:pPr>
      <w:spacing w:after="0"/>
      <w:ind w:left="1920"/>
      <w:jc w:val="left"/>
    </w:pPr>
    <w:rPr>
      <w:rFonts w:asciiTheme="minorHAnsi" w:hAnsiTheme="minorHAnsi" w:cstheme="minorHAnsi"/>
      <w:sz w:val="20"/>
    </w:rPr>
  </w:style>
  <w:style w:type="paragraph" w:customStyle="1" w:styleId="text">
    <w:name w:val="text"/>
    <w:basedOn w:val="Normal"/>
    <w:rsid w:val="00B83BB9"/>
    <w:pPr>
      <w:spacing w:before="100" w:beforeAutospacing="1" w:after="100" w:afterAutospacing="1" w:line="240" w:lineRule="auto"/>
      <w:jc w:val="left"/>
    </w:pPr>
    <w:rPr>
      <w:rFonts w:eastAsiaTheme="minorEastAsia" w:cs="Times New Roman"/>
      <w:color w:val="auto"/>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873171">
      <w:bodyDiv w:val="1"/>
      <w:marLeft w:val="0"/>
      <w:marRight w:val="0"/>
      <w:marTop w:val="0"/>
      <w:marBottom w:val="0"/>
      <w:divBdr>
        <w:top w:val="none" w:sz="0" w:space="0" w:color="auto"/>
        <w:left w:val="none" w:sz="0" w:space="0" w:color="auto"/>
        <w:bottom w:val="none" w:sz="0" w:space="0" w:color="auto"/>
        <w:right w:val="none" w:sz="0" w:space="0" w:color="auto"/>
      </w:divBdr>
      <w:divsChild>
        <w:div w:id="301929047">
          <w:marLeft w:val="0"/>
          <w:marRight w:val="0"/>
          <w:marTop w:val="0"/>
          <w:marBottom w:val="0"/>
          <w:divBdr>
            <w:top w:val="none" w:sz="0" w:space="0" w:color="auto"/>
            <w:left w:val="none" w:sz="0" w:space="0" w:color="auto"/>
            <w:bottom w:val="none" w:sz="0" w:space="0" w:color="auto"/>
            <w:right w:val="none" w:sz="0" w:space="0" w:color="auto"/>
          </w:divBdr>
        </w:div>
      </w:divsChild>
    </w:div>
    <w:div w:id="446047762">
      <w:bodyDiv w:val="1"/>
      <w:marLeft w:val="0"/>
      <w:marRight w:val="0"/>
      <w:marTop w:val="0"/>
      <w:marBottom w:val="0"/>
      <w:divBdr>
        <w:top w:val="none" w:sz="0" w:space="0" w:color="auto"/>
        <w:left w:val="none" w:sz="0" w:space="0" w:color="auto"/>
        <w:bottom w:val="none" w:sz="0" w:space="0" w:color="auto"/>
        <w:right w:val="none" w:sz="0" w:space="0" w:color="auto"/>
      </w:divBdr>
    </w:div>
    <w:div w:id="655183973">
      <w:bodyDiv w:val="1"/>
      <w:marLeft w:val="0"/>
      <w:marRight w:val="0"/>
      <w:marTop w:val="0"/>
      <w:marBottom w:val="0"/>
      <w:divBdr>
        <w:top w:val="none" w:sz="0" w:space="0" w:color="auto"/>
        <w:left w:val="none" w:sz="0" w:space="0" w:color="auto"/>
        <w:bottom w:val="none" w:sz="0" w:space="0" w:color="auto"/>
        <w:right w:val="none" w:sz="0" w:space="0" w:color="auto"/>
      </w:divBdr>
    </w:div>
    <w:div w:id="1312371887">
      <w:bodyDiv w:val="1"/>
      <w:marLeft w:val="0"/>
      <w:marRight w:val="0"/>
      <w:marTop w:val="0"/>
      <w:marBottom w:val="0"/>
      <w:divBdr>
        <w:top w:val="none" w:sz="0" w:space="0" w:color="auto"/>
        <w:left w:val="none" w:sz="0" w:space="0" w:color="auto"/>
        <w:bottom w:val="none" w:sz="0" w:space="0" w:color="auto"/>
        <w:right w:val="none" w:sz="0" w:space="0" w:color="auto"/>
      </w:divBdr>
      <w:divsChild>
        <w:div w:id="59208049">
          <w:marLeft w:val="0"/>
          <w:marRight w:val="0"/>
          <w:marTop w:val="0"/>
          <w:marBottom w:val="0"/>
          <w:divBdr>
            <w:top w:val="none" w:sz="0" w:space="0" w:color="auto"/>
            <w:left w:val="none" w:sz="0" w:space="0" w:color="auto"/>
            <w:bottom w:val="none" w:sz="0" w:space="0" w:color="auto"/>
            <w:right w:val="none" w:sz="0" w:space="0" w:color="auto"/>
          </w:divBdr>
        </w:div>
        <w:div w:id="754017150">
          <w:marLeft w:val="0"/>
          <w:marRight w:val="0"/>
          <w:marTop w:val="0"/>
          <w:marBottom w:val="0"/>
          <w:divBdr>
            <w:top w:val="none" w:sz="0" w:space="0" w:color="auto"/>
            <w:left w:val="none" w:sz="0" w:space="0" w:color="auto"/>
            <w:bottom w:val="none" w:sz="0" w:space="0" w:color="auto"/>
            <w:right w:val="none" w:sz="0" w:space="0" w:color="auto"/>
          </w:divBdr>
        </w:div>
        <w:div w:id="2080669609">
          <w:marLeft w:val="0"/>
          <w:marRight w:val="0"/>
          <w:marTop w:val="0"/>
          <w:marBottom w:val="0"/>
          <w:divBdr>
            <w:top w:val="none" w:sz="0" w:space="0" w:color="auto"/>
            <w:left w:val="none" w:sz="0" w:space="0" w:color="auto"/>
            <w:bottom w:val="none" w:sz="0" w:space="0" w:color="auto"/>
            <w:right w:val="none" w:sz="0" w:space="0" w:color="auto"/>
          </w:divBdr>
        </w:div>
        <w:div w:id="443421993">
          <w:marLeft w:val="0"/>
          <w:marRight w:val="0"/>
          <w:marTop w:val="0"/>
          <w:marBottom w:val="0"/>
          <w:divBdr>
            <w:top w:val="none" w:sz="0" w:space="0" w:color="auto"/>
            <w:left w:val="none" w:sz="0" w:space="0" w:color="auto"/>
            <w:bottom w:val="none" w:sz="0" w:space="0" w:color="auto"/>
            <w:right w:val="none" w:sz="0" w:space="0" w:color="auto"/>
          </w:divBdr>
        </w:div>
        <w:div w:id="1483157158">
          <w:marLeft w:val="0"/>
          <w:marRight w:val="0"/>
          <w:marTop w:val="0"/>
          <w:marBottom w:val="0"/>
          <w:divBdr>
            <w:top w:val="none" w:sz="0" w:space="0" w:color="auto"/>
            <w:left w:val="none" w:sz="0" w:space="0" w:color="auto"/>
            <w:bottom w:val="none" w:sz="0" w:space="0" w:color="auto"/>
            <w:right w:val="none" w:sz="0" w:space="0" w:color="auto"/>
          </w:divBdr>
        </w:div>
        <w:div w:id="829256072">
          <w:marLeft w:val="0"/>
          <w:marRight w:val="0"/>
          <w:marTop w:val="0"/>
          <w:marBottom w:val="0"/>
          <w:divBdr>
            <w:top w:val="none" w:sz="0" w:space="0" w:color="auto"/>
            <w:left w:val="none" w:sz="0" w:space="0" w:color="auto"/>
            <w:bottom w:val="none" w:sz="0" w:space="0" w:color="auto"/>
            <w:right w:val="none" w:sz="0" w:space="0" w:color="auto"/>
          </w:divBdr>
        </w:div>
        <w:div w:id="535579743">
          <w:marLeft w:val="0"/>
          <w:marRight w:val="0"/>
          <w:marTop w:val="0"/>
          <w:marBottom w:val="0"/>
          <w:divBdr>
            <w:top w:val="none" w:sz="0" w:space="0" w:color="auto"/>
            <w:left w:val="none" w:sz="0" w:space="0" w:color="auto"/>
            <w:bottom w:val="none" w:sz="0" w:space="0" w:color="auto"/>
            <w:right w:val="none" w:sz="0" w:space="0" w:color="auto"/>
          </w:divBdr>
        </w:div>
        <w:div w:id="1805658532">
          <w:marLeft w:val="0"/>
          <w:marRight w:val="0"/>
          <w:marTop w:val="0"/>
          <w:marBottom w:val="0"/>
          <w:divBdr>
            <w:top w:val="none" w:sz="0" w:space="0" w:color="auto"/>
            <w:left w:val="none" w:sz="0" w:space="0" w:color="auto"/>
            <w:bottom w:val="none" w:sz="0" w:space="0" w:color="auto"/>
            <w:right w:val="none" w:sz="0" w:space="0" w:color="auto"/>
          </w:divBdr>
        </w:div>
        <w:div w:id="364674619">
          <w:marLeft w:val="0"/>
          <w:marRight w:val="0"/>
          <w:marTop w:val="0"/>
          <w:marBottom w:val="0"/>
          <w:divBdr>
            <w:top w:val="none" w:sz="0" w:space="0" w:color="auto"/>
            <w:left w:val="none" w:sz="0" w:space="0" w:color="auto"/>
            <w:bottom w:val="none" w:sz="0" w:space="0" w:color="auto"/>
            <w:right w:val="none" w:sz="0" w:space="0" w:color="auto"/>
          </w:divBdr>
        </w:div>
      </w:divsChild>
    </w:div>
    <w:div w:id="1471939548">
      <w:bodyDiv w:val="1"/>
      <w:marLeft w:val="0"/>
      <w:marRight w:val="0"/>
      <w:marTop w:val="0"/>
      <w:marBottom w:val="0"/>
      <w:divBdr>
        <w:top w:val="none" w:sz="0" w:space="0" w:color="auto"/>
        <w:left w:val="none" w:sz="0" w:space="0" w:color="auto"/>
        <w:bottom w:val="none" w:sz="0" w:space="0" w:color="auto"/>
        <w:right w:val="none" w:sz="0" w:space="0" w:color="auto"/>
      </w:divBdr>
    </w:div>
    <w:div w:id="1833175578">
      <w:bodyDiv w:val="1"/>
      <w:marLeft w:val="0"/>
      <w:marRight w:val="0"/>
      <w:marTop w:val="0"/>
      <w:marBottom w:val="0"/>
      <w:divBdr>
        <w:top w:val="none" w:sz="0" w:space="0" w:color="auto"/>
        <w:left w:val="none" w:sz="0" w:space="0" w:color="auto"/>
        <w:bottom w:val="none" w:sz="0" w:space="0" w:color="auto"/>
        <w:right w:val="none" w:sz="0" w:space="0" w:color="auto"/>
      </w:divBdr>
      <w:divsChild>
        <w:div w:id="1198464576">
          <w:marLeft w:val="0"/>
          <w:marRight w:val="0"/>
          <w:marTop w:val="0"/>
          <w:marBottom w:val="0"/>
          <w:divBdr>
            <w:top w:val="none" w:sz="0" w:space="0" w:color="auto"/>
            <w:left w:val="none" w:sz="0" w:space="0" w:color="auto"/>
            <w:bottom w:val="none" w:sz="0" w:space="0" w:color="auto"/>
            <w:right w:val="none" w:sz="0" w:space="0" w:color="auto"/>
          </w:divBdr>
        </w:div>
        <w:div w:id="129176175">
          <w:marLeft w:val="0"/>
          <w:marRight w:val="0"/>
          <w:marTop w:val="0"/>
          <w:marBottom w:val="0"/>
          <w:divBdr>
            <w:top w:val="none" w:sz="0" w:space="0" w:color="auto"/>
            <w:left w:val="none" w:sz="0" w:space="0" w:color="auto"/>
            <w:bottom w:val="none" w:sz="0" w:space="0" w:color="auto"/>
            <w:right w:val="none" w:sz="0" w:space="0" w:color="auto"/>
          </w:divBdr>
        </w:div>
        <w:div w:id="1166703648">
          <w:marLeft w:val="0"/>
          <w:marRight w:val="0"/>
          <w:marTop w:val="0"/>
          <w:marBottom w:val="0"/>
          <w:divBdr>
            <w:top w:val="none" w:sz="0" w:space="0" w:color="auto"/>
            <w:left w:val="none" w:sz="0" w:space="0" w:color="auto"/>
            <w:bottom w:val="none" w:sz="0" w:space="0" w:color="auto"/>
            <w:right w:val="none" w:sz="0" w:space="0" w:color="auto"/>
          </w:divBdr>
        </w:div>
        <w:div w:id="1958371503">
          <w:marLeft w:val="0"/>
          <w:marRight w:val="0"/>
          <w:marTop w:val="0"/>
          <w:marBottom w:val="0"/>
          <w:divBdr>
            <w:top w:val="none" w:sz="0" w:space="0" w:color="auto"/>
            <w:left w:val="none" w:sz="0" w:space="0" w:color="auto"/>
            <w:bottom w:val="none" w:sz="0" w:space="0" w:color="auto"/>
            <w:right w:val="none" w:sz="0" w:space="0" w:color="auto"/>
          </w:divBdr>
        </w:div>
        <w:div w:id="878662211">
          <w:marLeft w:val="0"/>
          <w:marRight w:val="0"/>
          <w:marTop w:val="0"/>
          <w:marBottom w:val="0"/>
          <w:divBdr>
            <w:top w:val="none" w:sz="0" w:space="0" w:color="auto"/>
            <w:left w:val="none" w:sz="0" w:space="0" w:color="auto"/>
            <w:bottom w:val="none" w:sz="0" w:space="0" w:color="auto"/>
            <w:right w:val="none" w:sz="0" w:space="0" w:color="auto"/>
          </w:divBdr>
        </w:div>
        <w:div w:id="2049795251">
          <w:marLeft w:val="0"/>
          <w:marRight w:val="0"/>
          <w:marTop w:val="0"/>
          <w:marBottom w:val="0"/>
          <w:divBdr>
            <w:top w:val="none" w:sz="0" w:space="0" w:color="auto"/>
            <w:left w:val="none" w:sz="0" w:space="0" w:color="auto"/>
            <w:bottom w:val="none" w:sz="0" w:space="0" w:color="auto"/>
            <w:right w:val="none" w:sz="0" w:space="0" w:color="auto"/>
          </w:divBdr>
        </w:div>
        <w:div w:id="987442217">
          <w:marLeft w:val="0"/>
          <w:marRight w:val="0"/>
          <w:marTop w:val="0"/>
          <w:marBottom w:val="0"/>
          <w:divBdr>
            <w:top w:val="none" w:sz="0" w:space="0" w:color="auto"/>
            <w:left w:val="none" w:sz="0" w:space="0" w:color="auto"/>
            <w:bottom w:val="none" w:sz="0" w:space="0" w:color="auto"/>
            <w:right w:val="none" w:sz="0" w:space="0" w:color="auto"/>
          </w:divBdr>
        </w:div>
        <w:div w:id="959914582">
          <w:marLeft w:val="0"/>
          <w:marRight w:val="0"/>
          <w:marTop w:val="0"/>
          <w:marBottom w:val="0"/>
          <w:divBdr>
            <w:top w:val="none" w:sz="0" w:space="0" w:color="auto"/>
            <w:left w:val="none" w:sz="0" w:space="0" w:color="auto"/>
            <w:bottom w:val="none" w:sz="0" w:space="0" w:color="auto"/>
            <w:right w:val="none" w:sz="0" w:space="0" w:color="auto"/>
          </w:divBdr>
        </w:div>
        <w:div w:id="1429814412">
          <w:marLeft w:val="0"/>
          <w:marRight w:val="0"/>
          <w:marTop w:val="0"/>
          <w:marBottom w:val="0"/>
          <w:divBdr>
            <w:top w:val="none" w:sz="0" w:space="0" w:color="auto"/>
            <w:left w:val="none" w:sz="0" w:space="0" w:color="auto"/>
            <w:bottom w:val="none" w:sz="0" w:space="0" w:color="auto"/>
            <w:right w:val="none" w:sz="0" w:space="0" w:color="auto"/>
          </w:divBdr>
        </w:div>
        <w:div w:id="1851869475">
          <w:marLeft w:val="0"/>
          <w:marRight w:val="0"/>
          <w:marTop w:val="0"/>
          <w:marBottom w:val="0"/>
          <w:divBdr>
            <w:top w:val="none" w:sz="0" w:space="0" w:color="auto"/>
            <w:left w:val="none" w:sz="0" w:space="0" w:color="auto"/>
            <w:bottom w:val="none" w:sz="0" w:space="0" w:color="auto"/>
            <w:right w:val="none" w:sz="0" w:space="0" w:color="auto"/>
          </w:divBdr>
        </w:div>
      </w:divsChild>
    </w:div>
    <w:div w:id="1944260198">
      <w:bodyDiv w:val="1"/>
      <w:marLeft w:val="0"/>
      <w:marRight w:val="0"/>
      <w:marTop w:val="0"/>
      <w:marBottom w:val="0"/>
      <w:divBdr>
        <w:top w:val="none" w:sz="0" w:space="0" w:color="auto"/>
        <w:left w:val="none" w:sz="0" w:space="0" w:color="auto"/>
        <w:bottom w:val="none" w:sz="0" w:space="0" w:color="auto"/>
        <w:right w:val="none" w:sz="0" w:space="0" w:color="auto"/>
      </w:divBdr>
      <w:divsChild>
        <w:div w:id="1508523165">
          <w:marLeft w:val="0"/>
          <w:marRight w:val="0"/>
          <w:marTop w:val="0"/>
          <w:marBottom w:val="0"/>
          <w:divBdr>
            <w:top w:val="none" w:sz="0" w:space="0" w:color="auto"/>
            <w:left w:val="none" w:sz="0" w:space="0" w:color="auto"/>
            <w:bottom w:val="none" w:sz="0" w:space="0" w:color="auto"/>
            <w:right w:val="none" w:sz="0" w:space="0" w:color="auto"/>
          </w:divBdr>
        </w:div>
      </w:divsChild>
    </w:div>
    <w:div w:id="19948676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BA9852-A273-744F-8727-40C695D8F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2872</Words>
  <Characters>16373</Characters>
  <Application>Microsoft Office Word</Application>
  <DocSecurity>4</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2022-11-27T18:19:00Z</dcterms:created>
  <dcterms:modified xsi:type="dcterms:W3CDTF">2022-11-27T18:19:00Z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cf0e45b8abcad096e034ead9b9ee8acbd3de396c607757c7881e1e85d6dc7119</vt:lpwstr>
  </property>
</Properties>
</file>