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text" w:horzAnchor="margin" w:tblpY="1396"/>
        <w:tblW w:w="0" w:type="auto"/>
        <w:tblLook w:val="04A0" w:firstRow="1" w:lastRow="0" w:firstColumn="1" w:lastColumn="0" w:noHBand="0" w:noVBand="1"/>
      </w:tblPr>
      <w:tblGrid>
        <w:gridCol w:w="2405"/>
        <w:gridCol w:w="6611"/>
      </w:tblGrid>
      <w:tr w:rsidR="00B45848" w14:paraId="720917E4" w14:textId="77777777" w:rsidTr="005C57EB">
        <w:tc>
          <w:tcPr>
            <w:tcW w:w="2405" w:type="dxa"/>
          </w:tcPr>
          <w:p w14:paraId="27641C6A" w14:textId="27D0FC9B" w:rsidR="00B45848" w:rsidRPr="00B45848" w:rsidRDefault="00E93532" w:rsidP="005C57EB">
            <w:pPr>
              <w:pStyle w:val="Title"/>
              <w:rPr>
                <w:sz w:val="28"/>
                <w:szCs w:val="28"/>
              </w:rPr>
            </w:pPr>
            <w:r>
              <w:rPr>
                <w:sz w:val="28"/>
                <w:szCs w:val="28"/>
              </w:rPr>
              <w:t>Targed 1</w:t>
            </w:r>
          </w:p>
        </w:tc>
        <w:tc>
          <w:tcPr>
            <w:tcW w:w="6611" w:type="dxa"/>
          </w:tcPr>
          <w:p w14:paraId="46A2E3C7" w14:textId="3DC67F61" w:rsidR="00B45848" w:rsidRPr="00BB2D05" w:rsidRDefault="00BB2D05" w:rsidP="005C57EB">
            <w:pPr>
              <w:pStyle w:val="Title"/>
              <w:rPr>
                <w:sz w:val="28"/>
                <w:szCs w:val="28"/>
              </w:rPr>
            </w:pPr>
            <w:r w:rsidRPr="00BB2D05">
              <w:rPr>
                <w:sz w:val="28"/>
                <w:szCs w:val="28"/>
              </w:rPr>
              <w:t>I ymateb at bob un o ofynion y cwestiwn gan eu cadw mewn golwg trwy gydol y gwaith.</w:t>
            </w:r>
          </w:p>
        </w:tc>
      </w:tr>
      <w:tr w:rsidR="00B45848" w14:paraId="521C7CD9" w14:textId="77777777" w:rsidTr="005C57EB">
        <w:tc>
          <w:tcPr>
            <w:tcW w:w="2405" w:type="dxa"/>
          </w:tcPr>
          <w:p w14:paraId="61E6746C" w14:textId="5D78FC40" w:rsidR="00B45848" w:rsidRPr="00BB2D05" w:rsidRDefault="00BB2D05" w:rsidP="005C57EB">
            <w:pPr>
              <w:pStyle w:val="Title"/>
              <w:rPr>
                <w:sz w:val="28"/>
                <w:szCs w:val="28"/>
              </w:rPr>
            </w:pPr>
            <w:r>
              <w:rPr>
                <w:sz w:val="28"/>
                <w:szCs w:val="28"/>
              </w:rPr>
              <w:t>Targed 2</w:t>
            </w:r>
          </w:p>
        </w:tc>
        <w:tc>
          <w:tcPr>
            <w:tcW w:w="6611" w:type="dxa"/>
          </w:tcPr>
          <w:p w14:paraId="610D30F8" w14:textId="3738315E" w:rsidR="00B45848" w:rsidRPr="00BB2D05" w:rsidRDefault="009C3744" w:rsidP="005C57EB">
            <w:pPr>
              <w:pStyle w:val="Title"/>
              <w:rPr>
                <w:sz w:val="28"/>
                <w:szCs w:val="28"/>
              </w:rPr>
            </w:pPr>
            <w:r w:rsidRPr="009C3744">
              <w:rPr>
                <w:sz w:val="28"/>
                <w:szCs w:val="28"/>
              </w:rPr>
              <w:t>I ddatblygu’r sgil o ysgrifennu mewn arddull academaidd sy’n cysylltu â darllen cefndirol dwys yn y modd disgwyliedig.</w:t>
            </w:r>
          </w:p>
        </w:tc>
      </w:tr>
      <w:tr w:rsidR="00B45848" w14:paraId="75C47F65" w14:textId="77777777" w:rsidTr="005C57EB">
        <w:tc>
          <w:tcPr>
            <w:tcW w:w="2405" w:type="dxa"/>
          </w:tcPr>
          <w:p w14:paraId="29EE7A1C" w14:textId="425ACC5D" w:rsidR="00B45848" w:rsidRPr="009C3744" w:rsidRDefault="009C3744" w:rsidP="005C57EB">
            <w:pPr>
              <w:pStyle w:val="Title"/>
              <w:rPr>
                <w:sz w:val="28"/>
                <w:szCs w:val="28"/>
              </w:rPr>
            </w:pPr>
            <w:r>
              <w:rPr>
                <w:sz w:val="28"/>
                <w:szCs w:val="28"/>
              </w:rPr>
              <w:t>Targed 3</w:t>
            </w:r>
          </w:p>
        </w:tc>
        <w:tc>
          <w:tcPr>
            <w:tcW w:w="6611" w:type="dxa"/>
          </w:tcPr>
          <w:p w14:paraId="3CCF3F84" w14:textId="36FA9B84" w:rsidR="00B45848" w:rsidRPr="009C3744" w:rsidRDefault="005C57EB" w:rsidP="005C57EB">
            <w:pPr>
              <w:pStyle w:val="Title"/>
              <w:rPr>
                <w:sz w:val="28"/>
                <w:szCs w:val="28"/>
              </w:rPr>
            </w:pPr>
            <w:r w:rsidRPr="005C57EB">
              <w:rPr>
                <w:sz w:val="28"/>
                <w:szCs w:val="28"/>
              </w:rPr>
              <w:t>I drefnu sesiwn diwtor (gyda fi neu’r tiwtor personol) fel man cychwyn cefnogol</w:t>
            </w:r>
            <w:r w:rsidR="005B421B">
              <w:rPr>
                <w:sz w:val="28"/>
                <w:szCs w:val="28"/>
              </w:rPr>
              <w:t>.</w:t>
            </w:r>
          </w:p>
        </w:tc>
      </w:tr>
    </w:tbl>
    <w:p w14:paraId="4C5CED28" w14:textId="30AE22BC" w:rsidR="00103989" w:rsidRPr="005C57EB" w:rsidRDefault="005C57EB" w:rsidP="005C57EB">
      <w:pPr>
        <w:pStyle w:val="Title"/>
        <w:rPr>
          <w:sz w:val="28"/>
          <w:szCs w:val="28"/>
        </w:rPr>
      </w:pPr>
      <w:r>
        <w:rPr>
          <w:sz w:val="28"/>
          <w:szCs w:val="28"/>
        </w:rPr>
        <w:t>ECAD</w:t>
      </w:r>
      <w:r w:rsidR="00064258">
        <w:rPr>
          <w:sz w:val="28"/>
          <w:szCs w:val="28"/>
        </w:rPr>
        <w:t xml:space="preserve">4010C                                                                                                               </w:t>
      </w:r>
      <w:r w:rsidR="00AE2092">
        <w:rPr>
          <w:sz w:val="28"/>
          <w:szCs w:val="28"/>
        </w:rPr>
        <w:t xml:space="preserve">                </w:t>
      </w:r>
      <w:r w:rsidR="00064258">
        <w:rPr>
          <w:sz w:val="28"/>
          <w:szCs w:val="28"/>
        </w:rPr>
        <w:t xml:space="preserve"> </w:t>
      </w:r>
      <w:r w:rsidR="00AE2092">
        <w:rPr>
          <w:sz w:val="28"/>
          <w:szCs w:val="28"/>
        </w:rPr>
        <w:t>1901667</w:t>
      </w:r>
    </w:p>
    <w:p w14:paraId="1F1B04E3" w14:textId="77777777" w:rsidR="00103989" w:rsidRDefault="00103989" w:rsidP="00486E4D">
      <w:pPr>
        <w:pStyle w:val="Title"/>
        <w:jc w:val="center"/>
      </w:pPr>
    </w:p>
    <w:p w14:paraId="44BFAB40" w14:textId="77777777" w:rsidR="00103989" w:rsidRDefault="00103989" w:rsidP="00486E4D">
      <w:pPr>
        <w:pStyle w:val="Title"/>
        <w:jc w:val="center"/>
      </w:pPr>
    </w:p>
    <w:p w14:paraId="54F393F8" w14:textId="77777777" w:rsidR="00103989" w:rsidRDefault="00103989" w:rsidP="00486E4D">
      <w:pPr>
        <w:pStyle w:val="Title"/>
        <w:jc w:val="center"/>
      </w:pPr>
    </w:p>
    <w:p w14:paraId="1F92A1F8" w14:textId="77777777" w:rsidR="00103989" w:rsidRDefault="00103989" w:rsidP="00486E4D">
      <w:pPr>
        <w:pStyle w:val="Title"/>
        <w:jc w:val="center"/>
      </w:pPr>
    </w:p>
    <w:p w14:paraId="0ECEB069" w14:textId="77777777" w:rsidR="00103989" w:rsidRDefault="00103989" w:rsidP="00486E4D">
      <w:pPr>
        <w:pStyle w:val="Title"/>
        <w:jc w:val="center"/>
      </w:pPr>
    </w:p>
    <w:p w14:paraId="35E04049" w14:textId="77777777" w:rsidR="00103989" w:rsidRDefault="00103989" w:rsidP="00486E4D">
      <w:pPr>
        <w:pStyle w:val="Title"/>
        <w:jc w:val="center"/>
      </w:pPr>
    </w:p>
    <w:p w14:paraId="18520E7C" w14:textId="77777777" w:rsidR="00103989" w:rsidRDefault="00103989" w:rsidP="00486E4D">
      <w:pPr>
        <w:pStyle w:val="Title"/>
        <w:jc w:val="center"/>
      </w:pPr>
    </w:p>
    <w:p w14:paraId="3816962E" w14:textId="77777777" w:rsidR="00103989" w:rsidRDefault="00103989" w:rsidP="00486E4D">
      <w:pPr>
        <w:pStyle w:val="Title"/>
        <w:jc w:val="center"/>
      </w:pPr>
    </w:p>
    <w:p w14:paraId="00DBF4D0" w14:textId="77777777" w:rsidR="00103989" w:rsidRDefault="00103989" w:rsidP="00486E4D">
      <w:pPr>
        <w:pStyle w:val="Title"/>
        <w:jc w:val="center"/>
      </w:pPr>
    </w:p>
    <w:p w14:paraId="16B0022D" w14:textId="77777777" w:rsidR="00103989" w:rsidRDefault="00103989" w:rsidP="00486E4D">
      <w:pPr>
        <w:pStyle w:val="Title"/>
        <w:jc w:val="center"/>
      </w:pPr>
    </w:p>
    <w:p w14:paraId="125F2E65" w14:textId="77777777" w:rsidR="00103989" w:rsidRDefault="00103989" w:rsidP="00486E4D">
      <w:pPr>
        <w:pStyle w:val="Title"/>
        <w:jc w:val="center"/>
      </w:pPr>
    </w:p>
    <w:p w14:paraId="19AADF09" w14:textId="77777777" w:rsidR="00103989" w:rsidRDefault="00103989" w:rsidP="00486E4D">
      <w:pPr>
        <w:pStyle w:val="Title"/>
        <w:jc w:val="center"/>
      </w:pPr>
    </w:p>
    <w:p w14:paraId="384A30D9" w14:textId="77777777" w:rsidR="00103989" w:rsidRDefault="00103989" w:rsidP="00486E4D">
      <w:pPr>
        <w:pStyle w:val="Title"/>
        <w:jc w:val="center"/>
      </w:pPr>
    </w:p>
    <w:p w14:paraId="7B1AD29F" w14:textId="77777777" w:rsidR="00103989" w:rsidRDefault="00103989" w:rsidP="00486E4D">
      <w:pPr>
        <w:pStyle w:val="Title"/>
        <w:jc w:val="center"/>
      </w:pPr>
    </w:p>
    <w:p w14:paraId="139B4BDB" w14:textId="77777777" w:rsidR="00103989" w:rsidRDefault="00103989" w:rsidP="00486E4D">
      <w:pPr>
        <w:pStyle w:val="Title"/>
        <w:jc w:val="center"/>
      </w:pPr>
    </w:p>
    <w:p w14:paraId="61068482" w14:textId="77777777" w:rsidR="00AE2092" w:rsidRDefault="00AE2092" w:rsidP="00AE2092">
      <w:pPr>
        <w:pStyle w:val="Title"/>
      </w:pPr>
    </w:p>
    <w:p w14:paraId="13B1C436" w14:textId="42D42E71" w:rsidR="00486E4D" w:rsidRDefault="00486E4D" w:rsidP="00AE2092">
      <w:pPr>
        <w:pStyle w:val="Title"/>
        <w:jc w:val="center"/>
      </w:pPr>
      <w:r>
        <w:lastRenderedPageBreak/>
        <w:t>ECAD4010C</w:t>
      </w:r>
    </w:p>
    <w:p w14:paraId="6C11664C" w14:textId="274DA6DB" w:rsidR="00486E4D" w:rsidRDefault="00486E4D" w:rsidP="00AE2A97">
      <w:pPr>
        <w:jc w:val="center"/>
      </w:pPr>
    </w:p>
    <w:p w14:paraId="6906DD99" w14:textId="195F0F12" w:rsidR="00AE2A97" w:rsidRPr="0012487B" w:rsidRDefault="00AE2A97" w:rsidP="00AE2A97">
      <w:pPr>
        <w:jc w:val="center"/>
        <w:rPr>
          <w:sz w:val="28"/>
          <w:szCs w:val="28"/>
        </w:rPr>
      </w:pPr>
      <w:r w:rsidRPr="0012487B">
        <w:rPr>
          <w:sz w:val="28"/>
          <w:szCs w:val="28"/>
        </w:rPr>
        <w:t>Astudiaeth Proffesiynol ac Addysgeg:</w:t>
      </w:r>
    </w:p>
    <w:p w14:paraId="3346F637" w14:textId="77777777" w:rsidR="0012487B" w:rsidRPr="0012487B" w:rsidRDefault="00AE2A97" w:rsidP="00AE2A97">
      <w:pPr>
        <w:jc w:val="center"/>
        <w:rPr>
          <w:sz w:val="28"/>
          <w:szCs w:val="28"/>
        </w:rPr>
      </w:pPr>
      <w:r w:rsidRPr="0012487B">
        <w:rPr>
          <w:sz w:val="28"/>
          <w:szCs w:val="28"/>
        </w:rPr>
        <w:t>Ymch</w:t>
      </w:r>
      <w:r w:rsidR="0012487B" w:rsidRPr="0012487B">
        <w:rPr>
          <w:sz w:val="28"/>
          <w:szCs w:val="28"/>
        </w:rPr>
        <w:t>wilio i’r Dysgu: beth, sut a pham rwyn i’n addysgu?</w:t>
      </w:r>
    </w:p>
    <w:p w14:paraId="02615FDC" w14:textId="77777777" w:rsidR="0012487B" w:rsidRPr="0012487B" w:rsidRDefault="0012487B" w:rsidP="00AE2A97">
      <w:pPr>
        <w:jc w:val="center"/>
        <w:rPr>
          <w:sz w:val="28"/>
          <w:szCs w:val="28"/>
        </w:rPr>
      </w:pPr>
      <w:r w:rsidRPr="0012487B">
        <w:rPr>
          <w:sz w:val="28"/>
          <w:szCs w:val="28"/>
        </w:rPr>
        <w:t>Angharad Harris</w:t>
      </w:r>
    </w:p>
    <w:p w14:paraId="6ED1D903" w14:textId="6ECE76CA" w:rsidR="00AE2A97" w:rsidRPr="0012487B" w:rsidRDefault="0012487B" w:rsidP="00AE2A97">
      <w:pPr>
        <w:jc w:val="center"/>
        <w:rPr>
          <w:sz w:val="28"/>
          <w:szCs w:val="28"/>
        </w:rPr>
      </w:pPr>
      <w:r w:rsidRPr="0012487B">
        <w:rPr>
          <w:sz w:val="28"/>
          <w:szCs w:val="28"/>
        </w:rPr>
        <w:t xml:space="preserve">1901667 </w:t>
      </w:r>
    </w:p>
    <w:p w14:paraId="7BD5818C" w14:textId="77777777" w:rsidR="00486E4D" w:rsidRDefault="00486E4D" w:rsidP="00BC29E6">
      <w:pPr>
        <w:spacing w:line="360" w:lineRule="auto"/>
        <w:rPr>
          <w:sz w:val="28"/>
          <w:szCs w:val="28"/>
        </w:rPr>
      </w:pPr>
    </w:p>
    <w:p w14:paraId="19132BCF" w14:textId="77777777" w:rsidR="00486E4D" w:rsidRDefault="00486E4D" w:rsidP="00BC29E6">
      <w:pPr>
        <w:spacing w:line="360" w:lineRule="auto"/>
        <w:rPr>
          <w:sz w:val="28"/>
          <w:szCs w:val="28"/>
        </w:rPr>
      </w:pPr>
    </w:p>
    <w:p w14:paraId="66185781" w14:textId="77777777" w:rsidR="00486E4D" w:rsidRDefault="00486E4D" w:rsidP="00BC29E6">
      <w:pPr>
        <w:spacing w:line="360" w:lineRule="auto"/>
        <w:rPr>
          <w:sz w:val="28"/>
          <w:szCs w:val="28"/>
        </w:rPr>
      </w:pPr>
    </w:p>
    <w:p w14:paraId="4B3F7F4E" w14:textId="77777777" w:rsidR="00486E4D" w:rsidRDefault="00486E4D" w:rsidP="00BC29E6">
      <w:pPr>
        <w:spacing w:line="360" w:lineRule="auto"/>
        <w:rPr>
          <w:sz w:val="28"/>
          <w:szCs w:val="28"/>
        </w:rPr>
      </w:pPr>
    </w:p>
    <w:p w14:paraId="50E8E88F" w14:textId="77777777" w:rsidR="00486E4D" w:rsidRDefault="00486E4D" w:rsidP="00BC29E6">
      <w:pPr>
        <w:spacing w:line="360" w:lineRule="auto"/>
        <w:rPr>
          <w:sz w:val="28"/>
          <w:szCs w:val="28"/>
        </w:rPr>
      </w:pPr>
    </w:p>
    <w:p w14:paraId="1F746860" w14:textId="77777777" w:rsidR="00486E4D" w:rsidRDefault="00486E4D" w:rsidP="00BC29E6">
      <w:pPr>
        <w:spacing w:line="360" w:lineRule="auto"/>
        <w:rPr>
          <w:sz w:val="28"/>
          <w:szCs w:val="28"/>
        </w:rPr>
      </w:pPr>
    </w:p>
    <w:p w14:paraId="37C9ED2F" w14:textId="77777777" w:rsidR="00486E4D" w:rsidRDefault="00486E4D" w:rsidP="00BC29E6">
      <w:pPr>
        <w:spacing w:line="360" w:lineRule="auto"/>
        <w:rPr>
          <w:sz w:val="28"/>
          <w:szCs w:val="28"/>
        </w:rPr>
      </w:pPr>
    </w:p>
    <w:p w14:paraId="168CD0CD" w14:textId="77777777" w:rsidR="00486E4D" w:rsidRDefault="00486E4D" w:rsidP="00BC29E6">
      <w:pPr>
        <w:spacing w:line="360" w:lineRule="auto"/>
        <w:rPr>
          <w:sz w:val="28"/>
          <w:szCs w:val="28"/>
        </w:rPr>
      </w:pPr>
    </w:p>
    <w:p w14:paraId="44ED16FA" w14:textId="77777777" w:rsidR="00486E4D" w:rsidRDefault="00486E4D" w:rsidP="00BC29E6">
      <w:pPr>
        <w:spacing w:line="360" w:lineRule="auto"/>
        <w:rPr>
          <w:sz w:val="28"/>
          <w:szCs w:val="28"/>
        </w:rPr>
      </w:pPr>
    </w:p>
    <w:p w14:paraId="0591DC7E" w14:textId="77777777" w:rsidR="00486E4D" w:rsidRDefault="00486E4D" w:rsidP="00BC29E6">
      <w:pPr>
        <w:spacing w:line="360" w:lineRule="auto"/>
        <w:rPr>
          <w:sz w:val="28"/>
          <w:szCs w:val="28"/>
        </w:rPr>
      </w:pPr>
    </w:p>
    <w:p w14:paraId="59995AAB" w14:textId="77777777" w:rsidR="00486E4D" w:rsidRDefault="00486E4D" w:rsidP="00BC29E6">
      <w:pPr>
        <w:spacing w:line="360" w:lineRule="auto"/>
        <w:rPr>
          <w:sz w:val="28"/>
          <w:szCs w:val="28"/>
        </w:rPr>
      </w:pPr>
    </w:p>
    <w:p w14:paraId="68AD037D" w14:textId="77777777" w:rsidR="00486E4D" w:rsidRDefault="00486E4D" w:rsidP="00BC29E6">
      <w:pPr>
        <w:spacing w:line="360" w:lineRule="auto"/>
        <w:rPr>
          <w:sz w:val="28"/>
          <w:szCs w:val="28"/>
        </w:rPr>
      </w:pPr>
    </w:p>
    <w:p w14:paraId="517639FC" w14:textId="77777777" w:rsidR="00486E4D" w:rsidRDefault="00486E4D" w:rsidP="00BC29E6">
      <w:pPr>
        <w:spacing w:line="360" w:lineRule="auto"/>
        <w:rPr>
          <w:sz w:val="28"/>
          <w:szCs w:val="28"/>
        </w:rPr>
      </w:pPr>
    </w:p>
    <w:p w14:paraId="46919C2B" w14:textId="77777777" w:rsidR="00486E4D" w:rsidRDefault="00486E4D" w:rsidP="00BC29E6">
      <w:pPr>
        <w:spacing w:line="360" w:lineRule="auto"/>
        <w:rPr>
          <w:sz w:val="28"/>
          <w:szCs w:val="28"/>
        </w:rPr>
      </w:pPr>
    </w:p>
    <w:p w14:paraId="1AF25AB2" w14:textId="77777777" w:rsidR="0012487B" w:rsidRDefault="0012487B" w:rsidP="00BC29E6">
      <w:pPr>
        <w:spacing w:line="360" w:lineRule="auto"/>
        <w:rPr>
          <w:sz w:val="28"/>
          <w:szCs w:val="28"/>
        </w:rPr>
      </w:pPr>
    </w:p>
    <w:p w14:paraId="26CDC57A" w14:textId="1CF916F4" w:rsidR="007B15C0" w:rsidRDefault="00E07688" w:rsidP="00BC29E6">
      <w:pPr>
        <w:spacing w:line="360" w:lineRule="auto"/>
        <w:rPr>
          <w:sz w:val="28"/>
          <w:szCs w:val="28"/>
        </w:rPr>
      </w:pPr>
      <w:r w:rsidRPr="00E07688">
        <w:rPr>
          <w:sz w:val="28"/>
          <w:szCs w:val="28"/>
        </w:rPr>
        <w:lastRenderedPageBreak/>
        <w:t xml:space="preserve">Ar ôl gwylio’r </w:t>
      </w:r>
      <w:r w:rsidR="00EB05D1">
        <w:rPr>
          <w:sz w:val="28"/>
          <w:szCs w:val="28"/>
        </w:rPr>
        <w:t>pedwar</w:t>
      </w:r>
      <w:r w:rsidRPr="00E07688">
        <w:rPr>
          <w:sz w:val="28"/>
          <w:szCs w:val="28"/>
        </w:rPr>
        <w:t xml:space="preserve"> fideo ar gyfer modiwl ECAD4010C rwyf wedi dewis defnyddio fideo </w:t>
      </w:r>
      <w:r w:rsidR="00EB05D1">
        <w:rPr>
          <w:sz w:val="28"/>
          <w:szCs w:val="28"/>
        </w:rPr>
        <w:t>dau</w:t>
      </w:r>
      <w:r w:rsidRPr="00E07688">
        <w:rPr>
          <w:sz w:val="28"/>
          <w:szCs w:val="28"/>
        </w:rPr>
        <w:t xml:space="preserve"> ac ateb y cwestiwn ‘</w:t>
      </w:r>
      <w:r>
        <w:rPr>
          <w:sz w:val="28"/>
          <w:szCs w:val="28"/>
        </w:rPr>
        <w:t>I</w:t>
      </w:r>
      <w:r w:rsidRPr="00E07688">
        <w:rPr>
          <w:sz w:val="28"/>
          <w:szCs w:val="28"/>
        </w:rPr>
        <w:t xml:space="preserve"> ba raddau y mae’r amgylchedd dysgu allanol yn darparu cyfleoedd ar gyfer ymglymiad a dysgu disgyblion?’. Ar gyfer ateb y cwestiwn hwn byddaf yn ymchwilio i mewn i wahanol lenyddiaethau. </w:t>
      </w:r>
    </w:p>
    <w:p w14:paraId="4F1356CB" w14:textId="177E46CB" w:rsidR="00B207BD" w:rsidRDefault="007B15C0" w:rsidP="00BC29E6">
      <w:pPr>
        <w:spacing w:line="360" w:lineRule="auto"/>
        <w:rPr>
          <w:sz w:val="28"/>
          <w:szCs w:val="28"/>
        </w:rPr>
      </w:pPr>
      <w:r w:rsidRPr="007B15C0">
        <w:rPr>
          <w:sz w:val="28"/>
          <w:szCs w:val="28"/>
        </w:rPr>
        <w:t>Mae'r Cyfnod Sylfaen yn annog plant i fod yn greadigol ac yn ddychmygus sy'n gwneud dysgu'n fwy effeithiol a phleserus. Mae chwarae'n chwarae rhan fawr o fewn Cyfnod Sylfaen gyda darpariaeth parhaus. Nid yw'r ystafell ddosbarth yn llawn desgiau yn lle mae ganddyn nhw feysydd ar gyfer dysgu’n annibynnol y tu fewn a'r tu allan.</w:t>
      </w:r>
      <w:r w:rsidR="007B48EE">
        <w:rPr>
          <w:sz w:val="28"/>
          <w:szCs w:val="28"/>
        </w:rPr>
        <w:t xml:space="preserve"> </w:t>
      </w:r>
      <w:r w:rsidR="00E07688" w:rsidRPr="00E07688">
        <w:rPr>
          <w:sz w:val="28"/>
          <w:szCs w:val="28"/>
        </w:rPr>
        <w:t>Yn y fideo mae grŵp o blant y Cyfnod Syflan allan yn ar yr iard yn adeiladu llong mor leidr, maent yn cyd-weithio ac yn defnyddio ei dychymig er mwyn creu llong allan o’r eitemau sydd ar gael</w:t>
      </w:r>
      <w:r w:rsidR="00E07688">
        <w:rPr>
          <w:sz w:val="28"/>
          <w:szCs w:val="28"/>
        </w:rPr>
        <w:t xml:space="preserve"> iddynt. </w:t>
      </w:r>
      <w:r w:rsidR="00E07688" w:rsidRPr="00E07688">
        <w:rPr>
          <w:sz w:val="28"/>
          <w:szCs w:val="28"/>
        </w:rPr>
        <w:t xml:space="preserve"> </w:t>
      </w:r>
      <w:r w:rsidR="00E07688">
        <w:rPr>
          <w:sz w:val="28"/>
          <w:szCs w:val="28"/>
        </w:rPr>
        <w:t>‘</w:t>
      </w:r>
      <w:r w:rsidR="00E07688" w:rsidRPr="00E07688">
        <w:rPr>
          <w:sz w:val="28"/>
          <w:szCs w:val="28"/>
        </w:rPr>
        <w:t>Mae’r awyr agored yn amgylchedd delfrydol ar gyfer dysgu trwy brofiadau, am ei fod yn cynnig cyfleoedd unigryw i fod yn greadigol, i symud o gwmpas, i fod yn swnllyd ac i gymryd risgiau.</w:t>
      </w:r>
      <w:r w:rsidR="00E07688">
        <w:rPr>
          <w:sz w:val="28"/>
          <w:szCs w:val="28"/>
        </w:rPr>
        <w:t>’ (</w:t>
      </w:r>
      <w:bookmarkStart w:id="0" w:name="_Hlk39928148"/>
      <w:r w:rsidR="00E07688" w:rsidRPr="00E07688">
        <w:rPr>
          <w:sz w:val="28"/>
          <w:szCs w:val="28"/>
        </w:rPr>
        <w:t>Ll</w:t>
      </w:r>
      <w:r w:rsidR="00B379EA">
        <w:rPr>
          <w:sz w:val="28"/>
          <w:szCs w:val="28"/>
        </w:rPr>
        <w:t>ywodraeth</w:t>
      </w:r>
      <w:r w:rsidR="00E65C48">
        <w:rPr>
          <w:sz w:val="28"/>
          <w:szCs w:val="28"/>
        </w:rPr>
        <w:t xml:space="preserve"> Cymru</w:t>
      </w:r>
      <w:r w:rsidR="00E07688" w:rsidRPr="00E07688">
        <w:rPr>
          <w:sz w:val="28"/>
          <w:szCs w:val="28"/>
        </w:rPr>
        <w:t xml:space="preserve"> </w:t>
      </w:r>
      <w:bookmarkEnd w:id="0"/>
      <w:r w:rsidR="00E07688">
        <w:rPr>
          <w:sz w:val="28"/>
          <w:szCs w:val="28"/>
        </w:rPr>
        <w:t>2009)</w:t>
      </w:r>
      <w:r w:rsidR="00C851B6">
        <w:rPr>
          <w:sz w:val="28"/>
          <w:szCs w:val="28"/>
        </w:rPr>
        <w:t xml:space="preserve">. </w:t>
      </w:r>
    </w:p>
    <w:p w14:paraId="5AB2CD18" w14:textId="313A555F" w:rsidR="00BC36CD" w:rsidRDefault="00BC36CD" w:rsidP="009D22C5">
      <w:pPr>
        <w:spacing w:line="360" w:lineRule="auto"/>
        <w:rPr>
          <w:sz w:val="28"/>
          <w:szCs w:val="28"/>
        </w:rPr>
      </w:pPr>
      <w:r w:rsidRPr="00BC36CD">
        <w:rPr>
          <w:sz w:val="28"/>
          <w:szCs w:val="28"/>
        </w:rPr>
        <w:t>Tra roeddwn allan ar brofiad dysgu roeddwn wedi gweld pa mor bwysig oedd yr ardal allanol o fewn y Cyfnod Sylfaen, roedd y plant rhydd i siarad a symud o gwmpas.  Wnaethom weithio’n galed fel tîm a chawsom foddhad o weld yr hyn yr oeddem wedi’i chwblhau/adeiladu.  Credodd Rumbold (1990) ‘Mae chwarae sydd wedi’i gynllunio’n dda ac sy’n bleserus yn helpu plant i feddwl, i gynyddu eu dealltwriaeth ac i wella’u cymhwysedd ieithyddol’ (Llywodraeth Cymru 2008:6). Wrth baratoi heriau pwrpasol yn yr awyr agored maent yn ennyn diddordeb pob disgybl o fewn y dosbarth ac yn eu helpu cyrraedd ei photensial llawn.</w:t>
      </w:r>
    </w:p>
    <w:p w14:paraId="092DA4FB" w14:textId="1C4D4091" w:rsidR="009D22C5" w:rsidRPr="009D22C5" w:rsidRDefault="009D22C5" w:rsidP="009D22C5">
      <w:pPr>
        <w:spacing w:line="360" w:lineRule="auto"/>
        <w:rPr>
          <w:sz w:val="28"/>
          <w:szCs w:val="28"/>
        </w:rPr>
      </w:pPr>
      <w:r w:rsidRPr="009D22C5">
        <w:rPr>
          <w:sz w:val="28"/>
          <w:szCs w:val="28"/>
        </w:rPr>
        <w:t xml:space="preserve">Wrth ymchwilio i mewn i’r amgylchedd dysgu allanol </w:t>
      </w:r>
      <w:r w:rsidR="0089790F">
        <w:rPr>
          <w:sz w:val="28"/>
          <w:szCs w:val="28"/>
        </w:rPr>
        <w:t>creda</w:t>
      </w:r>
      <w:r w:rsidRPr="009D22C5">
        <w:rPr>
          <w:sz w:val="28"/>
          <w:szCs w:val="28"/>
        </w:rPr>
        <w:t xml:space="preserve"> Day (2007); </w:t>
      </w:r>
    </w:p>
    <w:p w14:paraId="371EF31F" w14:textId="35516BD2" w:rsidR="009D22C5" w:rsidRPr="009D22C5" w:rsidRDefault="009D22C5" w:rsidP="009D22C5">
      <w:pPr>
        <w:spacing w:line="360" w:lineRule="auto"/>
        <w:rPr>
          <w:sz w:val="28"/>
          <w:szCs w:val="28"/>
        </w:rPr>
      </w:pPr>
      <w:r w:rsidRPr="009D22C5">
        <w:rPr>
          <w:sz w:val="28"/>
          <w:szCs w:val="28"/>
        </w:rPr>
        <w:tab/>
        <w:t>‘school have to teach children how to play’ (</w:t>
      </w:r>
      <w:r w:rsidR="0004333A">
        <w:rPr>
          <w:sz w:val="28"/>
          <w:szCs w:val="28"/>
        </w:rPr>
        <w:t>Grigg</w:t>
      </w:r>
      <w:r w:rsidRPr="009D22C5">
        <w:rPr>
          <w:sz w:val="28"/>
          <w:szCs w:val="28"/>
        </w:rPr>
        <w:t>)</w:t>
      </w:r>
    </w:p>
    <w:p w14:paraId="3961C01B" w14:textId="2CD7ABE3" w:rsidR="009D22C5" w:rsidRPr="009D22C5" w:rsidRDefault="00437D12" w:rsidP="009D22C5">
      <w:pPr>
        <w:spacing w:line="360" w:lineRule="auto"/>
        <w:rPr>
          <w:sz w:val="28"/>
          <w:szCs w:val="28"/>
        </w:rPr>
      </w:pPr>
      <w:r>
        <w:rPr>
          <w:sz w:val="28"/>
          <w:szCs w:val="28"/>
        </w:rPr>
        <w:lastRenderedPageBreak/>
        <w:t>Cytuna</w:t>
      </w:r>
      <w:r w:rsidR="009D22C5" w:rsidRPr="009D22C5">
        <w:rPr>
          <w:sz w:val="28"/>
          <w:szCs w:val="28"/>
        </w:rPr>
        <w:t xml:space="preserve"> Pestalozzi </w:t>
      </w:r>
      <w:r w:rsidR="000157BA">
        <w:rPr>
          <w:sz w:val="28"/>
          <w:szCs w:val="28"/>
        </w:rPr>
        <w:t>a</w:t>
      </w:r>
      <w:r w:rsidR="009D22C5" w:rsidRPr="009D22C5">
        <w:rPr>
          <w:sz w:val="28"/>
          <w:szCs w:val="28"/>
        </w:rPr>
        <w:t xml:space="preserve"> Froebel mai chwarae ydy’r dull dysgu gorau i blant ifanc a chredodd y dylid gweithgareddau awyr agored cael yr un chwarae teg ar weithgareddau o fewn yr ystafell dosbarth (</w:t>
      </w:r>
      <w:r w:rsidR="004E46CF">
        <w:rPr>
          <w:sz w:val="28"/>
          <w:szCs w:val="28"/>
        </w:rPr>
        <w:t>Helm</w:t>
      </w:r>
      <w:r w:rsidR="009D22C5" w:rsidRPr="009D22C5">
        <w:rPr>
          <w:sz w:val="28"/>
          <w:szCs w:val="28"/>
        </w:rPr>
        <w:t xml:space="preserve">).  </w:t>
      </w:r>
    </w:p>
    <w:p w14:paraId="7729C2AC" w14:textId="69D31DE7" w:rsidR="00AD1C77" w:rsidRDefault="009D22C5" w:rsidP="009D22C5">
      <w:pPr>
        <w:spacing w:line="360" w:lineRule="auto"/>
        <w:rPr>
          <w:sz w:val="28"/>
          <w:szCs w:val="28"/>
        </w:rPr>
      </w:pPr>
      <w:r w:rsidRPr="009D22C5">
        <w:rPr>
          <w:sz w:val="28"/>
          <w:szCs w:val="28"/>
        </w:rPr>
        <w:t>Credodd Froebel ni ddylai’r ardal allanol fod ar wahân ond yn hytrach dylai fod yn estyniad o’r ddarpariaeth fewnol (</w:t>
      </w:r>
      <w:r w:rsidR="00302901">
        <w:rPr>
          <w:sz w:val="28"/>
          <w:szCs w:val="28"/>
        </w:rPr>
        <w:t>Siencyn</w:t>
      </w:r>
      <w:r w:rsidRPr="009D22C5">
        <w:rPr>
          <w:sz w:val="28"/>
          <w:szCs w:val="28"/>
        </w:rPr>
        <w:t>) ond roedd Harriman (2006) yn credu y dyl</w:t>
      </w:r>
      <w:r w:rsidR="00C8401E">
        <w:rPr>
          <w:sz w:val="28"/>
          <w:szCs w:val="28"/>
        </w:rPr>
        <w:t>ai’r</w:t>
      </w:r>
      <w:r w:rsidRPr="009D22C5">
        <w:rPr>
          <w:sz w:val="28"/>
          <w:szCs w:val="28"/>
        </w:rPr>
        <w:t xml:space="preserve"> ardal allanol fod yn ardal llawn heriau sydd yn rhoi cyfleoedd i’r plant ni allwn gynnig o fewn i bedwar wal (</w:t>
      </w:r>
      <w:r w:rsidR="00302901">
        <w:rPr>
          <w:sz w:val="28"/>
          <w:szCs w:val="28"/>
        </w:rPr>
        <w:t>Siencyn</w:t>
      </w:r>
      <w:r w:rsidRPr="009D22C5">
        <w:rPr>
          <w:sz w:val="28"/>
          <w:szCs w:val="28"/>
        </w:rPr>
        <w:t xml:space="preserve">). </w:t>
      </w:r>
    </w:p>
    <w:p w14:paraId="5C8D4722" w14:textId="7CCCAD34" w:rsidR="00AD1C77" w:rsidRDefault="00AD1C77" w:rsidP="009D22C5">
      <w:pPr>
        <w:spacing w:line="360" w:lineRule="auto"/>
        <w:rPr>
          <w:sz w:val="28"/>
          <w:szCs w:val="28"/>
        </w:rPr>
      </w:pPr>
      <w:r>
        <w:rPr>
          <w:sz w:val="28"/>
          <w:szCs w:val="28"/>
        </w:rPr>
        <w:t>‘</w:t>
      </w:r>
      <w:r w:rsidRPr="00AD1C77">
        <w:rPr>
          <w:sz w:val="28"/>
          <w:szCs w:val="28"/>
        </w:rPr>
        <w:t>Mae gallu manteisio’n barhaus ar ddosbarth awyr agored heriol, sydd wedi’i gynllunio’n dda, wedi cael effaith gadarnhaol ar ddysgu disgyblion.</w:t>
      </w:r>
      <w:r>
        <w:rPr>
          <w:sz w:val="28"/>
          <w:szCs w:val="28"/>
        </w:rPr>
        <w:t>’ (Estyn:</w:t>
      </w:r>
      <w:r w:rsidR="006452DC">
        <w:rPr>
          <w:sz w:val="28"/>
          <w:szCs w:val="28"/>
        </w:rPr>
        <w:t>2019)</w:t>
      </w:r>
    </w:p>
    <w:p w14:paraId="5C0BBF68" w14:textId="30614E89" w:rsidR="00421103" w:rsidRDefault="00421103" w:rsidP="009D22C5">
      <w:pPr>
        <w:spacing w:line="360" w:lineRule="auto"/>
        <w:rPr>
          <w:sz w:val="28"/>
          <w:szCs w:val="28"/>
        </w:rPr>
      </w:pPr>
      <w:r w:rsidRPr="00421103">
        <w:rPr>
          <w:sz w:val="28"/>
          <w:szCs w:val="28"/>
        </w:rPr>
        <w:t>Mae Froebel a Harriman yn cytuno bod addysg allanol yn bwysig ond mae ganddynt syniadau gwahanol am fel dylid cael ei rhedeg. Credodd Harriman (2006) ei bod yn bwysig ystyried beth gall yr ardal allanol gynnig yn naturiol cyn i athrawon mynd ati i greu amgylchedd sydd yn alluog’r plant i ymchwilio a datblygu (Siencyn).</w:t>
      </w:r>
    </w:p>
    <w:p w14:paraId="7FDA6924" w14:textId="4EC17688" w:rsidR="00FD648C" w:rsidRDefault="00FD648C" w:rsidP="009D22C5">
      <w:pPr>
        <w:spacing w:line="360" w:lineRule="auto"/>
        <w:rPr>
          <w:sz w:val="28"/>
          <w:szCs w:val="28"/>
        </w:rPr>
      </w:pPr>
      <w:r w:rsidRPr="00FD648C">
        <w:rPr>
          <w:sz w:val="28"/>
          <w:szCs w:val="28"/>
        </w:rPr>
        <w:t xml:space="preserve">Cefnogodd Pestalozzi </w:t>
      </w:r>
      <w:r w:rsidR="007D2331">
        <w:rPr>
          <w:sz w:val="28"/>
          <w:szCs w:val="28"/>
        </w:rPr>
        <w:t>(</w:t>
      </w:r>
      <w:r w:rsidR="00025268">
        <w:rPr>
          <w:sz w:val="28"/>
          <w:szCs w:val="28"/>
        </w:rPr>
        <w:t>194</w:t>
      </w:r>
      <w:r w:rsidR="007D2331">
        <w:rPr>
          <w:sz w:val="28"/>
          <w:szCs w:val="28"/>
        </w:rPr>
        <w:t>5</w:t>
      </w:r>
      <w:r w:rsidRPr="00FD648C">
        <w:rPr>
          <w:sz w:val="28"/>
          <w:szCs w:val="28"/>
        </w:rPr>
        <w:t>) y syniad nid oedd yr ardal allanol yn ddigon i helpu plant dysgu felly credodd dylai athrawon cyflwyno gwrthrychau naturiol a fydd yn rhoi’r cyfle i blant cael profiadau synhwyrau (Wellhousen, 2002.) ond gwelodd Rousseau yr ardal allanol yn fwy pwysig nag addysgu ffurfiol. Bydd Garrick (2004) yn anghytuno gyda hyn, credodd gall cwricwlwm chwarae datblygu sgiliau iaith sydd yn datblygu sgiliau academaidd (Siencyn)</w:t>
      </w:r>
      <w:r w:rsidR="00933AE1">
        <w:rPr>
          <w:sz w:val="28"/>
          <w:szCs w:val="28"/>
        </w:rPr>
        <w:t>.</w:t>
      </w:r>
    </w:p>
    <w:p w14:paraId="3C1A757E" w14:textId="4C9156A6" w:rsidR="004A7FC1" w:rsidRDefault="004A7FC1" w:rsidP="009D22C5">
      <w:pPr>
        <w:spacing w:line="360" w:lineRule="auto"/>
        <w:rPr>
          <w:sz w:val="28"/>
          <w:szCs w:val="28"/>
        </w:rPr>
      </w:pPr>
      <w:r w:rsidRPr="004A7FC1">
        <w:rPr>
          <w:sz w:val="28"/>
          <w:szCs w:val="28"/>
        </w:rPr>
        <w:t xml:space="preserve">Credodd McMillan y dyle’r ardal dysgu allanol cael ei gynllunio lle mae oedolion yn gallu chwarae a helpu plant (Fabian) mae hyn yn helpu staff i treilio amser yn yr amgylcheddau dysgu awyr agored ac i weld beth sydd yn gweithio’n dda a beth sydd angen newid. Dros y canrifoedd mae llawer wedi </w:t>
      </w:r>
      <w:r w:rsidRPr="004A7FC1">
        <w:rPr>
          <w:sz w:val="28"/>
          <w:szCs w:val="28"/>
        </w:rPr>
        <w:lastRenderedPageBreak/>
        <w:t>ystyried gwerth yr ardal allanol ac fel maent yn helpu plant i ddysgu. Efallai ni fyddai’n sioc o’r syniad fod yr ardal allanol yn ardal fwy gwerthfawr nâr ardal tu fewn gan fod yr amgylchedd hwn yn fwy hyblyg a gall y plant cael profiadau gwahanol.</w:t>
      </w:r>
    </w:p>
    <w:p w14:paraId="7DDB1259" w14:textId="32748B8D" w:rsidR="009D22C5" w:rsidRPr="009D22C5" w:rsidRDefault="009D22C5" w:rsidP="009D22C5">
      <w:pPr>
        <w:spacing w:line="360" w:lineRule="auto"/>
        <w:rPr>
          <w:sz w:val="28"/>
          <w:szCs w:val="28"/>
        </w:rPr>
      </w:pPr>
      <w:r w:rsidRPr="009D22C5">
        <w:rPr>
          <w:sz w:val="28"/>
          <w:szCs w:val="28"/>
        </w:rPr>
        <w:t>‘Mae mwy i ddysgu yn yr awyr agored na chymryd gweithgareddau dan do a’u cyflawni yn yr awyr agored’ (</w:t>
      </w:r>
      <w:bookmarkStart w:id="1" w:name="_Hlk39927368"/>
      <w:r w:rsidRPr="009D22C5">
        <w:rPr>
          <w:sz w:val="28"/>
          <w:szCs w:val="28"/>
        </w:rPr>
        <w:t>Ll</w:t>
      </w:r>
      <w:r w:rsidR="005C1BE5">
        <w:rPr>
          <w:sz w:val="28"/>
          <w:szCs w:val="28"/>
        </w:rPr>
        <w:t xml:space="preserve">ywodraeth </w:t>
      </w:r>
      <w:r w:rsidRPr="009D22C5">
        <w:rPr>
          <w:sz w:val="28"/>
          <w:szCs w:val="28"/>
        </w:rPr>
        <w:t>C</w:t>
      </w:r>
      <w:r w:rsidR="005C1BE5">
        <w:rPr>
          <w:sz w:val="28"/>
          <w:szCs w:val="28"/>
        </w:rPr>
        <w:t>ymru</w:t>
      </w:r>
      <w:bookmarkEnd w:id="1"/>
      <w:r w:rsidRPr="009D22C5">
        <w:rPr>
          <w:sz w:val="28"/>
          <w:szCs w:val="28"/>
        </w:rPr>
        <w:t>)</w:t>
      </w:r>
    </w:p>
    <w:p w14:paraId="52C84687" w14:textId="40F24FE8" w:rsidR="001640F0" w:rsidRDefault="001640F0" w:rsidP="009D22C5">
      <w:pPr>
        <w:spacing w:line="360" w:lineRule="auto"/>
        <w:rPr>
          <w:sz w:val="28"/>
          <w:szCs w:val="28"/>
        </w:rPr>
      </w:pPr>
      <w:r w:rsidRPr="001640F0">
        <w:rPr>
          <w:sz w:val="28"/>
          <w:szCs w:val="28"/>
        </w:rPr>
        <w:t>Mae’n hynod o bwysig deall y gwahaniaeth rhwng chwarae a dysgu yn yr ardal allanol er mwyn helpu’r plant dysgu a datblygu. ‘Nid rhywbeth i’w ychwanegu at y Cyfnod Sylfaen yw’r awyr agored: mae’r Cyfnod Sylfaen a’r awyr agored yn anwahanadwy.’ (Llywodraeth Cymru)</w:t>
      </w:r>
    </w:p>
    <w:p w14:paraId="2FE49C67" w14:textId="531B20DB" w:rsidR="009D22C5" w:rsidRPr="009D22C5" w:rsidRDefault="009D22C5" w:rsidP="009D22C5">
      <w:pPr>
        <w:spacing w:line="360" w:lineRule="auto"/>
        <w:rPr>
          <w:sz w:val="28"/>
          <w:szCs w:val="28"/>
        </w:rPr>
      </w:pPr>
      <w:r w:rsidRPr="009D22C5">
        <w:rPr>
          <w:sz w:val="28"/>
          <w:szCs w:val="28"/>
        </w:rPr>
        <w:t>Yn ol Froebel dylai’r amgylchedd fod yn ddiogel ond yn heriol</w:t>
      </w:r>
      <w:r w:rsidR="005951CD">
        <w:rPr>
          <w:sz w:val="28"/>
          <w:szCs w:val="28"/>
        </w:rPr>
        <w:t xml:space="preserve"> </w:t>
      </w:r>
      <w:r w:rsidRPr="009D22C5">
        <w:rPr>
          <w:sz w:val="28"/>
          <w:szCs w:val="28"/>
        </w:rPr>
        <w:t>‘An environment which allows free access to a rich range of materials that promote open-ended opportunities for play, representation and creativity.’     (www.froebel.org. Mynediad Mai 6 2020)</w:t>
      </w:r>
      <w:r w:rsidR="006669EA">
        <w:rPr>
          <w:sz w:val="28"/>
          <w:szCs w:val="28"/>
        </w:rPr>
        <w:t xml:space="preserve">. </w:t>
      </w:r>
      <w:r w:rsidRPr="009D22C5">
        <w:rPr>
          <w:sz w:val="28"/>
          <w:szCs w:val="28"/>
        </w:rPr>
        <w:t>Fel dywedodd Rosen (2014) ‘Be curious and never stop wondering why’</w:t>
      </w:r>
      <w:r w:rsidR="00D8548A">
        <w:rPr>
          <w:sz w:val="28"/>
          <w:szCs w:val="28"/>
        </w:rPr>
        <w:t>.</w:t>
      </w:r>
    </w:p>
    <w:p w14:paraId="2414CAC3" w14:textId="4D9D3FEF" w:rsidR="00887B28" w:rsidRDefault="00887B28" w:rsidP="00396D42">
      <w:pPr>
        <w:spacing w:line="360" w:lineRule="auto"/>
        <w:rPr>
          <w:sz w:val="28"/>
          <w:szCs w:val="28"/>
        </w:rPr>
      </w:pPr>
      <w:r w:rsidRPr="00887B28">
        <w:rPr>
          <w:sz w:val="28"/>
          <w:szCs w:val="28"/>
        </w:rPr>
        <w:t>Mae arsylwi ar y plant yn eich gofal yn eich helpu i ddeall cryfderau a gwendidau pob plentyn yn well. Gall eich arsylwadau helpu i wneud addasiadau i'ch amgylchedd gofal i wella ymddygiad plentyn a hwyluso dysgu. Gallwch arsylwi plant mewn 3 dull gwahanol sef arsylwad naratif, digwyddiad critigol ac amserlen arsylwi. Ar gyfer arsylwad naratif mae’n rhaid cofnodi popeth rydyn yn gweld ar daflen wag ac mae yn adroddiad manwl sydd yn canolbwyntio ar ymddygiad o fewn y dosbarth. Mae digwyddiad critigol ddim yn meddwl digwyddiad difrifol neu beryglus mae yn meddwl rhywbeth sydd yn berthnasol neu bwysig unwaith mae’r sefyllfa wedi ei dadansoddi gallwch fynd ati i gynllunio ar gyfer ymateb neu strategaeth. Yna mae’r amserlen arsylwi sydd wedi ei chreu gan Ferre Laevers.</w:t>
      </w:r>
    </w:p>
    <w:p w14:paraId="3CAF288C" w14:textId="58112066" w:rsidR="00396D42" w:rsidRPr="00396D42" w:rsidRDefault="00396D42" w:rsidP="00396D42">
      <w:pPr>
        <w:spacing w:line="360" w:lineRule="auto"/>
        <w:rPr>
          <w:sz w:val="28"/>
          <w:szCs w:val="28"/>
        </w:rPr>
      </w:pPr>
      <w:r w:rsidRPr="00396D42">
        <w:rPr>
          <w:sz w:val="28"/>
          <w:szCs w:val="28"/>
        </w:rPr>
        <w:lastRenderedPageBreak/>
        <w:t>‘Mae arsylwi ar blant yn rhoi llawn cymaint o wybodaeth p’un ai y bydd yn digwydd yn yr awyr agored neu o dan do.’ (</w:t>
      </w:r>
      <w:r w:rsidR="00C02750">
        <w:rPr>
          <w:sz w:val="28"/>
          <w:szCs w:val="28"/>
        </w:rPr>
        <w:t>Llwyodraeth Cymru</w:t>
      </w:r>
      <w:r w:rsidRPr="00396D42">
        <w:rPr>
          <w:sz w:val="28"/>
          <w:szCs w:val="28"/>
        </w:rPr>
        <w:t>,2008)</w:t>
      </w:r>
    </w:p>
    <w:p w14:paraId="76D09F55" w14:textId="53786C48" w:rsidR="00A42CD4" w:rsidRDefault="00A42CD4" w:rsidP="00396D42">
      <w:pPr>
        <w:spacing w:line="360" w:lineRule="auto"/>
        <w:rPr>
          <w:sz w:val="28"/>
          <w:szCs w:val="28"/>
        </w:rPr>
      </w:pPr>
      <w:r w:rsidRPr="00A42CD4">
        <w:rPr>
          <w:sz w:val="28"/>
          <w:szCs w:val="28"/>
        </w:rPr>
        <w:t xml:space="preserve">Mae’r raddfa Leuven wedi ei chreu gan Laevers a thîm o bobl roedd yn gweithio gyda phlant ifanc. Roeddent yn credu er mwyn i blant gallu dysgu yn dda mae rhaid bod ganddynt lefelau uchel o les a chynhwysiant a dylai plant teimlo’n hollol hapus o fewn yr amgylchedd dysgu. Roeddent hefyd yn credu mai rhaid i blentyn fod yn rhan o beth sydd yn digwydd yn y dosbarth er mwyn dysgu.  </w:t>
      </w:r>
    </w:p>
    <w:p w14:paraId="497C7643" w14:textId="69E7A5CD" w:rsidR="00396D42" w:rsidRPr="00396D42" w:rsidRDefault="00396D42" w:rsidP="00396D42">
      <w:pPr>
        <w:spacing w:line="360" w:lineRule="auto"/>
        <w:rPr>
          <w:sz w:val="28"/>
          <w:szCs w:val="28"/>
        </w:rPr>
      </w:pPr>
      <w:r w:rsidRPr="00396D42">
        <w:rPr>
          <w:sz w:val="28"/>
          <w:szCs w:val="28"/>
        </w:rPr>
        <w:t>‘High levels of well-being and involvement lead in the end to high levels of child development.’ (</w:t>
      </w:r>
      <w:r w:rsidR="002E5266" w:rsidRPr="002E5266">
        <w:rPr>
          <w:sz w:val="28"/>
          <w:szCs w:val="28"/>
        </w:rPr>
        <w:t>L</w:t>
      </w:r>
      <w:r w:rsidR="003A3D9C">
        <w:rPr>
          <w:sz w:val="28"/>
          <w:szCs w:val="28"/>
        </w:rPr>
        <w:t>a</w:t>
      </w:r>
      <w:r w:rsidR="000C653B">
        <w:rPr>
          <w:sz w:val="28"/>
          <w:szCs w:val="28"/>
        </w:rPr>
        <w:t>evers</w:t>
      </w:r>
      <w:r w:rsidRPr="00396D42">
        <w:rPr>
          <w:sz w:val="28"/>
          <w:szCs w:val="28"/>
        </w:rPr>
        <w:t>:2)</w:t>
      </w:r>
      <w:r w:rsidR="003A3D9C">
        <w:rPr>
          <w:sz w:val="28"/>
          <w:szCs w:val="28"/>
        </w:rPr>
        <w:t xml:space="preserve"> </w:t>
      </w:r>
    </w:p>
    <w:p w14:paraId="46D1B31E" w14:textId="77128F5E" w:rsidR="00396D42" w:rsidRDefault="00396D42" w:rsidP="00396D42">
      <w:pPr>
        <w:spacing w:line="360" w:lineRule="auto"/>
        <w:rPr>
          <w:sz w:val="28"/>
          <w:szCs w:val="28"/>
        </w:rPr>
      </w:pPr>
      <w:r w:rsidRPr="00396D42">
        <w:rPr>
          <w:sz w:val="28"/>
          <w:szCs w:val="28"/>
        </w:rPr>
        <w:t xml:space="preserve">Mae amserlen arsylwi yn ddull strwythuredig sydd yn gofyn cwestiynau penodol neu yn gofyn i ni ysgrifennu pethau penodol. Cyn mynd ati i greu amserlen arsylwi mae rhaid gwybod yn union beth rydyn yn ei arsylwi er engrafit ffeithiau, sawl bachgen a march sydd yn ddosbarth, pa adnoddau sydd o fewn y dosbarth er enghraifft a oes yna gadeiriau, byrddau, tywod, </w:t>
      </w:r>
      <w:r w:rsidR="002C48CB">
        <w:rPr>
          <w:sz w:val="28"/>
          <w:szCs w:val="28"/>
        </w:rPr>
        <w:t xml:space="preserve">ardal dwr, </w:t>
      </w:r>
      <w:r w:rsidRPr="00396D42">
        <w:rPr>
          <w:sz w:val="28"/>
          <w:szCs w:val="28"/>
        </w:rPr>
        <w:t>numicons  neu arsylwi digwyddiadau penodol sydd yn digwydd o fewn y wers bydd yn helpu at strategaethau dysgu.</w:t>
      </w:r>
    </w:p>
    <w:p w14:paraId="27222C90" w14:textId="559879FB" w:rsidR="00F56D0D" w:rsidRDefault="00922377" w:rsidP="00396D42">
      <w:pPr>
        <w:spacing w:line="360" w:lineRule="auto"/>
        <w:rPr>
          <w:sz w:val="28"/>
          <w:szCs w:val="28"/>
        </w:rPr>
      </w:pPr>
      <w:r w:rsidRPr="003F60D7">
        <w:rPr>
          <w:sz w:val="28"/>
          <w:szCs w:val="28"/>
        </w:rPr>
        <w:t>Ond mae rhaid hefyd ystyried cwpwl o bethau negyddol am y raddfa. Mae’n bwysig cofio pob pethau eraill yn effeithio neu’n cael dylanwad ar blant ac un peth mae’r raddfa’n yn edrych arno.</w:t>
      </w:r>
      <w:r w:rsidR="002019C1" w:rsidRPr="003F60D7">
        <w:rPr>
          <w:sz w:val="28"/>
          <w:szCs w:val="28"/>
        </w:rPr>
        <w:t xml:space="preserve"> Mae’n bwysig</w:t>
      </w:r>
      <w:r w:rsidRPr="003F60D7">
        <w:rPr>
          <w:sz w:val="28"/>
          <w:szCs w:val="28"/>
        </w:rPr>
        <w:t xml:space="preserve"> </w:t>
      </w:r>
      <w:r w:rsidR="002019C1" w:rsidRPr="003F60D7">
        <w:rPr>
          <w:sz w:val="28"/>
          <w:szCs w:val="28"/>
        </w:rPr>
        <w:t>m</w:t>
      </w:r>
      <w:r w:rsidRPr="003F60D7">
        <w:rPr>
          <w:sz w:val="28"/>
          <w:szCs w:val="28"/>
        </w:rPr>
        <w:t>edd</w:t>
      </w:r>
      <w:r w:rsidR="002019C1" w:rsidRPr="003F60D7">
        <w:rPr>
          <w:sz w:val="28"/>
          <w:szCs w:val="28"/>
        </w:rPr>
        <w:t>wl</w:t>
      </w:r>
      <w:r w:rsidRPr="003F60D7">
        <w:rPr>
          <w:sz w:val="28"/>
          <w:szCs w:val="28"/>
        </w:rPr>
        <w:t xml:space="preserve"> am yr amgylchedd cyffredinol </w:t>
      </w:r>
      <w:r w:rsidR="00B87AE3" w:rsidRPr="003F60D7">
        <w:rPr>
          <w:sz w:val="28"/>
          <w:szCs w:val="28"/>
        </w:rPr>
        <w:t xml:space="preserve">o fewn yr ardal dysgu </w:t>
      </w:r>
      <w:r w:rsidR="00413223" w:rsidRPr="00413223">
        <w:rPr>
          <w:sz w:val="28"/>
          <w:szCs w:val="28"/>
        </w:rPr>
        <w:t>hefyd efallai mai plentyn yn parhau gyda’r tasgau yn hapus heb unrhyw broblem ond efallai nid yw’r dasg yn ddigon heriol felly nid yw yn dysgu ac yn datblygu (Ar</w:t>
      </w:r>
      <w:r w:rsidR="0033519B">
        <w:rPr>
          <w:sz w:val="28"/>
          <w:szCs w:val="28"/>
        </w:rPr>
        <w:t>n</w:t>
      </w:r>
      <w:r w:rsidR="00413223" w:rsidRPr="00413223">
        <w:rPr>
          <w:sz w:val="28"/>
          <w:szCs w:val="28"/>
        </w:rPr>
        <w:t>erich)</w:t>
      </w:r>
      <w:r w:rsidR="00413223">
        <w:rPr>
          <w:sz w:val="28"/>
          <w:szCs w:val="28"/>
        </w:rPr>
        <w:t xml:space="preserve">. Nid yw’r dull yma yn addas ar gyfer </w:t>
      </w:r>
      <w:r w:rsidR="00F23075">
        <w:rPr>
          <w:sz w:val="28"/>
          <w:szCs w:val="28"/>
        </w:rPr>
        <w:t>un sesiwn o arsylwi gan fod plant yn nweid dros amser (</w:t>
      </w:r>
      <w:r w:rsidR="002C4802">
        <w:rPr>
          <w:sz w:val="28"/>
          <w:szCs w:val="28"/>
        </w:rPr>
        <w:t>Ar</w:t>
      </w:r>
      <w:r w:rsidR="0033519B">
        <w:rPr>
          <w:sz w:val="28"/>
          <w:szCs w:val="28"/>
        </w:rPr>
        <w:t>nerich).</w:t>
      </w:r>
    </w:p>
    <w:p w14:paraId="757DBC1E" w14:textId="3611B600" w:rsidR="005C604C" w:rsidRDefault="005C604C" w:rsidP="00E55DD4">
      <w:pPr>
        <w:spacing w:line="360" w:lineRule="auto"/>
        <w:rPr>
          <w:sz w:val="28"/>
          <w:szCs w:val="28"/>
        </w:rPr>
      </w:pPr>
      <w:r w:rsidRPr="005C604C">
        <w:rPr>
          <w:sz w:val="28"/>
          <w:szCs w:val="28"/>
        </w:rPr>
        <w:lastRenderedPageBreak/>
        <w:t>Wrth ddefnyddio’r raddfa Leuven mae’r athrawon yn penderfynu pa ddisgyblion sydd yn cael eu harsylwi a gan fod y staff addysgu yn adnabod y disgyblion maent yn gwybod os ydyn nhw’n cael diwrnod gwael.</w:t>
      </w:r>
    </w:p>
    <w:p w14:paraId="607FF4D7" w14:textId="2A0EA43E" w:rsidR="00DA357E" w:rsidRDefault="00DA357E" w:rsidP="00E55DD4">
      <w:pPr>
        <w:spacing w:line="360" w:lineRule="auto"/>
        <w:rPr>
          <w:sz w:val="28"/>
          <w:szCs w:val="28"/>
        </w:rPr>
      </w:pPr>
      <w:r w:rsidRPr="00DA357E">
        <w:rPr>
          <w:sz w:val="28"/>
          <w:szCs w:val="28"/>
        </w:rPr>
        <w:t>Mae moeseg yn ymwneud ag ymddygiad ni fel ymchwilwyr ar berthynas sydd gyda ni i’r bobl sydd yn cymryd rhan gyda’r ymchwil (Gray).</w:t>
      </w:r>
    </w:p>
    <w:p w14:paraId="24A00850" w14:textId="1482B59B" w:rsidR="00E55DD4" w:rsidRPr="00E55DD4" w:rsidRDefault="00E55DD4" w:rsidP="00E55DD4">
      <w:pPr>
        <w:spacing w:line="360" w:lineRule="auto"/>
        <w:rPr>
          <w:sz w:val="28"/>
          <w:szCs w:val="28"/>
        </w:rPr>
      </w:pPr>
      <w:r w:rsidRPr="00E55DD4">
        <w:rPr>
          <w:sz w:val="28"/>
          <w:szCs w:val="28"/>
        </w:rPr>
        <w:t>‘The British Educational Research Association (BERA) believes that educational researchers should operate within an ethic of respect for any persons.’ (BERA, 2018)</w:t>
      </w:r>
    </w:p>
    <w:p w14:paraId="2A6BBAB5" w14:textId="0EBFB4D8" w:rsidR="00E55DD4" w:rsidRDefault="00E55DD4" w:rsidP="00E55DD4">
      <w:pPr>
        <w:spacing w:line="360" w:lineRule="auto"/>
        <w:rPr>
          <w:sz w:val="28"/>
          <w:szCs w:val="28"/>
        </w:rPr>
      </w:pPr>
      <w:r w:rsidRPr="00E55DD4">
        <w:rPr>
          <w:sz w:val="28"/>
          <w:szCs w:val="28"/>
        </w:rPr>
        <w:t>Cafodd y codau moesegol ei chreu ar ôl yr Ail Ryfel Byd oherwydd y data oedd wedi ei chasglu yn y gwersylloedd. Hefyd cafodd y Nuremburg Code ei chreu</w:t>
      </w:r>
      <w:r w:rsidR="00BF0D70">
        <w:rPr>
          <w:sz w:val="28"/>
          <w:szCs w:val="28"/>
        </w:rPr>
        <w:t xml:space="preserve"> a </w:t>
      </w:r>
      <w:r w:rsidR="00C341FC">
        <w:rPr>
          <w:sz w:val="28"/>
          <w:szCs w:val="28"/>
        </w:rPr>
        <w:t xml:space="preserve">oedd yn rhoi set o </w:t>
      </w:r>
      <w:r w:rsidR="00393FDD">
        <w:rPr>
          <w:sz w:val="28"/>
          <w:szCs w:val="28"/>
        </w:rPr>
        <w:t>g</w:t>
      </w:r>
      <w:r w:rsidR="00C341FC">
        <w:rPr>
          <w:sz w:val="28"/>
          <w:szCs w:val="28"/>
        </w:rPr>
        <w:t>anllawiau moesegol ar sut dylai pobl cael eu trin</w:t>
      </w:r>
      <w:r w:rsidR="00A71552">
        <w:rPr>
          <w:sz w:val="28"/>
          <w:szCs w:val="28"/>
        </w:rPr>
        <w:t xml:space="preserve"> ac </w:t>
      </w:r>
      <w:r w:rsidRPr="00E55DD4">
        <w:rPr>
          <w:sz w:val="28"/>
          <w:szCs w:val="28"/>
        </w:rPr>
        <w:t>er mwyn penderfynu a dylai gwybodaeth sydd wedi cael ei chasglu’n cael ei ddefnyddio i wella gwybodaeth ymchwilwyr</w:t>
      </w:r>
      <w:r w:rsidR="00A77368">
        <w:rPr>
          <w:sz w:val="28"/>
          <w:szCs w:val="28"/>
        </w:rPr>
        <w:t xml:space="preserve"> (</w:t>
      </w:r>
      <w:r w:rsidR="00D07A25">
        <w:rPr>
          <w:sz w:val="28"/>
          <w:szCs w:val="28"/>
        </w:rPr>
        <w:t>Jarmusik</w:t>
      </w:r>
      <w:r w:rsidR="00420F15">
        <w:rPr>
          <w:sz w:val="28"/>
          <w:szCs w:val="28"/>
        </w:rPr>
        <w:t>, 2019</w:t>
      </w:r>
      <w:r w:rsidR="00D07A25">
        <w:rPr>
          <w:sz w:val="28"/>
          <w:szCs w:val="28"/>
        </w:rPr>
        <w:t>).</w:t>
      </w:r>
    </w:p>
    <w:p w14:paraId="1742BF83" w14:textId="5087A933" w:rsidR="00F61A0A" w:rsidRPr="00E55DD4" w:rsidRDefault="00F61A0A" w:rsidP="00E55DD4">
      <w:pPr>
        <w:spacing w:line="360" w:lineRule="auto"/>
        <w:rPr>
          <w:sz w:val="28"/>
          <w:szCs w:val="28"/>
        </w:rPr>
      </w:pPr>
      <w:r w:rsidRPr="00F61A0A">
        <w:rPr>
          <w:sz w:val="28"/>
          <w:szCs w:val="28"/>
        </w:rPr>
        <w:t>Gwelwn ganllawiau BERA (2018) o fewn addysg ac o fewn ymchwil maes addysg felly maen pwysig y dylen ddilyn ei ddilyn. Mae’r canllawiau’n cynnwys ystyriaeth o gyfrifoldebau'r ymchwilydd i gyfranogwyr megis:</w:t>
      </w:r>
    </w:p>
    <w:p w14:paraId="024FD15F" w14:textId="77777777" w:rsidR="00E55DD4" w:rsidRPr="00E55DD4" w:rsidRDefault="00E55DD4" w:rsidP="00E55DD4">
      <w:pPr>
        <w:spacing w:line="360" w:lineRule="auto"/>
        <w:rPr>
          <w:sz w:val="28"/>
          <w:szCs w:val="28"/>
        </w:rPr>
      </w:pPr>
      <w:r w:rsidRPr="00E55DD4">
        <w:rPr>
          <w:sz w:val="28"/>
          <w:szCs w:val="28"/>
        </w:rPr>
        <w:t>•</w:t>
      </w:r>
      <w:r w:rsidRPr="00E55DD4">
        <w:rPr>
          <w:sz w:val="28"/>
          <w:szCs w:val="28"/>
        </w:rPr>
        <w:tab/>
        <w:t>Caniatad a chydsyniad</w:t>
      </w:r>
    </w:p>
    <w:p w14:paraId="4B1FE2C2" w14:textId="77777777" w:rsidR="00E55DD4" w:rsidRPr="00E55DD4" w:rsidRDefault="00E55DD4" w:rsidP="00E55DD4">
      <w:pPr>
        <w:spacing w:line="360" w:lineRule="auto"/>
        <w:rPr>
          <w:sz w:val="28"/>
          <w:szCs w:val="28"/>
        </w:rPr>
      </w:pPr>
      <w:r w:rsidRPr="00E55DD4">
        <w:rPr>
          <w:sz w:val="28"/>
          <w:szCs w:val="28"/>
        </w:rPr>
        <w:t>•</w:t>
      </w:r>
      <w:r w:rsidRPr="00E55DD4">
        <w:rPr>
          <w:sz w:val="28"/>
          <w:szCs w:val="28"/>
        </w:rPr>
        <w:tab/>
        <w:t>Yr hawl i dynnu nol</w:t>
      </w:r>
    </w:p>
    <w:p w14:paraId="214B14A0" w14:textId="77777777" w:rsidR="00E55DD4" w:rsidRPr="00E55DD4" w:rsidRDefault="00E55DD4" w:rsidP="00E55DD4">
      <w:pPr>
        <w:spacing w:line="360" w:lineRule="auto"/>
        <w:rPr>
          <w:sz w:val="28"/>
          <w:szCs w:val="28"/>
        </w:rPr>
      </w:pPr>
      <w:r w:rsidRPr="00E55DD4">
        <w:rPr>
          <w:sz w:val="28"/>
          <w:szCs w:val="28"/>
        </w:rPr>
        <w:t>•</w:t>
      </w:r>
      <w:r w:rsidRPr="00E55DD4">
        <w:rPr>
          <w:sz w:val="28"/>
          <w:szCs w:val="28"/>
        </w:rPr>
        <w:tab/>
        <w:t>Niwed</w:t>
      </w:r>
    </w:p>
    <w:p w14:paraId="5862FC64" w14:textId="77777777" w:rsidR="00E55DD4" w:rsidRPr="00E55DD4" w:rsidRDefault="00E55DD4" w:rsidP="00E55DD4">
      <w:pPr>
        <w:spacing w:line="360" w:lineRule="auto"/>
        <w:rPr>
          <w:sz w:val="28"/>
          <w:szCs w:val="28"/>
        </w:rPr>
      </w:pPr>
      <w:r w:rsidRPr="00E55DD4">
        <w:rPr>
          <w:sz w:val="28"/>
          <w:szCs w:val="28"/>
        </w:rPr>
        <w:t>•</w:t>
      </w:r>
      <w:r w:rsidRPr="00E55DD4">
        <w:rPr>
          <w:sz w:val="28"/>
          <w:szCs w:val="28"/>
        </w:rPr>
        <w:tab/>
        <w:t>Preifatrwydd a storio data (BERA, 2018, t. 4)</w:t>
      </w:r>
    </w:p>
    <w:p w14:paraId="795622CE" w14:textId="6AF66643" w:rsidR="009706A1" w:rsidRDefault="009706A1" w:rsidP="00E55DD4">
      <w:pPr>
        <w:spacing w:line="360" w:lineRule="auto"/>
        <w:rPr>
          <w:sz w:val="28"/>
          <w:szCs w:val="28"/>
        </w:rPr>
      </w:pPr>
      <w:r w:rsidRPr="009706A1">
        <w:rPr>
          <w:sz w:val="28"/>
          <w:szCs w:val="28"/>
        </w:rPr>
        <w:t xml:space="preserve">Pe bawn i wedi gwneud yr ymchwil yma ar lawr y dosbarth byddaf wedi gofyn am ganiatâd oddi wrth rieni a chydsyniad y plant. Er mwyn cymryd rhan mewn ymchwil mae angen caniatâd gwybodus. Bydd pob ymchwilydd yn anelu at gydsyniad gwybodus, mae hyn yn golygu paratoi’n ofalus drwy rannu </w:t>
      </w:r>
      <w:r w:rsidRPr="009706A1">
        <w:rPr>
          <w:sz w:val="28"/>
          <w:szCs w:val="28"/>
        </w:rPr>
        <w:lastRenderedPageBreak/>
        <w:t>gwybodaeth am yr ymchwil cyn unrhyw ddata cael ei chasglu (Oliver, 2003) mae hyn yn hanfodol cyn ddechau ar ymchwil.</w:t>
      </w:r>
    </w:p>
    <w:p w14:paraId="1364810C" w14:textId="344FED7A" w:rsidR="00E55DD4" w:rsidRPr="00E55DD4" w:rsidRDefault="00E55DD4" w:rsidP="00E55DD4">
      <w:pPr>
        <w:spacing w:line="360" w:lineRule="auto"/>
        <w:rPr>
          <w:sz w:val="28"/>
          <w:szCs w:val="28"/>
        </w:rPr>
      </w:pPr>
      <w:r w:rsidRPr="00E55DD4">
        <w:rPr>
          <w:sz w:val="28"/>
          <w:szCs w:val="28"/>
        </w:rPr>
        <w:t>Nid dim ond llofnodi ffurflen mae hyn yn golygu. Gall fod broses lle mae gan y cyfranogwr ddealltwriaeth o’r ymchwil a’i risgiau. Ystyr cydsyniad yw parodrwydd berson rhy ifanc i roi caniatâd gwybodus ond maent yn ddigon hen i ddeall am beth mae’r ymchwil.</w:t>
      </w:r>
    </w:p>
    <w:p w14:paraId="11B760CF" w14:textId="77777777" w:rsidR="00E55DD4" w:rsidRPr="00E55DD4" w:rsidRDefault="00E55DD4" w:rsidP="00E55DD4">
      <w:pPr>
        <w:spacing w:line="360" w:lineRule="auto"/>
        <w:rPr>
          <w:sz w:val="28"/>
          <w:szCs w:val="28"/>
        </w:rPr>
      </w:pPr>
      <w:r w:rsidRPr="00E55DD4">
        <w:rPr>
          <w:sz w:val="28"/>
          <w:szCs w:val="28"/>
        </w:rPr>
        <w:t xml:space="preserve">Mae'n bwysig bod unrhyw ddarn o ymchwil yn sicrhau cyfrinachedd ac anhysbysrwydd unrhyw berson sy’n cymryd rhan mewn ymchwil gan fod pob person gyda’r hawl i breifatrwydd (BERA, 2018). Mae’n bwysig bod pob darn o wybodaeth sydd yn cael ei chasglu o fewn ymchwil yn gyfrinachol ac anhysbysrwydd. </w:t>
      </w:r>
    </w:p>
    <w:p w14:paraId="4309A88F" w14:textId="77777777" w:rsidR="00E55DD4" w:rsidRPr="00E55DD4" w:rsidRDefault="00E55DD4" w:rsidP="00E55DD4">
      <w:pPr>
        <w:spacing w:line="360" w:lineRule="auto"/>
        <w:rPr>
          <w:sz w:val="28"/>
          <w:szCs w:val="28"/>
        </w:rPr>
      </w:pPr>
      <w:r w:rsidRPr="00E55DD4">
        <w:rPr>
          <w:sz w:val="28"/>
          <w:szCs w:val="28"/>
        </w:rPr>
        <w:t>‘All social science should respect the privacy, autonomy, diversity, values and dignity of individuals, groups and communities.’ (BERA, 2018)</w:t>
      </w:r>
    </w:p>
    <w:p w14:paraId="64945B1A" w14:textId="77777777" w:rsidR="00E55DD4" w:rsidRPr="00E55DD4" w:rsidRDefault="00E55DD4" w:rsidP="00E55DD4">
      <w:pPr>
        <w:spacing w:line="360" w:lineRule="auto"/>
        <w:rPr>
          <w:sz w:val="28"/>
          <w:szCs w:val="28"/>
        </w:rPr>
      </w:pPr>
      <w:r w:rsidRPr="00E55DD4">
        <w:rPr>
          <w:sz w:val="28"/>
          <w:szCs w:val="28"/>
        </w:rPr>
        <w:t>Ystyr cyfrinachedd yw peidio â rhannu unrhyw wybodaeth am y person/sefydliad sydd yn cymryd rhan yn yr ymchwil ac ystyr anhysbysrwydd yw nid yw’r ymchwilid nag unrhyw berson arall yn gwybod pwy sydd wedi rhoi'r wybodaeth.</w:t>
      </w:r>
    </w:p>
    <w:p w14:paraId="2A77D687" w14:textId="77777777" w:rsidR="00E55DD4" w:rsidRPr="00E55DD4" w:rsidRDefault="00E55DD4" w:rsidP="00E55DD4">
      <w:pPr>
        <w:spacing w:line="360" w:lineRule="auto"/>
        <w:rPr>
          <w:sz w:val="28"/>
          <w:szCs w:val="28"/>
        </w:rPr>
      </w:pPr>
      <w:r w:rsidRPr="00E55DD4">
        <w:rPr>
          <w:sz w:val="28"/>
          <w:szCs w:val="28"/>
        </w:rPr>
        <w:t>‘The confidential and anonymous treatment of participants’ data is considered the norm for the conduct of research’ (BERA, 2018).</w:t>
      </w:r>
    </w:p>
    <w:p w14:paraId="1A73A5D4" w14:textId="29A40F4A" w:rsidR="00415F94" w:rsidRDefault="00415F94" w:rsidP="00E55DD4">
      <w:pPr>
        <w:spacing w:line="360" w:lineRule="auto"/>
        <w:rPr>
          <w:sz w:val="28"/>
          <w:szCs w:val="28"/>
        </w:rPr>
      </w:pPr>
      <w:r w:rsidRPr="00415F94">
        <w:rPr>
          <w:sz w:val="28"/>
          <w:szCs w:val="28"/>
        </w:rPr>
        <w:t xml:space="preserve">Ni ddylwn gasglu gwybodaeth heb reswm </w:t>
      </w:r>
      <w:r w:rsidR="00FE2464">
        <w:rPr>
          <w:sz w:val="28"/>
          <w:szCs w:val="28"/>
        </w:rPr>
        <w:t>(</w:t>
      </w:r>
      <w:r w:rsidRPr="00415F94">
        <w:rPr>
          <w:sz w:val="28"/>
          <w:szCs w:val="28"/>
        </w:rPr>
        <w:t xml:space="preserve">enw, cyfeiriad) a </w:t>
      </w:r>
      <w:r w:rsidR="001C462E">
        <w:rPr>
          <w:sz w:val="28"/>
          <w:szCs w:val="28"/>
        </w:rPr>
        <w:t>g</w:t>
      </w:r>
      <w:r w:rsidRPr="00415F94">
        <w:rPr>
          <w:sz w:val="28"/>
          <w:szCs w:val="28"/>
        </w:rPr>
        <w:t>all adnabod eich cyfranogwyr. Mae’r gallu i rannu ymchwil yn bwysig ond, yn foesegol, rhaid i ni ddiogelu’n cyfranogwyr ni ddylen gofnodi enwau yn lle dylen ddefnyddio ‘plentyn a’. Mae’n bwysig gadw data’n anhysbys o’r dechrau. Mae’r broses o gadw data’n anhysbys yn gofyn am newid dynodwyr mewn rhyw ffordd</w:t>
      </w:r>
      <w:r w:rsidR="00157947">
        <w:rPr>
          <w:sz w:val="28"/>
          <w:szCs w:val="28"/>
        </w:rPr>
        <w:t>, g</w:t>
      </w:r>
      <w:r w:rsidRPr="00415F94">
        <w:rPr>
          <w:sz w:val="28"/>
          <w:szCs w:val="28"/>
        </w:rPr>
        <w:t xml:space="preserve">all </w:t>
      </w:r>
      <w:r w:rsidRPr="00415F94">
        <w:rPr>
          <w:sz w:val="28"/>
          <w:szCs w:val="28"/>
        </w:rPr>
        <w:lastRenderedPageBreak/>
        <w:t>hyn olygu bod gwybodaeth sy’n adnabod pobl yn cael ei thynnu’n ôl, ei chyfnewid neu ei chyffredinoli. (Llywodraeth Cymru)</w:t>
      </w:r>
    </w:p>
    <w:p w14:paraId="1280A405" w14:textId="2D5840A9" w:rsidR="008C7E7C" w:rsidRDefault="008877CF" w:rsidP="00E55DD4">
      <w:pPr>
        <w:spacing w:line="360" w:lineRule="auto"/>
        <w:rPr>
          <w:sz w:val="28"/>
          <w:szCs w:val="28"/>
        </w:rPr>
      </w:pPr>
      <w:r w:rsidRPr="008877CF">
        <w:rPr>
          <w:sz w:val="28"/>
          <w:szCs w:val="28"/>
        </w:rPr>
        <w:t>Wrth wylio’r fideo</w:t>
      </w:r>
      <w:r w:rsidR="001C462E">
        <w:rPr>
          <w:sz w:val="28"/>
          <w:szCs w:val="28"/>
        </w:rPr>
        <w:t xml:space="preserve"> arsylwi</w:t>
      </w:r>
      <w:r w:rsidRPr="008877CF">
        <w:rPr>
          <w:sz w:val="28"/>
          <w:szCs w:val="28"/>
        </w:rPr>
        <w:t xml:space="preserve"> rydyn yn gallu gweld y plant yn cyd-weithio i greu llong môr-leidr</w:t>
      </w:r>
      <w:r w:rsidR="007F0FC4">
        <w:rPr>
          <w:sz w:val="28"/>
          <w:szCs w:val="28"/>
        </w:rPr>
        <w:t>. Es</w:t>
      </w:r>
      <w:r w:rsidR="001C462E">
        <w:rPr>
          <w:sz w:val="28"/>
          <w:szCs w:val="28"/>
        </w:rPr>
        <w:t xml:space="preserve"> i</w:t>
      </w:r>
      <w:r w:rsidR="007F0FC4">
        <w:rPr>
          <w:sz w:val="28"/>
          <w:szCs w:val="28"/>
        </w:rPr>
        <w:t xml:space="preserve"> </w:t>
      </w:r>
      <w:r w:rsidR="001C462E">
        <w:rPr>
          <w:sz w:val="28"/>
          <w:szCs w:val="28"/>
        </w:rPr>
        <w:t>a</w:t>
      </w:r>
      <w:r w:rsidR="007F0FC4">
        <w:rPr>
          <w:sz w:val="28"/>
          <w:szCs w:val="28"/>
        </w:rPr>
        <w:t xml:space="preserve">ti </w:t>
      </w:r>
      <w:r w:rsidR="004D4CA0">
        <w:rPr>
          <w:sz w:val="28"/>
          <w:szCs w:val="28"/>
        </w:rPr>
        <w:t>i</w:t>
      </w:r>
      <w:r w:rsidR="007F0FC4">
        <w:rPr>
          <w:sz w:val="28"/>
          <w:szCs w:val="28"/>
        </w:rPr>
        <w:t xml:space="preserve"> arslwi 3 or plant </w:t>
      </w:r>
      <w:r w:rsidR="00EC0319">
        <w:rPr>
          <w:sz w:val="28"/>
          <w:szCs w:val="28"/>
        </w:rPr>
        <w:t>g</w:t>
      </w:r>
      <w:r w:rsidR="007F0FC4">
        <w:rPr>
          <w:sz w:val="28"/>
          <w:szCs w:val="28"/>
        </w:rPr>
        <w:t>an ddefnyddio’r graddfa Leuven a dym</w:t>
      </w:r>
      <w:r w:rsidR="00B2782A">
        <w:rPr>
          <w:sz w:val="28"/>
          <w:szCs w:val="28"/>
        </w:rPr>
        <w:t>a beth roeddwn wedi gewld:</w:t>
      </w:r>
    </w:p>
    <w:p w14:paraId="72914513" w14:textId="77777777" w:rsidR="00CF3FA0" w:rsidRPr="00CF3FA0" w:rsidRDefault="00CF3FA0" w:rsidP="00CF3FA0">
      <w:pPr>
        <w:spacing w:line="360" w:lineRule="auto"/>
        <w:rPr>
          <w:sz w:val="28"/>
          <w:szCs w:val="28"/>
        </w:rPr>
      </w:pPr>
      <w:r w:rsidRPr="00CF3FA0">
        <w:rPr>
          <w:sz w:val="28"/>
          <w:szCs w:val="28"/>
        </w:rPr>
        <w:t xml:space="preserve">Mae Plentyn A yn dangos yr ymglymiad mwyaf i’r dasg. Mae’r plentyn yn hyderus yn arwain y grŵp ac yn meddwl am syniadau er mwyn datrys problemau. Mae yn hyderus mewn grŵp ac wrth weithion annibynnol wrth gyflawni’r dasg o greu trysor. </w:t>
      </w:r>
    </w:p>
    <w:p w14:paraId="4A13CC22" w14:textId="77777777" w:rsidR="00CF3FA0" w:rsidRPr="00CF3FA0" w:rsidRDefault="00CF3FA0" w:rsidP="00CF3FA0">
      <w:pPr>
        <w:spacing w:line="360" w:lineRule="auto"/>
        <w:rPr>
          <w:sz w:val="28"/>
          <w:szCs w:val="28"/>
        </w:rPr>
      </w:pPr>
      <w:r w:rsidRPr="00CF3FA0">
        <w:rPr>
          <w:sz w:val="28"/>
          <w:szCs w:val="28"/>
        </w:rPr>
        <w:t xml:space="preserve">Mae Plentyn B yn brysur gyda’r gweithgaredd ar lefel canolig. Mae yn hapus i ddilyn cyfarwyddiadau ac yn gweithio’n dda gyda gweddill y grŵp pob hyn a hyn bydd yn rhannu syniad gyda’r grŵp. Mae yn hapus i weithio’n annibynnol ac yn cynnig cymorth i’w ffrindiau. </w:t>
      </w:r>
    </w:p>
    <w:p w14:paraId="42B1A112" w14:textId="568AC8FD" w:rsidR="00CF3FA0" w:rsidRDefault="00CF3FA0" w:rsidP="00CF3FA0">
      <w:pPr>
        <w:spacing w:line="360" w:lineRule="auto"/>
        <w:rPr>
          <w:sz w:val="28"/>
          <w:szCs w:val="28"/>
        </w:rPr>
      </w:pPr>
      <w:r w:rsidRPr="00CF3FA0">
        <w:rPr>
          <w:sz w:val="28"/>
          <w:szCs w:val="28"/>
        </w:rPr>
        <w:t>Mae Plentyn C yn hapus i fod yn y cefndir yn dilyn cyfarwyddiadau, nid oed ganddo lawer o ddiddored yn y dasg ac ambell waith mae i’w weld yn absennol o’r gweithgaredd.</w:t>
      </w:r>
    </w:p>
    <w:p w14:paraId="254D7EA2" w14:textId="67D7D43A" w:rsidR="00EC0319" w:rsidRDefault="00EC0319" w:rsidP="00CF3FA0">
      <w:pPr>
        <w:spacing w:line="360" w:lineRule="auto"/>
        <w:rPr>
          <w:sz w:val="28"/>
          <w:szCs w:val="28"/>
        </w:rPr>
      </w:pPr>
      <w:r w:rsidRPr="00EC0319">
        <w:rPr>
          <w:sz w:val="28"/>
          <w:szCs w:val="28"/>
        </w:rPr>
        <w:t>Fe wnes i ysgrifennu amserlen arsylwi edrychwch ar atodiad 1.</w:t>
      </w:r>
    </w:p>
    <w:p w14:paraId="4B2EB42E" w14:textId="37514279" w:rsidR="00F23F29" w:rsidRDefault="00225C58" w:rsidP="00396D42">
      <w:pPr>
        <w:spacing w:line="360" w:lineRule="auto"/>
        <w:rPr>
          <w:sz w:val="28"/>
          <w:szCs w:val="28"/>
        </w:rPr>
      </w:pPr>
      <w:r w:rsidRPr="00225C58">
        <w:rPr>
          <w:sz w:val="28"/>
          <w:szCs w:val="28"/>
        </w:rPr>
        <w:t xml:space="preserve">Wrth arsylwi'r dysgwyr yn y fideo, mae wedi dod yn amlwg i mi fod y </w:t>
      </w:r>
      <w:r w:rsidR="004D4CA0">
        <w:rPr>
          <w:sz w:val="28"/>
          <w:szCs w:val="28"/>
        </w:rPr>
        <w:t xml:space="preserve">grwp </w:t>
      </w:r>
      <w:r w:rsidR="005C22E6">
        <w:rPr>
          <w:sz w:val="28"/>
          <w:szCs w:val="28"/>
        </w:rPr>
        <w:t>o b</w:t>
      </w:r>
      <w:r w:rsidRPr="00225C58">
        <w:rPr>
          <w:sz w:val="28"/>
          <w:szCs w:val="28"/>
        </w:rPr>
        <w:t xml:space="preserve">lant yn canolbwyntio'n fawr ac yn gyson â'u hymgysylltiad â'r gweithgaredd. Mae'r plant yn ymddangos yn gyfforddus iawn gyda phwrpas a strwythur eu gweithgaredd tu allan ac maent yn ymddangos yn egnïol iawn ac yn gyffrous i gymryd rhan. Dangosodd y dysgwyr hyder yn eu gallu i gyfathrebu'n effeithiol a gweithio gyda'i gilydd ac mae'r dysgwyr yn ymddangos yn gyfforddus iawn yn eu perthynas gymdeithasol </w:t>
      </w:r>
      <w:r w:rsidR="00FA3A6A">
        <w:rPr>
          <w:sz w:val="28"/>
          <w:szCs w:val="28"/>
        </w:rPr>
        <w:t>gyda’r</w:t>
      </w:r>
      <w:r w:rsidRPr="00225C58">
        <w:rPr>
          <w:sz w:val="28"/>
          <w:szCs w:val="28"/>
        </w:rPr>
        <w:t xml:space="preserve"> dysgwyr eraill. Mae hyn yn dystiolaeth o </w:t>
      </w:r>
      <w:r w:rsidRPr="00225C58">
        <w:rPr>
          <w:sz w:val="28"/>
          <w:szCs w:val="28"/>
        </w:rPr>
        <w:lastRenderedPageBreak/>
        <w:t>chwarae cydweithredol neu grŵp fel y disgrifiwyd yn arsylwi plant</w:t>
      </w:r>
      <w:r w:rsidR="000F4CDF">
        <w:rPr>
          <w:sz w:val="28"/>
          <w:szCs w:val="28"/>
        </w:rPr>
        <w:t>.</w:t>
      </w:r>
      <w:r w:rsidRPr="00225C58">
        <w:rPr>
          <w:sz w:val="28"/>
          <w:szCs w:val="28"/>
        </w:rPr>
        <w:t xml:space="preserve"> (Llywodraeth Cymru, 2008). </w:t>
      </w:r>
    </w:p>
    <w:p w14:paraId="75D16A60" w14:textId="51CBF942" w:rsidR="00396D42" w:rsidRDefault="00225C58" w:rsidP="00396D42">
      <w:pPr>
        <w:spacing w:line="360" w:lineRule="auto"/>
        <w:rPr>
          <w:sz w:val="28"/>
          <w:szCs w:val="28"/>
        </w:rPr>
      </w:pPr>
      <w:r w:rsidRPr="00225C58">
        <w:rPr>
          <w:sz w:val="28"/>
          <w:szCs w:val="28"/>
        </w:rPr>
        <w:t xml:space="preserve">Roedd y disgyblion yn gallu cynnal eu hunain fel cymeriadau a defnyddio empathi a thosturi i chwarae rôl. Teimlaf fy mod gennyf ddealltwriaeth lawer dyfnach o bwrpas yr ardal allanol gan ei bod yn amlwg i mi fod yr ardal hon yn adnodd </w:t>
      </w:r>
      <w:r w:rsidR="00CB5F8F">
        <w:rPr>
          <w:sz w:val="28"/>
          <w:szCs w:val="28"/>
        </w:rPr>
        <w:t>ardderchog</w:t>
      </w:r>
      <w:r w:rsidRPr="00225C58">
        <w:rPr>
          <w:sz w:val="28"/>
          <w:szCs w:val="28"/>
        </w:rPr>
        <w:t xml:space="preserve"> i blant ymarfer dysgu blaenorol wrth adeiladu ar sgiliau cymdeithasol.</w:t>
      </w:r>
      <w:r w:rsidR="00C95CC9">
        <w:rPr>
          <w:sz w:val="28"/>
          <w:szCs w:val="28"/>
        </w:rPr>
        <w:t xml:space="preserve"> </w:t>
      </w:r>
      <w:r w:rsidR="007A4E23" w:rsidRPr="007A4E23">
        <w:rPr>
          <w:sz w:val="28"/>
          <w:szCs w:val="28"/>
        </w:rPr>
        <w:t>Rwyf yn awyddus i fynd ati i ddefnyddio’r ardal allanol gyda grŵp o blant yn y Cyfnod Sylfaen.</w:t>
      </w:r>
    </w:p>
    <w:p w14:paraId="192640D4" w14:textId="4E933210" w:rsidR="00CC74CE" w:rsidRDefault="00CC74CE" w:rsidP="00396D42">
      <w:pPr>
        <w:spacing w:line="360" w:lineRule="auto"/>
        <w:rPr>
          <w:sz w:val="28"/>
          <w:szCs w:val="28"/>
        </w:rPr>
      </w:pPr>
      <w:r w:rsidRPr="00CC74CE">
        <w:rPr>
          <w:sz w:val="28"/>
          <w:szCs w:val="28"/>
        </w:rPr>
        <w:t>Mae chwarae yn yr awyr-agored yn gynnig cyfleoedd i blant chwarae’n weithredol, i archwilio ac i ddyblygu iaith sydd yn helpu gyda datblygiad academaidd (Garrick, 2004).</w:t>
      </w:r>
    </w:p>
    <w:p w14:paraId="484D4A8F" w14:textId="77777777" w:rsidR="00591408" w:rsidRPr="00591408" w:rsidRDefault="00591408" w:rsidP="00591408">
      <w:pPr>
        <w:spacing w:line="360" w:lineRule="auto"/>
        <w:rPr>
          <w:sz w:val="28"/>
          <w:szCs w:val="28"/>
        </w:rPr>
      </w:pPr>
      <w:r w:rsidRPr="00591408">
        <w:rPr>
          <w:sz w:val="28"/>
          <w:szCs w:val="28"/>
        </w:rPr>
        <w:t>Erbyn hyn deallaf lawer fwy am y rôl mae moeseg yn chwarae mewn ymchwil. Mae’n bwysig ein bod ni’n trin pawb gyda pharch ac rydyn yn rhannu beth yn union y nod yr ymchwil a pa mor bwysig yw cael caniatâd a chydsyniad. Rwy’n deall y gwahaniaeth rhwng cyfrinachedd ac anhysbysrwydd ar bwysigrwydd o gadw’r wybodaeth sy’n cael ei chasglu yn gyfrinachol.</w:t>
      </w:r>
    </w:p>
    <w:p w14:paraId="06EA2822" w14:textId="3A9C1A99" w:rsidR="00E065B5" w:rsidRDefault="00591408" w:rsidP="00591408">
      <w:pPr>
        <w:spacing w:line="360" w:lineRule="auto"/>
        <w:rPr>
          <w:sz w:val="28"/>
          <w:szCs w:val="28"/>
        </w:rPr>
      </w:pPr>
      <w:r w:rsidRPr="00591408">
        <w:rPr>
          <w:sz w:val="28"/>
          <w:szCs w:val="28"/>
        </w:rPr>
        <w:t>Hefyd deallaf lawer fwy am y rôl mae’r ardal allanol yn chwarae mewn addysg plant y Cyfnod Sylfaen gwahaniaeth rhwng chwarae a chwarae sydd yn alluog</w:t>
      </w:r>
      <w:r w:rsidR="00CC1111">
        <w:rPr>
          <w:sz w:val="28"/>
          <w:szCs w:val="28"/>
        </w:rPr>
        <w:t>i</w:t>
      </w:r>
      <w:r w:rsidRPr="00591408">
        <w:rPr>
          <w:sz w:val="28"/>
          <w:szCs w:val="28"/>
        </w:rPr>
        <w:t xml:space="preserve"> dysgu.  </w:t>
      </w:r>
    </w:p>
    <w:p w14:paraId="7DEAD4F7" w14:textId="28B95F81" w:rsidR="00396D42" w:rsidRPr="00396D42" w:rsidRDefault="001A298F" w:rsidP="00396D42">
      <w:pPr>
        <w:spacing w:line="360" w:lineRule="auto"/>
        <w:rPr>
          <w:sz w:val="28"/>
          <w:szCs w:val="28"/>
        </w:rPr>
      </w:pPr>
      <w:r w:rsidRPr="001A298F">
        <w:rPr>
          <w:sz w:val="28"/>
          <w:szCs w:val="28"/>
        </w:rPr>
        <w:t>Elfen o fy addysgu hoffwn ymchwilio</w:t>
      </w:r>
      <w:r w:rsidR="00C8050C">
        <w:rPr>
          <w:sz w:val="28"/>
          <w:szCs w:val="28"/>
        </w:rPr>
        <w:t xml:space="preserve"> i fewn i</w:t>
      </w:r>
      <w:r w:rsidRPr="001A298F">
        <w:rPr>
          <w:sz w:val="28"/>
          <w:szCs w:val="28"/>
        </w:rPr>
        <w:t xml:space="preserve"> yw ‘Sut mae grwpiau ffocws yn dylanwadu ar blant?’ oherwydd roeddwn wedi paratoi gwaith a gweithio gyda grwpiau ffocws tra ar brofiad dysgu hoffwn ddeall mwy am </w:t>
      </w:r>
      <w:r w:rsidR="009C5D04">
        <w:rPr>
          <w:sz w:val="28"/>
          <w:szCs w:val="28"/>
        </w:rPr>
        <w:t>sut</w:t>
      </w:r>
      <w:r w:rsidRPr="001A298F">
        <w:rPr>
          <w:sz w:val="28"/>
          <w:szCs w:val="28"/>
        </w:rPr>
        <w:t xml:space="preserve"> mae yn helpu plant dysgu a datblygu.</w:t>
      </w:r>
    </w:p>
    <w:p w14:paraId="34F8FDBE" w14:textId="77777777" w:rsidR="00396D42" w:rsidRPr="00396D42" w:rsidRDefault="00396D42" w:rsidP="00396D42">
      <w:pPr>
        <w:spacing w:line="360" w:lineRule="auto"/>
        <w:rPr>
          <w:sz w:val="28"/>
          <w:szCs w:val="28"/>
        </w:rPr>
      </w:pPr>
    </w:p>
    <w:p w14:paraId="7040463B" w14:textId="77777777" w:rsidR="00D02A3C" w:rsidRDefault="00D02A3C" w:rsidP="008C5881">
      <w:pPr>
        <w:spacing w:line="360" w:lineRule="auto"/>
        <w:rPr>
          <w:sz w:val="28"/>
          <w:szCs w:val="28"/>
        </w:rPr>
      </w:pPr>
    </w:p>
    <w:p w14:paraId="7CE67A82" w14:textId="7DF30CD5" w:rsidR="008C5881" w:rsidRDefault="008C5881" w:rsidP="008C5881">
      <w:pPr>
        <w:spacing w:line="360" w:lineRule="auto"/>
        <w:rPr>
          <w:sz w:val="28"/>
          <w:szCs w:val="28"/>
        </w:rPr>
      </w:pPr>
      <w:r w:rsidRPr="008C5881">
        <w:rPr>
          <w:sz w:val="28"/>
          <w:szCs w:val="28"/>
        </w:rPr>
        <w:lastRenderedPageBreak/>
        <w:t>Rhestr gyfeiriadau</w:t>
      </w:r>
    </w:p>
    <w:p w14:paraId="688F214A" w14:textId="4A248A6A" w:rsidR="00490F33" w:rsidRPr="00490F33" w:rsidRDefault="00034B6C" w:rsidP="008C5881">
      <w:pPr>
        <w:spacing w:line="360" w:lineRule="auto"/>
        <w:rPr>
          <w:sz w:val="28"/>
          <w:szCs w:val="28"/>
        </w:rPr>
      </w:pPr>
      <w:r>
        <w:rPr>
          <w:sz w:val="28"/>
          <w:szCs w:val="28"/>
        </w:rPr>
        <w:t xml:space="preserve">Arnerich, M (2018) </w:t>
      </w:r>
      <w:r>
        <w:rPr>
          <w:i/>
          <w:iCs/>
          <w:sz w:val="28"/>
          <w:szCs w:val="28"/>
        </w:rPr>
        <w:t xml:space="preserve">How To Apply The Leuven Scales In Practice </w:t>
      </w:r>
      <w:hyperlink r:id="rId6" w:history="1">
        <w:r w:rsidR="00490F33" w:rsidRPr="00916928">
          <w:rPr>
            <w:rStyle w:val="Hyperlink"/>
            <w:sz w:val="28"/>
            <w:szCs w:val="28"/>
          </w:rPr>
          <w:t>https://family..co/blog/managment/leuven-scales/</w:t>
        </w:r>
      </w:hyperlink>
      <w:r w:rsidR="00490F33">
        <w:rPr>
          <w:sz w:val="28"/>
          <w:szCs w:val="28"/>
        </w:rPr>
        <w:t xml:space="preserve"> </w:t>
      </w:r>
      <w:r w:rsidR="00621057">
        <w:rPr>
          <w:sz w:val="28"/>
          <w:szCs w:val="28"/>
        </w:rPr>
        <w:t>Darllenwyd Mai 13</w:t>
      </w:r>
    </w:p>
    <w:p w14:paraId="30F6BD65" w14:textId="77777777" w:rsidR="008C5881" w:rsidRPr="008C5881" w:rsidRDefault="008C5881" w:rsidP="008C5881">
      <w:pPr>
        <w:spacing w:line="360" w:lineRule="auto"/>
        <w:rPr>
          <w:sz w:val="28"/>
          <w:szCs w:val="28"/>
        </w:rPr>
      </w:pPr>
      <w:r w:rsidRPr="008C5881">
        <w:rPr>
          <w:sz w:val="28"/>
          <w:szCs w:val="28"/>
        </w:rPr>
        <w:t xml:space="preserve">BERA (2018) Fourth edition https://moodle.uwtsd.ac.uk/pluginfile.php/362316/mod_resource/content/1/BERA-Ethical-Guidelines-for-Educational-Research_4thEdn_2018.pdf </w:t>
      </w:r>
    </w:p>
    <w:p w14:paraId="04CCA263" w14:textId="77777777" w:rsidR="008C5881" w:rsidRPr="008C5881" w:rsidRDefault="008C5881" w:rsidP="008C5881">
      <w:pPr>
        <w:spacing w:line="360" w:lineRule="auto"/>
        <w:rPr>
          <w:sz w:val="28"/>
          <w:szCs w:val="28"/>
        </w:rPr>
      </w:pPr>
      <w:r w:rsidRPr="008C5881">
        <w:rPr>
          <w:sz w:val="28"/>
          <w:szCs w:val="28"/>
        </w:rPr>
        <w:t xml:space="preserve">Darllenwyd Mai 8 2020 </w:t>
      </w:r>
    </w:p>
    <w:p w14:paraId="397E6983" w14:textId="77777777" w:rsidR="008C5881" w:rsidRPr="008C5881" w:rsidRDefault="008C5881" w:rsidP="008C5881">
      <w:pPr>
        <w:spacing w:line="360" w:lineRule="auto"/>
        <w:rPr>
          <w:sz w:val="28"/>
          <w:szCs w:val="28"/>
        </w:rPr>
      </w:pPr>
      <w:r w:rsidRPr="008C5881">
        <w:rPr>
          <w:sz w:val="28"/>
          <w:szCs w:val="28"/>
        </w:rPr>
        <w:t xml:space="preserve">Jarmusik, N (2019) The Nuremberg Code and its Impact on Clinical Research  </w:t>
      </w:r>
    </w:p>
    <w:p w14:paraId="41A28D3F" w14:textId="77777777" w:rsidR="008C5881" w:rsidRPr="008C5881" w:rsidRDefault="008C5881" w:rsidP="008C5881">
      <w:pPr>
        <w:spacing w:line="360" w:lineRule="auto"/>
        <w:rPr>
          <w:sz w:val="28"/>
          <w:szCs w:val="28"/>
        </w:rPr>
      </w:pPr>
      <w:r w:rsidRPr="008C5881">
        <w:rPr>
          <w:sz w:val="28"/>
          <w:szCs w:val="28"/>
        </w:rPr>
        <w:t>https://www.imarcresearch.com/blog/bid/359393/nuremberg-code-1947 Darllenwyd 11 Mai 2020</w:t>
      </w:r>
    </w:p>
    <w:p w14:paraId="14118EBE" w14:textId="77777777" w:rsidR="008C5881" w:rsidRPr="008C5881" w:rsidRDefault="008C5881" w:rsidP="008C5881">
      <w:pPr>
        <w:spacing w:line="360" w:lineRule="auto"/>
        <w:rPr>
          <w:sz w:val="28"/>
          <w:szCs w:val="28"/>
        </w:rPr>
      </w:pPr>
      <w:r w:rsidRPr="008C5881">
        <w:rPr>
          <w:sz w:val="28"/>
          <w:szCs w:val="28"/>
        </w:rPr>
        <w:t>Bell, J. (2014) Doing Your Research Project: A guide for first-time researchers. Maidenhead:McGraw-Hill Education (UK). Tud. 82</w:t>
      </w:r>
    </w:p>
    <w:p w14:paraId="009DD53C" w14:textId="77777777" w:rsidR="008C5881" w:rsidRPr="008C5881" w:rsidRDefault="008C5881" w:rsidP="008C5881">
      <w:pPr>
        <w:spacing w:line="360" w:lineRule="auto"/>
        <w:rPr>
          <w:sz w:val="28"/>
          <w:szCs w:val="28"/>
        </w:rPr>
      </w:pPr>
      <w:r w:rsidRPr="008C5881">
        <w:rPr>
          <w:sz w:val="28"/>
          <w:szCs w:val="28"/>
        </w:rPr>
        <w:t>Fabian. H (2005) Outdoor learning environments: Easing the transition from the foundation stage to Key Stage One Vol33</w:t>
      </w:r>
    </w:p>
    <w:p w14:paraId="420A19D7" w14:textId="77777777" w:rsidR="008C5881" w:rsidRPr="008C5881" w:rsidRDefault="008C5881" w:rsidP="008C5881">
      <w:pPr>
        <w:spacing w:line="360" w:lineRule="auto"/>
        <w:rPr>
          <w:sz w:val="28"/>
          <w:szCs w:val="28"/>
        </w:rPr>
      </w:pPr>
      <w:r w:rsidRPr="008C5881">
        <w:rPr>
          <w:sz w:val="28"/>
          <w:szCs w:val="28"/>
        </w:rPr>
        <w:t>Gray, D (2018) Doing Research in the Real World.  London:  Sage Publications Ltd. Tud. 70</w:t>
      </w:r>
    </w:p>
    <w:p w14:paraId="188E2C0B" w14:textId="77777777" w:rsidR="008C5881" w:rsidRPr="008C5881" w:rsidRDefault="008C5881" w:rsidP="008C5881">
      <w:pPr>
        <w:spacing w:line="360" w:lineRule="auto"/>
        <w:rPr>
          <w:sz w:val="28"/>
          <w:szCs w:val="28"/>
        </w:rPr>
      </w:pPr>
      <w:r w:rsidRPr="008C5881">
        <w:rPr>
          <w:sz w:val="28"/>
          <w:szCs w:val="28"/>
        </w:rPr>
        <w:t>Grigg, R &amp; Lewis, H A-Z of Learning Outside the Classroom (2016) Bloomsbury. Tud. 10</w:t>
      </w:r>
    </w:p>
    <w:p w14:paraId="213C6642" w14:textId="77777777" w:rsidR="008C5881" w:rsidRPr="008C5881" w:rsidRDefault="008C5881" w:rsidP="008C5881">
      <w:pPr>
        <w:spacing w:line="360" w:lineRule="auto"/>
        <w:rPr>
          <w:sz w:val="28"/>
          <w:szCs w:val="28"/>
        </w:rPr>
      </w:pPr>
      <w:r w:rsidRPr="008C5881">
        <w:rPr>
          <w:sz w:val="28"/>
          <w:szCs w:val="28"/>
        </w:rPr>
        <w:t>Grigg, R &amp; Lewis, H A-Z of Learning Outside the Classroom (2016) Bloomsbury. Tud. 16</w:t>
      </w:r>
    </w:p>
    <w:p w14:paraId="252BB7A9" w14:textId="77777777" w:rsidR="008C5881" w:rsidRPr="008C5881" w:rsidRDefault="008C5881" w:rsidP="008C5881">
      <w:pPr>
        <w:spacing w:line="360" w:lineRule="auto"/>
        <w:rPr>
          <w:sz w:val="28"/>
          <w:szCs w:val="28"/>
        </w:rPr>
      </w:pPr>
      <w:r w:rsidRPr="008C5881">
        <w:rPr>
          <w:sz w:val="28"/>
          <w:szCs w:val="28"/>
        </w:rPr>
        <w:t>Helm, &amp; Katz, (2014) Outdoor Environment and Outdoor Activities in Early Childhood Education</w:t>
      </w:r>
    </w:p>
    <w:p w14:paraId="1931A564" w14:textId="77777777" w:rsidR="008C5881" w:rsidRPr="008C5881" w:rsidRDefault="008C5881" w:rsidP="008C5881">
      <w:pPr>
        <w:spacing w:line="360" w:lineRule="auto"/>
        <w:rPr>
          <w:sz w:val="28"/>
          <w:szCs w:val="28"/>
        </w:rPr>
      </w:pPr>
      <w:r w:rsidRPr="008C5881">
        <w:rPr>
          <w:sz w:val="28"/>
          <w:szCs w:val="28"/>
        </w:rPr>
        <w:t xml:space="preserve">https://www.youtube.com/watch?v=sR_0Br4il98  </w:t>
      </w:r>
    </w:p>
    <w:p w14:paraId="20A29C63" w14:textId="77777777" w:rsidR="008C5881" w:rsidRPr="008C5881" w:rsidRDefault="008C5881" w:rsidP="008C5881">
      <w:pPr>
        <w:spacing w:line="360" w:lineRule="auto"/>
        <w:rPr>
          <w:sz w:val="28"/>
          <w:szCs w:val="28"/>
        </w:rPr>
      </w:pPr>
      <w:r w:rsidRPr="008C5881">
        <w:rPr>
          <w:sz w:val="28"/>
          <w:szCs w:val="28"/>
        </w:rPr>
        <w:lastRenderedPageBreak/>
        <w:t xml:space="preserve">https://www.estyn.llyw.cymru/arfer-effeithiol/defnyddior-awyr-agored-i-ddatblygu-medrau-disgyblion?_ga=2.149664886.1935733103.1588941185-1400774653.1575402695 (2019)  </w:t>
      </w:r>
    </w:p>
    <w:p w14:paraId="19563824" w14:textId="77777777" w:rsidR="008C5881" w:rsidRPr="008C5881" w:rsidRDefault="008C5881" w:rsidP="008C5881">
      <w:pPr>
        <w:spacing w:line="360" w:lineRule="auto"/>
        <w:rPr>
          <w:sz w:val="28"/>
          <w:szCs w:val="28"/>
        </w:rPr>
      </w:pPr>
      <w:r w:rsidRPr="008C5881">
        <w:rPr>
          <w:sz w:val="28"/>
          <w:szCs w:val="28"/>
        </w:rPr>
        <w:t>LAEVERS FERRE, PhD Experiential Education: Making Care and Education More Effective Through Well-Being and Involvement (2011) Leuven University / Centre for Experiential Education, BELGIUM. Tud. 2.</w:t>
      </w:r>
    </w:p>
    <w:p w14:paraId="762ED3A8" w14:textId="77777777" w:rsidR="008C5881" w:rsidRPr="008C5881" w:rsidRDefault="008C5881" w:rsidP="008C5881">
      <w:pPr>
        <w:spacing w:line="360" w:lineRule="auto"/>
        <w:rPr>
          <w:sz w:val="28"/>
          <w:szCs w:val="28"/>
        </w:rPr>
      </w:pPr>
      <w:r w:rsidRPr="008C5881">
        <w:rPr>
          <w:sz w:val="28"/>
          <w:szCs w:val="28"/>
        </w:rPr>
        <w:t>Llywodraeth Cymru (2009) Y Cyfnod Sylfaen Llawlyfr Dysgu yn yr Awyr Agored. Tud. 2</w:t>
      </w:r>
    </w:p>
    <w:p w14:paraId="7D7AD61A" w14:textId="77777777" w:rsidR="008C5881" w:rsidRPr="008C5881" w:rsidRDefault="008C5881" w:rsidP="008C5881">
      <w:pPr>
        <w:spacing w:line="360" w:lineRule="auto"/>
        <w:rPr>
          <w:sz w:val="28"/>
          <w:szCs w:val="28"/>
        </w:rPr>
      </w:pPr>
      <w:r w:rsidRPr="008C5881">
        <w:rPr>
          <w:sz w:val="28"/>
          <w:szCs w:val="28"/>
        </w:rPr>
        <w:t>Llwyodraeth Cymru (2008) Chwarae/Dysgu Gweithredol Trosolwg ar gyfer plant 3 i 7 oed. Tud. 7</w:t>
      </w:r>
    </w:p>
    <w:p w14:paraId="6C74B03C" w14:textId="77777777" w:rsidR="008C5881" w:rsidRPr="008C5881" w:rsidRDefault="008C5881" w:rsidP="008C5881">
      <w:pPr>
        <w:spacing w:line="360" w:lineRule="auto"/>
        <w:rPr>
          <w:sz w:val="28"/>
          <w:szCs w:val="28"/>
        </w:rPr>
      </w:pPr>
      <w:r w:rsidRPr="008C5881">
        <w:rPr>
          <w:sz w:val="28"/>
          <w:szCs w:val="28"/>
        </w:rPr>
        <w:t>Llywodraeth Cymru (2008) Arsylwi ar Blant Tud. 4</w:t>
      </w:r>
    </w:p>
    <w:p w14:paraId="5399D353" w14:textId="77777777" w:rsidR="008C5881" w:rsidRPr="008C5881" w:rsidRDefault="008C5881" w:rsidP="008C5881">
      <w:pPr>
        <w:spacing w:line="360" w:lineRule="auto"/>
        <w:rPr>
          <w:sz w:val="28"/>
          <w:szCs w:val="28"/>
        </w:rPr>
      </w:pPr>
      <w:r w:rsidRPr="008C5881">
        <w:rPr>
          <w:sz w:val="28"/>
          <w:szCs w:val="28"/>
        </w:rPr>
        <w:t>Llywodraeth Cymru (2008) Arsylwi ar Blant Tud. 6</w:t>
      </w:r>
    </w:p>
    <w:p w14:paraId="69712C25" w14:textId="347CE7D2" w:rsidR="00973714" w:rsidRPr="008C5881" w:rsidRDefault="008C5881" w:rsidP="008C5881">
      <w:pPr>
        <w:spacing w:line="360" w:lineRule="auto"/>
        <w:rPr>
          <w:sz w:val="28"/>
          <w:szCs w:val="28"/>
        </w:rPr>
      </w:pPr>
      <w:r w:rsidRPr="008C5881">
        <w:rPr>
          <w:sz w:val="28"/>
          <w:szCs w:val="28"/>
        </w:rPr>
        <w:t>Llywodraeth Cymru (2008) Y Cyfnod Sylfaen. Tud. 55</w:t>
      </w:r>
    </w:p>
    <w:p w14:paraId="567E09AB" w14:textId="77777777" w:rsidR="008C5881" w:rsidRPr="008C5881" w:rsidRDefault="008C5881" w:rsidP="008C5881">
      <w:pPr>
        <w:spacing w:line="360" w:lineRule="auto"/>
        <w:rPr>
          <w:sz w:val="28"/>
          <w:szCs w:val="28"/>
        </w:rPr>
      </w:pPr>
      <w:r w:rsidRPr="008C5881">
        <w:rPr>
          <w:sz w:val="28"/>
          <w:szCs w:val="28"/>
        </w:rPr>
        <w:t>Siencyn, S. (2010) Y Cyfnod Sylfaen3-7 oed. Cyhoeddiad Prifysgol Cymru Y Drindod Dewi Sant. Tud. 55</w:t>
      </w:r>
    </w:p>
    <w:p w14:paraId="3C45C34E" w14:textId="77777777" w:rsidR="008C5881" w:rsidRPr="008C5881" w:rsidRDefault="008C5881" w:rsidP="008C5881">
      <w:pPr>
        <w:spacing w:line="360" w:lineRule="auto"/>
        <w:rPr>
          <w:sz w:val="28"/>
          <w:szCs w:val="28"/>
        </w:rPr>
      </w:pPr>
      <w:r w:rsidRPr="008C5881">
        <w:rPr>
          <w:sz w:val="28"/>
          <w:szCs w:val="28"/>
        </w:rPr>
        <w:t>www.froebel.org. Mynediad Mai 6 2020</w:t>
      </w:r>
    </w:p>
    <w:p w14:paraId="5E48C554" w14:textId="6C3634FE" w:rsidR="009D22C5" w:rsidRDefault="009D22C5" w:rsidP="009D22C5">
      <w:pPr>
        <w:spacing w:line="360" w:lineRule="auto"/>
        <w:rPr>
          <w:sz w:val="28"/>
          <w:szCs w:val="28"/>
        </w:rPr>
      </w:pPr>
    </w:p>
    <w:p w14:paraId="769BE018" w14:textId="54F0E13E" w:rsidR="00676F8E" w:rsidRDefault="00676F8E" w:rsidP="009D22C5">
      <w:pPr>
        <w:spacing w:line="360" w:lineRule="auto"/>
        <w:rPr>
          <w:sz w:val="28"/>
          <w:szCs w:val="28"/>
        </w:rPr>
      </w:pPr>
    </w:p>
    <w:p w14:paraId="37FDF059" w14:textId="23FA6498" w:rsidR="00676F8E" w:rsidRDefault="00676F8E" w:rsidP="009D22C5">
      <w:pPr>
        <w:spacing w:line="360" w:lineRule="auto"/>
        <w:rPr>
          <w:sz w:val="28"/>
          <w:szCs w:val="28"/>
        </w:rPr>
      </w:pPr>
    </w:p>
    <w:p w14:paraId="57F1E206" w14:textId="7578F2F8" w:rsidR="00676F8E" w:rsidRDefault="00676F8E" w:rsidP="009D22C5">
      <w:pPr>
        <w:spacing w:line="360" w:lineRule="auto"/>
        <w:rPr>
          <w:sz w:val="28"/>
          <w:szCs w:val="28"/>
        </w:rPr>
      </w:pPr>
    </w:p>
    <w:p w14:paraId="3C0DF86C" w14:textId="7F002976" w:rsidR="00676F8E" w:rsidRDefault="00676F8E" w:rsidP="009D22C5">
      <w:pPr>
        <w:spacing w:line="360" w:lineRule="auto"/>
        <w:rPr>
          <w:sz w:val="28"/>
          <w:szCs w:val="28"/>
        </w:rPr>
      </w:pPr>
    </w:p>
    <w:p w14:paraId="44439917" w14:textId="7054DFB1" w:rsidR="00676F8E" w:rsidRDefault="00676F8E" w:rsidP="009D22C5">
      <w:pPr>
        <w:spacing w:line="360" w:lineRule="auto"/>
        <w:rPr>
          <w:sz w:val="28"/>
          <w:szCs w:val="28"/>
        </w:rPr>
      </w:pPr>
    </w:p>
    <w:p w14:paraId="03168F6D" w14:textId="431D7C14" w:rsidR="00676F8E" w:rsidRDefault="008C4F59" w:rsidP="009D22C5">
      <w:pPr>
        <w:spacing w:line="360" w:lineRule="auto"/>
        <w:rPr>
          <w:sz w:val="28"/>
          <w:szCs w:val="28"/>
        </w:rPr>
      </w:pPr>
      <w:r>
        <w:rPr>
          <w:noProof/>
          <w:sz w:val="28"/>
          <w:szCs w:val="28"/>
        </w:rPr>
        <w:lastRenderedPageBreak/>
        <w:drawing>
          <wp:anchor distT="0" distB="0" distL="114300" distR="114300" simplePos="0" relativeHeight="251660288" behindDoc="0" locked="0" layoutInCell="1" allowOverlap="1" wp14:anchorId="3F2A68BF" wp14:editId="2D66BBA4">
            <wp:simplePos x="0" y="0"/>
            <wp:positionH relativeFrom="margin">
              <wp:posOffset>-401320</wp:posOffset>
            </wp:positionH>
            <wp:positionV relativeFrom="paragraph">
              <wp:posOffset>6393180</wp:posOffset>
            </wp:positionV>
            <wp:extent cx="6608445" cy="2451100"/>
            <wp:effectExtent l="0" t="0" r="1905" b="635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608445" cy="2451100"/>
                    </a:xfrm>
                    <a:prstGeom prst="rect">
                      <a:avLst/>
                    </a:prstGeom>
                    <a:noFill/>
                  </pic:spPr>
                </pic:pic>
              </a:graphicData>
            </a:graphic>
            <wp14:sizeRelH relativeFrom="page">
              <wp14:pctWidth>0</wp14:pctWidth>
            </wp14:sizeRelH>
            <wp14:sizeRelV relativeFrom="page">
              <wp14:pctHeight>0</wp14:pctHeight>
            </wp14:sizeRelV>
          </wp:anchor>
        </w:drawing>
      </w:r>
      <w:r w:rsidR="00AE3C0E">
        <w:rPr>
          <w:noProof/>
          <w:sz w:val="28"/>
          <w:szCs w:val="28"/>
        </w:rPr>
        <w:drawing>
          <wp:anchor distT="0" distB="0" distL="114300" distR="114300" simplePos="0" relativeHeight="251659264" behindDoc="0" locked="0" layoutInCell="1" allowOverlap="1" wp14:anchorId="2FD8F95E" wp14:editId="1F81C20D">
            <wp:simplePos x="0" y="0"/>
            <wp:positionH relativeFrom="margin">
              <wp:align>center</wp:align>
            </wp:positionH>
            <wp:positionV relativeFrom="paragraph">
              <wp:posOffset>2324100</wp:posOffset>
            </wp:positionV>
            <wp:extent cx="6468110" cy="4076700"/>
            <wp:effectExtent l="0" t="0" r="889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68110" cy="4076700"/>
                    </a:xfrm>
                    <a:prstGeom prst="rect">
                      <a:avLst/>
                    </a:prstGeom>
                    <a:noFill/>
                  </pic:spPr>
                </pic:pic>
              </a:graphicData>
            </a:graphic>
            <wp14:sizeRelH relativeFrom="page">
              <wp14:pctWidth>0</wp14:pctWidth>
            </wp14:sizeRelH>
            <wp14:sizeRelV relativeFrom="page">
              <wp14:pctHeight>0</wp14:pctHeight>
            </wp14:sizeRelV>
          </wp:anchor>
        </w:drawing>
      </w:r>
      <w:r w:rsidR="00C749A3">
        <w:rPr>
          <w:noProof/>
          <w:sz w:val="28"/>
          <w:szCs w:val="28"/>
        </w:rPr>
        <w:drawing>
          <wp:anchor distT="0" distB="0" distL="114300" distR="114300" simplePos="0" relativeHeight="251658240" behindDoc="0" locked="0" layoutInCell="1" allowOverlap="1" wp14:anchorId="552C3BE9" wp14:editId="0548A514">
            <wp:simplePos x="0" y="0"/>
            <wp:positionH relativeFrom="margin">
              <wp:align>center</wp:align>
            </wp:positionH>
            <wp:positionV relativeFrom="paragraph">
              <wp:posOffset>266700</wp:posOffset>
            </wp:positionV>
            <wp:extent cx="6608445" cy="2219325"/>
            <wp:effectExtent l="0" t="0" r="1905" b="95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608445" cy="2219325"/>
                    </a:xfrm>
                    <a:prstGeom prst="rect">
                      <a:avLst/>
                    </a:prstGeom>
                    <a:noFill/>
                  </pic:spPr>
                </pic:pic>
              </a:graphicData>
            </a:graphic>
            <wp14:sizeRelH relativeFrom="page">
              <wp14:pctWidth>0</wp14:pctWidth>
            </wp14:sizeRelH>
            <wp14:sizeRelV relativeFrom="page">
              <wp14:pctHeight>0</wp14:pctHeight>
            </wp14:sizeRelV>
          </wp:anchor>
        </w:drawing>
      </w:r>
      <w:r w:rsidR="00676F8E">
        <w:rPr>
          <w:sz w:val="28"/>
          <w:szCs w:val="28"/>
        </w:rPr>
        <w:t>Atodiad 1</w:t>
      </w:r>
    </w:p>
    <w:p w14:paraId="2F67F661" w14:textId="27B33406" w:rsidR="00676F8E" w:rsidRDefault="00676F8E" w:rsidP="009D22C5">
      <w:pPr>
        <w:spacing w:line="360" w:lineRule="auto"/>
        <w:rPr>
          <w:sz w:val="28"/>
          <w:szCs w:val="28"/>
        </w:rPr>
      </w:pPr>
    </w:p>
    <w:p w14:paraId="0A0A2D45" w14:textId="6C2D28E4" w:rsidR="00676F8E" w:rsidRDefault="00676F8E" w:rsidP="009D22C5">
      <w:pPr>
        <w:spacing w:line="360" w:lineRule="auto"/>
        <w:rPr>
          <w:sz w:val="28"/>
          <w:szCs w:val="28"/>
        </w:rPr>
      </w:pPr>
    </w:p>
    <w:p w14:paraId="555B06DE" w14:textId="3D5296C9" w:rsidR="00676F8E" w:rsidRDefault="00676F8E" w:rsidP="009D22C5">
      <w:pPr>
        <w:spacing w:line="360" w:lineRule="auto"/>
        <w:rPr>
          <w:sz w:val="28"/>
          <w:szCs w:val="28"/>
        </w:rPr>
      </w:pPr>
    </w:p>
    <w:p w14:paraId="057C461D" w14:textId="52835AF9" w:rsidR="00676F8E" w:rsidRDefault="00676F8E" w:rsidP="009D22C5">
      <w:pPr>
        <w:spacing w:line="360" w:lineRule="auto"/>
        <w:rPr>
          <w:sz w:val="28"/>
          <w:szCs w:val="28"/>
        </w:rPr>
      </w:pPr>
    </w:p>
    <w:p w14:paraId="3D8196B5" w14:textId="3419EA82" w:rsidR="00676F8E" w:rsidRDefault="00676F8E" w:rsidP="009D22C5">
      <w:pPr>
        <w:spacing w:line="360" w:lineRule="auto"/>
        <w:rPr>
          <w:sz w:val="28"/>
          <w:szCs w:val="28"/>
        </w:rPr>
      </w:pPr>
    </w:p>
    <w:p w14:paraId="455B9393" w14:textId="516E7780" w:rsidR="00676F8E" w:rsidRDefault="00676F8E" w:rsidP="009D22C5">
      <w:pPr>
        <w:spacing w:line="360" w:lineRule="auto"/>
        <w:rPr>
          <w:sz w:val="28"/>
          <w:szCs w:val="28"/>
        </w:rPr>
      </w:pPr>
    </w:p>
    <w:p w14:paraId="63588FE4" w14:textId="3D5F1D85" w:rsidR="00676F8E" w:rsidRDefault="00676F8E" w:rsidP="009D22C5">
      <w:pPr>
        <w:spacing w:line="360" w:lineRule="auto"/>
        <w:rPr>
          <w:sz w:val="28"/>
          <w:szCs w:val="28"/>
        </w:rPr>
      </w:pPr>
    </w:p>
    <w:p w14:paraId="09A344A6" w14:textId="1F707513" w:rsidR="00676F8E" w:rsidRDefault="00676F8E" w:rsidP="009D22C5">
      <w:pPr>
        <w:spacing w:line="360" w:lineRule="auto"/>
        <w:rPr>
          <w:sz w:val="28"/>
          <w:szCs w:val="28"/>
        </w:rPr>
      </w:pPr>
    </w:p>
    <w:p w14:paraId="634C66B6" w14:textId="5D13291F" w:rsidR="00676F8E" w:rsidRPr="009D22C5" w:rsidRDefault="00676F8E" w:rsidP="009D22C5">
      <w:pPr>
        <w:spacing w:line="360" w:lineRule="auto"/>
        <w:rPr>
          <w:sz w:val="28"/>
          <w:szCs w:val="28"/>
        </w:rPr>
      </w:pPr>
    </w:p>
    <w:p w14:paraId="28C70148" w14:textId="56C5E5D0" w:rsidR="009D22C5" w:rsidRPr="009D22C5" w:rsidRDefault="009D22C5" w:rsidP="009D22C5">
      <w:pPr>
        <w:spacing w:line="360" w:lineRule="auto"/>
        <w:rPr>
          <w:sz w:val="28"/>
          <w:szCs w:val="28"/>
        </w:rPr>
      </w:pPr>
    </w:p>
    <w:p w14:paraId="7588F1DB" w14:textId="65C71E01" w:rsidR="009D22C5" w:rsidRPr="009D22C5" w:rsidRDefault="009D22C5" w:rsidP="009D22C5">
      <w:pPr>
        <w:spacing w:line="360" w:lineRule="auto"/>
        <w:rPr>
          <w:sz w:val="28"/>
          <w:szCs w:val="28"/>
        </w:rPr>
      </w:pPr>
    </w:p>
    <w:p w14:paraId="21B3626F" w14:textId="1C47B04E" w:rsidR="009D22C5" w:rsidRPr="009D22C5" w:rsidRDefault="009D22C5" w:rsidP="009D22C5">
      <w:pPr>
        <w:spacing w:line="360" w:lineRule="auto"/>
        <w:rPr>
          <w:sz w:val="28"/>
          <w:szCs w:val="28"/>
        </w:rPr>
      </w:pPr>
    </w:p>
    <w:p w14:paraId="79D40A2C" w14:textId="0D661516" w:rsidR="009D22C5" w:rsidRPr="009D22C5" w:rsidRDefault="009D22C5" w:rsidP="009D22C5">
      <w:pPr>
        <w:spacing w:line="360" w:lineRule="auto"/>
        <w:rPr>
          <w:sz w:val="28"/>
          <w:szCs w:val="28"/>
        </w:rPr>
      </w:pPr>
    </w:p>
    <w:p w14:paraId="56972F9F" w14:textId="1A80E048" w:rsidR="009D22C5" w:rsidRPr="009D22C5" w:rsidRDefault="009D22C5" w:rsidP="009D22C5">
      <w:pPr>
        <w:spacing w:line="360" w:lineRule="auto"/>
        <w:rPr>
          <w:sz w:val="28"/>
          <w:szCs w:val="28"/>
        </w:rPr>
      </w:pPr>
      <w:r w:rsidRPr="009D22C5">
        <w:rPr>
          <w:sz w:val="28"/>
          <w:szCs w:val="28"/>
        </w:rPr>
        <w:t xml:space="preserve">  </w:t>
      </w:r>
    </w:p>
    <w:p w14:paraId="010AC780" w14:textId="7A61345F" w:rsidR="009D22C5" w:rsidRPr="009D22C5" w:rsidRDefault="009D22C5" w:rsidP="009D22C5">
      <w:pPr>
        <w:spacing w:line="360" w:lineRule="auto"/>
        <w:rPr>
          <w:sz w:val="28"/>
          <w:szCs w:val="28"/>
        </w:rPr>
      </w:pPr>
    </w:p>
    <w:p w14:paraId="0C921D70" w14:textId="5D1BB885" w:rsidR="00EB05D1" w:rsidRDefault="00EB05D1">
      <w:pPr>
        <w:rPr>
          <w:sz w:val="28"/>
          <w:szCs w:val="28"/>
        </w:rPr>
      </w:pPr>
    </w:p>
    <w:p w14:paraId="0B82A0FC" w14:textId="77777777" w:rsidR="002F2B0D" w:rsidRDefault="002F2B0D">
      <w:pPr>
        <w:rPr>
          <w:sz w:val="28"/>
          <w:szCs w:val="28"/>
        </w:rPr>
      </w:pPr>
    </w:p>
    <w:p w14:paraId="15680175" w14:textId="520CA139" w:rsidR="002805DC" w:rsidRDefault="002805DC">
      <w:pPr>
        <w:rPr>
          <w:sz w:val="28"/>
          <w:szCs w:val="28"/>
        </w:rPr>
      </w:pPr>
    </w:p>
    <w:p w14:paraId="4991D8A1" w14:textId="6FEFA2CA" w:rsidR="002805DC" w:rsidRPr="00B44DAE" w:rsidRDefault="002805DC" w:rsidP="002805DC">
      <w:pPr>
        <w:rPr>
          <w:sz w:val="28"/>
          <w:szCs w:val="28"/>
        </w:rPr>
      </w:pPr>
    </w:p>
    <w:sectPr w:rsidR="002805DC" w:rsidRPr="00B44D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54698A" w14:textId="77777777" w:rsidR="00DF56EF" w:rsidRDefault="00DF56EF" w:rsidP="005C57EB">
      <w:pPr>
        <w:spacing w:after="0" w:line="240" w:lineRule="auto"/>
      </w:pPr>
      <w:r>
        <w:separator/>
      </w:r>
    </w:p>
  </w:endnote>
  <w:endnote w:type="continuationSeparator" w:id="0">
    <w:p w14:paraId="69364C2B" w14:textId="77777777" w:rsidR="00DF56EF" w:rsidRDefault="00DF56EF" w:rsidP="005C57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CE0112" w14:textId="77777777" w:rsidR="00DF56EF" w:rsidRDefault="00DF56EF" w:rsidP="005C57EB">
      <w:pPr>
        <w:spacing w:after="0" w:line="240" w:lineRule="auto"/>
      </w:pPr>
      <w:r>
        <w:separator/>
      </w:r>
    </w:p>
  </w:footnote>
  <w:footnote w:type="continuationSeparator" w:id="0">
    <w:p w14:paraId="50F5F284" w14:textId="77777777" w:rsidR="00DF56EF" w:rsidRDefault="00DF56EF" w:rsidP="005C57E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1538"/>
    <w:rsid w:val="00002B07"/>
    <w:rsid w:val="000157BA"/>
    <w:rsid w:val="000207D0"/>
    <w:rsid w:val="000237C4"/>
    <w:rsid w:val="0002396E"/>
    <w:rsid w:val="00025268"/>
    <w:rsid w:val="00034B6C"/>
    <w:rsid w:val="00041B8A"/>
    <w:rsid w:val="00043227"/>
    <w:rsid w:val="0004333A"/>
    <w:rsid w:val="0004453B"/>
    <w:rsid w:val="000505C2"/>
    <w:rsid w:val="00064258"/>
    <w:rsid w:val="00065B62"/>
    <w:rsid w:val="000978F4"/>
    <w:rsid w:val="000B09F0"/>
    <w:rsid w:val="000C653B"/>
    <w:rsid w:val="000E6076"/>
    <w:rsid w:val="000F4CDF"/>
    <w:rsid w:val="00101767"/>
    <w:rsid w:val="00103989"/>
    <w:rsid w:val="0012227F"/>
    <w:rsid w:val="0012487B"/>
    <w:rsid w:val="001312E3"/>
    <w:rsid w:val="00157947"/>
    <w:rsid w:val="001640F0"/>
    <w:rsid w:val="0017337A"/>
    <w:rsid w:val="00173F5E"/>
    <w:rsid w:val="00183651"/>
    <w:rsid w:val="0018497A"/>
    <w:rsid w:val="0019258E"/>
    <w:rsid w:val="001A298F"/>
    <w:rsid w:val="001B1940"/>
    <w:rsid w:val="001B3762"/>
    <w:rsid w:val="001C235C"/>
    <w:rsid w:val="001C35E2"/>
    <w:rsid w:val="001C462E"/>
    <w:rsid w:val="001C62B8"/>
    <w:rsid w:val="001D3EB1"/>
    <w:rsid w:val="001E31F9"/>
    <w:rsid w:val="001E726C"/>
    <w:rsid w:val="001F0215"/>
    <w:rsid w:val="002019C1"/>
    <w:rsid w:val="00203CDE"/>
    <w:rsid w:val="00216851"/>
    <w:rsid w:val="00223CCE"/>
    <w:rsid w:val="00225C58"/>
    <w:rsid w:val="00240A1C"/>
    <w:rsid w:val="00250AD1"/>
    <w:rsid w:val="00261154"/>
    <w:rsid w:val="00262534"/>
    <w:rsid w:val="00276A28"/>
    <w:rsid w:val="002805DC"/>
    <w:rsid w:val="002807EB"/>
    <w:rsid w:val="00283633"/>
    <w:rsid w:val="0028487B"/>
    <w:rsid w:val="00296823"/>
    <w:rsid w:val="00297F9A"/>
    <w:rsid w:val="002B30A1"/>
    <w:rsid w:val="002C4802"/>
    <w:rsid w:val="002C48CB"/>
    <w:rsid w:val="002D3DC2"/>
    <w:rsid w:val="002D4146"/>
    <w:rsid w:val="002E5266"/>
    <w:rsid w:val="002F2B0D"/>
    <w:rsid w:val="002F61AE"/>
    <w:rsid w:val="00302901"/>
    <w:rsid w:val="0031799E"/>
    <w:rsid w:val="0033519B"/>
    <w:rsid w:val="00337E6B"/>
    <w:rsid w:val="00371777"/>
    <w:rsid w:val="00393FDD"/>
    <w:rsid w:val="00396D42"/>
    <w:rsid w:val="003A08E4"/>
    <w:rsid w:val="003A08EC"/>
    <w:rsid w:val="003A20A0"/>
    <w:rsid w:val="003A3D9C"/>
    <w:rsid w:val="003A5496"/>
    <w:rsid w:val="003A772E"/>
    <w:rsid w:val="003D0388"/>
    <w:rsid w:val="003F19B1"/>
    <w:rsid w:val="003F5621"/>
    <w:rsid w:val="003F60D7"/>
    <w:rsid w:val="003F6F2A"/>
    <w:rsid w:val="00413223"/>
    <w:rsid w:val="00415F94"/>
    <w:rsid w:val="00420F15"/>
    <w:rsid w:val="00421103"/>
    <w:rsid w:val="00437D12"/>
    <w:rsid w:val="0044784F"/>
    <w:rsid w:val="004716CA"/>
    <w:rsid w:val="00486E4D"/>
    <w:rsid w:val="00490F33"/>
    <w:rsid w:val="004A7FC1"/>
    <w:rsid w:val="004B62C2"/>
    <w:rsid w:val="004C72D7"/>
    <w:rsid w:val="004C7FD0"/>
    <w:rsid w:val="004D4CA0"/>
    <w:rsid w:val="004D5EDC"/>
    <w:rsid w:val="004E46CF"/>
    <w:rsid w:val="004F5E8F"/>
    <w:rsid w:val="00513F40"/>
    <w:rsid w:val="00516007"/>
    <w:rsid w:val="00551E69"/>
    <w:rsid w:val="00571D1E"/>
    <w:rsid w:val="00576E05"/>
    <w:rsid w:val="00591408"/>
    <w:rsid w:val="005951CD"/>
    <w:rsid w:val="005A1441"/>
    <w:rsid w:val="005A4C64"/>
    <w:rsid w:val="005B421B"/>
    <w:rsid w:val="005B7D9A"/>
    <w:rsid w:val="005C1BE5"/>
    <w:rsid w:val="005C22E6"/>
    <w:rsid w:val="005C57EB"/>
    <w:rsid w:val="005C604C"/>
    <w:rsid w:val="00614512"/>
    <w:rsid w:val="00621057"/>
    <w:rsid w:val="00625990"/>
    <w:rsid w:val="006452DC"/>
    <w:rsid w:val="00664066"/>
    <w:rsid w:val="006669EA"/>
    <w:rsid w:val="00667F5F"/>
    <w:rsid w:val="00676F8E"/>
    <w:rsid w:val="006C5CE7"/>
    <w:rsid w:val="006D76A5"/>
    <w:rsid w:val="00706DB7"/>
    <w:rsid w:val="00723263"/>
    <w:rsid w:val="00781CCF"/>
    <w:rsid w:val="007A4E23"/>
    <w:rsid w:val="007B1445"/>
    <w:rsid w:val="007B15C0"/>
    <w:rsid w:val="007B48EE"/>
    <w:rsid w:val="007D2331"/>
    <w:rsid w:val="007D2DAF"/>
    <w:rsid w:val="007F0FC4"/>
    <w:rsid w:val="007F1B7B"/>
    <w:rsid w:val="00827A0B"/>
    <w:rsid w:val="00834CE1"/>
    <w:rsid w:val="00835139"/>
    <w:rsid w:val="00836345"/>
    <w:rsid w:val="0085185F"/>
    <w:rsid w:val="0085399C"/>
    <w:rsid w:val="00872347"/>
    <w:rsid w:val="008877CF"/>
    <w:rsid w:val="00887B28"/>
    <w:rsid w:val="00894E9A"/>
    <w:rsid w:val="0089790F"/>
    <w:rsid w:val="008B5D38"/>
    <w:rsid w:val="008C4F59"/>
    <w:rsid w:val="008C5881"/>
    <w:rsid w:val="008C66B9"/>
    <w:rsid w:val="008C7E7C"/>
    <w:rsid w:val="008E39F2"/>
    <w:rsid w:val="008F1256"/>
    <w:rsid w:val="008F2887"/>
    <w:rsid w:val="00922377"/>
    <w:rsid w:val="00933AE1"/>
    <w:rsid w:val="00936BB6"/>
    <w:rsid w:val="0095362E"/>
    <w:rsid w:val="00967494"/>
    <w:rsid w:val="009706A1"/>
    <w:rsid w:val="0097193C"/>
    <w:rsid w:val="00973714"/>
    <w:rsid w:val="009804A1"/>
    <w:rsid w:val="00995A77"/>
    <w:rsid w:val="009A478F"/>
    <w:rsid w:val="009A7EFE"/>
    <w:rsid w:val="009C3744"/>
    <w:rsid w:val="009C5D04"/>
    <w:rsid w:val="009C6DD5"/>
    <w:rsid w:val="009D22C5"/>
    <w:rsid w:val="009D57A2"/>
    <w:rsid w:val="009F5327"/>
    <w:rsid w:val="009F663B"/>
    <w:rsid w:val="00A14690"/>
    <w:rsid w:val="00A2007B"/>
    <w:rsid w:val="00A206BC"/>
    <w:rsid w:val="00A3016D"/>
    <w:rsid w:val="00A3465B"/>
    <w:rsid w:val="00A42CD4"/>
    <w:rsid w:val="00A57C2A"/>
    <w:rsid w:val="00A71552"/>
    <w:rsid w:val="00A77368"/>
    <w:rsid w:val="00A82845"/>
    <w:rsid w:val="00A833A3"/>
    <w:rsid w:val="00A83FBC"/>
    <w:rsid w:val="00A8728F"/>
    <w:rsid w:val="00A87D70"/>
    <w:rsid w:val="00A9368F"/>
    <w:rsid w:val="00AA42AD"/>
    <w:rsid w:val="00AB2FB9"/>
    <w:rsid w:val="00AC3591"/>
    <w:rsid w:val="00AD1C77"/>
    <w:rsid w:val="00AE2092"/>
    <w:rsid w:val="00AE2515"/>
    <w:rsid w:val="00AE2A97"/>
    <w:rsid w:val="00AE3C0E"/>
    <w:rsid w:val="00AF172D"/>
    <w:rsid w:val="00B207BD"/>
    <w:rsid w:val="00B2782A"/>
    <w:rsid w:val="00B34F19"/>
    <w:rsid w:val="00B379EA"/>
    <w:rsid w:val="00B40820"/>
    <w:rsid w:val="00B44DAE"/>
    <w:rsid w:val="00B45848"/>
    <w:rsid w:val="00B565EA"/>
    <w:rsid w:val="00B764D0"/>
    <w:rsid w:val="00B87AE3"/>
    <w:rsid w:val="00B94AE0"/>
    <w:rsid w:val="00BA5FF0"/>
    <w:rsid w:val="00BB2D05"/>
    <w:rsid w:val="00BC0BEF"/>
    <w:rsid w:val="00BC29E6"/>
    <w:rsid w:val="00BC36CD"/>
    <w:rsid w:val="00BD61C0"/>
    <w:rsid w:val="00BF0D70"/>
    <w:rsid w:val="00C02750"/>
    <w:rsid w:val="00C04312"/>
    <w:rsid w:val="00C135E9"/>
    <w:rsid w:val="00C32C01"/>
    <w:rsid w:val="00C341FC"/>
    <w:rsid w:val="00C4396A"/>
    <w:rsid w:val="00C52969"/>
    <w:rsid w:val="00C52E1A"/>
    <w:rsid w:val="00C53B8A"/>
    <w:rsid w:val="00C575A2"/>
    <w:rsid w:val="00C62A34"/>
    <w:rsid w:val="00C749A3"/>
    <w:rsid w:val="00C8050C"/>
    <w:rsid w:val="00C8401E"/>
    <w:rsid w:val="00C851B6"/>
    <w:rsid w:val="00C95CC9"/>
    <w:rsid w:val="00CB05B4"/>
    <w:rsid w:val="00CB5F8F"/>
    <w:rsid w:val="00CB79D7"/>
    <w:rsid w:val="00CC1111"/>
    <w:rsid w:val="00CC74CE"/>
    <w:rsid w:val="00CD51DD"/>
    <w:rsid w:val="00CF3FA0"/>
    <w:rsid w:val="00CF631D"/>
    <w:rsid w:val="00D02A3C"/>
    <w:rsid w:val="00D0742B"/>
    <w:rsid w:val="00D07A25"/>
    <w:rsid w:val="00D21160"/>
    <w:rsid w:val="00D4737C"/>
    <w:rsid w:val="00D56071"/>
    <w:rsid w:val="00D659A2"/>
    <w:rsid w:val="00D8548A"/>
    <w:rsid w:val="00D94DDA"/>
    <w:rsid w:val="00DA357E"/>
    <w:rsid w:val="00DB30CF"/>
    <w:rsid w:val="00DB6D7B"/>
    <w:rsid w:val="00DD268D"/>
    <w:rsid w:val="00DE10CA"/>
    <w:rsid w:val="00DE1538"/>
    <w:rsid w:val="00DE7C44"/>
    <w:rsid w:val="00DF56EF"/>
    <w:rsid w:val="00DF673D"/>
    <w:rsid w:val="00E065B5"/>
    <w:rsid w:val="00E07688"/>
    <w:rsid w:val="00E30BB9"/>
    <w:rsid w:val="00E3243E"/>
    <w:rsid w:val="00E55DD4"/>
    <w:rsid w:val="00E65C48"/>
    <w:rsid w:val="00E73330"/>
    <w:rsid w:val="00E76862"/>
    <w:rsid w:val="00E93532"/>
    <w:rsid w:val="00E94615"/>
    <w:rsid w:val="00EA6E5D"/>
    <w:rsid w:val="00EB05D1"/>
    <w:rsid w:val="00EC0319"/>
    <w:rsid w:val="00EC7B14"/>
    <w:rsid w:val="00EE595A"/>
    <w:rsid w:val="00F12107"/>
    <w:rsid w:val="00F17DA4"/>
    <w:rsid w:val="00F23075"/>
    <w:rsid w:val="00F23F29"/>
    <w:rsid w:val="00F3049D"/>
    <w:rsid w:val="00F40CC8"/>
    <w:rsid w:val="00F56D0D"/>
    <w:rsid w:val="00F601FE"/>
    <w:rsid w:val="00F61A0A"/>
    <w:rsid w:val="00F74E15"/>
    <w:rsid w:val="00F85BB8"/>
    <w:rsid w:val="00FA3A6A"/>
    <w:rsid w:val="00FA7394"/>
    <w:rsid w:val="00FA775B"/>
    <w:rsid w:val="00FD648C"/>
    <w:rsid w:val="00FE2464"/>
    <w:rsid w:val="00FF42B3"/>
    <w:rsid w:val="00FF7F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D883F"/>
  <w15:chartTrackingRefBased/>
  <w15:docId w15:val="{DD7D9369-84BA-4CC3-896B-B7552265A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55DD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DD4"/>
    <w:rPr>
      <w:rFonts w:ascii="Segoe UI" w:hAnsi="Segoe UI" w:cs="Segoe UI"/>
      <w:sz w:val="18"/>
      <w:szCs w:val="18"/>
    </w:rPr>
  </w:style>
  <w:style w:type="paragraph" w:styleId="Title">
    <w:name w:val="Title"/>
    <w:basedOn w:val="Normal"/>
    <w:next w:val="Normal"/>
    <w:link w:val="TitleChar"/>
    <w:uiPriority w:val="10"/>
    <w:qFormat/>
    <w:rsid w:val="00486E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E4D"/>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B458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C57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7EB"/>
  </w:style>
  <w:style w:type="paragraph" w:styleId="Footer">
    <w:name w:val="footer"/>
    <w:basedOn w:val="Normal"/>
    <w:link w:val="FooterChar"/>
    <w:uiPriority w:val="99"/>
    <w:unhideWhenUsed/>
    <w:rsid w:val="005C57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7EB"/>
  </w:style>
  <w:style w:type="character" w:styleId="Hyperlink">
    <w:name w:val="Hyperlink"/>
    <w:basedOn w:val="DefaultParagraphFont"/>
    <w:uiPriority w:val="99"/>
    <w:unhideWhenUsed/>
    <w:rsid w:val="00490F33"/>
    <w:rPr>
      <w:color w:val="0563C1" w:themeColor="hyperlink"/>
      <w:u w:val="single"/>
    </w:rPr>
  </w:style>
  <w:style w:type="character" w:styleId="UnresolvedMention">
    <w:name w:val="Unresolved Mention"/>
    <w:basedOn w:val="DefaultParagraphFont"/>
    <w:uiPriority w:val="99"/>
    <w:semiHidden/>
    <w:unhideWhenUsed/>
    <w:rsid w:val="00490F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mily..co/blog/managment/leuven-scales/"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2990</TotalTime>
  <Pages>14</Pages>
  <Words>2321</Words>
  <Characters>13231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harris</dc:creator>
  <cp:keywords/>
  <dc:description/>
  <cp:lastModifiedBy>Angharad harris</cp:lastModifiedBy>
  <cp:revision>192</cp:revision>
  <dcterms:created xsi:type="dcterms:W3CDTF">2020-05-09T14:44:00Z</dcterms:created>
  <dcterms:modified xsi:type="dcterms:W3CDTF">2020-05-14T19:34:00Z</dcterms:modified>
</cp:coreProperties>
</file>