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3DABAAB" w:rsidR="00385A05" w:rsidRDefault="70195B63" w:rsidP="7337D3C8">
      <w:r>
        <w:rPr>
          <w:noProof/>
        </w:rPr>
        <w:drawing>
          <wp:inline distT="0" distB="0" distL="0" distR="0" wp14:anchorId="7EE6F123" wp14:editId="21252681">
            <wp:extent cx="3810000" cy="1457325"/>
            <wp:effectExtent l="0" t="0" r="0" b="0"/>
            <wp:docPr id="229637175" name="Picture 229637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810000" cy="1457325"/>
                    </a:xfrm>
                    <a:prstGeom prst="rect">
                      <a:avLst/>
                    </a:prstGeom>
                  </pic:spPr>
                </pic:pic>
              </a:graphicData>
            </a:graphic>
          </wp:inline>
        </w:drawing>
      </w:r>
    </w:p>
    <w:p w14:paraId="186E75AB" w14:textId="275883BA" w:rsidR="7337D3C8" w:rsidRDefault="7337D3C8" w:rsidP="7337D3C8"/>
    <w:p w14:paraId="6D07986A" w14:textId="331A3CC2" w:rsidR="7337D3C8" w:rsidRDefault="7337D3C8" w:rsidP="7337D3C8"/>
    <w:p w14:paraId="0D77A8E5" w14:textId="7D4DD287" w:rsidR="7337D3C8" w:rsidRDefault="7337D3C8" w:rsidP="7337D3C8"/>
    <w:p w14:paraId="7B42E1D6" w14:textId="37BFEDF7" w:rsidR="70195B63" w:rsidRDefault="70195B63" w:rsidP="7337D3C8">
      <w:pPr>
        <w:jc w:val="center"/>
      </w:pPr>
      <w:r w:rsidRPr="7337D3C8">
        <w:rPr>
          <w:rFonts w:ascii="Arial" w:eastAsia="Arial" w:hAnsi="Arial" w:cs="Arial"/>
          <w:color w:val="000000" w:themeColor="text1"/>
        </w:rPr>
        <w:t>Assessment 1</w:t>
      </w:r>
    </w:p>
    <w:p w14:paraId="1B84FA6B" w14:textId="26FC4189" w:rsidR="70195B63" w:rsidRDefault="70195B63" w:rsidP="7337D3C8">
      <w:pPr>
        <w:jc w:val="center"/>
      </w:pPr>
      <w:r w:rsidRPr="7337D3C8">
        <w:rPr>
          <w:rFonts w:ascii="Arial" w:eastAsia="Arial" w:hAnsi="Arial" w:cs="Arial"/>
          <w:color w:val="000000" w:themeColor="text1"/>
        </w:rPr>
        <w:t>Supporting Paper</w:t>
      </w:r>
    </w:p>
    <w:p w14:paraId="2BD02B63" w14:textId="20D71757" w:rsidR="70195B63" w:rsidRDefault="70195B63">
      <w:r>
        <w:br/>
      </w:r>
    </w:p>
    <w:p w14:paraId="094EFA64" w14:textId="4713AF1D" w:rsidR="70195B63" w:rsidRDefault="70195B63">
      <w:r w:rsidRPr="2C35C91D">
        <w:rPr>
          <w:rFonts w:ascii="Arial" w:eastAsia="Arial" w:hAnsi="Arial" w:cs="Arial"/>
          <w:color w:val="000000" w:themeColor="text1"/>
        </w:rPr>
        <w:t xml:space="preserve">Student </w:t>
      </w:r>
      <w:r w:rsidR="79EC50F0" w:rsidRPr="2C35C91D">
        <w:rPr>
          <w:rFonts w:ascii="Arial" w:eastAsia="Arial" w:hAnsi="Arial" w:cs="Arial"/>
          <w:color w:val="000000" w:themeColor="text1"/>
        </w:rPr>
        <w:t>name: Teodora</w:t>
      </w:r>
      <w:r w:rsidRPr="2C35C91D">
        <w:rPr>
          <w:rFonts w:ascii="Arial" w:eastAsia="Arial" w:hAnsi="Arial" w:cs="Arial"/>
          <w:color w:val="000000" w:themeColor="text1"/>
        </w:rPr>
        <w:t xml:space="preserve"> Nikolov</w:t>
      </w:r>
      <w:r w:rsidR="00704200">
        <w:rPr>
          <w:rFonts w:ascii="Arial" w:eastAsia="Arial" w:hAnsi="Arial" w:cs="Arial"/>
          <w:color w:val="000000" w:themeColor="text1"/>
        </w:rPr>
        <w:t>a</w:t>
      </w:r>
    </w:p>
    <w:p w14:paraId="77D01A53" w14:textId="3875A46B" w:rsidR="70195B63" w:rsidRDefault="70195B63">
      <w:r w:rsidRPr="7337D3C8">
        <w:rPr>
          <w:rFonts w:ascii="Arial" w:eastAsia="Arial" w:hAnsi="Arial" w:cs="Arial"/>
          <w:color w:val="000000" w:themeColor="text1"/>
        </w:rPr>
        <w:t>Student ID: 2009133</w:t>
      </w:r>
    </w:p>
    <w:p w14:paraId="2CEDE656" w14:textId="755396AC" w:rsidR="70195B63" w:rsidRDefault="70195B63">
      <w:r>
        <w:br/>
      </w:r>
    </w:p>
    <w:p w14:paraId="4CB69FB8" w14:textId="4BB9FE15" w:rsidR="70195B63" w:rsidRDefault="70195B63">
      <w:r w:rsidRPr="7337D3C8">
        <w:rPr>
          <w:rFonts w:ascii="Arial" w:eastAsia="Arial" w:hAnsi="Arial" w:cs="Arial"/>
          <w:color w:val="000000" w:themeColor="text1"/>
        </w:rPr>
        <w:t>Module name: Mental Disorders and Psychopathology</w:t>
      </w:r>
    </w:p>
    <w:p w14:paraId="056243ED" w14:textId="274FDB22" w:rsidR="70195B63" w:rsidRDefault="70195B63">
      <w:r w:rsidRPr="7337D3C8">
        <w:rPr>
          <w:rFonts w:ascii="Arial" w:eastAsia="Arial" w:hAnsi="Arial" w:cs="Arial"/>
          <w:color w:val="000000" w:themeColor="text1"/>
        </w:rPr>
        <w:t>Module code: BMHP6006</w:t>
      </w:r>
    </w:p>
    <w:p w14:paraId="78606A9F" w14:textId="44499A3C" w:rsidR="70195B63" w:rsidRDefault="70195B63">
      <w:r w:rsidRPr="7337D3C8">
        <w:rPr>
          <w:rFonts w:ascii="Arial" w:eastAsia="Arial" w:hAnsi="Arial" w:cs="Arial"/>
          <w:color w:val="000000" w:themeColor="text1"/>
        </w:rPr>
        <w:t xml:space="preserve">Lecturer name: Bianca Sanfilippo </w:t>
      </w:r>
    </w:p>
    <w:p w14:paraId="4D1172D8" w14:textId="58696E6E" w:rsidR="70195B63" w:rsidRDefault="70195B63">
      <w:r>
        <w:br/>
      </w:r>
    </w:p>
    <w:p w14:paraId="195018C0" w14:textId="5A6F8C3B" w:rsidR="70195B63" w:rsidRDefault="70195B63" w:rsidP="7337D3C8">
      <w:pPr>
        <w:jc w:val="center"/>
      </w:pPr>
      <w:r>
        <w:br/>
      </w:r>
      <w:r w:rsidR="5220F50C" w:rsidRPr="7337D3C8">
        <w:rPr>
          <w:rFonts w:ascii="Arial" w:eastAsia="Arial" w:hAnsi="Arial" w:cs="Arial"/>
          <w:b/>
          <w:bCs/>
          <w:color w:val="2F5496" w:themeColor="accent1" w:themeShade="BF"/>
        </w:rPr>
        <w:t>Contents</w:t>
      </w:r>
    </w:p>
    <w:p w14:paraId="6D93B55E" w14:textId="1AACF3B1" w:rsidR="5220F50C" w:rsidRDefault="00CC7D66">
      <w:hyperlink r:id="rId6" w:anchor="heading=h.30j0zll">
        <w:r w:rsidR="5220F50C" w:rsidRPr="7337D3C8">
          <w:rPr>
            <w:rStyle w:val="Hyperlink"/>
            <w:rFonts w:ascii="Arial" w:eastAsia="Arial" w:hAnsi="Arial" w:cs="Arial"/>
          </w:rPr>
          <w:t>Introduction</w:t>
        </w:r>
        <w:r w:rsidR="5220F50C">
          <w:tab/>
        </w:r>
        <w:r w:rsidR="5220F50C" w:rsidRPr="7337D3C8">
          <w:rPr>
            <w:rStyle w:val="Hyperlink"/>
            <w:rFonts w:ascii="Arial" w:eastAsia="Arial" w:hAnsi="Arial" w:cs="Arial"/>
          </w:rPr>
          <w:t>3</w:t>
        </w:r>
      </w:hyperlink>
    </w:p>
    <w:p w14:paraId="30D1D040" w14:textId="1356433A" w:rsidR="5220F50C" w:rsidRDefault="00CC7D66">
      <w:hyperlink r:id="rId7" w:anchor="heading=h.1fob9te">
        <w:r w:rsidR="5220F50C" w:rsidRPr="7337D3C8">
          <w:rPr>
            <w:rStyle w:val="Hyperlink"/>
            <w:rFonts w:ascii="Arial" w:eastAsia="Arial" w:hAnsi="Arial" w:cs="Arial"/>
          </w:rPr>
          <w:t>ICD-10 Criteria for PTSD</w:t>
        </w:r>
        <w:r w:rsidR="5220F50C">
          <w:tab/>
        </w:r>
        <w:r w:rsidR="5220F50C" w:rsidRPr="7337D3C8">
          <w:rPr>
            <w:rStyle w:val="Hyperlink"/>
            <w:rFonts w:ascii="Arial" w:eastAsia="Arial" w:hAnsi="Arial" w:cs="Arial"/>
          </w:rPr>
          <w:t>3</w:t>
        </w:r>
      </w:hyperlink>
    </w:p>
    <w:p w14:paraId="376A2E20" w14:textId="608D2502" w:rsidR="5220F50C" w:rsidRDefault="00CC7D66">
      <w:hyperlink r:id="rId8" w:anchor="heading=h.3znysh7">
        <w:r w:rsidR="5220F50C" w:rsidRPr="7337D3C8">
          <w:rPr>
            <w:rStyle w:val="Hyperlink"/>
            <w:rFonts w:ascii="Arial" w:eastAsia="Arial" w:hAnsi="Arial" w:cs="Arial"/>
          </w:rPr>
          <w:t>PTSD Definition</w:t>
        </w:r>
        <w:r w:rsidR="5220F50C">
          <w:tab/>
        </w:r>
        <w:r w:rsidR="5220F50C" w:rsidRPr="7337D3C8">
          <w:rPr>
            <w:rStyle w:val="Hyperlink"/>
            <w:rFonts w:ascii="Arial" w:eastAsia="Arial" w:hAnsi="Arial" w:cs="Arial"/>
          </w:rPr>
          <w:t>4</w:t>
        </w:r>
      </w:hyperlink>
    </w:p>
    <w:p w14:paraId="5F3562B9" w14:textId="79C832D3" w:rsidR="5220F50C" w:rsidRDefault="00CC7D66">
      <w:hyperlink r:id="rId9" w:anchor="heading=h.2et92p0">
        <w:r w:rsidR="5220F50C" w:rsidRPr="7337D3C8">
          <w:rPr>
            <w:rStyle w:val="Hyperlink"/>
            <w:rFonts w:ascii="Arial" w:eastAsia="Arial" w:hAnsi="Arial" w:cs="Arial"/>
          </w:rPr>
          <w:t>PTSD Statistics (UK)</w:t>
        </w:r>
        <w:r w:rsidR="5220F50C">
          <w:tab/>
        </w:r>
        <w:r w:rsidR="5220F50C" w:rsidRPr="7337D3C8">
          <w:rPr>
            <w:rStyle w:val="Hyperlink"/>
            <w:rFonts w:ascii="Arial" w:eastAsia="Arial" w:hAnsi="Arial" w:cs="Arial"/>
          </w:rPr>
          <w:t>4</w:t>
        </w:r>
      </w:hyperlink>
    </w:p>
    <w:p w14:paraId="45DDD2C7" w14:textId="44192440" w:rsidR="5220F50C" w:rsidRDefault="00CC7D66">
      <w:hyperlink r:id="rId10" w:anchor="heading=h.tyjcwt">
        <w:r w:rsidR="5220F50C" w:rsidRPr="7337D3C8">
          <w:rPr>
            <w:rStyle w:val="Hyperlink"/>
            <w:rFonts w:ascii="Arial" w:eastAsia="Arial" w:hAnsi="Arial" w:cs="Arial"/>
          </w:rPr>
          <w:t>PTSD Causes</w:t>
        </w:r>
        <w:r w:rsidR="5220F50C">
          <w:tab/>
        </w:r>
        <w:r w:rsidR="5220F50C" w:rsidRPr="7337D3C8">
          <w:rPr>
            <w:rStyle w:val="Hyperlink"/>
            <w:rFonts w:ascii="Arial" w:eastAsia="Arial" w:hAnsi="Arial" w:cs="Arial"/>
          </w:rPr>
          <w:t>4</w:t>
        </w:r>
      </w:hyperlink>
    </w:p>
    <w:p w14:paraId="1CF38A82" w14:textId="487DFE0D" w:rsidR="5220F50C" w:rsidRDefault="00CC7D66">
      <w:hyperlink r:id="rId11" w:anchor="heading=h.3dy6vkm">
        <w:r w:rsidR="5220F50C" w:rsidRPr="7337D3C8">
          <w:rPr>
            <w:rStyle w:val="Hyperlink"/>
            <w:rFonts w:ascii="Arial" w:eastAsia="Arial" w:hAnsi="Arial" w:cs="Arial"/>
          </w:rPr>
          <w:t>PTSD Symptoms</w:t>
        </w:r>
        <w:r w:rsidR="5220F50C">
          <w:tab/>
        </w:r>
        <w:r w:rsidR="5220F50C" w:rsidRPr="7337D3C8">
          <w:rPr>
            <w:rStyle w:val="Hyperlink"/>
            <w:rFonts w:ascii="Arial" w:eastAsia="Arial" w:hAnsi="Arial" w:cs="Arial"/>
          </w:rPr>
          <w:t>5</w:t>
        </w:r>
      </w:hyperlink>
    </w:p>
    <w:p w14:paraId="7331C26F" w14:textId="78A3E4F2" w:rsidR="5220F50C" w:rsidRDefault="00CC7D66">
      <w:hyperlink r:id="rId12" w:anchor="heading=h.1t3h5sf">
        <w:r w:rsidR="5220F50C" w:rsidRPr="7337D3C8">
          <w:rPr>
            <w:rStyle w:val="Hyperlink"/>
            <w:rFonts w:ascii="Arial" w:eastAsia="Arial" w:hAnsi="Arial" w:cs="Arial"/>
          </w:rPr>
          <w:t>PTSD Diagnosis</w:t>
        </w:r>
        <w:r w:rsidR="5220F50C">
          <w:tab/>
        </w:r>
        <w:r w:rsidR="5220F50C" w:rsidRPr="7337D3C8">
          <w:rPr>
            <w:rStyle w:val="Hyperlink"/>
            <w:rFonts w:ascii="Arial" w:eastAsia="Arial" w:hAnsi="Arial" w:cs="Arial"/>
          </w:rPr>
          <w:t>5</w:t>
        </w:r>
      </w:hyperlink>
    </w:p>
    <w:p w14:paraId="6CD7B13A" w14:textId="66660363" w:rsidR="5220F50C" w:rsidRDefault="00CC7D66">
      <w:hyperlink r:id="rId13" w:anchor="heading=h.4d34og8">
        <w:r w:rsidR="5220F50C" w:rsidRPr="7337D3C8">
          <w:rPr>
            <w:rStyle w:val="Hyperlink"/>
            <w:rFonts w:ascii="Arial" w:eastAsia="Arial" w:hAnsi="Arial" w:cs="Arial"/>
          </w:rPr>
          <w:t>Historical View and Treatments for PTSD</w:t>
        </w:r>
        <w:r w:rsidR="5220F50C">
          <w:tab/>
        </w:r>
        <w:r w:rsidR="5220F50C" w:rsidRPr="7337D3C8">
          <w:rPr>
            <w:rStyle w:val="Hyperlink"/>
            <w:rFonts w:ascii="Arial" w:eastAsia="Arial" w:hAnsi="Arial" w:cs="Arial"/>
          </w:rPr>
          <w:t>5</w:t>
        </w:r>
      </w:hyperlink>
    </w:p>
    <w:p w14:paraId="56877691" w14:textId="5874AB5D" w:rsidR="5220F50C" w:rsidRDefault="00CC7D66">
      <w:hyperlink r:id="rId14" w:anchor="heading=h.2s8eyo1">
        <w:r w:rsidR="5220F50C" w:rsidRPr="7337D3C8">
          <w:rPr>
            <w:rStyle w:val="Hyperlink"/>
            <w:rFonts w:ascii="Arial" w:eastAsia="Arial" w:hAnsi="Arial" w:cs="Arial"/>
          </w:rPr>
          <w:t>Current PTSD Treatments (NHS)</w:t>
        </w:r>
        <w:r w:rsidR="5220F50C">
          <w:tab/>
        </w:r>
        <w:r w:rsidR="5220F50C" w:rsidRPr="7337D3C8">
          <w:rPr>
            <w:rStyle w:val="Hyperlink"/>
            <w:rFonts w:ascii="Arial" w:eastAsia="Arial" w:hAnsi="Arial" w:cs="Arial"/>
          </w:rPr>
          <w:t>6</w:t>
        </w:r>
      </w:hyperlink>
    </w:p>
    <w:p w14:paraId="4DC84A96" w14:textId="0B9CB17B" w:rsidR="5220F50C" w:rsidRDefault="00CC7D66">
      <w:hyperlink r:id="rId15" w:anchor="heading=h.17dp8vu">
        <w:r w:rsidR="5220F50C" w:rsidRPr="7337D3C8">
          <w:rPr>
            <w:rStyle w:val="Hyperlink"/>
            <w:rFonts w:ascii="Arial" w:eastAsia="Arial" w:hAnsi="Arial" w:cs="Arial"/>
          </w:rPr>
          <w:t xml:space="preserve">Principles when Working </w:t>
        </w:r>
        <w:proofErr w:type="gramStart"/>
        <w:r w:rsidR="5220F50C" w:rsidRPr="7337D3C8">
          <w:rPr>
            <w:rStyle w:val="Hyperlink"/>
            <w:rFonts w:ascii="Arial" w:eastAsia="Arial" w:hAnsi="Arial" w:cs="Arial"/>
          </w:rPr>
          <w:t>With</w:t>
        </w:r>
        <w:proofErr w:type="gramEnd"/>
        <w:r w:rsidR="5220F50C" w:rsidRPr="7337D3C8">
          <w:rPr>
            <w:rStyle w:val="Hyperlink"/>
            <w:rFonts w:ascii="Arial" w:eastAsia="Arial" w:hAnsi="Arial" w:cs="Arial"/>
          </w:rPr>
          <w:t xml:space="preserve"> People with PTSD</w:t>
        </w:r>
        <w:r w:rsidR="5220F50C">
          <w:tab/>
        </w:r>
        <w:r w:rsidR="5220F50C" w:rsidRPr="7337D3C8">
          <w:rPr>
            <w:rStyle w:val="Hyperlink"/>
            <w:rFonts w:ascii="Arial" w:eastAsia="Arial" w:hAnsi="Arial" w:cs="Arial"/>
          </w:rPr>
          <w:t>6</w:t>
        </w:r>
      </w:hyperlink>
    </w:p>
    <w:p w14:paraId="1F72F97F" w14:textId="114EF2B6" w:rsidR="5220F50C" w:rsidRDefault="00CC7D66">
      <w:hyperlink r:id="rId16" w:anchor="heading=h.3rdcrjn">
        <w:r w:rsidR="5220F50C" w:rsidRPr="7337D3C8">
          <w:rPr>
            <w:rStyle w:val="Hyperlink"/>
            <w:rFonts w:ascii="Arial" w:eastAsia="Arial" w:hAnsi="Arial" w:cs="Arial"/>
          </w:rPr>
          <w:t>Recommendations for Improvement PTSD Management</w:t>
        </w:r>
        <w:r w:rsidR="5220F50C">
          <w:tab/>
        </w:r>
        <w:r w:rsidR="5220F50C" w:rsidRPr="7337D3C8">
          <w:rPr>
            <w:rStyle w:val="Hyperlink"/>
            <w:rFonts w:ascii="Arial" w:eastAsia="Arial" w:hAnsi="Arial" w:cs="Arial"/>
          </w:rPr>
          <w:t>7</w:t>
        </w:r>
      </w:hyperlink>
    </w:p>
    <w:p w14:paraId="680F9487" w14:textId="5D9F1B60" w:rsidR="5220F50C" w:rsidRDefault="00CC7D66">
      <w:hyperlink r:id="rId17" w:anchor="heading=h.26in1rg">
        <w:r w:rsidR="5220F50C" w:rsidRPr="7337D3C8">
          <w:rPr>
            <w:rStyle w:val="Hyperlink"/>
            <w:rFonts w:ascii="Arial" w:eastAsia="Arial" w:hAnsi="Arial" w:cs="Arial"/>
          </w:rPr>
          <w:t>Use trauma-focused treatment interventions</w:t>
        </w:r>
        <w:r w:rsidR="5220F50C">
          <w:tab/>
        </w:r>
        <w:r w:rsidR="5220F50C" w:rsidRPr="7337D3C8">
          <w:rPr>
            <w:rStyle w:val="Hyperlink"/>
            <w:rFonts w:ascii="Arial" w:eastAsia="Arial" w:hAnsi="Arial" w:cs="Arial"/>
          </w:rPr>
          <w:t>7</w:t>
        </w:r>
      </w:hyperlink>
    </w:p>
    <w:p w14:paraId="08E8650C" w14:textId="03C985A4" w:rsidR="5220F50C" w:rsidRDefault="00CC7D66">
      <w:hyperlink r:id="rId18" w:anchor="heading=h.lnxbz9">
        <w:r w:rsidR="5220F50C" w:rsidRPr="7337D3C8">
          <w:rPr>
            <w:rStyle w:val="Hyperlink"/>
            <w:rFonts w:ascii="Arial" w:eastAsia="Arial" w:hAnsi="Arial" w:cs="Arial"/>
          </w:rPr>
          <w:t>Provide regular and continuous psychotherapy.</w:t>
        </w:r>
        <w:r w:rsidR="5220F50C">
          <w:tab/>
        </w:r>
        <w:r w:rsidR="5220F50C" w:rsidRPr="7337D3C8">
          <w:rPr>
            <w:rStyle w:val="Hyperlink"/>
            <w:rFonts w:ascii="Arial" w:eastAsia="Arial" w:hAnsi="Arial" w:cs="Arial"/>
          </w:rPr>
          <w:t>7</w:t>
        </w:r>
      </w:hyperlink>
    </w:p>
    <w:p w14:paraId="612C4760" w14:textId="19EF1A41" w:rsidR="5220F50C" w:rsidRDefault="00CC7D66">
      <w:hyperlink r:id="rId19" w:anchor="heading=h.35nkun2">
        <w:r w:rsidR="5220F50C" w:rsidRPr="7337D3C8">
          <w:rPr>
            <w:rStyle w:val="Hyperlink"/>
            <w:rFonts w:ascii="Arial" w:eastAsia="Arial" w:hAnsi="Arial" w:cs="Arial"/>
          </w:rPr>
          <w:t>Follow the treatment plan.</w:t>
        </w:r>
        <w:r w:rsidR="5220F50C">
          <w:tab/>
        </w:r>
        <w:r w:rsidR="5220F50C" w:rsidRPr="7337D3C8">
          <w:rPr>
            <w:rStyle w:val="Hyperlink"/>
            <w:rFonts w:ascii="Arial" w:eastAsia="Arial" w:hAnsi="Arial" w:cs="Arial"/>
          </w:rPr>
          <w:t>7</w:t>
        </w:r>
      </w:hyperlink>
    </w:p>
    <w:p w14:paraId="265380E9" w14:textId="582EB633" w:rsidR="5220F50C" w:rsidRDefault="00CC7D66">
      <w:hyperlink r:id="rId20" w:anchor="heading=h.1ksv4uv">
        <w:r w:rsidR="5220F50C" w:rsidRPr="7337D3C8">
          <w:rPr>
            <w:rStyle w:val="Hyperlink"/>
            <w:rFonts w:ascii="Arial" w:eastAsia="Arial" w:hAnsi="Arial" w:cs="Arial"/>
          </w:rPr>
          <w:t>Practice self-care</w:t>
        </w:r>
        <w:r w:rsidR="5220F50C">
          <w:tab/>
        </w:r>
        <w:r w:rsidR="5220F50C" w:rsidRPr="7337D3C8">
          <w:rPr>
            <w:rStyle w:val="Hyperlink"/>
            <w:rFonts w:ascii="Arial" w:eastAsia="Arial" w:hAnsi="Arial" w:cs="Arial"/>
          </w:rPr>
          <w:t>7</w:t>
        </w:r>
      </w:hyperlink>
    </w:p>
    <w:p w14:paraId="47B4CE44" w14:textId="5A994384" w:rsidR="5220F50C" w:rsidRDefault="00CC7D66">
      <w:hyperlink r:id="rId21" w:anchor="heading=h.44sinio">
        <w:r w:rsidR="5220F50C" w:rsidRPr="7337D3C8">
          <w:rPr>
            <w:rStyle w:val="Hyperlink"/>
            <w:rFonts w:ascii="Arial" w:eastAsia="Arial" w:hAnsi="Arial" w:cs="Arial"/>
          </w:rPr>
          <w:t>Provide emotional and mental support</w:t>
        </w:r>
        <w:r w:rsidR="5220F50C">
          <w:tab/>
        </w:r>
        <w:r w:rsidR="5220F50C" w:rsidRPr="7337D3C8">
          <w:rPr>
            <w:rStyle w:val="Hyperlink"/>
            <w:rFonts w:ascii="Arial" w:eastAsia="Arial" w:hAnsi="Arial" w:cs="Arial"/>
          </w:rPr>
          <w:t>7</w:t>
        </w:r>
      </w:hyperlink>
    </w:p>
    <w:p w14:paraId="0479E034" w14:textId="2195B2B3" w:rsidR="5220F50C" w:rsidRDefault="00CC7D66">
      <w:hyperlink r:id="rId22" w:anchor="heading=h.2jxsxqh">
        <w:r w:rsidR="5220F50C" w:rsidRPr="7337D3C8">
          <w:rPr>
            <w:rStyle w:val="Hyperlink"/>
            <w:rFonts w:ascii="Arial" w:eastAsia="Arial" w:hAnsi="Arial" w:cs="Arial"/>
          </w:rPr>
          <w:t>Conclusion</w:t>
        </w:r>
        <w:r w:rsidR="5220F50C">
          <w:tab/>
        </w:r>
        <w:r w:rsidR="5220F50C" w:rsidRPr="7337D3C8">
          <w:rPr>
            <w:rStyle w:val="Hyperlink"/>
            <w:rFonts w:ascii="Arial" w:eastAsia="Arial" w:hAnsi="Arial" w:cs="Arial"/>
          </w:rPr>
          <w:t>7</w:t>
        </w:r>
      </w:hyperlink>
    </w:p>
    <w:p w14:paraId="3831FA3B" w14:textId="5EDAE112" w:rsidR="5220F50C" w:rsidRDefault="00CC7D66">
      <w:hyperlink r:id="rId23" w:anchor="heading=h.z337ya">
        <w:r w:rsidR="5220F50C" w:rsidRPr="7337D3C8">
          <w:rPr>
            <w:rStyle w:val="Hyperlink"/>
            <w:rFonts w:ascii="Arial" w:eastAsia="Arial" w:hAnsi="Arial" w:cs="Arial"/>
          </w:rPr>
          <w:t>Reference List</w:t>
        </w:r>
        <w:r w:rsidR="5220F50C">
          <w:tab/>
        </w:r>
        <w:r w:rsidR="5220F50C" w:rsidRPr="7337D3C8">
          <w:rPr>
            <w:rStyle w:val="Hyperlink"/>
            <w:rFonts w:ascii="Arial" w:eastAsia="Arial" w:hAnsi="Arial" w:cs="Arial"/>
          </w:rPr>
          <w:t>9</w:t>
        </w:r>
      </w:hyperlink>
    </w:p>
    <w:p w14:paraId="7920A6F7" w14:textId="64030441" w:rsidR="5220F50C" w:rsidRDefault="5220F50C" w:rsidP="7337D3C8">
      <w:pPr>
        <w:jc w:val="center"/>
      </w:pPr>
      <w:r>
        <w:br/>
      </w:r>
      <w:r>
        <w:br/>
      </w:r>
      <w:r w:rsidRPr="7337D3C8">
        <w:rPr>
          <w:rFonts w:ascii="Arial" w:eastAsia="Arial" w:hAnsi="Arial" w:cs="Arial"/>
          <w:color w:val="000000" w:themeColor="text1"/>
        </w:rPr>
        <w:t>Post-Traumatic Stress Disorder</w:t>
      </w:r>
    </w:p>
    <w:p w14:paraId="27654E4E" w14:textId="45304638" w:rsidR="5220F50C" w:rsidRDefault="5220F50C" w:rsidP="7337D3C8">
      <w:pPr>
        <w:pStyle w:val="Heading1"/>
      </w:pPr>
      <w:r w:rsidRPr="7337D3C8">
        <w:rPr>
          <w:rFonts w:ascii="Arial" w:eastAsia="Arial" w:hAnsi="Arial" w:cs="Arial"/>
          <w:b/>
          <w:bCs/>
          <w:sz w:val="22"/>
          <w:szCs w:val="22"/>
        </w:rPr>
        <w:t xml:space="preserve">Introduction </w:t>
      </w:r>
    </w:p>
    <w:p w14:paraId="2DD6483F" w14:textId="79619C30" w:rsidR="5220F50C" w:rsidRDefault="5220F50C" w:rsidP="7337D3C8">
      <w:pPr>
        <w:ind w:firstLine="720"/>
      </w:pPr>
      <w:r w:rsidRPr="2C35C91D">
        <w:rPr>
          <w:rFonts w:ascii="Arial" w:eastAsia="Arial" w:hAnsi="Arial" w:cs="Arial"/>
          <w:color w:val="000000" w:themeColor="text1"/>
        </w:rPr>
        <w:t xml:space="preserve">A mental health disorder, condition or illness refers to a clinically significant impairment in an individual’s cognitive, emotional, or </w:t>
      </w:r>
      <w:r w:rsidR="4B5BFD98" w:rsidRPr="2C35C91D">
        <w:rPr>
          <w:rFonts w:ascii="Arial" w:eastAsia="Arial" w:hAnsi="Arial" w:cs="Arial"/>
          <w:color w:val="000000" w:themeColor="text1"/>
        </w:rPr>
        <w:t>behavioral</w:t>
      </w:r>
      <w:r w:rsidRPr="2C35C91D">
        <w:rPr>
          <w:rFonts w:ascii="Arial" w:eastAsia="Arial" w:hAnsi="Arial" w:cs="Arial"/>
          <w:color w:val="000000" w:themeColor="text1"/>
        </w:rPr>
        <w:t xml:space="preserve"> functioning (World Health </w:t>
      </w:r>
      <w:r w:rsidR="4F8951E7" w:rsidRPr="2C35C91D">
        <w:rPr>
          <w:rFonts w:ascii="Arial" w:eastAsia="Arial" w:hAnsi="Arial" w:cs="Arial"/>
          <w:color w:val="000000" w:themeColor="text1"/>
        </w:rPr>
        <w:t>Organization</w:t>
      </w:r>
      <w:r w:rsidRPr="2C35C91D">
        <w:rPr>
          <w:rFonts w:ascii="Arial" w:eastAsia="Arial" w:hAnsi="Arial" w:cs="Arial"/>
          <w:color w:val="000000" w:themeColor="text1"/>
        </w:rPr>
        <w:t xml:space="preserve"> (WHO), 2022). About 970 million people suffered different mental conditions worldwide in 2019, accounting for one in every eight people (WHO, 2022). The coronavirus (COVID-2019) pandemic </w:t>
      </w:r>
      <w:bookmarkStart w:id="0" w:name="_Int_ZjA5u0LH"/>
      <w:r w:rsidRPr="2C35C91D">
        <w:rPr>
          <w:rFonts w:ascii="Arial" w:eastAsia="Arial" w:hAnsi="Arial" w:cs="Arial"/>
          <w:color w:val="000000" w:themeColor="text1"/>
        </w:rPr>
        <w:t>exacerbated</w:t>
      </w:r>
      <w:bookmarkEnd w:id="0"/>
      <w:r w:rsidRPr="2C35C91D">
        <w:rPr>
          <w:rFonts w:ascii="Arial" w:eastAsia="Arial" w:hAnsi="Arial" w:cs="Arial"/>
          <w:color w:val="000000" w:themeColor="text1"/>
        </w:rPr>
        <w:t xml:space="preserve"> the mental health prevalence, with the proportion of people living with anxiety and major depressive disorders increasing by 26% and 28% in one year in 2020, respectively (WHO, 2022). The trend </w:t>
      </w:r>
      <w:bookmarkStart w:id="1" w:name="_Int_xvBysRcf"/>
      <w:r w:rsidRPr="2C35C91D">
        <w:rPr>
          <w:rFonts w:ascii="Arial" w:eastAsia="Arial" w:hAnsi="Arial" w:cs="Arial"/>
          <w:color w:val="000000" w:themeColor="text1"/>
        </w:rPr>
        <w:t>remains</w:t>
      </w:r>
      <w:bookmarkEnd w:id="1"/>
      <w:r w:rsidRPr="2C35C91D">
        <w:rPr>
          <w:rFonts w:ascii="Arial" w:eastAsia="Arial" w:hAnsi="Arial" w:cs="Arial"/>
          <w:color w:val="000000" w:themeColor="text1"/>
        </w:rPr>
        <w:t xml:space="preserve"> consistent in the UK, with an estimated one-fifth of workdays missed due to mixed anxiety and depression, with six out of every ten adults having a common mental illness (Mental Health Foundation, 2022). About 4-10 people in England are likely to suffer from depression at some point in their lives (</w:t>
      </w:r>
      <w:proofErr w:type="spellStart"/>
      <w:r w:rsidRPr="2C35C91D">
        <w:rPr>
          <w:rFonts w:ascii="Arial" w:eastAsia="Arial" w:hAnsi="Arial" w:cs="Arial"/>
          <w:color w:val="000000" w:themeColor="text1"/>
        </w:rPr>
        <w:t>Stevelink</w:t>
      </w:r>
      <w:proofErr w:type="spellEnd"/>
      <w:r w:rsidRPr="2C35C91D">
        <w:rPr>
          <w:rFonts w:ascii="Arial" w:eastAsia="Arial" w:hAnsi="Arial" w:cs="Arial"/>
          <w:color w:val="000000" w:themeColor="text1"/>
        </w:rPr>
        <w:t xml:space="preserve">, 2020). Unfortunately, the UK faces inadequate access to mental health care services (Gillard et al., 2021; Wakefield et al., 2021). In addition, stigma, prejudice, human rights violations, and discrimination against patients with mental health problems </w:t>
      </w:r>
      <w:bookmarkStart w:id="2" w:name="_Int_JTz38SCX"/>
      <w:r w:rsidRPr="2C35C91D">
        <w:rPr>
          <w:rFonts w:ascii="Arial" w:eastAsia="Arial" w:hAnsi="Arial" w:cs="Arial"/>
          <w:color w:val="000000" w:themeColor="text1"/>
        </w:rPr>
        <w:t>remain</w:t>
      </w:r>
      <w:bookmarkEnd w:id="2"/>
      <w:r w:rsidRPr="2C35C91D">
        <w:rPr>
          <w:rFonts w:ascii="Arial" w:eastAsia="Arial" w:hAnsi="Arial" w:cs="Arial"/>
          <w:color w:val="000000" w:themeColor="text1"/>
        </w:rPr>
        <w:t xml:space="preserve"> prevalent across the country (Edwards and </w:t>
      </w:r>
      <w:proofErr w:type="spellStart"/>
      <w:r w:rsidRPr="2C35C91D">
        <w:rPr>
          <w:rFonts w:ascii="Arial" w:eastAsia="Arial" w:hAnsi="Arial" w:cs="Arial"/>
          <w:color w:val="000000" w:themeColor="text1"/>
        </w:rPr>
        <w:t>Kotera</w:t>
      </w:r>
      <w:proofErr w:type="spellEnd"/>
      <w:r w:rsidRPr="2C35C91D">
        <w:rPr>
          <w:rFonts w:ascii="Arial" w:eastAsia="Arial" w:hAnsi="Arial" w:cs="Arial"/>
          <w:color w:val="000000" w:themeColor="text1"/>
        </w:rPr>
        <w:t xml:space="preserve">, 2021). This report provides an overview of Post-Traumatic Stress Disorder (PTSD) in the UK and evaluates the historical and contemporary support, </w:t>
      </w:r>
      <w:r w:rsidR="07BF00DA" w:rsidRPr="2C35C91D">
        <w:rPr>
          <w:rFonts w:ascii="Arial" w:eastAsia="Arial" w:hAnsi="Arial" w:cs="Arial"/>
          <w:color w:val="000000" w:themeColor="text1"/>
        </w:rPr>
        <w:t>treatment,</w:t>
      </w:r>
      <w:r w:rsidRPr="2C35C91D">
        <w:rPr>
          <w:rFonts w:ascii="Arial" w:eastAsia="Arial" w:hAnsi="Arial" w:cs="Arial"/>
          <w:color w:val="000000" w:themeColor="text1"/>
        </w:rPr>
        <w:t xml:space="preserve"> and provision for people with PTSD.</w:t>
      </w:r>
    </w:p>
    <w:p w14:paraId="7AE40722" w14:textId="2B77F1FE" w:rsidR="5220F50C" w:rsidRDefault="5220F50C" w:rsidP="7337D3C8">
      <w:pPr>
        <w:pStyle w:val="Heading1"/>
      </w:pPr>
      <w:r w:rsidRPr="7337D3C8">
        <w:rPr>
          <w:rFonts w:ascii="Arial" w:eastAsia="Arial" w:hAnsi="Arial" w:cs="Arial"/>
          <w:b/>
          <w:bCs/>
          <w:sz w:val="22"/>
          <w:szCs w:val="22"/>
        </w:rPr>
        <w:t>ICD-10 Criteria for PTSD</w:t>
      </w:r>
    </w:p>
    <w:p w14:paraId="63EA2773" w14:textId="62A6A7F1" w:rsidR="5220F50C" w:rsidRDefault="5220F50C" w:rsidP="7337D3C8">
      <w:pPr>
        <w:ind w:firstLine="720"/>
      </w:pPr>
      <w:r w:rsidRPr="2C35C91D">
        <w:rPr>
          <w:rFonts w:ascii="Arial" w:eastAsia="Arial" w:hAnsi="Arial" w:cs="Arial"/>
          <w:color w:val="000000" w:themeColor="text1"/>
        </w:rPr>
        <w:t xml:space="preserve">PTSD falls in the range of mental, </w:t>
      </w:r>
      <w:r w:rsidR="3AA37BBE" w:rsidRPr="2C35C91D">
        <w:rPr>
          <w:rFonts w:ascii="Arial" w:eastAsia="Arial" w:hAnsi="Arial" w:cs="Arial"/>
          <w:color w:val="000000" w:themeColor="text1"/>
        </w:rPr>
        <w:t>behavioral</w:t>
      </w:r>
      <w:r w:rsidRPr="2C35C91D">
        <w:rPr>
          <w:rFonts w:ascii="Arial" w:eastAsia="Arial" w:hAnsi="Arial" w:cs="Arial"/>
          <w:color w:val="000000" w:themeColor="text1"/>
        </w:rPr>
        <w:t>, and neurodevelopmental disorders in the ICD-10 Manual. This condition is medically classified as ICD-10 code F43.1 (</w:t>
      </w:r>
      <w:r w:rsidRPr="2C35C91D">
        <w:rPr>
          <w:rFonts w:ascii="Arial" w:eastAsia="Arial" w:hAnsi="Arial" w:cs="Arial"/>
          <w:color w:val="222222"/>
        </w:rPr>
        <w:t>Assist Trauma Care, 2015</w:t>
      </w:r>
      <w:r w:rsidRPr="2C35C91D">
        <w:rPr>
          <w:rFonts w:ascii="Arial" w:eastAsia="Arial" w:hAnsi="Arial" w:cs="Arial"/>
          <w:color w:val="000000" w:themeColor="text1"/>
        </w:rPr>
        <w:t>). The ICD-10 criteria specify that several conditions that a patient must meet to be diagnosed with PTSD:</w:t>
      </w:r>
    </w:p>
    <w:p w14:paraId="576BB57F" w14:textId="26009A0A" w:rsidR="5220F50C" w:rsidRDefault="5220F50C" w:rsidP="2C35C91D">
      <w:pPr>
        <w:pStyle w:val="ListParagraph"/>
        <w:numPr>
          <w:ilvl w:val="0"/>
          <w:numId w:val="1"/>
        </w:numPr>
        <w:rPr>
          <w:rFonts w:ascii="Arial" w:eastAsia="Arial" w:hAnsi="Arial" w:cs="Arial"/>
          <w:color w:val="000000" w:themeColor="text1"/>
        </w:rPr>
      </w:pPr>
      <w:r w:rsidRPr="2C35C91D">
        <w:rPr>
          <w:rFonts w:ascii="Arial" w:eastAsia="Arial" w:hAnsi="Arial" w:cs="Arial"/>
          <w:color w:val="000000" w:themeColor="text1"/>
        </w:rPr>
        <w:t xml:space="preserve">First, the patient must have prior exposure to an extremely threatening, </w:t>
      </w:r>
      <w:r w:rsidR="19EA5FC2" w:rsidRPr="2C35C91D">
        <w:rPr>
          <w:rFonts w:ascii="Arial" w:eastAsia="Arial" w:hAnsi="Arial" w:cs="Arial"/>
          <w:color w:val="000000" w:themeColor="text1"/>
        </w:rPr>
        <w:t>stressful,</w:t>
      </w:r>
      <w:r w:rsidRPr="2C35C91D">
        <w:rPr>
          <w:rFonts w:ascii="Arial" w:eastAsia="Arial" w:hAnsi="Arial" w:cs="Arial"/>
          <w:color w:val="000000" w:themeColor="text1"/>
        </w:rPr>
        <w:t xml:space="preserve"> or horrifying incident that </w:t>
      </w:r>
      <w:r w:rsidR="46E0E7CF" w:rsidRPr="2C35C91D">
        <w:rPr>
          <w:rFonts w:ascii="Arial" w:eastAsia="Arial" w:hAnsi="Arial" w:cs="Arial"/>
          <w:color w:val="000000" w:themeColor="text1"/>
        </w:rPr>
        <w:t>perversely causes</w:t>
      </w:r>
      <w:r w:rsidRPr="2C35C91D">
        <w:rPr>
          <w:rFonts w:ascii="Arial" w:eastAsia="Arial" w:hAnsi="Arial" w:cs="Arial"/>
          <w:color w:val="000000" w:themeColor="text1"/>
        </w:rPr>
        <w:t xml:space="preserve"> </w:t>
      </w:r>
      <w:r w:rsidR="55678176" w:rsidRPr="2C35C91D">
        <w:rPr>
          <w:rFonts w:ascii="Arial" w:eastAsia="Arial" w:hAnsi="Arial" w:cs="Arial"/>
          <w:color w:val="000000" w:themeColor="text1"/>
        </w:rPr>
        <w:t>distress to</w:t>
      </w:r>
      <w:r w:rsidRPr="2C35C91D">
        <w:rPr>
          <w:rFonts w:ascii="Arial" w:eastAsia="Arial" w:hAnsi="Arial" w:cs="Arial"/>
          <w:color w:val="000000" w:themeColor="text1"/>
        </w:rPr>
        <w:t xml:space="preserve"> </w:t>
      </w:r>
      <w:r w:rsidR="687A3835" w:rsidRPr="2C35C91D">
        <w:rPr>
          <w:rFonts w:ascii="Arial" w:eastAsia="Arial" w:hAnsi="Arial" w:cs="Arial"/>
          <w:color w:val="000000" w:themeColor="text1"/>
        </w:rPr>
        <w:t>every</w:t>
      </w:r>
      <w:r w:rsidRPr="2C35C91D">
        <w:rPr>
          <w:rFonts w:ascii="Arial" w:eastAsia="Arial" w:hAnsi="Arial" w:cs="Arial"/>
          <w:color w:val="000000" w:themeColor="text1"/>
        </w:rPr>
        <w:t xml:space="preserve"> person. </w:t>
      </w:r>
    </w:p>
    <w:p w14:paraId="1323D225" w14:textId="620DEE1E" w:rsidR="5220F50C" w:rsidRDefault="5220F50C" w:rsidP="7337D3C8">
      <w:pPr>
        <w:pStyle w:val="ListParagraph"/>
        <w:numPr>
          <w:ilvl w:val="0"/>
          <w:numId w:val="1"/>
        </w:numPr>
        <w:rPr>
          <w:rFonts w:ascii="Arial" w:eastAsia="Arial" w:hAnsi="Arial" w:cs="Arial"/>
          <w:color w:val="000000" w:themeColor="text1"/>
        </w:rPr>
      </w:pPr>
      <w:r w:rsidRPr="7337D3C8">
        <w:rPr>
          <w:rFonts w:ascii="Arial" w:eastAsia="Arial" w:hAnsi="Arial" w:cs="Arial"/>
          <w:color w:val="000000" w:themeColor="text1"/>
        </w:rPr>
        <w:t>Second, the patient must persistently recall or relive the situation through flashbacks, clear memories, or repeated dreams, or report distress when they face similar situations.</w:t>
      </w:r>
    </w:p>
    <w:p w14:paraId="53F9B45D" w14:textId="134BAE98" w:rsidR="5220F50C" w:rsidRDefault="5220F50C" w:rsidP="2C35C91D">
      <w:pPr>
        <w:pStyle w:val="ListParagraph"/>
        <w:numPr>
          <w:ilvl w:val="0"/>
          <w:numId w:val="1"/>
        </w:numPr>
        <w:rPr>
          <w:rFonts w:ascii="Arial" w:eastAsia="Arial" w:hAnsi="Arial" w:cs="Arial"/>
          <w:color w:val="000000" w:themeColor="text1"/>
        </w:rPr>
      </w:pPr>
      <w:r w:rsidRPr="2C35C91D">
        <w:rPr>
          <w:rFonts w:ascii="Arial" w:eastAsia="Arial" w:hAnsi="Arial" w:cs="Arial"/>
          <w:color w:val="000000" w:themeColor="text1"/>
        </w:rPr>
        <w:t xml:space="preserve">Third, the patient must try to avoid situations </w:t>
      </w:r>
      <w:r w:rsidR="31E44988" w:rsidRPr="2C35C91D">
        <w:rPr>
          <w:rFonts w:ascii="Arial" w:eastAsia="Arial" w:hAnsi="Arial" w:cs="Arial"/>
          <w:color w:val="000000" w:themeColor="text1"/>
        </w:rPr>
        <w:t>like</w:t>
      </w:r>
      <w:r w:rsidRPr="2C35C91D">
        <w:rPr>
          <w:rFonts w:ascii="Arial" w:eastAsia="Arial" w:hAnsi="Arial" w:cs="Arial"/>
          <w:color w:val="000000" w:themeColor="text1"/>
        </w:rPr>
        <w:t xml:space="preserve"> or linked to the stressor. </w:t>
      </w:r>
    </w:p>
    <w:p w14:paraId="25AFF439" w14:textId="7AE1354B" w:rsidR="5220F50C" w:rsidRDefault="5220F50C" w:rsidP="7337D3C8">
      <w:pPr>
        <w:pStyle w:val="ListParagraph"/>
        <w:numPr>
          <w:ilvl w:val="0"/>
          <w:numId w:val="1"/>
        </w:numPr>
        <w:rPr>
          <w:rFonts w:ascii="Arial" w:eastAsia="Arial" w:hAnsi="Arial" w:cs="Arial"/>
          <w:color w:val="000000" w:themeColor="text1"/>
        </w:rPr>
      </w:pPr>
      <w:r w:rsidRPr="7337D3C8">
        <w:rPr>
          <w:rFonts w:ascii="Arial" w:eastAsia="Arial" w:hAnsi="Arial" w:cs="Arial"/>
          <w:color w:val="000000" w:themeColor="text1"/>
        </w:rPr>
        <w:t xml:space="preserve">Fourth, the patient must either be unable to partially or completely remember some key elements that characterized exposure to the traumatic experience or be persistently psychologically sensitive and aroused. </w:t>
      </w:r>
    </w:p>
    <w:p w14:paraId="06532854" w14:textId="4CDFE081" w:rsidR="5220F50C" w:rsidRDefault="5220F50C" w:rsidP="2C35C91D">
      <w:pPr>
        <w:pStyle w:val="ListParagraph"/>
        <w:numPr>
          <w:ilvl w:val="0"/>
          <w:numId w:val="1"/>
        </w:numPr>
        <w:rPr>
          <w:rFonts w:ascii="Arial" w:eastAsia="Arial" w:hAnsi="Arial" w:cs="Arial"/>
          <w:color w:val="000000" w:themeColor="text1"/>
        </w:rPr>
      </w:pPr>
      <w:r w:rsidRPr="2C35C91D">
        <w:rPr>
          <w:rFonts w:ascii="Arial" w:eastAsia="Arial" w:hAnsi="Arial" w:cs="Arial"/>
          <w:color w:val="000000" w:themeColor="text1"/>
        </w:rPr>
        <w:t xml:space="preserve">Lastly, the client must satisfy criteria B, C, and D either </w:t>
      </w:r>
      <w:bookmarkStart w:id="3" w:name="_Int_GRo3cAmG"/>
      <w:r w:rsidRPr="2C35C91D">
        <w:rPr>
          <w:rFonts w:ascii="Arial" w:eastAsia="Arial" w:hAnsi="Arial" w:cs="Arial"/>
          <w:color w:val="000000" w:themeColor="text1"/>
        </w:rPr>
        <w:t>immediately</w:t>
      </w:r>
      <w:bookmarkEnd w:id="3"/>
      <w:r w:rsidRPr="2C35C91D">
        <w:rPr>
          <w:rFonts w:ascii="Arial" w:eastAsia="Arial" w:hAnsi="Arial" w:cs="Arial"/>
          <w:color w:val="000000" w:themeColor="text1"/>
        </w:rPr>
        <w:t xml:space="preserve"> after exposure to the stressor or within six months following the threatening incidence (</w:t>
      </w:r>
      <w:r w:rsidRPr="2C35C91D">
        <w:rPr>
          <w:rFonts w:ascii="Arial" w:eastAsia="Arial" w:hAnsi="Arial" w:cs="Arial"/>
          <w:color w:val="222222"/>
        </w:rPr>
        <w:t xml:space="preserve">Assist Trauma Care, 2015; </w:t>
      </w:r>
      <w:proofErr w:type="spellStart"/>
      <w:r w:rsidRPr="2C35C91D">
        <w:rPr>
          <w:rFonts w:ascii="Arial" w:eastAsia="Arial" w:hAnsi="Arial" w:cs="Arial"/>
          <w:color w:val="222222"/>
        </w:rPr>
        <w:t>Barbano</w:t>
      </w:r>
      <w:proofErr w:type="spellEnd"/>
      <w:r w:rsidRPr="2C35C91D">
        <w:rPr>
          <w:rFonts w:ascii="Arial" w:eastAsia="Arial" w:hAnsi="Arial" w:cs="Arial"/>
          <w:color w:val="222222"/>
        </w:rPr>
        <w:t xml:space="preserve"> et al., 2019</w:t>
      </w:r>
      <w:r w:rsidRPr="2C35C91D">
        <w:rPr>
          <w:rFonts w:ascii="Arial" w:eastAsia="Arial" w:hAnsi="Arial" w:cs="Arial"/>
          <w:color w:val="000000" w:themeColor="text1"/>
        </w:rPr>
        <w:t>).</w:t>
      </w:r>
    </w:p>
    <w:p w14:paraId="52141CB2" w14:textId="055174DC" w:rsidR="5220F50C" w:rsidRDefault="5220F50C" w:rsidP="7337D3C8">
      <w:pPr>
        <w:pStyle w:val="Heading1"/>
      </w:pPr>
      <w:r w:rsidRPr="7337D3C8">
        <w:rPr>
          <w:rFonts w:ascii="Arial" w:eastAsia="Arial" w:hAnsi="Arial" w:cs="Arial"/>
          <w:b/>
          <w:bCs/>
          <w:sz w:val="22"/>
          <w:szCs w:val="22"/>
        </w:rPr>
        <w:t>PTSD Definition</w:t>
      </w:r>
    </w:p>
    <w:p w14:paraId="702FDE42" w14:textId="071826BA" w:rsidR="5220F50C" w:rsidRDefault="5220F50C" w:rsidP="7337D3C8">
      <w:pPr>
        <w:ind w:firstLine="720"/>
      </w:pPr>
      <w:r w:rsidRPr="2C35C91D">
        <w:rPr>
          <w:rFonts w:ascii="Arial" w:eastAsia="Arial" w:hAnsi="Arial" w:cs="Arial"/>
          <w:color w:val="000000" w:themeColor="text1"/>
        </w:rPr>
        <w:t xml:space="preserve">PTSD is a mental health disorder that develops after experiencing or </w:t>
      </w:r>
      <w:bookmarkStart w:id="4" w:name="_Int_SlzKZc9C"/>
      <w:r w:rsidRPr="2C35C91D">
        <w:rPr>
          <w:rFonts w:ascii="Arial" w:eastAsia="Arial" w:hAnsi="Arial" w:cs="Arial"/>
          <w:color w:val="000000" w:themeColor="text1"/>
        </w:rPr>
        <w:t>witnessing</w:t>
      </w:r>
      <w:bookmarkEnd w:id="4"/>
      <w:r w:rsidRPr="2C35C91D">
        <w:rPr>
          <w:rFonts w:ascii="Arial" w:eastAsia="Arial" w:hAnsi="Arial" w:cs="Arial"/>
          <w:color w:val="000000" w:themeColor="text1"/>
        </w:rPr>
        <w:t xml:space="preserve"> a horrific incident (</w:t>
      </w:r>
      <w:proofErr w:type="spellStart"/>
      <w:r w:rsidRPr="2C35C91D">
        <w:rPr>
          <w:rFonts w:ascii="Arial" w:eastAsia="Arial" w:hAnsi="Arial" w:cs="Arial"/>
          <w:color w:val="000000" w:themeColor="text1"/>
        </w:rPr>
        <w:t>Barbano</w:t>
      </w:r>
      <w:proofErr w:type="spellEnd"/>
      <w:r w:rsidRPr="2C35C91D">
        <w:rPr>
          <w:rFonts w:ascii="Arial" w:eastAsia="Arial" w:hAnsi="Arial" w:cs="Arial"/>
          <w:color w:val="000000" w:themeColor="text1"/>
        </w:rPr>
        <w:t xml:space="preserve"> et al., 2019). The mental illness develops as a prolonged or drawn-out reaction to a traumatic incident or scenario that is either short-lived, prolonged, highly dangerous, or catastrophic (WHO, 2020). It affects children, </w:t>
      </w:r>
      <w:r w:rsidR="3EC13A4E" w:rsidRPr="2C35C91D">
        <w:rPr>
          <w:rFonts w:ascii="Arial" w:eastAsia="Arial" w:hAnsi="Arial" w:cs="Arial"/>
          <w:color w:val="000000" w:themeColor="text1"/>
        </w:rPr>
        <w:t>adolescents,</w:t>
      </w:r>
      <w:r w:rsidRPr="2C35C91D">
        <w:rPr>
          <w:rFonts w:ascii="Arial" w:eastAsia="Arial" w:hAnsi="Arial" w:cs="Arial"/>
          <w:color w:val="000000" w:themeColor="text1"/>
        </w:rPr>
        <w:t xml:space="preserve"> and adults after exposure to an extremely threatening event. PTSD patients tend to relive and avoid painful incidents in the present (Bryant, 2019). The disorder manifests in flashbacks, intrusive recollections, nightmares, and other symptoms, which can be brief or last several weeks. Long-term symptoms may adversely affect the patient’s daily functioning (NHS, 2021). Many PTSD patients can initially struggle to adjust and cope, and long-term PTSD symptoms can be treated using </w:t>
      </w:r>
      <w:bookmarkStart w:id="5" w:name="_Int_TabfKCAP"/>
      <w:r w:rsidR="7C7FEE28" w:rsidRPr="2C35C91D">
        <w:rPr>
          <w:rFonts w:ascii="Arial" w:eastAsia="Arial" w:hAnsi="Arial" w:cs="Arial"/>
          <w:color w:val="000000" w:themeColor="text1"/>
        </w:rPr>
        <w:t>proper therapy</w:t>
      </w:r>
      <w:bookmarkEnd w:id="5"/>
      <w:r w:rsidRPr="2C35C91D">
        <w:rPr>
          <w:rFonts w:ascii="Arial" w:eastAsia="Arial" w:hAnsi="Arial" w:cs="Arial"/>
          <w:color w:val="000000" w:themeColor="text1"/>
        </w:rPr>
        <w:t xml:space="preserve">, thus lessening </w:t>
      </w:r>
      <w:r w:rsidR="1696C8EC" w:rsidRPr="2C35C91D">
        <w:rPr>
          <w:rFonts w:ascii="Arial" w:eastAsia="Arial" w:hAnsi="Arial" w:cs="Arial"/>
          <w:color w:val="000000" w:themeColor="text1"/>
        </w:rPr>
        <w:t>symptoms,</w:t>
      </w:r>
      <w:r w:rsidRPr="2C35C91D">
        <w:rPr>
          <w:rFonts w:ascii="Arial" w:eastAsia="Arial" w:hAnsi="Arial" w:cs="Arial"/>
          <w:color w:val="000000" w:themeColor="text1"/>
        </w:rPr>
        <w:t xml:space="preserve"> and enhancing daily functioning.</w:t>
      </w:r>
    </w:p>
    <w:p w14:paraId="3B5CF41B" w14:textId="44701786" w:rsidR="5220F50C" w:rsidRDefault="5220F50C" w:rsidP="7337D3C8">
      <w:pPr>
        <w:pStyle w:val="Heading1"/>
      </w:pPr>
      <w:r w:rsidRPr="7337D3C8">
        <w:rPr>
          <w:rFonts w:ascii="Arial" w:eastAsia="Arial" w:hAnsi="Arial" w:cs="Arial"/>
          <w:b/>
          <w:bCs/>
          <w:sz w:val="22"/>
          <w:szCs w:val="22"/>
        </w:rPr>
        <w:t>PTSD Statistics (UK)</w:t>
      </w:r>
    </w:p>
    <w:p w14:paraId="3EAB748E" w14:textId="606DB242" w:rsidR="5220F50C" w:rsidRDefault="5F18C92B" w:rsidP="7337D3C8">
      <w:pPr>
        <w:ind w:firstLine="720"/>
      </w:pPr>
      <w:r w:rsidRPr="2C35C91D">
        <w:rPr>
          <w:rFonts w:ascii="Arial" w:eastAsia="Arial" w:hAnsi="Arial" w:cs="Arial"/>
          <w:color w:val="000000" w:themeColor="text1"/>
        </w:rPr>
        <w:t>Most</w:t>
      </w:r>
      <w:r w:rsidR="5220F50C" w:rsidRPr="2C35C91D">
        <w:rPr>
          <w:rFonts w:ascii="Arial" w:eastAsia="Arial" w:hAnsi="Arial" w:cs="Arial"/>
          <w:color w:val="000000" w:themeColor="text1"/>
        </w:rPr>
        <w:t xml:space="preserve"> people exposed to traumatic situations go through some </w:t>
      </w:r>
      <w:bookmarkStart w:id="6" w:name="_Int_WEUu3UjH"/>
      <w:r w:rsidR="1FA50149" w:rsidRPr="2C35C91D">
        <w:rPr>
          <w:rFonts w:ascii="Arial" w:eastAsia="Arial" w:hAnsi="Arial" w:cs="Arial"/>
          <w:color w:val="000000" w:themeColor="text1"/>
        </w:rPr>
        <w:t>first</w:t>
      </w:r>
      <w:bookmarkEnd w:id="6"/>
      <w:r w:rsidR="5220F50C" w:rsidRPr="2C35C91D">
        <w:rPr>
          <w:rFonts w:ascii="Arial" w:eastAsia="Arial" w:hAnsi="Arial" w:cs="Arial"/>
          <w:color w:val="000000" w:themeColor="text1"/>
        </w:rPr>
        <w:t xml:space="preserve"> suffering, but gradually their trauma becomes a memory, painful but not harmful. However, about 20% of trauma victims may later develop PTSD (PTSDUK, 2022). In the UK, estimates </w:t>
      </w:r>
      <w:bookmarkStart w:id="7" w:name="_Int_dovhIiao"/>
      <w:r w:rsidR="5220F50C" w:rsidRPr="2C35C91D">
        <w:rPr>
          <w:rFonts w:ascii="Arial" w:eastAsia="Arial" w:hAnsi="Arial" w:cs="Arial"/>
          <w:color w:val="000000" w:themeColor="text1"/>
        </w:rPr>
        <w:t>indicate</w:t>
      </w:r>
      <w:bookmarkEnd w:id="7"/>
      <w:r w:rsidR="5220F50C" w:rsidRPr="2C35C91D">
        <w:rPr>
          <w:rFonts w:ascii="Arial" w:eastAsia="Arial" w:hAnsi="Arial" w:cs="Arial"/>
          <w:color w:val="000000" w:themeColor="text1"/>
        </w:rPr>
        <w:t xml:space="preserve"> that PTSD affects 1 in 10 individuals at some point in their lifespan. About </w:t>
      </w:r>
      <w:bookmarkStart w:id="8" w:name="_Int_tj3HS6FP"/>
      <w:r w:rsidR="5220F50C" w:rsidRPr="2C35C91D">
        <w:rPr>
          <w:rFonts w:ascii="Arial" w:eastAsia="Arial" w:hAnsi="Arial" w:cs="Arial"/>
          <w:color w:val="000000" w:themeColor="text1"/>
        </w:rPr>
        <w:t>6,665,000 people</w:t>
      </w:r>
      <w:bookmarkEnd w:id="8"/>
      <w:r w:rsidR="5220F50C" w:rsidRPr="2C35C91D">
        <w:rPr>
          <w:rFonts w:ascii="Arial" w:eastAsia="Arial" w:hAnsi="Arial" w:cs="Arial"/>
          <w:color w:val="000000" w:themeColor="text1"/>
        </w:rPr>
        <w:t xml:space="preserve"> in the UK are predicted to have PTSD at some time, yet the disorder is still widely misunderstood, </w:t>
      </w:r>
      <w:bookmarkStart w:id="9" w:name="_Int_1GqBvb9T"/>
      <w:r w:rsidR="1D2D7B90" w:rsidRPr="2C35C91D">
        <w:rPr>
          <w:rFonts w:ascii="Arial" w:eastAsia="Arial" w:hAnsi="Arial" w:cs="Arial"/>
          <w:color w:val="000000" w:themeColor="text1"/>
        </w:rPr>
        <w:t>often</w:t>
      </w:r>
      <w:bookmarkEnd w:id="9"/>
      <w:r w:rsidR="5220F50C" w:rsidRPr="2C35C91D">
        <w:rPr>
          <w:rFonts w:ascii="Arial" w:eastAsia="Arial" w:hAnsi="Arial" w:cs="Arial"/>
          <w:color w:val="000000" w:themeColor="text1"/>
        </w:rPr>
        <w:t xml:space="preserve"> misdiagnosed, and stigmatized. On top of that, about 4 in 100 people (2,612,000) are predicted to have trauma at any given moment (PTSDUK, 2022). </w:t>
      </w:r>
    </w:p>
    <w:p w14:paraId="6461044E" w14:textId="20F824A3" w:rsidR="5220F50C" w:rsidRDefault="5220F50C" w:rsidP="7337D3C8">
      <w:pPr>
        <w:ind w:firstLine="720"/>
      </w:pPr>
      <w:r w:rsidRPr="2C35C91D">
        <w:rPr>
          <w:rFonts w:ascii="Arial" w:eastAsia="Arial" w:hAnsi="Arial" w:cs="Arial"/>
          <w:color w:val="000000" w:themeColor="text1"/>
        </w:rPr>
        <w:t xml:space="preserve">Women are more likely to develop traumatic distress than their male peers. The bulk of PTSD screenings in women between the ages of 16 and 24 are positive, 12.6% of the populace in this age group (PTSDUK, 2022). The only age range where males were more likely than women to test positive for PTSD was between the ages of 55 and 64. In the UK, one in ten children and teenagers will experience suffering. Between 2020/21 and 2022/23, there might be up to new and potential PTSD referrals in England, </w:t>
      </w:r>
      <w:bookmarkStart w:id="10" w:name="_Int_ZhiOZ72Y"/>
      <w:r w:rsidR="5D222051" w:rsidRPr="2C35C91D">
        <w:rPr>
          <w:rFonts w:ascii="Arial" w:eastAsia="Arial" w:hAnsi="Arial" w:cs="Arial"/>
          <w:color w:val="000000" w:themeColor="text1"/>
        </w:rPr>
        <w:t>showing</w:t>
      </w:r>
      <w:bookmarkEnd w:id="10"/>
      <w:r w:rsidRPr="2C35C91D">
        <w:rPr>
          <w:rFonts w:ascii="Arial" w:eastAsia="Arial" w:hAnsi="Arial" w:cs="Arial"/>
          <w:color w:val="000000" w:themeColor="text1"/>
        </w:rPr>
        <w:t xml:space="preserve"> an average increase of </w:t>
      </w:r>
      <w:r w:rsidR="5C1D76F3" w:rsidRPr="2C35C91D">
        <w:rPr>
          <w:rFonts w:ascii="Arial" w:eastAsia="Arial" w:hAnsi="Arial" w:cs="Arial"/>
          <w:color w:val="000000" w:themeColor="text1"/>
        </w:rPr>
        <w:t>77,000</w:t>
      </w:r>
      <w:r w:rsidRPr="2C35C91D">
        <w:rPr>
          <w:rFonts w:ascii="Arial" w:eastAsia="Arial" w:hAnsi="Arial" w:cs="Arial"/>
          <w:color w:val="000000" w:themeColor="text1"/>
        </w:rPr>
        <w:t xml:space="preserve"> cases per year (PTSDUK, 2022). PTSD prevalence rates vary </w:t>
      </w:r>
      <w:r w:rsidR="11AC0D20" w:rsidRPr="2C35C91D">
        <w:rPr>
          <w:rFonts w:ascii="Arial" w:eastAsia="Arial" w:hAnsi="Arial" w:cs="Arial"/>
          <w:color w:val="000000" w:themeColor="text1"/>
        </w:rPr>
        <w:t>across</w:t>
      </w:r>
      <w:r w:rsidRPr="2C35C91D">
        <w:rPr>
          <w:rFonts w:ascii="Arial" w:eastAsia="Arial" w:hAnsi="Arial" w:cs="Arial"/>
          <w:color w:val="000000" w:themeColor="text1"/>
        </w:rPr>
        <w:t xml:space="preserve"> studies, demographics, and communities. For instance, the most recent studies conducted during the COVID-19 pandemic estimated the total pooled PTSD prevalence at 17.52%, twice as high as earlier estimates (PTSDUK, 2022).</w:t>
      </w:r>
    </w:p>
    <w:p w14:paraId="3D5571F0" w14:textId="29F2E919" w:rsidR="5220F50C" w:rsidRDefault="5220F50C" w:rsidP="7337D3C8">
      <w:pPr>
        <w:pStyle w:val="Heading1"/>
      </w:pPr>
      <w:r w:rsidRPr="7337D3C8">
        <w:rPr>
          <w:rFonts w:ascii="Arial" w:eastAsia="Arial" w:hAnsi="Arial" w:cs="Arial"/>
          <w:b/>
          <w:bCs/>
          <w:sz w:val="22"/>
          <w:szCs w:val="22"/>
        </w:rPr>
        <w:t>PTSD Causes</w:t>
      </w:r>
    </w:p>
    <w:p w14:paraId="228220B8" w14:textId="608D0B79" w:rsidR="5220F50C" w:rsidRDefault="5220F50C" w:rsidP="7337D3C8">
      <w:pPr>
        <w:ind w:firstLine="720"/>
      </w:pPr>
      <w:r w:rsidRPr="2C35C91D">
        <w:rPr>
          <w:rFonts w:ascii="Arial" w:eastAsia="Arial" w:hAnsi="Arial" w:cs="Arial"/>
          <w:color w:val="000000" w:themeColor="text1"/>
        </w:rPr>
        <w:t xml:space="preserve">Generally, PTSD is caused after exposure to an extremely threatening event or a series of stressful incidents (NHS, 2021). Some common life-threatening events that can cause traumatic distress include natural disasters (e.g., hurricanes, tornadoes, landslides, and wildfires), sexual </w:t>
      </w:r>
      <w:bookmarkStart w:id="11" w:name="_Int_oudC20lX"/>
      <w:r w:rsidR="4D8DBDA1" w:rsidRPr="2C35C91D">
        <w:rPr>
          <w:rFonts w:ascii="Arial" w:eastAsia="Arial" w:hAnsi="Arial" w:cs="Arial"/>
          <w:color w:val="000000" w:themeColor="text1"/>
        </w:rPr>
        <w:t>harassment</w:t>
      </w:r>
      <w:bookmarkEnd w:id="11"/>
      <w:r w:rsidRPr="2C35C91D">
        <w:rPr>
          <w:rFonts w:ascii="Arial" w:eastAsia="Arial" w:hAnsi="Arial" w:cs="Arial"/>
          <w:color w:val="000000" w:themeColor="text1"/>
        </w:rPr>
        <w:t xml:space="preserve">, childhood abuse, physical violence, bullying, </w:t>
      </w:r>
      <w:r w:rsidR="66457757" w:rsidRPr="2C35C91D">
        <w:rPr>
          <w:rFonts w:ascii="Arial" w:eastAsia="Arial" w:hAnsi="Arial" w:cs="Arial"/>
          <w:color w:val="000000" w:themeColor="text1"/>
        </w:rPr>
        <w:t>seeing</w:t>
      </w:r>
      <w:r w:rsidRPr="2C35C91D">
        <w:rPr>
          <w:rFonts w:ascii="Arial" w:eastAsia="Arial" w:hAnsi="Arial" w:cs="Arial"/>
          <w:color w:val="000000" w:themeColor="text1"/>
        </w:rPr>
        <w:t xml:space="preserve"> a serious crime (e.g., murder), terror attacks, fatal accident, war, and kidnapping or being held as a hostage (Smoller, 2016; Lewis et al., 2019; NHS, 2021). Experiencing or </w:t>
      </w:r>
      <w:r w:rsidR="1BF6EA46" w:rsidRPr="2C35C91D">
        <w:rPr>
          <w:rFonts w:ascii="Arial" w:eastAsia="Arial" w:hAnsi="Arial" w:cs="Arial"/>
          <w:color w:val="000000" w:themeColor="text1"/>
        </w:rPr>
        <w:t>seeing</w:t>
      </w:r>
      <w:r w:rsidRPr="2C35C91D">
        <w:rPr>
          <w:rFonts w:ascii="Arial" w:eastAsia="Arial" w:hAnsi="Arial" w:cs="Arial"/>
          <w:color w:val="000000" w:themeColor="text1"/>
        </w:rPr>
        <w:t xml:space="preserve"> such incidents can cause anxiety, depression, and other mental disorders </w:t>
      </w:r>
      <w:bookmarkStart w:id="12" w:name="_Int_0q8LgXYD"/>
      <w:r w:rsidR="30BD6AA2" w:rsidRPr="2C35C91D">
        <w:rPr>
          <w:rFonts w:ascii="Arial" w:eastAsia="Arial" w:hAnsi="Arial" w:cs="Arial"/>
          <w:color w:val="000000" w:themeColor="text1"/>
        </w:rPr>
        <w:t>at once</w:t>
      </w:r>
      <w:bookmarkEnd w:id="12"/>
      <w:r w:rsidRPr="2C35C91D">
        <w:rPr>
          <w:rFonts w:ascii="Arial" w:eastAsia="Arial" w:hAnsi="Arial" w:cs="Arial"/>
          <w:color w:val="000000" w:themeColor="text1"/>
        </w:rPr>
        <w:t xml:space="preserve"> and even after several weeks, months, or years (Gillard et al., 2021). Lewis et al. (2019) explain that traumatic stress is a memory-processing error brought on by a stressful experience.</w:t>
      </w:r>
    </w:p>
    <w:p w14:paraId="5E605388" w14:textId="45AD88A6" w:rsidR="5220F50C" w:rsidRDefault="5220F50C" w:rsidP="7337D3C8">
      <w:pPr>
        <w:pStyle w:val="Heading1"/>
      </w:pPr>
      <w:r w:rsidRPr="7337D3C8">
        <w:rPr>
          <w:rFonts w:ascii="Arial" w:eastAsia="Arial" w:hAnsi="Arial" w:cs="Arial"/>
          <w:b/>
          <w:bCs/>
          <w:sz w:val="22"/>
          <w:szCs w:val="22"/>
        </w:rPr>
        <w:t>PTSD Symptoms</w:t>
      </w:r>
    </w:p>
    <w:p w14:paraId="39736A2C" w14:textId="6B13C72F" w:rsidR="5220F50C" w:rsidRDefault="5220F50C" w:rsidP="2C35C91D">
      <w:pPr>
        <w:ind w:firstLine="720"/>
        <w:rPr>
          <w:rFonts w:ascii="Arial" w:eastAsia="Arial" w:hAnsi="Arial" w:cs="Arial"/>
          <w:color w:val="000000" w:themeColor="text1"/>
        </w:rPr>
      </w:pPr>
      <w:r w:rsidRPr="2C35C91D">
        <w:rPr>
          <w:rFonts w:ascii="Arial" w:eastAsia="Arial" w:hAnsi="Arial" w:cs="Arial"/>
          <w:color w:val="000000" w:themeColor="text1"/>
        </w:rPr>
        <w:t xml:space="preserve">Major symptoms of PTSD include re-experiencing </w:t>
      </w:r>
      <w:r w:rsidR="0EA29902" w:rsidRPr="2C35C91D">
        <w:rPr>
          <w:rFonts w:ascii="Arial" w:eastAsia="Arial" w:hAnsi="Arial" w:cs="Arial"/>
          <w:color w:val="000000" w:themeColor="text1"/>
        </w:rPr>
        <w:t>threatening</w:t>
      </w:r>
      <w:r w:rsidRPr="2C35C91D">
        <w:rPr>
          <w:rFonts w:ascii="Arial" w:eastAsia="Arial" w:hAnsi="Arial" w:cs="Arial"/>
          <w:color w:val="000000" w:themeColor="text1"/>
        </w:rPr>
        <w:t xml:space="preserve"> experiences, avoidance, </w:t>
      </w:r>
      <w:r w:rsidR="454241A5" w:rsidRPr="2C35C91D">
        <w:rPr>
          <w:rFonts w:ascii="Arial" w:eastAsia="Arial" w:hAnsi="Arial" w:cs="Arial"/>
          <w:color w:val="000000" w:themeColor="text1"/>
        </w:rPr>
        <w:t>arousal,</w:t>
      </w:r>
      <w:r w:rsidRPr="2C35C91D">
        <w:rPr>
          <w:rFonts w:ascii="Arial" w:eastAsia="Arial" w:hAnsi="Arial" w:cs="Arial"/>
          <w:color w:val="000000" w:themeColor="text1"/>
        </w:rPr>
        <w:t xml:space="preserve"> and reactivity, sleeping difficulties, and </w:t>
      </w:r>
      <w:r w:rsidR="722D8E75" w:rsidRPr="2C35C91D">
        <w:rPr>
          <w:rFonts w:ascii="Arial" w:eastAsia="Arial" w:hAnsi="Arial" w:cs="Arial"/>
          <w:color w:val="000000" w:themeColor="text1"/>
        </w:rPr>
        <w:t>negative</w:t>
      </w:r>
      <w:r w:rsidRPr="2C35C91D">
        <w:rPr>
          <w:rFonts w:ascii="Arial" w:eastAsia="Arial" w:hAnsi="Arial" w:cs="Arial"/>
          <w:color w:val="000000" w:themeColor="text1"/>
        </w:rPr>
        <w:t xml:space="preserve"> changes in cognitions and mood (Lancaster et al., 2016). PTSD patients relieve </w:t>
      </w:r>
      <w:r w:rsidR="0E705343" w:rsidRPr="2C35C91D">
        <w:rPr>
          <w:rFonts w:ascii="Arial" w:eastAsia="Arial" w:hAnsi="Arial" w:cs="Arial"/>
          <w:color w:val="000000" w:themeColor="text1"/>
        </w:rPr>
        <w:t>traumatic</w:t>
      </w:r>
      <w:r w:rsidRPr="2C35C91D">
        <w:rPr>
          <w:rFonts w:ascii="Arial" w:eastAsia="Arial" w:hAnsi="Arial" w:cs="Arial"/>
          <w:color w:val="000000" w:themeColor="text1"/>
        </w:rPr>
        <w:t xml:space="preserve"> vents through flashbacks, upsetting and disturbing thoughts or pictures, as well as uncomfortable bodily symptoms like sweating, shaking, discomfort, or feeling ill (NHS, 2021). They strive to avoid certain persons, locations, situations, or activities that may remind them about the tragedy, refraining from discussing </w:t>
      </w:r>
      <w:r w:rsidR="55382F05" w:rsidRPr="2C35C91D">
        <w:rPr>
          <w:rFonts w:ascii="Arial" w:eastAsia="Arial" w:hAnsi="Arial" w:cs="Arial"/>
          <w:color w:val="000000" w:themeColor="text1"/>
        </w:rPr>
        <w:t>individual experiences</w:t>
      </w:r>
      <w:r w:rsidRPr="2C35C91D">
        <w:rPr>
          <w:rFonts w:ascii="Arial" w:eastAsia="Arial" w:hAnsi="Arial" w:cs="Arial"/>
          <w:color w:val="000000" w:themeColor="text1"/>
        </w:rPr>
        <w:t xml:space="preserve"> with others, abusing substances to block out memories, and experiencing emotional numbness or being emotionally cut off from the feelings (Lewis et al., 2019). </w:t>
      </w:r>
      <w:r w:rsidR="715DAA89" w:rsidRPr="2C35C91D">
        <w:rPr>
          <w:rFonts w:ascii="Arial" w:eastAsia="Arial" w:hAnsi="Arial" w:cs="Arial"/>
          <w:color w:val="000000" w:themeColor="text1"/>
        </w:rPr>
        <w:t>Other signs include alertness, such as trouble focusing on routine chores, and Mood, and feeling symptoms like memory problems with specifics of the traumatic incident.</w:t>
      </w:r>
    </w:p>
    <w:p w14:paraId="5C845D5B" w14:textId="60EA5925" w:rsidR="5220F50C" w:rsidRDefault="5220F50C" w:rsidP="7337D3C8">
      <w:pPr>
        <w:pStyle w:val="Heading1"/>
      </w:pPr>
      <w:r>
        <w:br/>
      </w:r>
      <w:r w:rsidRPr="7337D3C8">
        <w:rPr>
          <w:rFonts w:ascii="Arial" w:eastAsia="Arial" w:hAnsi="Arial" w:cs="Arial"/>
          <w:b/>
          <w:bCs/>
          <w:sz w:val="22"/>
          <w:szCs w:val="22"/>
        </w:rPr>
        <w:t>PTSD Diagnosis</w:t>
      </w:r>
    </w:p>
    <w:p w14:paraId="2B7F672C" w14:textId="447F7DC2" w:rsidR="5220F50C" w:rsidRDefault="5220F50C" w:rsidP="7337D3C8">
      <w:pPr>
        <w:ind w:firstLine="720"/>
      </w:pPr>
      <w:r w:rsidRPr="2C35C91D">
        <w:rPr>
          <w:rFonts w:ascii="Arial" w:eastAsia="Arial" w:hAnsi="Arial" w:cs="Arial"/>
          <w:color w:val="000000" w:themeColor="text1"/>
        </w:rPr>
        <w:t xml:space="preserve">Before diagnosing post-traumatic stress disorder, the doctor will do a physical examination to rule out any other conditions that might be the source of the patient's symptoms. They also conduct a psychological assessment during which they talk about the patient's symptoms and the traumatic events (Lewis et al., 2019). Doctors often use the ICD-10 diagnostic criteria and other assessment tools such as the International Trauma Questionnaire, Davidson Trauma Scale, and Distressing Event Questionnaire to </w:t>
      </w:r>
      <w:bookmarkStart w:id="13" w:name="_Int_TM6mZcRu"/>
      <w:r w:rsidR="19BBACC8" w:rsidRPr="2C35C91D">
        <w:rPr>
          <w:rFonts w:ascii="Arial" w:eastAsia="Arial" w:hAnsi="Arial" w:cs="Arial"/>
          <w:color w:val="000000" w:themeColor="text1"/>
        </w:rPr>
        <w:t>decide</w:t>
      </w:r>
      <w:bookmarkEnd w:id="13"/>
      <w:r w:rsidRPr="2C35C91D">
        <w:rPr>
          <w:rFonts w:ascii="Arial" w:eastAsia="Arial" w:hAnsi="Arial" w:cs="Arial"/>
          <w:color w:val="000000" w:themeColor="text1"/>
        </w:rPr>
        <w:t xml:space="preserve"> PTSD, its severity, and other comorbid conditions (</w:t>
      </w:r>
      <w:r w:rsidRPr="2C35C91D">
        <w:rPr>
          <w:rFonts w:ascii="Arial" w:eastAsia="Arial" w:hAnsi="Arial" w:cs="Arial"/>
          <w:color w:val="222222"/>
        </w:rPr>
        <w:t>Hyland et al., 2017</w:t>
      </w:r>
      <w:r w:rsidRPr="2C35C91D">
        <w:rPr>
          <w:rFonts w:ascii="Arial" w:eastAsia="Arial" w:hAnsi="Arial" w:cs="Arial"/>
          <w:color w:val="000000" w:themeColor="text1"/>
        </w:rPr>
        <w:t>).</w:t>
      </w:r>
    </w:p>
    <w:p w14:paraId="7B6159EB" w14:textId="186A13AC" w:rsidR="5220F50C" w:rsidRDefault="5220F50C" w:rsidP="7337D3C8">
      <w:pPr>
        <w:ind w:firstLine="720"/>
      </w:pPr>
      <w:r w:rsidRPr="2C35C91D">
        <w:rPr>
          <w:rFonts w:ascii="Arial" w:eastAsia="Arial" w:hAnsi="Arial" w:cs="Arial"/>
          <w:color w:val="000000" w:themeColor="text1"/>
        </w:rPr>
        <w:t xml:space="preserve">Exposure to an incident involving the real or potential danger of death, violence, or significant harm is necessary to diagnose PTSD. Directly experiencing </w:t>
      </w:r>
      <w:r w:rsidR="20F4BE3B" w:rsidRPr="2C35C91D">
        <w:rPr>
          <w:rFonts w:ascii="Arial" w:eastAsia="Arial" w:hAnsi="Arial" w:cs="Arial"/>
          <w:color w:val="000000" w:themeColor="text1"/>
        </w:rPr>
        <w:t>a</w:t>
      </w:r>
      <w:r w:rsidRPr="2C35C91D">
        <w:rPr>
          <w:rFonts w:ascii="Arial" w:eastAsia="Arial" w:hAnsi="Arial" w:cs="Arial"/>
          <w:color w:val="000000" w:themeColor="text1"/>
        </w:rPr>
        <w:t xml:space="preserve"> painful incident or seeing </w:t>
      </w:r>
      <w:r w:rsidR="0B7767A9" w:rsidRPr="2C35C91D">
        <w:rPr>
          <w:rFonts w:ascii="Arial" w:eastAsia="Arial" w:hAnsi="Arial" w:cs="Arial"/>
          <w:color w:val="000000" w:themeColor="text1"/>
        </w:rPr>
        <w:t>a</w:t>
      </w:r>
      <w:r w:rsidRPr="2C35C91D">
        <w:rPr>
          <w:rFonts w:ascii="Arial" w:eastAsia="Arial" w:hAnsi="Arial" w:cs="Arial"/>
          <w:color w:val="000000" w:themeColor="text1"/>
        </w:rPr>
        <w:t xml:space="preserve"> horrific event happen to someone else can result in exposure (Bryant, 2019). An individual could have PTSD if the issues they </w:t>
      </w:r>
      <w:r w:rsidR="4D991221" w:rsidRPr="2C35C91D">
        <w:rPr>
          <w:rFonts w:ascii="Arial" w:eastAsia="Arial" w:hAnsi="Arial" w:cs="Arial"/>
          <w:color w:val="000000" w:themeColor="text1"/>
        </w:rPr>
        <w:t>meet</w:t>
      </w:r>
      <w:r w:rsidRPr="2C35C91D">
        <w:rPr>
          <w:rFonts w:ascii="Arial" w:eastAsia="Arial" w:hAnsi="Arial" w:cs="Arial"/>
          <w:color w:val="000000" w:themeColor="text1"/>
        </w:rPr>
        <w:t xml:space="preserve"> </w:t>
      </w:r>
      <w:r w:rsidR="7F66E1C3" w:rsidRPr="2C35C91D">
        <w:rPr>
          <w:rFonts w:ascii="Arial" w:eastAsia="Arial" w:hAnsi="Arial" w:cs="Arial"/>
          <w:color w:val="000000" w:themeColor="text1"/>
        </w:rPr>
        <w:t>because of</w:t>
      </w:r>
      <w:r w:rsidRPr="2C35C91D">
        <w:rPr>
          <w:rFonts w:ascii="Arial" w:eastAsia="Arial" w:hAnsi="Arial" w:cs="Arial"/>
          <w:color w:val="000000" w:themeColor="text1"/>
        </w:rPr>
        <w:t xml:space="preserve"> this exposure last for longer than a month, significantly </w:t>
      </w:r>
      <w:r w:rsidR="699A2809" w:rsidRPr="2C35C91D">
        <w:rPr>
          <w:rFonts w:ascii="Arial" w:eastAsia="Arial" w:hAnsi="Arial" w:cs="Arial"/>
          <w:color w:val="000000" w:themeColor="text1"/>
        </w:rPr>
        <w:t>impairing</w:t>
      </w:r>
      <w:r w:rsidRPr="2C35C91D">
        <w:rPr>
          <w:rFonts w:ascii="Arial" w:eastAsia="Arial" w:hAnsi="Arial" w:cs="Arial"/>
          <w:color w:val="000000" w:themeColor="text1"/>
        </w:rPr>
        <w:t xml:space="preserve"> their </w:t>
      </w:r>
      <w:bookmarkStart w:id="14" w:name="_Int_v3keUSQ9"/>
      <w:r w:rsidR="64EF2CC2" w:rsidRPr="2C35C91D">
        <w:rPr>
          <w:rFonts w:ascii="Arial" w:eastAsia="Arial" w:hAnsi="Arial" w:cs="Arial"/>
          <w:color w:val="000000" w:themeColor="text1"/>
        </w:rPr>
        <w:t>ability</w:t>
      </w:r>
      <w:bookmarkEnd w:id="14"/>
      <w:r w:rsidRPr="2C35C91D">
        <w:rPr>
          <w:rFonts w:ascii="Arial" w:eastAsia="Arial" w:hAnsi="Arial" w:cs="Arial"/>
          <w:color w:val="000000" w:themeColor="text1"/>
        </w:rPr>
        <w:t xml:space="preserve"> to engage in social and professional contexts and </w:t>
      </w:r>
      <w:r w:rsidR="59C2A366" w:rsidRPr="2C35C91D">
        <w:rPr>
          <w:rFonts w:ascii="Arial" w:eastAsia="Arial" w:hAnsi="Arial" w:cs="Arial"/>
          <w:color w:val="000000" w:themeColor="text1"/>
        </w:rPr>
        <w:t>harming</w:t>
      </w:r>
      <w:r w:rsidRPr="2C35C91D">
        <w:rPr>
          <w:rFonts w:ascii="Arial" w:eastAsia="Arial" w:hAnsi="Arial" w:cs="Arial"/>
          <w:color w:val="000000" w:themeColor="text1"/>
        </w:rPr>
        <w:t xml:space="preserve"> their relationships.</w:t>
      </w:r>
    </w:p>
    <w:p w14:paraId="201EBB55" w14:textId="5470D766" w:rsidR="5220F50C" w:rsidRDefault="5220F50C" w:rsidP="7337D3C8">
      <w:pPr>
        <w:pStyle w:val="Heading1"/>
      </w:pPr>
      <w:r w:rsidRPr="7337D3C8">
        <w:rPr>
          <w:rFonts w:ascii="Arial" w:eastAsia="Arial" w:hAnsi="Arial" w:cs="Arial"/>
          <w:b/>
          <w:bCs/>
          <w:sz w:val="22"/>
          <w:szCs w:val="22"/>
        </w:rPr>
        <w:t>Historical View and Treatments for PTSD</w:t>
      </w:r>
    </w:p>
    <w:p w14:paraId="29A0ECB3" w14:textId="4AFBA38A" w:rsidR="5220F50C" w:rsidRDefault="5220F50C" w:rsidP="7337D3C8">
      <w:pPr>
        <w:ind w:firstLine="720"/>
      </w:pPr>
      <w:r w:rsidRPr="2C35C91D">
        <w:rPr>
          <w:rFonts w:ascii="Arial" w:eastAsia="Arial" w:hAnsi="Arial" w:cs="Arial"/>
          <w:color w:val="000000" w:themeColor="text1"/>
        </w:rPr>
        <w:t xml:space="preserve">By the 1800s, references to PTSD in connection with combat and involvement in war zones were merely described as "battle exhaustion" or "soldier's fatigue" — a reference to the </w:t>
      </w:r>
      <w:r w:rsidR="38E87BEA" w:rsidRPr="2C35C91D">
        <w:rPr>
          <w:rFonts w:ascii="Arial" w:eastAsia="Arial" w:hAnsi="Arial" w:cs="Arial"/>
          <w:color w:val="000000" w:themeColor="text1"/>
        </w:rPr>
        <w:t>traumatized</w:t>
      </w:r>
      <w:r w:rsidRPr="2C35C91D">
        <w:rPr>
          <w:rFonts w:ascii="Arial" w:eastAsia="Arial" w:hAnsi="Arial" w:cs="Arial"/>
          <w:color w:val="000000" w:themeColor="text1"/>
        </w:rPr>
        <w:t xml:space="preserve"> soldiers' repeated forays into battle, which led to the exhaustion of the body's exhilarating responses, particularly during prolonged engagements with daily fire (</w:t>
      </w:r>
      <w:r w:rsidRPr="2C35C91D">
        <w:rPr>
          <w:rFonts w:ascii="Arial" w:eastAsia="Arial" w:hAnsi="Arial" w:cs="Arial"/>
          <w:color w:val="222222"/>
        </w:rPr>
        <w:t>Glenn, 2014</w:t>
      </w:r>
      <w:r w:rsidRPr="2C35C91D">
        <w:rPr>
          <w:rFonts w:ascii="Arial" w:eastAsia="Arial" w:hAnsi="Arial" w:cs="Arial"/>
          <w:color w:val="000000" w:themeColor="text1"/>
        </w:rPr>
        <w:t xml:space="preserve">). </w:t>
      </w:r>
      <w:r w:rsidRPr="2C35C91D">
        <w:rPr>
          <w:rFonts w:ascii="Arial" w:eastAsia="Arial" w:hAnsi="Arial" w:cs="Arial"/>
          <w:color w:val="222222"/>
        </w:rPr>
        <w:t>Glenn (2014) explains that t</w:t>
      </w:r>
      <w:r w:rsidRPr="2C35C91D">
        <w:rPr>
          <w:rFonts w:ascii="Arial" w:eastAsia="Arial" w:hAnsi="Arial" w:cs="Arial"/>
          <w:color w:val="000000" w:themeColor="text1"/>
        </w:rPr>
        <w:t xml:space="preserve">he phrase "thousand-yard stare" was </w:t>
      </w:r>
      <w:bookmarkStart w:id="15" w:name="_Int_C5yXUum2"/>
      <w:r w:rsidR="6AD19104" w:rsidRPr="2C35C91D">
        <w:rPr>
          <w:rFonts w:ascii="Arial" w:eastAsia="Arial" w:hAnsi="Arial" w:cs="Arial"/>
          <w:color w:val="000000" w:themeColor="text1"/>
        </w:rPr>
        <w:t>often</w:t>
      </w:r>
      <w:bookmarkEnd w:id="15"/>
      <w:r w:rsidRPr="2C35C91D">
        <w:rPr>
          <w:rFonts w:ascii="Arial" w:eastAsia="Arial" w:hAnsi="Arial" w:cs="Arial"/>
          <w:color w:val="000000" w:themeColor="text1"/>
        </w:rPr>
        <w:t xml:space="preserve"> used to describe PTSD concerning the </w:t>
      </w:r>
      <w:r w:rsidR="1A41437B" w:rsidRPr="2C35C91D">
        <w:rPr>
          <w:rFonts w:ascii="Arial" w:eastAsia="Arial" w:hAnsi="Arial" w:cs="Arial"/>
          <w:color w:val="000000" w:themeColor="text1"/>
        </w:rPr>
        <w:t>traumatized</w:t>
      </w:r>
      <w:r w:rsidRPr="2C35C91D">
        <w:rPr>
          <w:rFonts w:ascii="Arial" w:eastAsia="Arial" w:hAnsi="Arial" w:cs="Arial"/>
          <w:color w:val="000000" w:themeColor="text1"/>
        </w:rPr>
        <w:t xml:space="preserve"> troops' expressionless eyes and detached </w:t>
      </w:r>
      <w:r w:rsidR="7BF307F7" w:rsidRPr="2C35C91D">
        <w:rPr>
          <w:rFonts w:ascii="Arial" w:eastAsia="Arial" w:hAnsi="Arial" w:cs="Arial"/>
          <w:color w:val="000000" w:themeColor="text1"/>
        </w:rPr>
        <w:t>demeanor</w:t>
      </w:r>
      <w:r w:rsidRPr="2C35C91D">
        <w:rPr>
          <w:rFonts w:ascii="Arial" w:eastAsia="Arial" w:hAnsi="Arial" w:cs="Arial"/>
          <w:color w:val="000000" w:themeColor="text1"/>
        </w:rPr>
        <w:t>.</w:t>
      </w:r>
    </w:p>
    <w:p w14:paraId="490433AE" w14:textId="3367F4A5" w:rsidR="5220F50C" w:rsidRDefault="5220F50C" w:rsidP="7337D3C8">
      <w:pPr>
        <w:ind w:firstLine="720"/>
      </w:pPr>
      <w:r w:rsidRPr="2C35C91D">
        <w:rPr>
          <w:rFonts w:ascii="Arial" w:eastAsia="Arial" w:hAnsi="Arial" w:cs="Arial"/>
          <w:color w:val="000000" w:themeColor="text1"/>
        </w:rPr>
        <w:t xml:space="preserve">Doctor Jean-Martin Charcot discovered that traumatic experiences might result in hysterical attacks years after the trauma in 1887, first at </w:t>
      </w:r>
      <w:proofErr w:type="spellStart"/>
      <w:r w:rsidRPr="2C35C91D">
        <w:rPr>
          <w:rFonts w:ascii="Arial" w:eastAsia="Arial" w:hAnsi="Arial" w:cs="Arial"/>
          <w:color w:val="000000" w:themeColor="text1"/>
        </w:rPr>
        <w:t>Salpêtrière</w:t>
      </w:r>
      <w:proofErr w:type="spellEnd"/>
      <w:r w:rsidRPr="2C35C91D">
        <w:rPr>
          <w:rFonts w:ascii="Arial" w:eastAsia="Arial" w:hAnsi="Arial" w:cs="Arial"/>
          <w:color w:val="000000" w:themeColor="text1"/>
        </w:rPr>
        <w:t xml:space="preserve"> Hospital in Paris. Combat did not always result in PTSD. Difficult living circumstances and other events triggered trauma. The history of PTSD symptoms has given rise to a variety of names. In the late nineteenth and early twentieth centuries, this mental illness was also known as railway spine to </w:t>
      </w:r>
      <w:r w:rsidR="0DDEDE90" w:rsidRPr="2C35C91D">
        <w:rPr>
          <w:rFonts w:ascii="Arial" w:eastAsia="Arial" w:hAnsi="Arial" w:cs="Arial"/>
          <w:color w:val="000000" w:themeColor="text1"/>
        </w:rPr>
        <w:t>characterize</w:t>
      </w:r>
      <w:r w:rsidRPr="2C35C91D">
        <w:rPr>
          <w:rFonts w:ascii="Arial" w:eastAsia="Arial" w:hAnsi="Arial" w:cs="Arial"/>
          <w:color w:val="000000" w:themeColor="text1"/>
        </w:rPr>
        <w:t xml:space="preserve"> psychological reactions in those who </w:t>
      </w:r>
      <w:bookmarkStart w:id="16" w:name="_Int_br8YRCLo"/>
      <w:r w:rsidR="2DB1F619" w:rsidRPr="2C35C91D">
        <w:rPr>
          <w:rFonts w:ascii="Arial" w:eastAsia="Arial" w:hAnsi="Arial" w:cs="Arial"/>
          <w:color w:val="000000" w:themeColor="text1"/>
        </w:rPr>
        <w:t>seen</w:t>
      </w:r>
      <w:bookmarkEnd w:id="16"/>
      <w:r w:rsidRPr="2C35C91D">
        <w:rPr>
          <w:rFonts w:ascii="Arial" w:eastAsia="Arial" w:hAnsi="Arial" w:cs="Arial"/>
          <w:color w:val="000000" w:themeColor="text1"/>
        </w:rPr>
        <w:t xml:space="preserve"> or underwent horrific train accidents. The "talking treatment," made famous by Sigmund Freud, was first employed to treat disorders that PTSD could have brought on in the 1800s and early 1900s. These early therapeutic approaches were the </w:t>
      </w:r>
      <w:r w:rsidR="7D9A8C77" w:rsidRPr="2C35C91D">
        <w:rPr>
          <w:rFonts w:ascii="Arial" w:eastAsia="Arial" w:hAnsi="Arial" w:cs="Arial"/>
          <w:color w:val="000000" w:themeColor="text1"/>
        </w:rPr>
        <w:t>first</w:t>
      </w:r>
      <w:r w:rsidRPr="2C35C91D">
        <w:rPr>
          <w:rFonts w:ascii="Arial" w:eastAsia="Arial" w:hAnsi="Arial" w:cs="Arial"/>
          <w:color w:val="000000" w:themeColor="text1"/>
        </w:rPr>
        <w:t xml:space="preserve"> step in delivering treatment to individuals.</w:t>
      </w:r>
    </w:p>
    <w:p w14:paraId="1C5873E0" w14:textId="42C08577" w:rsidR="5220F50C" w:rsidRDefault="5220F50C" w:rsidP="7337D3C8">
      <w:pPr>
        <w:pStyle w:val="Heading1"/>
      </w:pPr>
      <w:r w:rsidRPr="7337D3C8">
        <w:rPr>
          <w:rFonts w:ascii="Arial" w:eastAsia="Arial" w:hAnsi="Arial" w:cs="Arial"/>
          <w:b/>
          <w:bCs/>
          <w:sz w:val="22"/>
          <w:szCs w:val="22"/>
        </w:rPr>
        <w:t>Current PTSD Treatments (NHS)</w:t>
      </w:r>
    </w:p>
    <w:p w14:paraId="22B3D03F" w14:textId="14A65672" w:rsidR="5220F50C" w:rsidRDefault="5220F50C" w:rsidP="7337D3C8">
      <w:pPr>
        <w:ind w:firstLine="720"/>
      </w:pPr>
      <w:r w:rsidRPr="2C35C91D">
        <w:rPr>
          <w:rFonts w:ascii="Arial" w:eastAsia="Arial" w:hAnsi="Arial" w:cs="Arial"/>
          <w:color w:val="000000" w:themeColor="text1"/>
        </w:rPr>
        <w:t>Although medicines may also be used to treat PTSD symptoms, psychotherapy is the main form of treatment. Currently, medications and psychotherapies are combined to obtain better outcomes. Various forms of psychotherapy, commonly known as talk therapy, are used to treat PTSD in adults and children (Lewis et al., 2020). Cognitive-</w:t>
      </w:r>
      <w:r w:rsidR="2B574C01" w:rsidRPr="2C35C91D">
        <w:rPr>
          <w:rFonts w:ascii="Arial" w:eastAsia="Arial" w:hAnsi="Arial" w:cs="Arial"/>
          <w:color w:val="000000" w:themeColor="text1"/>
        </w:rPr>
        <w:t>behavioral</w:t>
      </w:r>
      <w:r w:rsidRPr="2C35C91D">
        <w:rPr>
          <w:rFonts w:ascii="Arial" w:eastAsia="Arial" w:hAnsi="Arial" w:cs="Arial"/>
          <w:color w:val="000000" w:themeColor="text1"/>
        </w:rPr>
        <w:t xml:space="preserve"> therapy is used to help patients to </w:t>
      </w:r>
      <w:bookmarkStart w:id="17" w:name="_Int_TunaDEcT"/>
      <w:r w:rsidR="2D7C173A" w:rsidRPr="2C35C91D">
        <w:rPr>
          <w:rFonts w:ascii="Arial" w:eastAsia="Arial" w:hAnsi="Arial" w:cs="Arial"/>
          <w:color w:val="000000" w:themeColor="text1"/>
        </w:rPr>
        <w:t>find</w:t>
      </w:r>
      <w:bookmarkEnd w:id="17"/>
      <w:r w:rsidRPr="2C35C91D">
        <w:rPr>
          <w:rFonts w:ascii="Arial" w:eastAsia="Arial" w:hAnsi="Arial" w:cs="Arial"/>
          <w:color w:val="000000" w:themeColor="text1"/>
        </w:rPr>
        <w:t xml:space="preserve"> </w:t>
      </w:r>
      <w:bookmarkStart w:id="18" w:name="_Int_x0ac6yn0"/>
      <w:r w:rsidR="6F98A9A3" w:rsidRPr="2C35C91D">
        <w:rPr>
          <w:rFonts w:ascii="Arial" w:eastAsia="Arial" w:hAnsi="Arial" w:cs="Arial"/>
          <w:color w:val="000000" w:themeColor="text1"/>
        </w:rPr>
        <w:t>negative</w:t>
      </w:r>
      <w:bookmarkEnd w:id="18"/>
      <w:r w:rsidRPr="2C35C91D">
        <w:rPr>
          <w:rFonts w:ascii="Arial" w:eastAsia="Arial" w:hAnsi="Arial" w:cs="Arial"/>
          <w:color w:val="000000" w:themeColor="text1"/>
        </w:rPr>
        <w:t xml:space="preserve"> thoughts and distorted cognitions contributing to </w:t>
      </w:r>
      <w:r w:rsidR="3DC618AE" w:rsidRPr="2C35C91D">
        <w:rPr>
          <w:rFonts w:ascii="Arial" w:eastAsia="Arial" w:hAnsi="Arial" w:cs="Arial"/>
          <w:color w:val="000000" w:themeColor="text1"/>
        </w:rPr>
        <w:t>traumatic</w:t>
      </w:r>
      <w:r w:rsidRPr="2C35C91D">
        <w:rPr>
          <w:rFonts w:ascii="Arial" w:eastAsia="Arial" w:hAnsi="Arial" w:cs="Arial"/>
          <w:color w:val="000000" w:themeColor="text1"/>
        </w:rPr>
        <w:t xml:space="preserve"> distress (Sweeney et al., 2016). </w:t>
      </w:r>
    </w:p>
    <w:p w14:paraId="0024C617" w14:textId="694FBC77" w:rsidR="5220F50C" w:rsidRDefault="5220F50C" w:rsidP="7337D3C8">
      <w:pPr>
        <w:ind w:firstLine="720"/>
      </w:pPr>
      <w:r w:rsidRPr="2C35C91D">
        <w:rPr>
          <w:rFonts w:ascii="Arial" w:eastAsia="Arial" w:hAnsi="Arial" w:cs="Arial"/>
          <w:color w:val="000000" w:themeColor="text1"/>
        </w:rPr>
        <w:t xml:space="preserve">Exposure therapy is also used to teach patients to safely confront memories and events that make them uncomfortable so they may develop </w:t>
      </w:r>
      <w:bookmarkStart w:id="19" w:name="_Int_OPHxF6kj"/>
      <w:r w:rsidR="52D37324" w:rsidRPr="2C35C91D">
        <w:rPr>
          <w:rFonts w:ascii="Arial" w:eastAsia="Arial" w:hAnsi="Arial" w:cs="Arial"/>
          <w:color w:val="000000" w:themeColor="text1"/>
        </w:rPr>
        <w:t>right coping</w:t>
      </w:r>
      <w:bookmarkEnd w:id="19"/>
      <w:r w:rsidRPr="2C35C91D">
        <w:rPr>
          <w:rFonts w:ascii="Arial" w:eastAsia="Arial" w:hAnsi="Arial" w:cs="Arial"/>
          <w:color w:val="000000" w:themeColor="text1"/>
        </w:rPr>
        <w:t xml:space="preserve"> mechanisms (Lewis et al., 2020). Jaeger et al. (2009) shed light on PTSD treatment by noting that flashbacks and nightmares may respond particularly well to exposure treatment. Many different sorts of drugs can aid in reducing PTSD symptoms. Antidepressants can </w:t>
      </w:r>
      <w:r w:rsidR="4709ED32" w:rsidRPr="2C35C91D">
        <w:rPr>
          <w:rFonts w:ascii="Arial" w:eastAsia="Arial" w:hAnsi="Arial" w:cs="Arial"/>
          <w:color w:val="000000" w:themeColor="text1"/>
        </w:rPr>
        <w:t>help</w:t>
      </w:r>
      <w:r w:rsidRPr="2C35C91D">
        <w:rPr>
          <w:rFonts w:ascii="Arial" w:eastAsia="Arial" w:hAnsi="Arial" w:cs="Arial"/>
          <w:color w:val="000000" w:themeColor="text1"/>
        </w:rPr>
        <w:t xml:space="preserve"> with anxiety and depressive symptoms. They can also aid in enhancing attention and sleep issues. Anti-anxiety drugs can help with severe anxiety and associated issues.</w:t>
      </w:r>
    </w:p>
    <w:p w14:paraId="222C2A07" w14:textId="56E98EF8" w:rsidR="5220F50C" w:rsidRDefault="5220F50C" w:rsidP="7337D3C8">
      <w:pPr>
        <w:pStyle w:val="Heading1"/>
      </w:pPr>
      <w:r w:rsidRPr="2C35C91D">
        <w:rPr>
          <w:rFonts w:ascii="Arial" w:eastAsia="Arial" w:hAnsi="Arial" w:cs="Arial"/>
          <w:b/>
          <w:bCs/>
          <w:sz w:val="22"/>
          <w:szCs w:val="22"/>
        </w:rPr>
        <w:t xml:space="preserve">Principles when Working </w:t>
      </w:r>
      <w:r w:rsidR="2C86223D" w:rsidRPr="2C35C91D">
        <w:rPr>
          <w:rFonts w:ascii="Arial" w:eastAsia="Arial" w:hAnsi="Arial" w:cs="Arial"/>
          <w:b/>
          <w:bCs/>
          <w:sz w:val="22"/>
          <w:szCs w:val="22"/>
        </w:rPr>
        <w:t>with</w:t>
      </w:r>
      <w:r w:rsidRPr="2C35C91D">
        <w:rPr>
          <w:rFonts w:ascii="Arial" w:eastAsia="Arial" w:hAnsi="Arial" w:cs="Arial"/>
          <w:b/>
          <w:bCs/>
          <w:sz w:val="22"/>
          <w:szCs w:val="22"/>
        </w:rPr>
        <w:t xml:space="preserve"> People with PTSD</w:t>
      </w:r>
    </w:p>
    <w:p w14:paraId="6D26729B" w14:textId="4F9C9BC2" w:rsidR="5220F50C" w:rsidRDefault="5220F50C" w:rsidP="2C35C91D">
      <w:pPr>
        <w:ind w:firstLine="720"/>
        <w:rPr>
          <w:rFonts w:ascii="Arial" w:eastAsia="Arial" w:hAnsi="Arial" w:cs="Arial"/>
          <w:color w:val="000000" w:themeColor="text1"/>
        </w:rPr>
      </w:pPr>
      <w:r w:rsidRPr="2C35C91D">
        <w:rPr>
          <w:rFonts w:ascii="Arial" w:eastAsia="Arial" w:hAnsi="Arial" w:cs="Arial"/>
          <w:color w:val="000000" w:themeColor="text1"/>
        </w:rPr>
        <w:t xml:space="preserve">Five guiding principles are used in trauma-informed care as a foundation for how providers and care systems might cooperate to reduce the risk of second trauma. They include safety, choice, cooperation, trustworthiness, and empowerment (Lewis et al., 2020). The first crucial step in delivering trauma-informed care is ensuring that an individual's physical and mental safety is considered. </w:t>
      </w:r>
      <w:r w:rsidR="421322F3" w:rsidRPr="2C35C91D">
        <w:rPr>
          <w:rFonts w:ascii="Arial" w:eastAsia="Arial" w:hAnsi="Arial" w:cs="Arial"/>
          <w:color w:val="000000" w:themeColor="text1"/>
        </w:rPr>
        <w:t xml:space="preserve">The </w:t>
      </w:r>
      <w:r w:rsidR="233484A9" w:rsidRPr="2C35C91D">
        <w:rPr>
          <w:rFonts w:ascii="Arial" w:eastAsia="Arial" w:hAnsi="Arial" w:cs="Arial"/>
          <w:color w:val="000000" w:themeColor="text1"/>
        </w:rPr>
        <w:t>person</w:t>
      </w:r>
      <w:r w:rsidR="421322F3" w:rsidRPr="2C35C91D">
        <w:rPr>
          <w:rFonts w:ascii="Arial" w:eastAsia="Arial" w:hAnsi="Arial" w:cs="Arial"/>
          <w:color w:val="000000" w:themeColor="text1"/>
        </w:rPr>
        <w:t xml:space="preserve"> then must be confident in the service's </w:t>
      </w:r>
      <w:r w:rsidR="5CA9A982" w:rsidRPr="2C35C91D">
        <w:rPr>
          <w:rFonts w:ascii="Arial" w:eastAsia="Arial" w:hAnsi="Arial" w:cs="Arial"/>
          <w:color w:val="000000" w:themeColor="text1"/>
        </w:rPr>
        <w:t>accuracy</w:t>
      </w:r>
      <w:r w:rsidR="421322F3" w:rsidRPr="2C35C91D">
        <w:rPr>
          <w:rFonts w:ascii="Arial" w:eastAsia="Arial" w:hAnsi="Arial" w:cs="Arial"/>
          <w:color w:val="000000" w:themeColor="text1"/>
        </w:rPr>
        <w:t>.</w:t>
      </w:r>
      <w:r w:rsidRPr="2C35C91D">
        <w:rPr>
          <w:rFonts w:ascii="Arial" w:eastAsia="Arial" w:hAnsi="Arial" w:cs="Arial"/>
          <w:color w:val="000000" w:themeColor="text1"/>
        </w:rPr>
        <w:t xml:space="preserve"> </w:t>
      </w:r>
      <w:r w:rsidR="0F115837" w:rsidRPr="2C35C91D">
        <w:rPr>
          <w:rFonts w:ascii="Arial" w:eastAsia="Arial" w:hAnsi="Arial" w:cs="Arial"/>
          <w:color w:val="000000" w:themeColor="text1"/>
        </w:rPr>
        <w:t>Beginning</w:t>
      </w:r>
      <w:r w:rsidRPr="2C35C91D">
        <w:rPr>
          <w:rFonts w:ascii="Arial" w:eastAsia="Arial" w:hAnsi="Arial" w:cs="Arial"/>
          <w:color w:val="000000" w:themeColor="text1"/>
        </w:rPr>
        <w:t xml:space="preserve"> and </w:t>
      </w:r>
      <w:bookmarkStart w:id="20" w:name="_Int_DWWbqW7F"/>
      <w:r w:rsidR="03183B5F" w:rsidRPr="2C35C91D">
        <w:rPr>
          <w:rFonts w:ascii="Arial" w:eastAsia="Arial" w:hAnsi="Arial" w:cs="Arial"/>
          <w:color w:val="000000" w:themeColor="text1"/>
        </w:rPr>
        <w:t>keeping</w:t>
      </w:r>
      <w:bookmarkEnd w:id="20"/>
      <w:r w:rsidRPr="2C35C91D">
        <w:rPr>
          <w:rFonts w:ascii="Arial" w:eastAsia="Arial" w:hAnsi="Arial" w:cs="Arial"/>
          <w:color w:val="000000" w:themeColor="text1"/>
        </w:rPr>
        <w:t xml:space="preserve"> limits and </w:t>
      </w:r>
      <w:r w:rsidR="135DE403" w:rsidRPr="2C35C91D">
        <w:rPr>
          <w:rFonts w:ascii="Arial" w:eastAsia="Arial" w:hAnsi="Arial" w:cs="Arial"/>
          <w:color w:val="000000" w:themeColor="text1"/>
        </w:rPr>
        <w:t>showing</w:t>
      </w:r>
      <w:r w:rsidRPr="2C35C91D">
        <w:rPr>
          <w:rFonts w:ascii="Arial" w:eastAsia="Arial" w:hAnsi="Arial" w:cs="Arial"/>
          <w:color w:val="000000" w:themeColor="text1"/>
        </w:rPr>
        <w:t xml:space="preserve"> clear expectations for assignments are signs of trustworthiness. A</w:t>
      </w:r>
      <w:r w:rsidR="328C11D9" w:rsidRPr="2C35C91D">
        <w:rPr>
          <w:rFonts w:ascii="Arial" w:eastAsia="Arial" w:hAnsi="Arial" w:cs="Arial"/>
          <w:color w:val="000000" w:themeColor="text1"/>
        </w:rPr>
        <w:t>s well</w:t>
      </w:r>
      <w:r w:rsidRPr="2C35C91D">
        <w:rPr>
          <w:rFonts w:ascii="Arial" w:eastAsia="Arial" w:hAnsi="Arial" w:cs="Arial"/>
          <w:color w:val="000000" w:themeColor="text1"/>
        </w:rPr>
        <w:t xml:space="preserve">, individuals are more likely to use services, and the services may be more successful if they have more </w:t>
      </w:r>
      <w:r w:rsidR="6D03947F" w:rsidRPr="2C35C91D">
        <w:rPr>
          <w:rFonts w:ascii="Arial" w:eastAsia="Arial" w:hAnsi="Arial" w:cs="Arial"/>
          <w:color w:val="000000" w:themeColor="text1"/>
        </w:rPr>
        <w:t>choices</w:t>
      </w:r>
      <w:r w:rsidRPr="2C35C91D">
        <w:rPr>
          <w:rFonts w:ascii="Arial" w:eastAsia="Arial" w:hAnsi="Arial" w:cs="Arial"/>
          <w:color w:val="000000" w:themeColor="text1"/>
        </w:rPr>
        <w:t xml:space="preserve"> and control over their quality service through a cooperative </w:t>
      </w:r>
      <w:r w:rsidR="6D87C6A1" w:rsidRPr="2C35C91D">
        <w:rPr>
          <w:rFonts w:ascii="Arial" w:eastAsia="Arial" w:hAnsi="Arial" w:cs="Arial"/>
          <w:color w:val="000000" w:themeColor="text1"/>
        </w:rPr>
        <w:t>attempt</w:t>
      </w:r>
      <w:r w:rsidRPr="2C35C91D">
        <w:rPr>
          <w:rFonts w:ascii="Arial" w:eastAsia="Arial" w:hAnsi="Arial" w:cs="Arial"/>
          <w:color w:val="000000" w:themeColor="text1"/>
        </w:rPr>
        <w:t xml:space="preserve"> with service providers. </w:t>
      </w:r>
    </w:p>
    <w:p w14:paraId="4081A556" w14:textId="29F03925" w:rsidR="5220F50C" w:rsidRDefault="5220F50C" w:rsidP="7337D3C8">
      <w:pPr>
        <w:pStyle w:val="Heading1"/>
      </w:pPr>
      <w:r>
        <w:br/>
      </w:r>
      <w:r w:rsidRPr="7337D3C8">
        <w:rPr>
          <w:rFonts w:ascii="Arial" w:eastAsia="Arial" w:hAnsi="Arial" w:cs="Arial"/>
          <w:b/>
          <w:bCs/>
          <w:sz w:val="22"/>
          <w:szCs w:val="22"/>
        </w:rPr>
        <w:t xml:space="preserve">Recommendations for Improvement PTSD Management  </w:t>
      </w:r>
    </w:p>
    <w:p w14:paraId="4DEAFC03" w14:textId="742813B8" w:rsidR="5220F50C" w:rsidRDefault="5220F50C" w:rsidP="7337D3C8">
      <w:pPr>
        <w:pStyle w:val="Heading2"/>
      </w:pPr>
      <w:r w:rsidRPr="7337D3C8">
        <w:rPr>
          <w:rFonts w:ascii="Arial" w:eastAsia="Arial" w:hAnsi="Arial" w:cs="Arial"/>
          <w:sz w:val="22"/>
          <w:szCs w:val="22"/>
        </w:rPr>
        <w:t>Use trauma-focused treatment interventions</w:t>
      </w:r>
    </w:p>
    <w:p w14:paraId="129CE643" w14:textId="33CEB900" w:rsidR="5220F50C" w:rsidRDefault="5220F50C">
      <w:r w:rsidRPr="2C35C91D">
        <w:rPr>
          <w:rFonts w:ascii="Arial" w:eastAsia="Arial" w:hAnsi="Arial" w:cs="Arial"/>
          <w:color w:val="272626"/>
        </w:rPr>
        <w:t xml:space="preserve">It is highly recommended to combine medications with trauma-focused psychotherapies. </w:t>
      </w:r>
      <w:r w:rsidR="78FE2375" w:rsidRPr="2C35C91D">
        <w:rPr>
          <w:rFonts w:ascii="Arial" w:eastAsia="Arial" w:hAnsi="Arial" w:cs="Arial"/>
          <w:color w:val="272626"/>
        </w:rPr>
        <w:t>CBT (Cognitive Behavioral Therapy)</w:t>
      </w:r>
      <w:r w:rsidRPr="2C35C91D">
        <w:rPr>
          <w:rFonts w:ascii="Arial" w:eastAsia="Arial" w:hAnsi="Arial" w:cs="Arial"/>
          <w:color w:val="272626"/>
        </w:rPr>
        <w:t xml:space="preserve">, exposure therapy, and other trauma-focused therapies are effective interventions for treating PTSD symptoms (Lewis et al., 2019; Sweeney et al., 2016). Consistent with NICE guidelines, non-trauma-focused therapeutic techniques such as relaxation may not yield </w:t>
      </w:r>
      <w:bookmarkStart w:id="21" w:name="_Int_93Lk8Dpr"/>
      <w:r w:rsidR="5555EC0A" w:rsidRPr="2C35C91D">
        <w:rPr>
          <w:rFonts w:ascii="Arial" w:eastAsia="Arial" w:hAnsi="Arial" w:cs="Arial"/>
          <w:color w:val="272626"/>
        </w:rPr>
        <w:t>best</w:t>
      </w:r>
      <w:bookmarkEnd w:id="21"/>
      <w:r w:rsidRPr="2C35C91D">
        <w:rPr>
          <w:rFonts w:ascii="Arial" w:eastAsia="Arial" w:hAnsi="Arial" w:cs="Arial"/>
          <w:color w:val="272626"/>
        </w:rPr>
        <w:t xml:space="preserve"> treatment outcomes (Assist Trauma Care, 2015).</w:t>
      </w:r>
    </w:p>
    <w:p w14:paraId="057A8F33" w14:textId="71D85845" w:rsidR="5220F50C" w:rsidRDefault="5220F50C" w:rsidP="7337D3C8">
      <w:pPr>
        <w:pStyle w:val="Heading2"/>
      </w:pPr>
      <w:bookmarkStart w:id="22" w:name="_Int_nrYtsKuH"/>
      <w:r w:rsidRPr="2C35C91D">
        <w:rPr>
          <w:rFonts w:ascii="Arial" w:eastAsia="Arial" w:hAnsi="Arial" w:cs="Arial"/>
          <w:sz w:val="22"/>
          <w:szCs w:val="22"/>
        </w:rPr>
        <w:t>Provide</w:t>
      </w:r>
      <w:bookmarkEnd w:id="22"/>
      <w:r w:rsidRPr="2C35C91D">
        <w:rPr>
          <w:rFonts w:ascii="Arial" w:eastAsia="Arial" w:hAnsi="Arial" w:cs="Arial"/>
          <w:sz w:val="22"/>
          <w:szCs w:val="22"/>
        </w:rPr>
        <w:t xml:space="preserve"> regular and continuous psychotherapy.</w:t>
      </w:r>
    </w:p>
    <w:p w14:paraId="5E0EAE69" w14:textId="184A20A8" w:rsidR="5220F50C" w:rsidRDefault="5220F50C" w:rsidP="7337D3C8">
      <w:pPr>
        <w:ind w:firstLine="720"/>
      </w:pPr>
      <w:r w:rsidRPr="7337D3C8">
        <w:rPr>
          <w:rFonts w:ascii="Arial" w:eastAsia="Arial" w:hAnsi="Arial" w:cs="Arial"/>
          <w:color w:val="272626"/>
        </w:rPr>
        <w:t>People experience and respond differently to traumatic events and trauma treatment (Lewis et al., 2020). Some patients' symptoms may be brief and immediate, while others may present long-term (Bryant, 2019). Therefore, PTSD patients should be offered 8-12 sessions regardless of the severity or symptoms or the time elapsed since experiencing the threatening event (Assist Trauma Care, 2015).</w:t>
      </w:r>
    </w:p>
    <w:p w14:paraId="61C2AC1C" w14:textId="6B66A3A4" w:rsidR="5220F50C" w:rsidRDefault="5220F50C" w:rsidP="7337D3C8">
      <w:pPr>
        <w:pStyle w:val="Heading2"/>
      </w:pPr>
      <w:r w:rsidRPr="7337D3C8">
        <w:rPr>
          <w:rFonts w:ascii="Arial" w:eastAsia="Arial" w:hAnsi="Arial" w:cs="Arial"/>
          <w:sz w:val="22"/>
          <w:szCs w:val="22"/>
        </w:rPr>
        <w:t>Follow the treatment plan.</w:t>
      </w:r>
    </w:p>
    <w:p w14:paraId="0F4F4345" w14:textId="63BE8AA3" w:rsidR="5220F50C" w:rsidRDefault="5220F50C" w:rsidP="7337D3C8">
      <w:pPr>
        <w:ind w:firstLine="720"/>
      </w:pPr>
      <w:r w:rsidRPr="2C35C91D">
        <w:rPr>
          <w:rFonts w:ascii="Arial" w:eastAsia="Arial" w:hAnsi="Arial" w:cs="Arial"/>
          <w:color w:val="272626"/>
        </w:rPr>
        <w:t xml:space="preserve">PTSD patients should be encouraged to seek medication attention and adhere to the treatment regime. Mental health professionals can help patients in this area by booking appointments for their patients, </w:t>
      </w:r>
      <w:r w:rsidR="5AD31808" w:rsidRPr="2C35C91D">
        <w:rPr>
          <w:rFonts w:ascii="Arial" w:eastAsia="Arial" w:hAnsi="Arial" w:cs="Arial"/>
          <w:color w:val="272626"/>
        </w:rPr>
        <w:t>encouraging,</w:t>
      </w:r>
      <w:r w:rsidRPr="2C35C91D">
        <w:rPr>
          <w:rFonts w:ascii="Arial" w:eastAsia="Arial" w:hAnsi="Arial" w:cs="Arial"/>
          <w:color w:val="272626"/>
        </w:rPr>
        <w:t xml:space="preserve"> and reminding them to take prescribed medications, and </w:t>
      </w:r>
      <w:bookmarkStart w:id="23" w:name="_Int_pH1LyWYX"/>
      <w:r w:rsidR="485588C3" w:rsidRPr="2C35C91D">
        <w:rPr>
          <w:rFonts w:ascii="Arial" w:eastAsia="Arial" w:hAnsi="Arial" w:cs="Arial"/>
          <w:color w:val="272626"/>
        </w:rPr>
        <w:t>going with</w:t>
      </w:r>
      <w:bookmarkEnd w:id="23"/>
      <w:r w:rsidRPr="2C35C91D">
        <w:rPr>
          <w:rFonts w:ascii="Arial" w:eastAsia="Arial" w:hAnsi="Arial" w:cs="Arial"/>
          <w:color w:val="272626"/>
        </w:rPr>
        <w:t xml:space="preserve"> them during therapy sessions.</w:t>
      </w:r>
    </w:p>
    <w:p w14:paraId="0597B4DF" w14:textId="0057385D" w:rsidR="5220F50C" w:rsidRDefault="5220F50C" w:rsidP="7337D3C8">
      <w:pPr>
        <w:pStyle w:val="Heading2"/>
      </w:pPr>
      <w:r w:rsidRPr="7337D3C8">
        <w:rPr>
          <w:rFonts w:ascii="Arial" w:eastAsia="Arial" w:hAnsi="Arial" w:cs="Arial"/>
          <w:sz w:val="22"/>
          <w:szCs w:val="22"/>
        </w:rPr>
        <w:t>Practice self-care</w:t>
      </w:r>
    </w:p>
    <w:p w14:paraId="662D5FA2" w14:textId="5148A31D" w:rsidR="5220F50C" w:rsidRDefault="5220F50C" w:rsidP="7337D3C8">
      <w:pPr>
        <w:ind w:firstLine="720"/>
      </w:pPr>
      <w:r w:rsidRPr="7337D3C8">
        <w:rPr>
          <w:rFonts w:ascii="Arial" w:eastAsia="Arial" w:hAnsi="Arial" w:cs="Arial"/>
          <w:color w:val="272626"/>
        </w:rPr>
        <w:t xml:space="preserve">There is no specific or effective strategy for overcoming traumatic events that cause PTSD symptoms. However, focusing on one’s physical and mental health and developing effective coping strategies (e.g., practicing mindfulness-based relaxation, regular exercise, getting adequate sleep, and socializing) can help overcome stress, anxiety, and other PTSD symptoms (Lewis et al., 2020). </w:t>
      </w:r>
    </w:p>
    <w:p w14:paraId="43B566EB" w14:textId="0D1EC154" w:rsidR="5220F50C" w:rsidRDefault="5220F50C" w:rsidP="7337D3C8">
      <w:pPr>
        <w:pStyle w:val="Heading2"/>
      </w:pPr>
      <w:bookmarkStart w:id="24" w:name="_Int_uPkzgpMf"/>
      <w:r w:rsidRPr="2C35C91D">
        <w:rPr>
          <w:rFonts w:ascii="Arial" w:eastAsia="Arial" w:hAnsi="Arial" w:cs="Arial"/>
          <w:sz w:val="22"/>
          <w:szCs w:val="22"/>
        </w:rPr>
        <w:t>Provide</w:t>
      </w:r>
      <w:bookmarkEnd w:id="24"/>
      <w:r w:rsidRPr="2C35C91D">
        <w:rPr>
          <w:rFonts w:ascii="Arial" w:eastAsia="Arial" w:hAnsi="Arial" w:cs="Arial"/>
          <w:sz w:val="22"/>
          <w:szCs w:val="22"/>
        </w:rPr>
        <w:t xml:space="preserve"> emotional and mental support </w:t>
      </w:r>
    </w:p>
    <w:p w14:paraId="122E9EB1" w14:textId="06F0E2B1" w:rsidR="5220F50C" w:rsidRDefault="5220F50C" w:rsidP="7337D3C8">
      <w:pPr>
        <w:ind w:firstLine="720"/>
      </w:pPr>
      <w:r w:rsidRPr="7337D3C8">
        <w:rPr>
          <w:rFonts w:ascii="Arial" w:eastAsia="Arial" w:hAnsi="Arial" w:cs="Arial"/>
          <w:color w:val="272626"/>
        </w:rPr>
        <w:t>People with PTSD often experience elevated agitation, irritability, avoidance, and isolation because the symptoms can be overbearing (Lancaster et al., 2016). Consequently, support from mental health professionals, family, and even friends can help buffer such negative feelings.</w:t>
      </w:r>
    </w:p>
    <w:p w14:paraId="25AA5F9D" w14:textId="3F5441BC" w:rsidR="5220F50C" w:rsidRDefault="5220F50C" w:rsidP="7337D3C8">
      <w:pPr>
        <w:pStyle w:val="Heading1"/>
      </w:pPr>
      <w:r w:rsidRPr="7337D3C8">
        <w:rPr>
          <w:rFonts w:ascii="Arial" w:eastAsia="Arial" w:hAnsi="Arial" w:cs="Arial"/>
          <w:b/>
          <w:bCs/>
          <w:sz w:val="22"/>
          <w:szCs w:val="22"/>
        </w:rPr>
        <w:t>Conclusion</w:t>
      </w:r>
    </w:p>
    <w:p w14:paraId="073FFDF3" w14:textId="3D54FEC6" w:rsidR="5220F50C" w:rsidRDefault="5220F50C" w:rsidP="7337D3C8">
      <w:pPr>
        <w:ind w:firstLine="720"/>
      </w:pPr>
      <w:r w:rsidRPr="7337D3C8">
        <w:rPr>
          <w:rFonts w:ascii="Arial" w:eastAsia="Arial" w:hAnsi="Arial" w:cs="Arial"/>
          <w:color w:val="000000" w:themeColor="text1"/>
        </w:rPr>
        <w:t>PTSD describes a debilitating mental health disorder caused by exposure to an extremely threatening event. People with this condition experience recurrent experiences of horrendous incidents in intrusive recollections, dreams, or nightmares, coupled with a heightened sense of danger. Historically, PTSD was highly prevalent among war veterans but was referred to as battle fatigue. The disorder affects children, adolescents, and adults and increases the risk of developing anxiety and depressive disorders, and other mental health conditions. A combination of psychotherapeutic and pharmacological interventions can help treat the disorder.</w:t>
      </w:r>
    </w:p>
    <w:p w14:paraId="3E0B9790" w14:textId="5FEB6B37" w:rsidR="5220F50C" w:rsidRDefault="5220F50C" w:rsidP="7337D3C8">
      <w:pPr>
        <w:pStyle w:val="Heading1"/>
      </w:pPr>
      <w:r>
        <w:br/>
      </w:r>
      <w:r>
        <w:br/>
      </w:r>
      <w:r>
        <w:br/>
      </w:r>
      <w:r w:rsidRPr="7337D3C8">
        <w:rPr>
          <w:rFonts w:ascii="Arial" w:eastAsia="Arial" w:hAnsi="Arial" w:cs="Arial"/>
          <w:sz w:val="22"/>
          <w:szCs w:val="22"/>
        </w:rPr>
        <w:t>Reference List</w:t>
      </w:r>
    </w:p>
    <w:p w14:paraId="14F27C27" w14:textId="06CCE214" w:rsidR="5220F50C" w:rsidRDefault="5220F50C" w:rsidP="7337D3C8">
      <w:pPr>
        <w:ind w:left="1440" w:hanging="1440"/>
      </w:pPr>
      <w:r w:rsidRPr="7337D3C8">
        <w:rPr>
          <w:rFonts w:ascii="Arial" w:eastAsia="Arial" w:hAnsi="Arial" w:cs="Arial"/>
          <w:color w:val="000000" w:themeColor="text1"/>
        </w:rPr>
        <w:t xml:space="preserve">Assist Trauma Care, 2015. ICD 10 – POST-TRAUMATIC STRESS DISORDER. Available at: </w:t>
      </w:r>
      <w:hyperlink r:id="rId24">
        <w:r w:rsidRPr="7337D3C8">
          <w:rPr>
            <w:rStyle w:val="Hyperlink"/>
            <w:rFonts w:ascii="Arial" w:eastAsia="Arial" w:hAnsi="Arial" w:cs="Arial"/>
          </w:rPr>
          <w:t>https://assisttraumacare.org.uk/diagnoses/icd-10-post-traumatic-stress-disorder/</w:t>
        </w:r>
      </w:hyperlink>
      <w:r w:rsidRPr="7337D3C8">
        <w:rPr>
          <w:rFonts w:ascii="Arial" w:eastAsia="Arial" w:hAnsi="Arial" w:cs="Arial"/>
          <w:color w:val="000000" w:themeColor="text1"/>
        </w:rPr>
        <w:t xml:space="preserve"> </w:t>
      </w:r>
      <w:r w:rsidRPr="7337D3C8">
        <w:rPr>
          <w:rFonts w:ascii="Arial" w:eastAsia="Arial" w:hAnsi="Arial" w:cs="Arial"/>
          <w:b/>
          <w:bCs/>
          <w:color w:val="000000" w:themeColor="text1"/>
        </w:rPr>
        <w:t>(</w:t>
      </w:r>
      <w:r w:rsidRPr="7337D3C8">
        <w:rPr>
          <w:rFonts w:ascii="Arial" w:eastAsia="Arial" w:hAnsi="Arial" w:cs="Arial"/>
          <w:color w:val="000000" w:themeColor="text1"/>
        </w:rPr>
        <w:t>Accessed 3, September 2022).</w:t>
      </w:r>
    </w:p>
    <w:p w14:paraId="7FABAC72" w14:textId="5ACB8BE4" w:rsidR="5220F50C" w:rsidRDefault="5220F50C" w:rsidP="7337D3C8">
      <w:pPr>
        <w:ind w:left="1440" w:hanging="1440"/>
      </w:pPr>
      <w:proofErr w:type="spellStart"/>
      <w:r w:rsidRPr="7337D3C8">
        <w:rPr>
          <w:rFonts w:ascii="Arial" w:eastAsia="Arial" w:hAnsi="Arial" w:cs="Arial"/>
          <w:color w:val="000000" w:themeColor="text1"/>
        </w:rPr>
        <w:t>Barbano</w:t>
      </w:r>
      <w:proofErr w:type="spellEnd"/>
      <w:r w:rsidRPr="7337D3C8">
        <w:rPr>
          <w:rFonts w:ascii="Arial" w:eastAsia="Arial" w:hAnsi="Arial" w:cs="Arial"/>
          <w:color w:val="000000" w:themeColor="text1"/>
        </w:rPr>
        <w:t xml:space="preserve">, A.C., van der Mei, W.F., Bryant, R.A., Delahanty, D.L., </w:t>
      </w:r>
      <w:proofErr w:type="spellStart"/>
      <w:r w:rsidRPr="7337D3C8">
        <w:rPr>
          <w:rFonts w:ascii="Arial" w:eastAsia="Arial" w:hAnsi="Arial" w:cs="Arial"/>
          <w:color w:val="000000" w:themeColor="text1"/>
        </w:rPr>
        <w:t>deRoon</w:t>
      </w:r>
      <w:proofErr w:type="spellEnd"/>
      <w:r w:rsidRPr="7337D3C8">
        <w:rPr>
          <w:rFonts w:ascii="Arial" w:eastAsia="Arial" w:hAnsi="Arial" w:cs="Arial"/>
          <w:color w:val="000000" w:themeColor="text1"/>
        </w:rPr>
        <w:t xml:space="preserve">-Cassini, T.A., Matsuoka, Y.J., </w:t>
      </w:r>
      <w:proofErr w:type="spellStart"/>
      <w:r w:rsidRPr="7337D3C8">
        <w:rPr>
          <w:rFonts w:ascii="Arial" w:eastAsia="Arial" w:hAnsi="Arial" w:cs="Arial"/>
          <w:color w:val="000000" w:themeColor="text1"/>
        </w:rPr>
        <w:t>Olff</w:t>
      </w:r>
      <w:proofErr w:type="spellEnd"/>
      <w:r w:rsidRPr="7337D3C8">
        <w:rPr>
          <w:rFonts w:ascii="Arial" w:eastAsia="Arial" w:hAnsi="Arial" w:cs="Arial"/>
          <w:color w:val="000000" w:themeColor="text1"/>
        </w:rPr>
        <w:t xml:space="preserve">, M., Qi, W., </w:t>
      </w:r>
      <w:proofErr w:type="spellStart"/>
      <w:r w:rsidRPr="7337D3C8">
        <w:rPr>
          <w:rFonts w:ascii="Arial" w:eastAsia="Arial" w:hAnsi="Arial" w:cs="Arial"/>
          <w:color w:val="000000" w:themeColor="text1"/>
        </w:rPr>
        <w:t>Ratanatharathorn</w:t>
      </w:r>
      <w:proofErr w:type="spellEnd"/>
      <w:r w:rsidRPr="7337D3C8">
        <w:rPr>
          <w:rFonts w:ascii="Arial" w:eastAsia="Arial" w:hAnsi="Arial" w:cs="Arial"/>
          <w:color w:val="000000" w:themeColor="text1"/>
        </w:rPr>
        <w:t xml:space="preserve">, A., Schnyder, U. and Seedat, S., 2019. Clinical implications of the proposed ICD-11 PTSD diagnostic criteria. </w:t>
      </w:r>
      <w:r w:rsidRPr="7337D3C8">
        <w:rPr>
          <w:rFonts w:ascii="Arial" w:eastAsia="Arial" w:hAnsi="Arial" w:cs="Arial"/>
          <w:i/>
          <w:iCs/>
          <w:color w:val="000000" w:themeColor="text1"/>
        </w:rPr>
        <w:t>Psychological Medicine</w:t>
      </w:r>
      <w:r w:rsidRPr="7337D3C8">
        <w:rPr>
          <w:rFonts w:ascii="Arial" w:eastAsia="Arial" w:hAnsi="Arial" w:cs="Arial"/>
          <w:color w:val="000000" w:themeColor="text1"/>
        </w:rPr>
        <w:t xml:space="preserve">, </w:t>
      </w:r>
      <w:r w:rsidRPr="7337D3C8">
        <w:rPr>
          <w:rFonts w:ascii="Arial" w:eastAsia="Arial" w:hAnsi="Arial" w:cs="Arial"/>
          <w:i/>
          <w:iCs/>
          <w:color w:val="000000" w:themeColor="text1"/>
        </w:rPr>
        <w:t>49</w:t>
      </w:r>
      <w:r w:rsidRPr="7337D3C8">
        <w:rPr>
          <w:rFonts w:ascii="Arial" w:eastAsia="Arial" w:hAnsi="Arial" w:cs="Arial"/>
          <w:color w:val="000000" w:themeColor="text1"/>
        </w:rPr>
        <w:t>(3), pp.483-490.</w:t>
      </w:r>
    </w:p>
    <w:p w14:paraId="36E67D4F" w14:textId="5B9DA9CB" w:rsidR="5220F50C" w:rsidRDefault="5220F50C" w:rsidP="7337D3C8">
      <w:pPr>
        <w:ind w:left="720" w:hanging="720"/>
      </w:pPr>
      <w:r w:rsidRPr="2C35C91D">
        <w:rPr>
          <w:rFonts w:ascii="Arial" w:eastAsia="Arial" w:hAnsi="Arial" w:cs="Arial"/>
          <w:color w:val="000000" w:themeColor="text1"/>
        </w:rPr>
        <w:t>Bryant, R. A. (2019). Post</w:t>
      </w:r>
      <w:r w:rsidRPr="2C35C91D">
        <w:rPr>
          <w:rFonts w:ascii="Cambria Math" w:eastAsia="Cambria Math" w:hAnsi="Cambria Math" w:cs="Cambria Math"/>
          <w:color w:val="000000" w:themeColor="text1"/>
        </w:rPr>
        <w:t>‐</w:t>
      </w:r>
      <w:r w:rsidRPr="2C35C91D">
        <w:rPr>
          <w:rFonts w:ascii="Arial" w:eastAsia="Arial" w:hAnsi="Arial" w:cs="Arial"/>
          <w:color w:val="000000" w:themeColor="text1"/>
        </w:rPr>
        <w:t xml:space="preserve">traumatic stress disorder: </w:t>
      </w:r>
      <w:bookmarkStart w:id="25" w:name="_Int_OyinhRh1"/>
      <w:r w:rsidRPr="2C35C91D">
        <w:rPr>
          <w:rFonts w:ascii="Arial" w:eastAsia="Arial" w:hAnsi="Arial" w:cs="Arial"/>
          <w:color w:val="000000" w:themeColor="text1"/>
        </w:rPr>
        <w:t>a state</w:t>
      </w:r>
      <w:r w:rsidRPr="2C35C91D">
        <w:rPr>
          <w:rFonts w:ascii="Cambria Math" w:eastAsia="Cambria Math" w:hAnsi="Cambria Math" w:cs="Cambria Math"/>
          <w:color w:val="000000" w:themeColor="text1"/>
        </w:rPr>
        <w:t>‐</w:t>
      </w:r>
      <w:r w:rsidRPr="2C35C91D">
        <w:rPr>
          <w:rFonts w:ascii="Arial" w:eastAsia="Arial" w:hAnsi="Arial" w:cs="Arial"/>
          <w:color w:val="000000" w:themeColor="text1"/>
        </w:rPr>
        <w:t>of</w:t>
      </w:r>
      <w:r w:rsidRPr="2C35C91D">
        <w:rPr>
          <w:rFonts w:ascii="Cambria Math" w:eastAsia="Cambria Math" w:hAnsi="Cambria Math" w:cs="Cambria Math"/>
          <w:color w:val="000000" w:themeColor="text1"/>
        </w:rPr>
        <w:t>‐</w:t>
      </w:r>
      <w:r w:rsidRPr="2C35C91D">
        <w:rPr>
          <w:rFonts w:ascii="Arial" w:eastAsia="Arial" w:hAnsi="Arial" w:cs="Arial"/>
          <w:color w:val="000000" w:themeColor="text1"/>
        </w:rPr>
        <w:t>the</w:t>
      </w:r>
      <w:r w:rsidRPr="2C35C91D">
        <w:rPr>
          <w:rFonts w:ascii="Cambria Math" w:eastAsia="Cambria Math" w:hAnsi="Cambria Math" w:cs="Cambria Math"/>
          <w:color w:val="000000" w:themeColor="text1"/>
        </w:rPr>
        <w:t>‐</w:t>
      </w:r>
      <w:r w:rsidRPr="2C35C91D">
        <w:rPr>
          <w:rFonts w:ascii="Arial" w:eastAsia="Arial" w:hAnsi="Arial" w:cs="Arial"/>
          <w:color w:val="000000" w:themeColor="text1"/>
        </w:rPr>
        <w:t>art</w:t>
      </w:r>
      <w:bookmarkEnd w:id="25"/>
      <w:r w:rsidRPr="2C35C91D">
        <w:rPr>
          <w:rFonts w:ascii="Arial" w:eastAsia="Arial" w:hAnsi="Arial" w:cs="Arial"/>
          <w:color w:val="000000" w:themeColor="text1"/>
        </w:rPr>
        <w:t xml:space="preserve"> review of evidence and challenges. </w:t>
      </w:r>
      <w:r w:rsidRPr="2C35C91D">
        <w:rPr>
          <w:rFonts w:ascii="Arial" w:eastAsia="Arial" w:hAnsi="Arial" w:cs="Arial"/>
          <w:i/>
          <w:iCs/>
          <w:color w:val="000000" w:themeColor="text1"/>
        </w:rPr>
        <w:t>World psychiatry</w:t>
      </w:r>
      <w:r w:rsidRPr="2C35C91D">
        <w:rPr>
          <w:rFonts w:ascii="Arial" w:eastAsia="Arial" w:hAnsi="Arial" w:cs="Arial"/>
          <w:color w:val="000000" w:themeColor="text1"/>
        </w:rPr>
        <w:t xml:space="preserve">, </w:t>
      </w:r>
      <w:r w:rsidRPr="2C35C91D">
        <w:rPr>
          <w:rFonts w:ascii="Arial" w:eastAsia="Arial" w:hAnsi="Arial" w:cs="Arial"/>
          <w:i/>
          <w:iCs/>
          <w:color w:val="000000" w:themeColor="text1"/>
        </w:rPr>
        <w:t>18</w:t>
      </w:r>
      <w:r w:rsidRPr="2C35C91D">
        <w:rPr>
          <w:rFonts w:ascii="Arial" w:eastAsia="Arial" w:hAnsi="Arial" w:cs="Arial"/>
          <w:color w:val="000000" w:themeColor="text1"/>
        </w:rPr>
        <w:t>(3), 259-269.</w:t>
      </w:r>
    </w:p>
    <w:p w14:paraId="3A2A5481" w14:textId="31DA6007" w:rsidR="5220F50C" w:rsidRDefault="5220F50C" w:rsidP="7337D3C8">
      <w:pPr>
        <w:ind w:left="1440" w:hanging="1440"/>
      </w:pPr>
      <w:r w:rsidRPr="7337D3C8">
        <w:rPr>
          <w:rFonts w:ascii="Arial" w:eastAsia="Arial" w:hAnsi="Arial" w:cs="Arial"/>
          <w:color w:val="000000" w:themeColor="text1"/>
        </w:rPr>
        <w:t xml:space="preserve">Edwards, A.M. and </w:t>
      </w:r>
      <w:proofErr w:type="spellStart"/>
      <w:r w:rsidRPr="7337D3C8">
        <w:rPr>
          <w:rFonts w:ascii="Arial" w:eastAsia="Arial" w:hAnsi="Arial" w:cs="Arial"/>
          <w:color w:val="000000" w:themeColor="text1"/>
        </w:rPr>
        <w:t>Kotera</w:t>
      </w:r>
      <w:proofErr w:type="spellEnd"/>
      <w:r w:rsidRPr="7337D3C8">
        <w:rPr>
          <w:rFonts w:ascii="Arial" w:eastAsia="Arial" w:hAnsi="Arial" w:cs="Arial"/>
          <w:color w:val="000000" w:themeColor="text1"/>
        </w:rPr>
        <w:t xml:space="preserve">, Y., 2021. Mental health in the UK police force: a qualitative investigation into the stigma with mental illness. </w:t>
      </w:r>
      <w:r w:rsidRPr="7337D3C8">
        <w:rPr>
          <w:rFonts w:ascii="Arial" w:eastAsia="Arial" w:hAnsi="Arial" w:cs="Arial"/>
          <w:i/>
          <w:iCs/>
          <w:color w:val="000000" w:themeColor="text1"/>
        </w:rPr>
        <w:t>International Journal of Mental Health and Addiction</w:t>
      </w:r>
      <w:r w:rsidRPr="7337D3C8">
        <w:rPr>
          <w:rFonts w:ascii="Arial" w:eastAsia="Arial" w:hAnsi="Arial" w:cs="Arial"/>
          <w:color w:val="000000" w:themeColor="text1"/>
        </w:rPr>
        <w:t xml:space="preserve">, </w:t>
      </w:r>
      <w:r w:rsidRPr="7337D3C8">
        <w:rPr>
          <w:rFonts w:ascii="Arial" w:eastAsia="Arial" w:hAnsi="Arial" w:cs="Arial"/>
          <w:i/>
          <w:iCs/>
          <w:color w:val="000000" w:themeColor="text1"/>
        </w:rPr>
        <w:t>19</w:t>
      </w:r>
      <w:r w:rsidRPr="7337D3C8">
        <w:rPr>
          <w:rFonts w:ascii="Arial" w:eastAsia="Arial" w:hAnsi="Arial" w:cs="Arial"/>
          <w:color w:val="000000" w:themeColor="text1"/>
        </w:rPr>
        <w:t>(4), pp.1116-1134.</w:t>
      </w:r>
    </w:p>
    <w:p w14:paraId="55CAFF41" w14:textId="3AB7E65F" w:rsidR="5220F50C" w:rsidRDefault="5220F50C" w:rsidP="7337D3C8">
      <w:pPr>
        <w:ind w:left="1440" w:hanging="1440"/>
      </w:pPr>
      <w:r w:rsidRPr="7337D3C8">
        <w:rPr>
          <w:rFonts w:ascii="Arial" w:eastAsia="Arial" w:hAnsi="Arial" w:cs="Arial"/>
          <w:color w:val="000000" w:themeColor="text1"/>
        </w:rPr>
        <w:t xml:space="preserve">Gillard, S., Dare, C., Hardy, J., </w:t>
      </w:r>
      <w:proofErr w:type="spellStart"/>
      <w:r w:rsidRPr="7337D3C8">
        <w:rPr>
          <w:rFonts w:ascii="Arial" w:eastAsia="Arial" w:hAnsi="Arial" w:cs="Arial"/>
          <w:color w:val="000000" w:themeColor="text1"/>
        </w:rPr>
        <w:t>Nyikavaranda</w:t>
      </w:r>
      <w:proofErr w:type="spellEnd"/>
      <w:r w:rsidRPr="7337D3C8">
        <w:rPr>
          <w:rFonts w:ascii="Arial" w:eastAsia="Arial" w:hAnsi="Arial" w:cs="Arial"/>
          <w:color w:val="000000" w:themeColor="text1"/>
        </w:rPr>
        <w:t xml:space="preserve">, P., Rowan Olive, R., Shah, P., Birken, M., Foye, U., </w:t>
      </w:r>
      <w:proofErr w:type="spellStart"/>
      <w:r w:rsidRPr="7337D3C8">
        <w:rPr>
          <w:rFonts w:ascii="Arial" w:eastAsia="Arial" w:hAnsi="Arial" w:cs="Arial"/>
          <w:color w:val="000000" w:themeColor="text1"/>
        </w:rPr>
        <w:t>Ocloo</w:t>
      </w:r>
      <w:proofErr w:type="spellEnd"/>
      <w:r w:rsidRPr="7337D3C8">
        <w:rPr>
          <w:rFonts w:ascii="Arial" w:eastAsia="Arial" w:hAnsi="Arial" w:cs="Arial"/>
          <w:color w:val="000000" w:themeColor="text1"/>
        </w:rPr>
        <w:t xml:space="preserve">, J., Pearce, E. and </w:t>
      </w:r>
      <w:proofErr w:type="spellStart"/>
      <w:r w:rsidRPr="7337D3C8">
        <w:rPr>
          <w:rFonts w:ascii="Arial" w:eastAsia="Arial" w:hAnsi="Arial" w:cs="Arial"/>
          <w:color w:val="000000" w:themeColor="text1"/>
        </w:rPr>
        <w:t>Stefanidou</w:t>
      </w:r>
      <w:proofErr w:type="spellEnd"/>
      <w:r w:rsidRPr="7337D3C8">
        <w:rPr>
          <w:rFonts w:ascii="Arial" w:eastAsia="Arial" w:hAnsi="Arial" w:cs="Arial"/>
          <w:color w:val="000000" w:themeColor="text1"/>
        </w:rPr>
        <w:t xml:space="preserve">, T., 2021. Experiences of living with mental health problems during the COVID-19 pandemic in the UK: a coproduced, participatory qualitative interview study. </w:t>
      </w:r>
      <w:r w:rsidRPr="7337D3C8">
        <w:rPr>
          <w:rFonts w:ascii="Arial" w:eastAsia="Arial" w:hAnsi="Arial" w:cs="Arial"/>
          <w:i/>
          <w:iCs/>
          <w:color w:val="000000" w:themeColor="text1"/>
        </w:rPr>
        <w:t>Social psychiatry and psychiatric epidemiology</w:t>
      </w:r>
      <w:r w:rsidRPr="7337D3C8">
        <w:rPr>
          <w:rFonts w:ascii="Arial" w:eastAsia="Arial" w:hAnsi="Arial" w:cs="Arial"/>
          <w:color w:val="000000" w:themeColor="text1"/>
        </w:rPr>
        <w:t xml:space="preserve">, </w:t>
      </w:r>
      <w:r w:rsidRPr="7337D3C8">
        <w:rPr>
          <w:rFonts w:ascii="Arial" w:eastAsia="Arial" w:hAnsi="Arial" w:cs="Arial"/>
          <w:i/>
          <w:iCs/>
          <w:color w:val="000000" w:themeColor="text1"/>
        </w:rPr>
        <w:t>56</w:t>
      </w:r>
      <w:r w:rsidRPr="7337D3C8">
        <w:rPr>
          <w:rFonts w:ascii="Arial" w:eastAsia="Arial" w:hAnsi="Arial" w:cs="Arial"/>
          <w:color w:val="000000" w:themeColor="text1"/>
        </w:rPr>
        <w:t>(8), pp.1447-1457.</w:t>
      </w:r>
    </w:p>
    <w:p w14:paraId="0FED8F6D" w14:textId="69DB44E8" w:rsidR="5220F50C" w:rsidRDefault="5220F50C" w:rsidP="7337D3C8">
      <w:pPr>
        <w:ind w:left="1440" w:hanging="1440"/>
      </w:pPr>
      <w:r w:rsidRPr="7337D3C8">
        <w:rPr>
          <w:rFonts w:ascii="Arial" w:eastAsia="Arial" w:hAnsi="Arial" w:cs="Arial"/>
          <w:color w:val="000000" w:themeColor="text1"/>
        </w:rPr>
        <w:t xml:space="preserve">Glenn, C., 2014. The Traumatized Veteran: A New Look at Jimmy Stewart's Post-WWII Vertigo. </w:t>
      </w:r>
      <w:r w:rsidRPr="7337D3C8">
        <w:rPr>
          <w:rFonts w:ascii="Arial" w:eastAsia="Arial" w:hAnsi="Arial" w:cs="Arial"/>
          <w:i/>
          <w:iCs/>
          <w:color w:val="000000" w:themeColor="text1"/>
        </w:rPr>
        <w:t>Quarterly Review of Film and Video</w:t>
      </w:r>
      <w:r w:rsidRPr="7337D3C8">
        <w:rPr>
          <w:rFonts w:ascii="Arial" w:eastAsia="Arial" w:hAnsi="Arial" w:cs="Arial"/>
          <w:color w:val="000000" w:themeColor="text1"/>
        </w:rPr>
        <w:t xml:space="preserve">, </w:t>
      </w:r>
      <w:r w:rsidRPr="7337D3C8">
        <w:rPr>
          <w:rFonts w:ascii="Arial" w:eastAsia="Arial" w:hAnsi="Arial" w:cs="Arial"/>
          <w:i/>
          <w:iCs/>
          <w:color w:val="000000" w:themeColor="text1"/>
        </w:rPr>
        <w:t>31</w:t>
      </w:r>
      <w:r w:rsidRPr="7337D3C8">
        <w:rPr>
          <w:rFonts w:ascii="Arial" w:eastAsia="Arial" w:hAnsi="Arial" w:cs="Arial"/>
          <w:color w:val="000000" w:themeColor="text1"/>
        </w:rPr>
        <w:t>(1), pp.27-41.</w:t>
      </w:r>
    </w:p>
    <w:p w14:paraId="170B41F9" w14:textId="7E116718" w:rsidR="5220F50C" w:rsidRDefault="5220F50C" w:rsidP="7337D3C8">
      <w:pPr>
        <w:ind w:left="1440" w:hanging="1440"/>
      </w:pPr>
      <w:r w:rsidRPr="7337D3C8">
        <w:rPr>
          <w:rFonts w:ascii="Arial" w:eastAsia="Arial" w:hAnsi="Arial" w:cs="Arial"/>
          <w:color w:val="000000" w:themeColor="text1"/>
        </w:rPr>
        <w:t xml:space="preserve">Hyland, P., Shevlin, M., Brewin, C.R., </w:t>
      </w:r>
      <w:proofErr w:type="spellStart"/>
      <w:r w:rsidRPr="7337D3C8">
        <w:rPr>
          <w:rFonts w:ascii="Arial" w:eastAsia="Arial" w:hAnsi="Arial" w:cs="Arial"/>
          <w:color w:val="000000" w:themeColor="text1"/>
        </w:rPr>
        <w:t>Cloitre</w:t>
      </w:r>
      <w:proofErr w:type="spellEnd"/>
      <w:r w:rsidRPr="7337D3C8">
        <w:rPr>
          <w:rFonts w:ascii="Arial" w:eastAsia="Arial" w:hAnsi="Arial" w:cs="Arial"/>
          <w:color w:val="000000" w:themeColor="text1"/>
        </w:rPr>
        <w:t xml:space="preserve">, M., Downes, A.J., </w:t>
      </w:r>
      <w:proofErr w:type="spellStart"/>
      <w:r w:rsidRPr="7337D3C8">
        <w:rPr>
          <w:rFonts w:ascii="Arial" w:eastAsia="Arial" w:hAnsi="Arial" w:cs="Arial"/>
          <w:color w:val="000000" w:themeColor="text1"/>
        </w:rPr>
        <w:t>Jumbe</w:t>
      </w:r>
      <w:proofErr w:type="spellEnd"/>
      <w:r w:rsidRPr="7337D3C8">
        <w:rPr>
          <w:rFonts w:ascii="Arial" w:eastAsia="Arial" w:hAnsi="Arial" w:cs="Arial"/>
          <w:color w:val="000000" w:themeColor="text1"/>
        </w:rPr>
        <w:t xml:space="preserve">, S., </w:t>
      </w:r>
      <w:proofErr w:type="spellStart"/>
      <w:r w:rsidRPr="7337D3C8">
        <w:rPr>
          <w:rFonts w:ascii="Arial" w:eastAsia="Arial" w:hAnsi="Arial" w:cs="Arial"/>
          <w:color w:val="000000" w:themeColor="text1"/>
        </w:rPr>
        <w:t>Karatzias</w:t>
      </w:r>
      <w:proofErr w:type="spellEnd"/>
      <w:r w:rsidRPr="7337D3C8">
        <w:rPr>
          <w:rFonts w:ascii="Arial" w:eastAsia="Arial" w:hAnsi="Arial" w:cs="Arial"/>
          <w:color w:val="000000" w:themeColor="text1"/>
        </w:rPr>
        <w:t>, T., Bisson, J.I. and Roberts, N.P., 2017. Validation of post</w:t>
      </w:r>
      <w:r w:rsidRPr="7337D3C8">
        <w:rPr>
          <w:rFonts w:ascii="Cambria Math" w:eastAsia="Cambria Math" w:hAnsi="Cambria Math" w:cs="Cambria Math"/>
          <w:color w:val="000000" w:themeColor="text1"/>
        </w:rPr>
        <w:t>‐</w:t>
      </w:r>
      <w:r w:rsidRPr="7337D3C8">
        <w:rPr>
          <w:rFonts w:ascii="Arial" w:eastAsia="Arial" w:hAnsi="Arial" w:cs="Arial"/>
          <w:color w:val="000000" w:themeColor="text1"/>
        </w:rPr>
        <w:t xml:space="preserve">traumatic stress disorder (PTSD) and complex PTSD using the International Trauma Questionnaire. </w:t>
      </w:r>
      <w:r w:rsidRPr="7337D3C8">
        <w:rPr>
          <w:rFonts w:ascii="Arial" w:eastAsia="Arial" w:hAnsi="Arial" w:cs="Arial"/>
          <w:i/>
          <w:iCs/>
          <w:color w:val="000000" w:themeColor="text1"/>
        </w:rPr>
        <w:t xml:space="preserve">Acta </w:t>
      </w:r>
      <w:proofErr w:type="spellStart"/>
      <w:r w:rsidRPr="7337D3C8">
        <w:rPr>
          <w:rFonts w:ascii="Arial" w:eastAsia="Arial" w:hAnsi="Arial" w:cs="Arial"/>
          <w:i/>
          <w:iCs/>
          <w:color w:val="000000" w:themeColor="text1"/>
        </w:rPr>
        <w:t>Psychiatrica</w:t>
      </w:r>
      <w:proofErr w:type="spellEnd"/>
      <w:r w:rsidRPr="7337D3C8">
        <w:rPr>
          <w:rFonts w:ascii="Arial" w:eastAsia="Arial" w:hAnsi="Arial" w:cs="Arial"/>
          <w:i/>
          <w:iCs/>
          <w:color w:val="000000" w:themeColor="text1"/>
        </w:rPr>
        <w:t xml:space="preserve"> Scandinavica</w:t>
      </w:r>
      <w:r w:rsidRPr="7337D3C8">
        <w:rPr>
          <w:rFonts w:ascii="Arial" w:eastAsia="Arial" w:hAnsi="Arial" w:cs="Arial"/>
          <w:color w:val="000000" w:themeColor="text1"/>
        </w:rPr>
        <w:t xml:space="preserve">, </w:t>
      </w:r>
      <w:r w:rsidRPr="7337D3C8">
        <w:rPr>
          <w:rFonts w:ascii="Arial" w:eastAsia="Arial" w:hAnsi="Arial" w:cs="Arial"/>
          <w:i/>
          <w:iCs/>
          <w:color w:val="000000" w:themeColor="text1"/>
        </w:rPr>
        <w:t>136</w:t>
      </w:r>
      <w:r w:rsidRPr="7337D3C8">
        <w:rPr>
          <w:rFonts w:ascii="Arial" w:eastAsia="Arial" w:hAnsi="Arial" w:cs="Arial"/>
          <w:color w:val="000000" w:themeColor="text1"/>
        </w:rPr>
        <w:t>(3), pp.313-322.</w:t>
      </w:r>
    </w:p>
    <w:p w14:paraId="4BCCD64C" w14:textId="52354ABE" w:rsidR="5220F50C" w:rsidRDefault="5220F50C" w:rsidP="7337D3C8">
      <w:pPr>
        <w:ind w:left="1440" w:hanging="1440"/>
      </w:pPr>
      <w:r w:rsidRPr="7337D3C8">
        <w:rPr>
          <w:rFonts w:ascii="Arial" w:eastAsia="Arial" w:hAnsi="Arial" w:cs="Arial"/>
          <w:color w:val="000000" w:themeColor="text1"/>
        </w:rPr>
        <w:t xml:space="preserve">Jaeger, J.A., </w:t>
      </w:r>
      <w:proofErr w:type="spellStart"/>
      <w:r w:rsidRPr="7337D3C8">
        <w:rPr>
          <w:rFonts w:ascii="Arial" w:eastAsia="Arial" w:hAnsi="Arial" w:cs="Arial"/>
          <w:color w:val="000000" w:themeColor="text1"/>
        </w:rPr>
        <w:t>Echiverri</w:t>
      </w:r>
      <w:proofErr w:type="spellEnd"/>
      <w:r w:rsidRPr="7337D3C8">
        <w:rPr>
          <w:rFonts w:ascii="Arial" w:eastAsia="Arial" w:hAnsi="Arial" w:cs="Arial"/>
          <w:color w:val="000000" w:themeColor="text1"/>
        </w:rPr>
        <w:t xml:space="preserve">, A., Zoellner, L.A., Post, L. and </w:t>
      </w:r>
      <w:proofErr w:type="spellStart"/>
      <w:r w:rsidRPr="7337D3C8">
        <w:rPr>
          <w:rFonts w:ascii="Arial" w:eastAsia="Arial" w:hAnsi="Arial" w:cs="Arial"/>
          <w:color w:val="000000" w:themeColor="text1"/>
        </w:rPr>
        <w:t>Feeny</w:t>
      </w:r>
      <w:proofErr w:type="spellEnd"/>
      <w:r w:rsidRPr="7337D3C8">
        <w:rPr>
          <w:rFonts w:ascii="Arial" w:eastAsia="Arial" w:hAnsi="Arial" w:cs="Arial"/>
          <w:color w:val="000000" w:themeColor="text1"/>
        </w:rPr>
        <w:t xml:space="preserve">, N.C., 2009. Factors associated with choice of exposure therapy for PTSD. </w:t>
      </w:r>
      <w:r w:rsidRPr="7337D3C8">
        <w:rPr>
          <w:rFonts w:ascii="Arial" w:eastAsia="Arial" w:hAnsi="Arial" w:cs="Arial"/>
          <w:i/>
          <w:iCs/>
          <w:color w:val="000000" w:themeColor="text1"/>
        </w:rPr>
        <w:t>International Journal of Behavioral Consultation and Therapy</w:t>
      </w:r>
      <w:r w:rsidRPr="7337D3C8">
        <w:rPr>
          <w:rFonts w:ascii="Arial" w:eastAsia="Arial" w:hAnsi="Arial" w:cs="Arial"/>
          <w:color w:val="000000" w:themeColor="text1"/>
        </w:rPr>
        <w:t xml:space="preserve">, </w:t>
      </w:r>
      <w:r w:rsidRPr="7337D3C8">
        <w:rPr>
          <w:rFonts w:ascii="Arial" w:eastAsia="Arial" w:hAnsi="Arial" w:cs="Arial"/>
          <w:i/>
          <w:iCs/>
          <w:color w:val="000000" w:themeColor="text1"/>
        </w:rPr>
        <w:t>5</w:t>
      </w:r>
      <w:r w:rsidRPr="7337D3C8">
        <w:rPr>
          <w:rFonts w:ascii="Arial" w:eastAsia="Arial" w:hAnsi="Arial" w:cs="Arial"/>
          <w:color w:val="000000" w:themeColor="text1"/>
        </w:rPr>
        <w:t>(3-4), p.294.</w:t>
      </w:r>
    </w:p>
    <w:p w14:paraId="6F71DAC0" w14:textId="5EA33D08" w:rsidR="5220F50C" w:rsidRDefault="5220F50C" w:rsidP="7337D3C8">
      <w:pPr>
        <w:ind w:left="1440" w:hanging="1440"/>
      </w:pPr>
      <w:r w:rsidRPr="7337D3C8">
        <w:rPr>
          <w:rFonts w:ascii="Arial" w:eastAsia="Arial" w:hAnsi="Arial" w:cs="Arial"/>
          <w:color w:val="000000" w:themeColor="text1"/>
        </w:rPr>
        <w:t xml:space="preserve">Lancaster, C.L., Teeters, J.B., Gros, D.F. and Back, S.E., 2016. Posttraumatic stress disorder: overview of evidence-based assessment and treatment. </w:t>
      </w:r>
      <w:r w:rsidRPr="7337D3C8">
        <w:rPr>
          <w:rFonts w:ascii="Arial" w:eastAsia="Arial" w:hAnsi="Arial" w:cs="Arial"/>
          <w:i/>
          <w:iCs/>
          <w:color w:val="000000" w:themeColor="text1"/>
        </w:rPr>
        <w:t>Journal of clinical medicine</w:t>
      </w:r>
      <w:r w:rsidRPr="7337D3C8">
        <w:rPr>
          <w:rFonts w:ascii="Arial" w:eastAsia="Arial" w:hAnsi="Arial" w:cs="Arial"/>
          <w:color w:val="000000" w:themeColor="text1"/>
        </w:rPr>
        <w:t xml:space="preserve">, </w:t>
      </w:r>
      <w:r w:rsidRPr="7337D3C8">
        <w:rPr>
          <w:rFonts w:ascii="Arial" w:eastAsia="Arial" w:hAnsi="Arial" w:cs="Arial"/>
          <w:i/>
          <w:iCs/>
          <w:color w:val="000000" w:themeColor="text1"/>
        </w:rPr>
        <w:t>5</w:t>
      </w:r>
      <w:r w:rsidRPr="7337D3C8">
        <w:rPr>
          <w:rFonts w:ascii="Arial" w:eastAsia="Arial" w:hAnsi="Arial" w:cs="Arial"/>
          <w:color w:val="000000" w:themeColor="text1"/>
        </w:rPr>
        <w:t>(11), p.105.</w:t>
      </w:r>
    </w:p>
    <w:p w14:paraId="00C1B7C1" w14:textId="1E067D12" w:rsidR="5220F50C" w:rsidRDefault="5220F50C" w:rsidP="7337D3C8">
      <w:pPr>
        <w:ind w:left="720" w:hanging="720"/>
      </w:pPr>
      <w:r w:rsidRPr="7337D3C8">
        <w:rPr>
          <w:rFonts w:ascii="Arial" w:eastAsia="Arial" w:hAnsi="Arial" w:cs="Arial"/>
          <w:color w:val="000000" w:themeColor="text1"/>
        </w:rPr>
        <w:t xml:space="preserve">Lewis, C., Roberts, N. P., Andrew, M., Starling, E., &amp; Bisson, J. I. (2020). Psychological therapies for post-traumatic stress disorder in adults: Systematic review and meta-analysis. </w:t>
      </w:r>
      <w:r w:rsidRPr="7337D3C8">
        <w:rPr>
          <w:rFonts w:ascii="Arial" w:eastAsia="Arial" w:hAnsi="Arial" w:cs="Arial"/>
          <w:i/>
          <w:iCs/>
          <w:color w:val="000000" w:themeColor="text1"/>
        </w:rPr>
        <w:t xml:space="preserve">European journal of </w:t>
      </w:r>
      <w:proofErr w:type="spellStart"/>
      <w:r w:rsidRPr="7337D3C8">
        <w:rPr>
          <w:rFonts w:ascii="Arial" w:eastAsia="Arial" w:hAnsi="Arial" w:cs="Arial"/>
          <w:i/>
          <w:iCs/>
          <w:color w:val="000000" w:themeColor="text1"/>
        </w:rPr>
        <w:t>psychotraumatology</w:t>
      </w:r>
      <w:proofErr w:type="spellEnd"/>
      <w:r w:rsidRPr="7337D3C8">
        <w:rPr>
          <w:rFonts w:ascii="Arial" w:eastAsia="Arial" w:hAnsi="Arial" w:cs="Arial"/>
          <w:color w:val="000000" w:themeColor="text1"/>
        </w:rPr>
        <w:t xml:space="preserve">, </w:t>
      </w:r>
      <w:r w:rsidRPr="7337D3C8">
        <w:rPr>
          <w:rFonts w:ascii="Arial" w:eastAsia="Arial" w:hAnsi="Arial" w:cs="Arial"/>
          <w:i/>
          <w:iCs/>
          <w:color w:val="000000" w:themeColor="text1"/>
        </w:rPr>
        <w:t>11</w:t>
      </w:r>
      <w:r w:rsidRPr="7337D3C8">
        <w:rPr>
          <w:rFonts w:ascii="Arial" w:eastAsia="Arial" w:hAnsi="Arial" w:cs="Arial"/>
          <w:color w:val="000000" w:themeColor="text1"/>
        </w:rPr>
        <w:t>(1), 1729633.</w:t>
      </w:r>
    </w:p>
    <w:p w14:paraId="4DD552EC" w14:textId="2DAFF518" w:rsidR="5220F50C" w:rsidRDefault="5220F50C" w:rsidP="7337D3C8">
      <w:pPr>
        <w:ind w:left="720" w:hanging="720"/>
      </w:pPr>
      <w:r w:rsidRPr="7337D3C8">
        <w:rPr>
          <w:rFonts w:ascii="Arial" w:eastAsia="Arial" w:hAnsi="Arial" w:cs="Arial"/>
          <w:color w:val="000000" w:themeColor="text1"/>
        </w:rPr>
        <w:t xml:space="preserve">Lewis, S. J., Arseneault, L., Caspi, A., Fisher, H. L., Matthews, T., Moffitt, T. E., ... &amp; </w:t>
      </w:r>
      <w:proofErr w:type="spellStart"/>
      <w:r w:rsidRPr="7337D3C8">
        <w:rPr>
          <w:rFonts w:ascii="Arial" w:eastAsia="Arial" w:hAnsi="Arial" w:cs="Arial"/>
          <w:color w:val="000000" w:themeColor="text1"/>
        </w:rPr>
        <w:t>Danese</w:t>
      </w:r>
      <w:proofErr w:type="spellEnd"/>
      <w:r w:rsidRPr="7337D3C8">
        <w:rPr>
          <w:rFonts w:ascii="Arial" w:eastAsia="Arial" w:hAnsi="Arial" w:cs="Arial"/>
          <w:color w:val="000000" w:themeColor="text1"/>
        </w:rPr>
        <w:t xml:space="preserve">, A. (2019). The epidemiology of trauma and post-traumatic stress disorder in a representative cohort of young people in England and Wales. </w:t>
      </w:r>
      <w:r w:rsidRPr="7337D3C8">
        <w:rPr>
          <w:rFonts w:ascii="Arial" w:eastAsia="Arial" w:hAnsi="Arial" w:cs="Arial"/>
          <w:i/>
          <w:iCs/>
          <w:color w:val="000000" w:themeColor="text1"/>
        </w:rPr>
        <w:t>The Lancet Psychiatry</w:t>
      </w:r>
      <w:r w:rsidRPr="7337D3C8">
        <w:rPr>
          <w:rFonts w:ascii="Arial" w:eastAsia="Arial" w:hAnsi="Arial" w:cs="Arial"/>
          <w:color w:val="000000" w:themeColor="text1"/>
        </w:rPr>
        <w:t xml:space="preserve">, </w:t>
      </w:r>
      <w:r w:rsidRPr="7337D3C8">
        <w:rPr>
          <w:rFonts w:ascii="Arial" w:eastAsia="Arial" w:hAnsi="Arial" w:cs="Arial"/>
          <w:i/>
          <w:iCs/>
          <w:color w:val="000000" w:themeColor="text1"/>
        </w:rPr>
        <w:t>6</w:t>
      </w:r>
      <w:r w:rsidRPr="7337D3C8">
        <w:rPr>
          <w:rFonts w:ascii="Arial" w:eastAsia="Arial" w:hAnsi="Arial" w:cs="Arial"/>
          <w:color w:val="000000" w:themeColor="text1"/>
        </w:rPr>
        <w:t>(3), 247-256.</w:t>
      </w:r>
    </w:p>
    <w:p w14:paraId="3286CE36" w14:textId="6C6F07B8" w:rsidR="5220F50C" w:rsidRDefault="5220F50C" w:rsidP="7337D3C8">
      <w:pPr>
        <w:ind w:left="720" w:hanging="720"/>
      </w:pPr>
      <w:r w:rsidRPr="2C35C91D">
        <w:rPr>
          <w:rFonts w:ascii="Arial" w:eastAsia="Arial" w:hAnsi="Arial" w:cs="Arial"/>
          <w:color w:val="000000" w:themeColor="text1"/>
        </w:rPr>
        <w:t xml:space="preserve">Li, Y., Scherer, N., Felix, L., &amp; </w:t>
      </w:r>
      <w:proofErr w:type="spellStart"/>
      <w:r w:rsidRPr="2C35C91D">
        <w:rPr>
          <w:rFonts w:ascii="Arial" w:eastAsia="Arial" w:hAnsi="Arial" w:cs="Arial"/>
          <w:color w:val="000000" w:themeColor="text1"/>
        </w:rPr>
        <w:t>Kuper</w:t>
      </w:r>
      <w:proofErr w:type="spellEnd"/>
      <w:r w:rsidRPr="2C35C91D">
        <w:rPr>
          <w:rFonts w:ascii="Arial" w:eastAsia="Arial" w:hAnsi="Arial" w:cs="Arial"/>
          <w:color w:val="000000" w:themeColor="text1"/>
        </w:rPr>
        <w:t xml:space="preserve">, H. (2021). Prevalence of depression, </w:t>
      </w:r>
      <w:r w:rsidR="6A0008DB" w:rsidRPr="2C35C91D">
        <w:rPr>
          <w:rFonts w:ascii="Arial" w:eastAsia="Arial" w:hAnsi="Arial" w:cs="Arial"/>
          <w:color w:val="000000" w:themeColor="text1"/>
        </w:rPr>
        <w:t>anxiety,</w:t>
      </w:r>
      <w:r w:rsidRPr="2C35C91D">
        <w:rPr>
          <w:rFonts w:ascii="Arial" w:eastAsia="Arial" w:hAnsi="Arial" w:cs="Arial"/>
          <w:color w:val="000000" w:themeColor="text1"/>
        </w:rPr>
        <w:t xml:space="preserve"> and post-traumatic stress disorder in health care workers during the COVID-19 pandemic: A systematic review and meta-analysis. </w:t>
      </w:r>
      <w:proofErr w:type="spellStart"/>
      <w:r w:rsidRPr="2C35C91D">
        <w:rPr>
          <w:rFonts w:ascii="Arial" w:eastAsia="Arial" w:hAnsi="Arial" w:cs="Arial"/>
          <w:i/>
          <w:iCs/>
          <w:color w:val="000000" w:themeColor="text1"/>
        </w:rPr>
        <w:t>PloS</w:t>
      </w:r>
      <w:proofErr w:type="spellEnd"/>
      <w:r w:rsidRPr="2C35C91D">
        <w:rPr>
          <w:rFonts w:ascii="Arial" w:eastAsia="Arial" w:hAnsi="Arial" w:cs="Arial"/>
          <w:i/>
          <w:iCs/>
          <w:color w:val="000000" w:themeColor="text1"/>
        </w:rPr>
        <w:t xml:space="preserve"> one</w:t>
      </w:r>
      <w:r w:rsidRPr="2C35C91D">
        <w:rPr>
          <w:rFonts w:ascii="Arial" w:eastAsia="Arial" w:hAnsi="Arial" w:cs="Arial"/>
          <w:color w:val="000000" w:themeColor="text1"/>
        </w:rPr>
        <w:t xml:space="preserve">, </w:t>
      </w:r>
      <w:r w:rsidRPr="2C35C91D">
        <w:rPr>
          <w:rFonts w:ascii="Arial" w:eastAsia="Arial" w:hAnsi="Arial" w:cs="Arial"/>
          <w:i/>
          <w:iCs/>
          <w:color w:val="000000" w:themeColor="text1"/>
        </w:rPr>
        <w:t>16</w:t>
      </w:r>
      <w:r w:rsidRPr="2C35C91D">
        <w:rPr>
          <w:rFonts w:ascii="Arial" w:eastAsia="Arial" w:hAnsi="Arial" w:cs="Arial"/>
          <w:color w:val="000000" w:themeColor="text1"/>
        </w:rPr>
        <w:t>(3), e0246454.</w:t>
      </w:r>
    </w:p>
    <w:p w14:paraId="5E9C5568" w14:textId="00B1663A" w:rsidR="5220F50C" w:rsidRDefault="5220F50C" w:rsidP="7337D3C8">
      <w:pPr>
        <w:ind w:left="1440" w:hanging="1440"/>
      </w:pPr>
      <w:r w:rsidRPr="7337D3C8">
        <w:rPr>
          <w:rFonts w:ascii="Arial" w:eastAsia="Arial" w:hAnsi="Arial" w:cs="Arial"/>
          <w:color w:val="000000" w:themeColor="text1"/>
        </w:rPr>
        <w:t xml:space="preserve">Mental Health Foundation, 2022. The most common mental health problems: statistics. Available at: </w:t>
      </w:r>
      <w:hyperlink r:id="rId25">
        <w:r w:rsidRPr="7337D3C8">
          <w:rPr>
            <w:rStyle w:val="Hyperlink"/>
            <w:rFonts w:ascii="Arial" w:eastAsia="Arial" w:hAnsi="Arial" w:cs="Arial"/>
          </w:rPr>
          <w:t>https://www.mentalhealth.org.uk/explore-mental-health/mental-health-statistics/most-common-mental-health-problems-statistics</w:t>
        </w:r>
      </w:hyperlink>
      <w:r w:rsidRPr="7337D3C8">
        <w:rPr>
          <w:rFonts w:ascii="Arial" w:eastAsia="Arial" w:hAnsi="Arial" w:cs="Arial"/>
          <w:color w:val="000000" w:themeColor="text1"/>
        </w:rPr>
        <w:t xml:space="preserve"> </w:t>
      </w:r>
      <w:r w:rsidRPr="7337D3C8">
        <w:rPr>
          <w:rFonts w:ascii="Arial" w:eastAsia="Arial" w:hAnsi="Arial" w:cs="Arial"/>
          <w:b/>
          <w:bCs/>
          <w:color w:val="000000" w:themeColor="text1"/>
        </w:rPr>
        <w:t>(</w:t>
      </w:r>
      <w:r w:rsidRPr="7337D3C8">
        <w:rPr>
          <w:rFonts w:ascii="Arial" w:eastAsia="Arial" w:hAnsi="Arial" w:cs="Arial"/>
          <w:color w:val="000000" w:themeColor="text1"/>
        </w:rPr>
        <w:t>Accessed 3, September 2022).</w:t>
      </w:r>
    </w:p>
    <w:p w14:paraId="74AB60EF" w14:textId="70781C28" w:rsidR="5220F50C" w:rsidRDefault="5220F50C" w:rsidP="7337D3C8">
      <w:pPr>
        <w:ind w:left="1440" w:hanging="1440"/>
      </w:pPr>
      <w:r w:rsidRPr="7337D3C8">
        <w:rPr>
          <w:rFonts w:ascii="Arial" w:eastAsia="Arial" w:hAnsi="Arial" w:cs="Arial"/>
          <w:color w:val="000000" w:themeColor="text1"/>
        </w:rPr>
        <w:t xml:space="preserve">NHS, 2021. Post-Traumatic Stress Disorder (PTSD). Available at: </w:t>
      </w:r>
      <w:hyperlink r:id="rId26">
        <w:r w:rsidRPr="7337D3C8">
          <w:rPr>
            <w:rStyle w:val="Hyperlink"/>
            <w:rFonts w:ascii="Arial" w:eastAsia="Arial" w:hAnsi="Arial" w:cs="Arial"/>
          </w:rPr>
          <w:t>https://111.wales.nhs.uk/encyclopaedia/p/article/posttraumaticstressdisorder(ptsd)/</w:t>
        </w:r>
      </w:hyperlink>
      <w:r w:rsidRPr="7337D3C8">
        <w:rPr>
          <w:rFonts w:ascii="Arial" w:eastAsia="Arial" w:hAnsi="Arial" w:cs="Arial"/>
          <w:color w:val="000000" w:themeColor="text1"/>
        </w:rPr>
        <w:t xml:space="preserve"> </w:t>
      </w:r>
    </w:p>
    <w:p w14:paraId="4407DB6B" w14:textId="5D98045C" w:rsidR="5220F50C" w:rsidRDefault="5220F50C" w:rsidP="7337D3C8">
      <w:pPr>
        <w:ind w:left="720" w:hanging="720"/>
      </w:pPr>
      <w:r w:rsidRPr="7337D3C8">
        <w:rPr>
          <w:rFonts w:ascii="Arial" w:eastAsia="Arial" w:hAnsi="Arial" w:cs="Arial"/>
          <w:color w:val="000000" w:themeColor="text1"/>
        </w:rPr>
        <w:t xml:space="preserve">PTSDUK (2022). Post-Traumatic Stress Disorder stats and figures. Available at: </w:t>
      </w:r>
      <w:hyperlink r:id="rId27" w:anchor=":~:text=For%20example%2C%20the%20most%20recent,some%20point%20in%20their%20lives">
        <w:r w:rsidRPr="7337D3C8">
          <w:rPr>
            <w:rStyle w:val="Hyperlink"/>
            <w:rFonts w:ascii="Arial" w:eastAsia="Arial" w:hAnsi="Arial" w:cs="Arial"/>
          </w:rPr>
          <w:t>https://www.ptsduk.org/ptsd-stats/#:~:text=For%20example%2C%20the%20most%20recent,some%20point%20in%20their%20lives</w:t>
        </w:r>
      </w:hyperlink>
      <w:r w:rsidRPr="7337D3C8">
        <w:rPr>
          <w:rFonts w:ascii="Arial" w:eastAsia="Arial" w:hAnsi="Arial" w:cs="Arial"/>
          <w:color w:val="000000" w:themeColor="text1"/>
        </w:rPr>
        <w:t>.</w:t>
      </w:r>
      <w:r w:rsidRPr="7337D3C8">
        <w:rPr>
          <w:rFonts w:ascii="Arial" w:eastAsia="Arial" w:hAnsi="Arial" w:cs="Arial"/>
          <w:b/>
          <w:bCs/>
          <w:color w:val="000000" w:themeColor="text1"/>
        </w:rPr>
        <w:t xml:space="preserve"> (</w:t>
      </w:r>
      <w:r w:rsidRPr="7337D3C8">
        <w:rPr>
          <w:rFonts w:ascii="Arial" w:eastAsia="Arial" w:hAnsi="Arial" w:cs="Arial"/>
          <w:color w:val="000000" w:themeColor="text1"/>
        </w:rPr>
        <w:t>Accessed 3, September 2022).</w:t>
      </w:r>
    </w:p>
    <w:p w14:paraId="7E7DF013" w14:textId="52B5E61C" w:rsidR="5220F50C" w:rsidRDefault="5220F50C" w:rsidP="7337D3C8">
      <w:pPr>
        <w:ind w:left="1440" w:hanging="1440"/>
      </w:pPr>
      <w:r w:rsidRPr="7337D3C8">
        <w:rPr>
          <w:rFonts w:ascii="Arial" w:eastAsia="Arial" w:hAnsi="Arial" w:cs="Arial"/>
          <w:color w:val="000000" w:themeColor="text1"/>
        </w:rPr>
        <w:t xml:space="preserve">Smoller, J.W., 2016. The genetics of stress-related disorders: PTSD, depression, and anxiety disorders. </w:t>
      </w:r>
      <w:r w:rsidRPr="7337D3C8">
        <w:rPr>
          <w:rFonts w:ascii="Arial" w:eastAsia="Arial" w:hAnsi="Arial" w:cs="Arial"/>
          <w:i/>
          <w:iCs/>
          <w:color w:val="000000" w:themeColor="text1"/>
        </w:rPr>
        <w:t>Neuropsychopharmacology</w:t>
      </w:r>
      <w:r w:rsidRPr="7337D3C8">
        <w:rPr>
          <w:rFonts w:ascii="Arial" w:eastAsia="Arial" w:hAnsi="Arial" w:cs="Arial"/>
          <w:color w:val="000000" w:themeColor="text1"/>
        </w:rPr>
        <w:t xml:space="preserve">, </w:t>
      </w:r>
      <w:r w:rsidRPr="7337D3C8">
        <w:rPr>
          <w:rFonts w:ascii="Arial" w:eastAsia="Arial" w:hAnsi="Arial" w:cs="Arial"/>
          <w:i/>
          <w:iCs/>
          <w:color w:val="000000" w:themeColor="text1"/>
        </w:rPr>
        <w:t>41</w:t>
      </w:r>
      <w:r w:rsidRPr="7337D3C8">
        <w:rPr>
          <w:rFonts w:ascii="Arial" w:eastAsia="Arial" w:hAnsi="Arial" w:cs="Arial"/>
          <w:color w:val="000000" w:themeColor="text1"/>
        </w:rPr>
        <w:t>(1), pp.297-319.</w:t>
      </w:r>
    </w:p>
    <w:p w14:paraId="3615DB49" w14:textId="21C6651D" w:rsidR="5220F50C" w:rsidRDefault="5220F50C" w:rsidP="7337D3C8">
      <w:pPr>
        <w:ind w:left="720" w:hanging="720"/>
      </w:pPr>
      <w:proofErr w:type="spellStart"/>
      <w:r w:rsidRPr="2C35C91D">
        <w:rPr>
          <w:rFonts w:ascii="Arial" w:eastAsia="Arial" w:hAnsi="Arial" w:cs="Arial"/>
          <w:color w:val="000000" w:themeColor="text1"/>
        </w:rPr>
        <w:t>Stevelink</w:t>
      </w:r>
      <w:proofErr w:type="spellEnd"/>
      <w:r w:rsidRPr="2C35C91D">
        <w:rPr>
          <w:rFonts w:ascii="Arial" w:eastAsia="Arial" w:hAnsi="Arial" w:cs="Arial"/>
          <w:color w:val="000000" w:themeColor="text1"/>
        </w:rPr>
        <w:t xml:space="preserve">, S. A., Opie, E., </w:t>
      </w:r>
      <w:proofErr w:type="spellStart"/>
      <w:r w:rsidRPr="2C35C91D">
        <w:rPr>
          <w:rFonts w:ascii="Arial" w:eastAsia="Arial" w:hAnsi="Arial" w:cs="Arial"/>
          <w:color w:val="000000" w:themeColor="text1"/>
        </w:rPr>
        <w:t>Pernet</w:t>
      </w:r>
      <w:proofErr w:type="spellEnd"/>
      <w:r w:rsidRPr="2C35C91D">
        <w:rPr>
          <w:rFonts w:ascii="Arial" w:eastAsia="Arial" w:hAnsi="Arial" w:cs="Arial"/>
          <w:color w:val="000000" w:themeColor="text1"/>
        </w:rPr>
        <w:t xml:space="preserve">, D., Gao, H., Elliott, P., </w:t>
      </w:r>
      <w:proofErr w:type="spellStart"/>
      <w:r w:rsidRPr="2C35C91D">
        <w:rPr>
          <w:rFonts w:ascii="Arial" w:eastAsia="Arial" w:hAnsi="Arial" w:cs="Arial"/>
          <w:color w:val="000000" w:themeColor="text1"/>
        </w:rPr>
        <w:t>Wessely</w:t>
      </w:r>
      <w:proofErr w:type="spellEnd"/>
      <w:r w:rsidRPr="2C35C91D">
        <w:rPr>
          <w:rFonts w:ascii="Arial" w:eastAsia="Arial" w:hAnsi="Arial" w:cs="Arial"/>
          <w:color w:val="000000" w:themeColor="text1"/>
        </w:rPr>
        <w:t xml:space="preserve">, S., &amp; Greenberg, N. (2020). Probable PTSD, </w:t>
      </w:r>
      <w:r w:rsidR="403B0094" w:rsidRPr="2C35C91D">
        <w:rPr>
          <w:rFonts w:ascii="Arial" w:eastAsia="Arial" w:hAnsi="Arial" w:cs="Arial"/>
          <w:color w:val="000000" w:themeColor="text1"/>
        </w:rPr>
        <w:t>depression,</w:t>
      </w:r>
      <w:r w:rsidRPr="2C35C91D">
        <w:rPr>
          <w:rFonts w:ascii="Arial" w:eastAsia="Arial" w:hAnsi="Arial" w:cs="Arial"/>
          <w:color w:val="000000" w:themeColor="text1"/>
        </w:rPr>
        <w:t xml:space="preserve"> and anxiety in 40,299 UK police officers and staff: Prevalence, risk factors and associations with blood pressure. </w:t>
      </w:r>
      <w:proofErr w:type="spellStart"/>
      <w:r w:rsidRPr="2C35C91D">
        <w:rPr>
          <w:rFonts w:ascii="Arial" w:eastAsia="Arial" w:hAnsi="Arial" w:cs="Arial"/>
          <w:i/>
          <w:iCs/>
          <w:color w:val="000000" w:themeColor="text1"/>
        </w:rPr>
        <w:t>PloS</w:t>
      </w:r>
      <w:proofErr w:type="spellEnd"/>
      <w:r w:rsidRPr="2C35C91D">
        <w:rPr>
          <w:rFonts w:ascii="Arial" w:eastAsia="Arial" w:hAnsi="Arial" w:cs="Arial"/>
          <w:i/>
          <w:iCs/>
          <w:color w:val="000000" w:themeColor="text1"/>
        </w:rPr>
        <w:t xml:space="preserve"> one</w:t>
      </w:r>
      <w:r w:rsidRPr="2C35C91D">
        <w:rPr>
          <w:rFonts w:ascii="Arial" w:eastAsia="Arial" w:hAnsi="Arial" w:cs="Arial"/>
          <w:color w:val="000000" w:themeColor="text1"/>
        </w:rPr>
        <w:t xml:space="preserve">, </w:t>
      </w:r>
      <w:r w:rsidRPr="2C35C91D">
        <w:rPr>
          <w:rFonts w:ascii="Arial" w:eastAsia="Arial" w:hAnsi="Arial" w:cs="Arial"/>
          <w:i/>
          <w:iCs/>
          <w:color w:val="000000" w:themeColor="text1"/>
        </w:rPr>
        <w:t>15</w:t>
      </w:r>
      <w:r w:rsidRPr="2C35C91D">
        <w:rPr>
          <w:rFonts w:ascii="Arial" w:eastAsia="Arial" w:hAnsi="Arial" w:cs="Arial"/>
          <w:color w:val="000000" w:themeColor="text1"/>
        </w:rPr>
        <w:t>(11), e0240902.</w:t>
      </w:r>
    </w:p>
    <w:p w14:paraId="3485A695" w14:textId="7C137572" w:rsidR="5220F50C" w:rsidRDefault="5220F50C" w:rsidP="7337D3C8">
      <w:pPr>
        <w:ind w:left="1440" w:hanging="1440"/>
      </w:pPr>
      <w:r w:rsidRPr="7337D3C8">
        <w:rPr>
          <w:rFonts w:ascii="Arial" w:eastAsia="Arial" w:hAnsi="Arial" w:cs="Arial"/>
          <w:color w:val="000000" w:themeColor="text1"/>
        </w:rPr>
        <w:t xml:space="preserve">Sweeney, A., Clement, S., </w:t>
      </w:r>
      <w:proofErr w:type="spellStart"/>
      <w:r w:rsidRPr="7337D3C8">
        <w:rPr>
          <w:rFonts w:ascii="Arial" w:eastAsia="Arial" w:hAnsi="Arial" w:cs="Arial"/>
          <w:color w:val="000000" w:themeColor="text1"/>
        </w:rPr>
        <w:t>Filson</w:t>
      </w:r>
      <w:proofErr w:type="spellEnd"/>
      <w:r w:rsidRPr="7337D3C8">
        <w:rPr>
          <w:rFonts w:ascii="Arial" w:eastAsia="Arial" w:hAnsi="Arial" w:cs="Arial"/>
          <w:color w:val="000000" w:themeColor="text1"/>
        </w:rPr>
        <w:t xml:space="preserve">, B. and Kennedy, A., 2016. Trauma-informed mental healthcare in the UK: what is it and how can we further its development? </w:t>
      </w:r>
      <w:r w:rsidRPr="7337D3C8">
        <w:rPr>
          <w:rFonts w:ascii="Arial" w:eastAsia="Arial" w:hAnsi="Arial" w:cs="Arial"/>
          <w:i/>
          <w:iCs/>
          <w:color w:val="000000" w:themeColor="text1"/>
        </w:rPr>
        <w:t>Mental Health Review Journal</w:t>
      </w:r>
      <w:r w:rsidRPr="7337D3C8">
        <w:rPr>
          <w:rFonts w:ascii="Arial" w:eastAsia="Arial" w:hAnsi="Arial" w:cs="Arial"/>
          <w:color w:val="000000" w:themeColor="text1"/>
        </w:rPr>
        <w:t>.</w:t>
      </w:r>
    </w:p>
    <w:p w14:paraId="20623E02" w14:textId="4C266656" w:rsidR="5220F50C" w:rsidRDefault="5220F50C" w:rsidP="7337D3C8">
      <w:pPr>
        <w:ind w:left="1440" w:hanging="1440"/>
      </w:pPr>
      <w:r w:rsidRPr="7337D3C8">
        <w:rPr>
          <w:rFonts w:ascii="Arial" w:eastAsia="Arial" w:hAnsi="Arial" w:cs="Arial"/>
          <w:color w:val="000000" w:themeColor="text1"/>
        </w:rPr>
        <w:t>Wakefield, S., Kellett, S., Simmonds</w:t>
      </w:r>
      <w:r w:rsidRPr="7337D3C8">
        <w:rPr>
          <w:rFonts w:ascii="Cambria Math" w:eastAsia="Cambria Math" w:hAnsi="Cambria Math" w:cs="Cambria Math"/>
          <w:color w:val="000000" w:themeColor="text1"/>
        </w:rPr>
        <w:t>‐</w:t>
      </w:r>
      <w:r w:rsidRPr="7337D3C8">
        <w:rPr>
          <w:rFonts w:ascii="Arial" w:eastAsia="Arial" w:hAnsi="Arial" w:cs="Arial"/>
          <w:color w:val="000000" w:themeColor="text1"/>
        </w:rPr>
        <w:t>Buckley, M., Stockton, D., Bradbury, A. and Delgadillo, J., 2021. Improving Access to Psychological Therapies (IAPT) in the United Kingdom: A systematic review and meta</w:t>
      </w:r>
      <w:r w:rsidRPr="7337D3C8">
        <w:rPr>
          <w:rFonts w:ascii="Cambria Math" w:eastAsia="Cambria Math" w:hAnsi="Cambria Math" w:cs="Cambria Math"/>
          <w:color w:val="000000" w:themeColor="text1"/>
        </w:rPr>
        <w:t>‐</w:t>
      </w:r>
      <w:r w:rsidRPr="7337D3C8">
        <w:rPr>
          <w:rFonts w:ascii="Arial" w:eastAsia="Arial" w:hAnsi="Arial" w:cs="Arial"/>
          <w:color w:val="000000" w:themeColor="text1"/>
        </w:rPr>
        <w:t>analysis of 10</w:t>
      </w:r>
      <w:r w:rsidRPr="7337D3C8">
        <w:rPr>
          <w:rFonts w:ascii="Cambria Math" w:eastAsia="Cambria Math" w:hAnsi="Cambria Math" w:cs="Cambria Math"/>
          <w:color w:val="000000" w:themeColor="text1"/>
        </w:rPr>
        <w:t>‐</w:t>
      </w:r>
      <w:r w:rsidRPr="7337D3C8">
        <w:rPr>
          <w:rFonts w:ascii="Arial" w:eastAsia="Arial" w:hAnsi="Arial" w:cs="Arial"/>
          <w:color w:val="000000" w:themeColor="text1"/>
        </w:rPr>
        <w:t>years of practice</w:t>
      </w:r>
      <w:r w:rsidRPr="7337D3C8">
        <w:rPr>
          <w:rFonts w:ascii="Cambria Math" w:eastAsia="Cambria Math" w:hAnsi="Cambria Math" w:cs="Cambria Math"/>
          <w:color w:val="000000" w:themeColor="text1"/>
        </w:rPr>
        <w:t>‐</w:t>
      </w:r>
      <w:r w:rsidRPr="7337D3C8">
        <w:rPr>
          <w:rFonts w:ascii="Arial" w:eastAsia="Arial" w:hAnsi="Arial" w:cs="Arial"/>
          <w:color w:val="000000" w:themeColor="text1"/>
        </w:rPr>
        <w:t xml:space="preserve">based evidence. </w:t>
      </w:r>
      <w:r w:rsidRPr="7337D3C8">
        <w:rPr>
          <w:rFonts w:ascii="Arial" w:eastAsia="Arial" w:hAnsi="Arial" w:cs="Arial"/>
          <w:i/>
          <w:iCs/>
          <w:color w:val="000000" w:themeColor="text1"/>
        </w:rPr>
        <w:t>British Journal of Clinical Psychology</w:t>
      </w:r>
      <w:r w:rsidRPr="7337D3C8">
        <w:rPr>
          <w:rFonts w:ascii="Arial" w:eastAsia="Arial" w:hAnsi="Arial" w:cs="Arial"/>
          <w:color w:val="000000" w:themeColor="text1"/>
        </w:rPr>
        <w:t xml:space="preserve">, </w:t>
      </w:r>
      <w:r w:rsidRPr="7337D3C8">
        <w:rPr>
          <w:rFonts w:ascii="Arial" w:eastAsia="Arial" w:hAnsi="Arial" w:cs="Arial"/>
          <w:i/>
          <w:iCs/>
          <w:color w:val="000000" w:themeColor="text1"/>
        </w:rPr>
        <w:t>60</w:t>
      </w:r>
      <w:r w:rsidRPr="7337D3C8">
        <w:rPr>
          <w:rFonts w:ascii="Arial" w:eastAsia="Arial" w:hAnsi="Arial" w:cs="Arial"/>
          <w:color w:val="000000" w:themeColor="text1"/>
        </w:rPr>
        <w:t>(1), pp.1-37.</w:t>
      </w:r>
    </w:p>
    <w:p w14:paraId="3E95FFBB" w14:textId="76ECFD40" w:rsidR="5220F50C" w:rsidRDefault="5220F50C" w:rsidP="7337D3C8">
      <w:pPr>
        <w:ind w:left="1440" w:hanging="1440"/>
      </w:pPr>
      <w:r w:rsidRPr="7337D3C8">
        <w:rPr>
          <w:rFonts w:ascii="Arial" w:eastAsia="Arial" w:hAnsi="Arial" w:cs="Arial"/>
          <w:color w:val="000000" w:themeColor="text1"/>
        </w:rPr>
        <w:t xml:space="preserve">World Health </w:t>
      </w:r>
      <w:proofErr w:type="spellStart"/>
      <w:r w:rsidRPr="7337D3C8">
        <w:rPr>
          <w:rFonts w:ascii="Arial" w:eastAsia="Arial" w:hAnsi="Arial" w:cs="Arial"/>
          <w:color w:val="000000" w:themeColor="text1"/>
        </w:rPr>
        <w:t>Organisation</w:t>
      </w:r>
      <w:proofErr w:type="spellEnd"/>
      <w:r w:rsidRPr="7337D3C8">
        <w:rPr>
          <w:rFonts w:ascii="Arial" w:eastAsia="Arial" w:hAnsi="Arial" w:cs="Arial"/>
          <w:color w:val="000000" w:themeColor="text1"/>
        </w:rPr>
        <w:t xml:space="preserve">, 2010. </w:t>
      </w:r>
      <w:r w:rsidRPr="7337D3C8">
        <w:rPr>
          <w:rFonts w:ascii="Arial" w:eastAsia="Arial" w:hAnsi="Arial" w:cs="Arial"/>
          <w:i/>
          <w:iCs/>
          <w:color w:val="000000" w:themeColor="text1"/>
        </w:rPr>
        <w:t>ICD-10 - International Statistical Classification of Diseases and Related Health Problems 10th Revision</w:t>
      </w:r>
      <w:r w:rsidRPr="7337D3C8">
        <w:rPr>
          <w:rFonts w:ascii="Arial" w:eastAsia="Arial" w:hAnsi="Arial" w:cs="Arial"/>
          <w:color w:val="000000" w:themeColor="text1"/>
        </w:rPr>
        <w:t xml:space="preserve">. Available at:  </w:t>
      </w:r>
      <w:hyperlink r:id="rId28" w:anchor="/V">
        <w:r w:rsidRPr="7337D3C8">
          <w:rPr>
            <w:rStyle w:val="Hyperlink"/>
            <w:rFonts w:ascii="Arial" w:eastAsia="Arial" w:hAnsi="Arial" w:cs="Arial"/>
          </w:rPr>
          <w:t>https://icd.who.int/browse10/2010/en#/V</w:t>
        </w:r>
      </w:hyperlink>
      <w:r w:rsidRPr="7337D3C8">
        <w:rPr>
          <w:rFonts w:ascii="Arial" w:eastAsia="Arial" w:hAnsi="Arial" w:cs="Arial"/>
          <w:color w:val="000000" w:themeColor="text1"/>
        </w:rPr>
        <w:t xml:space="preserve"> (Accessed 3, September 2022)</w:t>
      </w:r>
    </w:p>
    <w:p w14:paraId="1D5A8B51" w14:textId="2FA07EC6" w:rsidR="5220F50C" w:rsidRDefault="5220F50C" w:rsidP="7337D3C8">
      <w:pPr>
        <w:ind w:left="1440" w:hanging="1440"/>
      </w:pPr>
      <w:r w:rsidRPr="2C35C91D">
        <w:rPr>
          <w:rFonts w:ascii="Arial" w:eastAsia="Arial" w:hAnsi="Arial" w:cs="Arial"/>
          <w:color w:val="000000" w:themeColor="text1"/>
        </w:rPr>
        <w:t xml:space="preserve">World Health </w:t>
      </w:r>
      <w:r w:rsidR="4D182E78" w:rsidRPr="2C35C91D">
        <w:rPr>
          <w:rFonts w:ascii="Arial" w:eastAsia="Arial" w:hAnsi="Arial" w:cs="Arial"/>
          <w:color w:val="000000" w:themeColor="text1"/>
        </w:rPr>
        <w:t>Organization</w:t>
      </w:r>
      <w:r w:rsidRPr="2C35C91D">
        <w:rPr>
          <w:rFonts w:ascii="Arial" w:eastAsia="Arial" w:hAnsi="Arial" w:cs="Arial"/>
          <w:color w:val="000000" w:themeColor="text1"/>
        </w:rPr>
        <w:t xml:space="preserve">, 2022. Mental disorders. Available at: </w:t>
      </w:r>
      <w:hyperlink r:id="rId29">
        <w:r w:rsidRPr="2C35C91D">
          <w:rPr>
            <w:rStyle w:val="Hyperlink"/>
            <w:rFonts w:ascii="Arial" w:eastAsia="Arial" w:hAnsi="Arial" w:cs="Arial"/>
          </w:rPr>
          <w:t>https://www.who.int/news-room/fact-sheets/detail/mental-disorders</w:t>
        </w:r>
      </w:hyperlink>
      <w:r w:rsidRPr="2C35C91D">
        <w:rPr>
          <w:rFonts w:ascii="Arial" w:eastAsia="Arial" w:hAnsi="Arial" w:cs="Arial"/>
          <w:color w:val="000000" w:themeColor="text1"/>
        </w:rPr>
        <w:t xml:space="preserve"> </w:t>
      </w:r>
      <w:r w:rsidRPr="2C35C91D">
        <w:rPr>
          <w:rFonts w:ascii="Arial" w:eastAsia="Arial" w:hAnsi="Arial" w:cs="Arial"/>
          <w:b/>
          <w:bCs/>
          <w:color w:val="000000" w:themeColor="text1"/>
        </w:rPr>
        <w:t>(</w:t>
      </w:r>
      <w:r w:rsidRPr="2C35C91D">
        <w:rPr>
          <w:rFonts w:ascii="Arial" w:eastAsia="Arial" w:hAnsi="Arial" w:cs="Arial"/>
          <w:color w:val="000000" w:themeColor="text1"/>
        </w:rPr>
        <w:t>Accessed 3, September 2022).</w:t>
      </w:r>
    </w:p>
    <w:p w14:paraId="561FCE6F" w14:textId="7BED9A96" w:rsidR="5220F50C" w:rsidRDefault="5220F50C" w:rsidP="7337D3C8">
      <w:r>
        <w:br/>
      </w:r>
      <w:r w:rsidR="32F35D83">
        <w:rPr>
          <w:noProof/>
        </w:rPr>
        <w:drawing>
          <wp:inline distT="0" distB="0" distL="0" distR="0" wp14:anchorId="1BC3E678" wp14:editId="06B07214">
            <wp:extent cx="4572000" cy="2571750"/>
            <wp:effectExtent l="0" t="0" r="0" b="0"/>
            <wp:docPr id="1663886658" name="Picture 1663886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448BACD" w14:textId="3358FBEA" w:rsidR="32F35D83" w:rsidRDefault="32F35D83" w:rsidP="349DC4CC">
      <w:r>
        <w:rPr>
          <w:noProof/>
        </w:rPr>
        <w:drawing>
          <wp:inline distT="0" distB="0" distL="0" distR="0" wp14:anchorId="69D5EA78" wp14:editId="4B5DBEC4">
            <wp:extent cx="4572000" cy="2571750"/>
            <wp:effectExtent l="0" t="0" r="0" b="0"/>
            <wp:docPr id="421262466" name="Picture 421262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88EB360" w14:textId="3FBCBAC3" w:rsidR="32F35D83" w:rsidRDefault="32F35D83" w:rsidP="349DC4CC">
      <w:r>
        <w:rPr>
          <w:noProof/>
        </w:rPr>
        <w:drawing>
          <wp:inline distT="0" distB="0" distL="0" distR="0" wp14:anchorId="17DD5D3E" wp14:editId="0E9214EA">
            <wp:extent cx="4572000" cy="2571750"/>
            <wp:effectExtent l="0" t="0" r="0" b="0"/>
            <wp:docPr id="237060688" name="Picture 237060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59CE280" w14:textId="3CF55BD0" w:rsidR="32F35D83" w:rsidRDefault="32F35D83" w:rsidP="349DC4CC">
      <w:r>
        <w:rPr>
          <w:noProof/>
        </w:rPr>
        <w:drawing>
          <wp:inline distT="0" distB="0" distL="0" distR="0" wp14:anchorId="2019ECCF" wp14:editId="5D0862BE">
            <wp:extent cx="4572000" cy="2571750"/>
            <wp:effectExtent l="0" t="0" r="0" b="0"/>
            <wp:docPr id="1019925472" name="Picture 1019925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4478145" w14:textId="08F301B9" w:rsidR="32F35D83" w:rsidRDefault="32F35D83" w:rsidP="349DC4CC">
      <w:r>
        <w:rPr>
          <w:noProof/>
        </w:rPr>
        <w:drawing>
          <wp:inline distT="0" distB="0" distL="0" distR="0" wp14:anchorId="522CFCF0" wp14:editId="25D2090D">
            <wp:extent cx="4572000" cy="2571750"/>
            <wp:effectExtent l="0" t="0" r="0" b="0"/>
            <wp:docPr id="1316347444" name="Picture 1316347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322048B" w14:textId="520D8F22" w:rsidR="32F35D83" w:rsidRDefault="32F35D83" w:rsidP="349DC4CC">
      <w:r>
        <w:rPr>
          <w:noProof/>
        </w:rPr>
        <w:drawing>
          <wp:inline distT="0" distB="0" distL="0" distR="0" wp14:anchorId="1ACDC6FA" wp14:editId="3D1BAE0B">
            <wp:extent cx="4572000" cy="2571750"/>
            <wp:effectExtent l="0" t="0" r="0" b="0"/>
            <wp:docPr id="534052425" name="Picture 534052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2BA5085" w14:textId="038481AD" w:rsidR="32F35D83" w:rsidRDefault="32F35D83" w:rsidP="349DC4CC">
      <w:r>
        <w:rPr>
          <w:noProof/>
        </w:rPr>
        <w:drawing>
          <wp:inline distT="0" distB="0" distL="0" distR="0" wp14:anchorId="6AB4A263" wp14:editId="757ECAA9">
            <wp:extent cx="4572000" cy="2571750"/>
            <wp:effectExtent l="0" t="0" r="0" b="0"/>
            <wp:docPr id="882562065" name="Picture 882562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6FADE33" w14:textId="2F9396DA" w:rsidR="32F35D83" w:rsidRDefault="32F35D83" w:rsidP="349DC4CC">
      <w:r>
        <w:rPr>
          <w:noProof/>
        </w:rPr>
        <w:drawing>
          <wp:inline distT="0" distB="0" distL="0" distR="0" wp14:anchorId="736E6DB8" wp14:editId="4B6AC47B">
            <wp:extent cx="4572000" cy="2571750"/>
            <wp:effectExtent l="0" t="0" r="0" b="0"/>
            <wp:docPr id="206839532" name="Picture 206839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3DA80E3" w14:textId="27620791" w:rsidR="32F35D83" w:rsidRDefault="32F35D83" w:rsidP="349DC4CC">
      <w:r>
        <w:rPr>
          <w:noProof/>
        </w:rPr>
        <w:drawing>
          <wp:inline distT="0" distB="0" distL="0" distR="0" wp14:anchorId="278C9448" wp14:editId="42AABB20">
            <wp:extent cx="4572000" cy="2571750"/>
            <wp:effectExtent l="0" t="0" r="0" b="0"/>
            <wp:docPr id="147717922" name="Picture 147717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E12ECE6" w14:textId="61B77E9C" w:rsidR="32F35D83" w:rsidRDefault="32F35D83" w:rsidP="349DC4CC">
      <w:r>
        <w:rPr>
          <w:noProof/>
        </w:rPr>
        <w:drawing>
          <wp:inline distT="0" distB="0" distL="0" distR="0" wp14:anchorId="01B9CAF8" wp14:editId="265B4F49">
            <wp:extent cx="4572000" cy="2571750"/>
            <wp:effectExtent l="0" t="0" r="0" b="0"/>
            <wp:docPr id="1559149353" name="Picture 1559149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066E6AF" w14:textId="79B0D2D2" w:rsidR="32EB455A" w:rsidRDefault="32EB455A" w:rsidP="349DC4CC">
      <w:r>
        <w:rPr>
          <w:noProof/>
        </w:rPr>
        <w:drawing>
          <wp:inline distT="0" distB="0" distL="0" distR="0" wp14:anchorId="5AB6669B" wp14:editId="4987EA79">
            <wp:extent cx="4572000" cy="2571750"/>
            <wp:effectExtent l="0" t="0" r="0" b="0"/>
            <wp:docPr id="493105146" name="Picture 493105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C5CD827" w14:textId="17DFC02C" w:rsidR="32EB455A" w:rsidRDefault="32EB455A" w:rsidP="349DC4CC">
      <w:r>
        <w:rPr>
          <w:noProof/>
        </w:rPr>
        <w:drawing>
          <wp:inline distT="0" distB="0" distL="0" distR="0" wp14:anchorId="4355D33C" wp14:editId="6F17E5AF">
            <wp:extent cx="4572000" cy="2571750"/>
            <wp:effectExtent l="0" t="0" r="0" b="0"/>
            <wp:docPr id="1716719070" name="Picture 1716719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4FF6D43" w14:textId="0533D894" w:rsidR="32EB455A" w:rsidRDefault="32EB455A" w:rsidP="349DC4CC">
      <w:r>
        <w:rPr>
          <w:noProof/>
        </w:rPr>
        <w:drawing>
          <wp:inline distT="0" distB="0" distL="0" distR="0" wp14:anchorId="60E62973" wp14:editId="5D776877">
            <wp:extent cx="4572000" cy="2571750"/>
            <wp:effectExtent l="0" t="0" r="0" b="0"/>
            <wp:docPr id="821982142" name="Picture 821982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C8F9F1F" w14:textId="0D11CDE6" w:rsidR="4FB51650" w:rsidRDefault="4FB51650" w:rsidP="349DC4CC">
      <w:r>
        <w:rPr>
          <w:noProof/>
        </w:rPr>
        <w:drawing>
          <wp:inline distT="0" distB="0" distL="0" distR="0" wp14:anchorId="183CCB5F" wp14:editId="2DBF97C6">
            <wp:extent cx="4572000" cy="2571750"/>
            <wp:effectExtent l="0" t="0" r="0" b="0"/>
            <wp:docPr id="2001358328" name="Picture 2001358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E360D4F" w14:textId="6E2EEFAF" w:rsidR="66BF93E2" w:rsidRDefault="66BF93E2" w:rsidP="349DC4CC">
      <w:r>
        <w:rPr>
          <w:noProof/>
        </w:rPr>
        <w:drawing>
          <wp:inline distT="0" distB="0" distL="0" distR="0" wp14:anchorId="13A145CD" wp14:editId="44C05ACD">
            <wp:extent cx="4572000" cy="2571750"/>
            <wp:effectExtent l="0" t="0" r="0" b="0"/>
            <wp:docPr id="1498567722" name="Picture 1498567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0D3B7C2" w14:textId="42B09316" w:rsidR="52B40A3C" w:rsidRDefault="52B40A3C" w:rsidP="349DC4CC">
      <w:pPr>
        <w:rPr>
          <w:rFonts w:ascii="Times New Roman" w:eastAsia="Times New Roman" w:hAnsi="Times New Roman" w:cs="Times New Roman"/>
          <w:color w:val="000000" w:themeColor="text1"/>
        </w:rPr>
      </w:pPr>
      <w:r>
        <w:rPr>
          <w:noProof/>
        </w:rPr>
        <w:drawing>
          <wp:inline distT="0" distB="0" distL="0" distR="0" wp14:anchorId="56719CC0" wp14:editId="7C9F38DC">
            <wp:extent cx="4572000" cy="2571750"/>
            <wp:effectExtent l="0" t="0" r="0" b="0"/>
            <wp:docPr id="137788873" name="Picture 137788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sectPr w:rsidR="52B40A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m/C6mGJeQTWOW1" int2:id="6sLVXf4u">
      <int2:state int2:value="Rejected" int2:type="AugLoop_Text_Critique"/>
    </int2:textHash>
    <int2:textHash int2:hashCode="2U5qtUKbJ2toia" int2:id="V1XQfhZt">
      <int2:state int2:value="Rejected" int2:type="AugLoop_Text_Critique"/>
    </int2:textHash>
    <int2:textHash int2:hashCode="D3+elqC1HR+IE/" int2:id="chEb2kDA">
      <int2:state int2:value="Rejected" int2:type="AugLoop_Text_Critique"/>
    </int2:textHash>
    <int2:textHash int2:hashCode="TaUNCpEh0sOBot" int2:id="1FFKSn8y">
      <int2:state int2:value="Rejected" int2:type="AugLoop_Text_Critique"/>
    </int2:textHash>
    <int2:textHash int2:hashCode="gWpM8TaoroPx6R" int2:id="VJjZZtGi">
      <int2:state int2:value="Rejected" int2:type="AugLoop_Text_Critique"/>
    </int2:textHash>
    <int2:textHash int2:hashCode="TPMYWhy/2gOVi+" int2:id="A6bvAfs4">
      <int2:state int2:value="Rejected" int2:type="AugLoop_Text_Critique"/>
    </int2:textHash>
    <int2:textHash int2:hashCode="VEu+CW5Eg9jwIL" int2:id="suI9SnNV">
      <int2:state int2:value="Rejected" int2:type="AugLoop_Text_Critique"/>
    </int2:textHash>
    <int2:textHash int2:hashCode="rzdyXot1jbQ8oS" int2:id="4lacK88w">
      <int2:state int2:value="Rejected" int2:type="AugLoop_Text_Critique"/>
    </int2:textHash>
    <int2:textHash int2:hashCode="KJ0WMCO/rSktn2" int2:id="Iv81R1RA">
      <int2:state int2:value="Rejected" int2:type="AugLoop_Text_Critique"/>
    </int2:textHash>
    <int2:textHash int2:hashCode="vbOLqm03FB7qS1" int2:id="KN4MIzGy">
      <int2:state int2:value="Rejected" int2:type="AugLoop_Text_Critique"/>
    </int2:textHash>
    <int2:textHash int2:hashCode="kb25doLli0qfGE" int2:id="UZv2olER">
      <int2:state int2:value="Rejected" int2:type="AugLoop_Text_Critique"/>
    </int2:textHash>
    <int2:textHash int2:hashCode="SqMu8HyrTP326z" int2:id="9CxSAsoD">
      <int2:state int2:value="Rejected" int2:type="AugLoop_Text_Critique"/>
    </int2:textHash>
    <int2:textHash int2:hashCode="LBc29sTHmjMU8U" int2:id="Ca5JLsPU">
      <int2:state int2:value="Rejected" int2:type="AugLoop_Text_Critique"/>
    </int2:textHash>
    <int2:bookmark int2:bookmarkName="_Int_x0ac6yn0" int2:invalidationBookmarkName="" int2:hashCode="KluHjDmZ2W707t" int2:id="NFIwTMBW"/>
    <int2:bookmark int2:bookmarkName="_Int_tj3HS6FP" int2:invalidationBookmarkName="" int2:hashCode="VP5zqDrIhzMPaO" int2:id="8hlqyTyY">
      <int2:state int2:value="Rejected" int2:type="AugLoop_Text_Critique"/>
    </int2:bookmark>
    <int2:bookmark int2:bookmarkName="_Int_xvBysRcf" int2:invalidationBookmarkName="" int2:hashCode="dalNooyseA++F1" int2:id="He1QNWWJ">
      <int2:state int2:value="Rejected" int2:type="AugLoop_Text_Critique"/>
    </int2:bookmark>
    <int2:bookmark int2:bookmarkName="_Int_ZjA5u0LH" int2:invalidationBookmarkName="" int2:hashCode="2/zQb/JEw9uXGo" int2:id="qcHfB6DY">
      <int2:state int2:value="Rejected" int2:type="AugLoop_Text_Critique"/>
    </int2:bookmark>
    <int2:bookmark int2:bookmarkName="_Int_JTz38SCX" int2:invalidationBookmarkName="" int2:hashCode="dkmkRuVDysnpuX" int2:id="KHELta1m">
      <int2:state int2:value="Rejected" int2:type="AugLoop_Text_Critique"/>
    </int2:bookmark>
    <int2:bookmark int2:bookmarkName="_Int_GRo3cAmG" int2:invalidationBookmarkName="" int2:hashCode="PnzlC+gY9xrDTS" int2:id="OlQgUeTR">
      <int2:state int2:value="Rejected" int2:type="AugLoop_Text_Critique"/>
    </int2:bookmark>
    <int2:bookmark int2:bookmarkName="_Int_SlzKZc9C" int2:invalidationBookmarkName="" int2:hashCode="nfdt6IfCymHLSB" int2:id="mrhVQOUh">
      <int2:state int2:value="Rejected" int2:type="AugLoop_Text_Critique"/>
    </int2:bookmark>
    <int2:bookmark int2:bookmarkName="_Int_dovhIiao" int2:invalidationBookmarkName="" int2:hashCode="9+2vMoLa+2CcfU" int2:id="6cKC8Qkz">
      <int2:state int2:value="Rejected" int2:type="AugLoop_Text_Critique"/>
    </int2:bookmark>
    <int2:bookmark int2:bookmarkName="_Int_TabfKCAP" int2:invalidationBookmarkName="" int2:hashCode="YaP4Fhr4G7fXCR" int2:id="0qMERemF"/>
    <int2:bookmark int2:bookmarkName="_Int_WEUu3UjH" int2:invalidationBookmarkName="" int2:hashCode="itfSHHGwSbcAO6" int2:id="80eOHwZ5"/>
    <int2:bookmark int2:bookmarkName="_Int_1GqBvb9T" int2:invalidationBookmarkName="" int2:hashCode="2i9M6eDcqD4Mt6" int2:id="mvPmGdD1"/>
    <int2:bookmark int2:bookmarkName="_Int_ZhiOZ72Y" int2:invalidationBookmarkName="" int2:hashCode="7d6FDksqtNekOY" int2:id="Ztq1Sv2P"/>
    <int2:bookmark int2:bookmarkName="_Int_0q8LgXYD" int2:invalidationBookmarkName="" int2:hashCode="PnzlC+gY9xrDTS" int2:id="IiPA1mmo"/>
    <int2:bookmark int2:bookmarkName="_Int_TM6mZcRu" int2:invalidationBookmarkName="" int2:hashCode="351r0XWD+hEdsL" int2:id="KRvb5dPC"/>
    <int2:bookmark int2:bookmarkName="_Int_v3keUSQ9" int2:invalidationBookmarkName="" int2:hashCode="fLH1bT++CegJJE" int2:id="zgFZJVJr"/>
    <int2:bookmark int2:bookmarkName="_Int_nrYtsKuH" int2:invalidationBookmarkName="" int2:hashCode="rU/f34MHcwYaEO" int2:id="qG3sMhsr">
      <int2:state int2:value="Rejected" int2:type="AugLoop_Text_Critique"/>
    </int2:bookmark>
    <int2:bookmark int2:bookmarkName="_Int_OyinhRh1" int2:invalidationBookmarkName="" int2:hashCode="WbDVe4avQBJWef" int2:id="4fW4UC3O">
      <int2:state int2:value="Rejected" int2:type="AugLoop_Text_Critique"/>
    </int2:bookmark>
    <int2:bookmark int2:bookmarkName="_Int_uPkzgpMf" int2:invalidationBookmarkName="" int2:hashCode="rU/f34MHcwYaEO" int2:id="CVitgCOC">
      <int2:state int2:value="Rejected" int2:type="AugLoop_Text_Critique"/>
    </int2:bookmark>
    <int2:bookmark int2:bookmarkName="_Int_pH1LyWYX" int2:invalidationBookmarkName="" int2:hashCode="ZEeb4vmo5sNw6b" int2:id="7hbE2B2s"/>
    <int2:bookmark int2:bookmarkName="_Int_93Lk8Dpr" int2:invalidationBookmarkName="" int2:hashCode="SEiQGznzFfZHRw" int2:id="kpHv6FqM"/>
    <int2:bookmark int2:bookmarkName="_Int_DWWbqW7F" int2:invalidationBookmarkName="" int2:hashCode="051uur3qTsy1Ie" int2:id="m6WRi6cK"/>
    <int2:bookmark int2:bookmarkName="_Int_OPHxF6kj" int2:invalidationBookmarkName="" int2:hashCode="f/dhW70DZutY36" int2:id="pq3Iu6jE"/>
    <int2:bookmark int2:bookmarkName="_Int_TunaDEcT" int2:invalidationBookmarkName="" int2:hashCode="m/D4/19di8v/ud" int2:id="PoCCqg17"/>
    <int2:bookmark int2:bookmarkName="_Int_br8YRCLo" int2:invalidationBookmarkName="" int2:hashCode="6250ymz+lgWVoO" int2:id="fSxgXQ5M"/>
    <int2:bookmark int2:bookmarkName="_Int_C5yXUum2" int2:invalidationBookmarkName="" int2:hashCode="2i9M6eDcqD4Mt6" int2:id="TRMXhc2C"/>
    <int2:bookmark int2:bookmarkName="_Int_oudC20lX" int2:invalidationBookmarkName="" int2:hashCode="Y6gggSnxJE2YzD" int2:id="tzOMP93w"/>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9546EF"/>
    <w:multiLevelType w:val="hybridMultilevel"/>
    <w:tmpl w:val="F10AD082"/>
    <w:lvl w:ilvl="0" w:tplc="AAFC0660">
      <w:start w:val="1"/>
      <w:numFmt w:val="decimal"/>
      <w:lvlText w:val="%1."/>
      <w:lvlJc w:val="left"/>
      <w:pPr>
        <w:ind w:left="720" w:hanging="360"/>
      </w:pPr>
    </w:lvl>
    <w:lvl w:ilvl="1" w:tplc="CC6E3ED4">
      <w:start w:val="1"/>
      <w:numFmt w:val="lowerLetter"/>
      <w:lvlText w:val="%2."/>
      <w:lvlJc w:val="left"/>
      <w:pPr>
        <w:ind w:left="1440" w:hanging="360"/>
      </w:pPr>
    </w:lvl>
    <w:lvl w:ilvl="2" w:tplc="ADB6CCBE">
      <w:start w:val="1"/>
      <w:numFmt w:val="lowerRoman"/>
      <w:lvlText w:val="%3."/>
      <w:lvlJc w:val="right"/>
      <w:pPr>
        <w:ind w:left="2160" w:hanging="180"/>
      </w:pPr>
    </w:lvl>
    <w:lvl w:ilvl="3" w:tplc="43660866">
      <w:start w:val="1"/>
      <w:numFmt w:val="decimal"/>
      <w:lvlText w:val="%4."/>
      <w:lvlJc w:val="left"/>
      <w:pPr>
        <w:ind w:left="2880" w:hanging="360"/>
      </w:pPr>
    </w:lvl>
    <w:lvl w:ilvl="4" w:tplc="7368DCA0">
      <w:start w:val="1"/>
      <w:numFmt w:val="lowerLetter"/>
      <w:lvlText w:val="%5."/>
      <w:lvlJc w:val="left"/>
      <w:pPr>
        <w:ind w:left="3600" w:hanging="360"/>
      </w:pPr>
    </w:lvl>
    <w:lvl w:ilvl="5" w:tplc="A00A33EE">
      <w:start w:val="1"/>
      <w:numFmt w:val="lowerRoman"/>
      <w:lvlText w:val="%6."/>
      <w:lvlJc w:val="right"/>
      <w:pPr>
        <w:ind w:left="4320" w:hanging="180"/>
      </w:pPr>
    </w:lvl>
    <w:lvl w:ilvl="6" w:tplc="8466A424">
      <w:start w:val="1"/>
      <w:numFmt w:val="decimal"/>
      <w:lvlText w:val="%7."/>
      <w:lvlJc w:val="left"/>
      <w:pPr>
        <w:ind w:left="5040" w:hanging="360"/>
      </w:pPr>
    </w:lvl>
    <w:lvl w:ilvl="7" w:tplc="A144219E">
      <w:start w:val="1"/>
      <w:numFmt w:val="lowerLetter"/>
      <w:lvlText w:val="%8."/>
      <w:lvlJc w:val="left"/>
      <w:pPr>
        <w:ind w:left="5760" w:hanging="360"/>
      </w:pPr>
    </w:lvl>
    <w:lvl w:ilvl="8" w:tplc="249A84DA">
      <w:start w:val="1"/>
      <w:numFmt w:val="lowerRoman"/>
      <w:lvlText w:val="%9."/>
      <w:lvlJc w:val="right"/>
      <w:pPr>
        <w:ind w:left="6480" w:hanging="180"/>
      </w:pPr>
    </w:lvl>
  </w:abstractNum>
  <w:num w:numId="1" w16cid:durableId="781152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2MjO3MDQ0szAyNDJR0lEKTi0uzszPAykwqgUAc6rnGiwAAAA="/>
  </w:docVars>
  <w:rsids>
    <w:rsidRoot w:val="55EE5F98"/>
    <w:rsid w:val="00385A05"/>
    <w:rsid w:val="005B9275"/>
    <w:rsid w:val="00704200"/>
    <w:rsid w:val="00CC7D66"/>
    <w:rsid w:val="03183B5F"/>
    <w:rsid w:val="07BF00DA"/>
    <w:rsid w:val="09C5269D"/>
    <w:rsid w:val="0B7767A9"/>
    <w:rsid w:val="0DDEDE90"/>
    <w:rsid w:val="0DF16584"/>
    <w:rsid w:val="0E705343"/>
    <w:rsid w:val="0EA29902"/>
    <w:rsid w:val="0F115837"/>
    <w:rsid w:val="10AE6193"/>
    <w:rsid w:val="11AC0D20"/>
    <w:rsid w:val="135DE403"/>
    <w:rsid w:val="137BFA6F"/>
    <w:rsid w:val="14477EAB"/>
    <w:rsid w:val="1696C8EC"/>
    <w:rsid w:val="16B39B31"/>
    <w:rsid w:val="16F76330"/>
    <w:rsid w:val="17BB9259"/>
    <w:rsid w:val="19BBACC8"/>
    <w:rsid w:val="19EA5FC2"/>
    <w:rsid w:val="1A41437B"/>
    <w:rsid w:val="1BF6EA46"/>
    <w:rsid w:val="1CA0955F"/>
    <w:rsid w:val="1D0ED4E4"/>
    <w:rsid w:val="1D22DCB5"/>
    <w:rsid w:val="1D2D7B90"/>
    <w:rsid w:val="1E7FD6B3"/>
    <w:rsid w:val="1FA50149"/>
    <w:rsid w:val="20F4BE3B"/>
    <w:rsid w:val="22126F93"/>
    <w:rsid w:val="233484A9"/>
    <w:rsid w:val="2B574C01"/>
    <w:rsid w:val="2C35C91D"/>
    <w:rsid w:val="2C86223D"/>
    <w:rsid w:val="2D7C173A"/>
    <w:rsid w:val="2DB1F619"/>
    <w:rsid w:val="30BD6AA2"/>
    <w:rsid w:val="31E44988"/>
    <w:rsid w:val="328C11D9"/>
    <w:rsid w:val="32EB455A"/>
    <w:rsid w:val="32F35D83"/>
    <w:rsid w:val="349DC4CC"/>
    <w:rsid w:val="38E87BEA"/>
    <w:rsid w:val="3AA37BBE"/>
    <w:rsid w:val="3DC618AE"/>
    <w:rsid w:val="3EA04045"/>
    <w:rsid w:val="3EC13A4E"/>
    <w:rsid w:val="403B0094"/>
    <w:rsid w:val="403C10A6"/>
    <w:rsid w:val="421322F3"/>
    <w:rsid w:val="454241A5"/>
    <w:rsid w:val="463CBE4A"/>
    <w:rsid w:val="46E0E7CF"/>
    <w:rsid w:val="4709ED32"/>
    <w:rsid w:val="47D88EAB"/>
    <w:rsid w:val="485588C3"/>
    <w:rsid w:val="48972E2E"/>
    <w:rsid w:val="4B5BFD98"/>
    <w:rsid w:val="4CABFFCE"/>
    <w:rsid w:val="4D182E78"/>
    <w:rsid w:val="4D8DBDA1"/>
    <w:rsid w:val="4D991221"/>
    <w:rsid w:val="4D9FC2C1"/>
    <w:rsid w:val="4E47D02F"/>
    <w:rsid w:val="4F8951E7"/>
    <w:rsid w:val="4FB51650"/>
    <w:rsid w:val="5220F50C"/>
    <w:rsid w:val="524A19FB"/>
    <w:rsid w:val="52B40A3C"/>
    <w:rsid w:val="52D37324"/>
    <w:rsid w:val="53A0EAEA"/>
    <w:rsid w:val="53E5EA5C"/>
    <w:rsid w:val="55382F05"/>
    <w:rsid w:val="5555EC0A"/>
    <w:rsid w:val="55678176"/>
    <w:rsid w:val="55EE5F98"/>
    <w:rsid w:val="57B538E7"/>
    <w:rsid w:val="58DAB421"/>
    <w:rsid w:val="59C2A366"/>
    <w:rsid w:val="5AD31808"/>
    <w:rsid w:val="5C00EDCD"/>
    <w:rsid w:val="5C1D76F3"/>
    <w:rsid w:val="5CA9A982"/>
    <w:rsid w:val="5CCC7209"/>
    <w:rsid w:val="5D222051"/>
    <w:rsid w:val="5E4499C6"/>
    <w:rsid w:val="5F18C92B"/>
    <w:rsid w:val="607F5C1A"/>
    <w:rsid w:val="62702F51"/>
    <w:rsid w:val="642F7680"/>
    <w:rsid w:val="64395C44"/>
    <w:rsid w:val="647E73B3"/>
    <w:rsid w:val="64EF2CC2"/>
    <w:rsid w:val="66457757"/>
    <w:rsid w:val="66BF93E2"/>
    <w:rsid w:val="68326F3F"/>
    <w:rsid w:val="687A3835"/>
    <w:rsid w:val="68DF70D5"/>
    <w:rsid w:val="699A2809"/>
    <w:rsid w:val="69A39FFE"/>
    <w:rsid w:val="6A0008DB"/>
    <w:rsid w:val="6AD19104"/>
    <w:rsid w:val="6AF635DB"/>
    <w:rsid w:val="6D03947F"/>
    <w:rsid w:val="6D87C6A1"/>
    <w:rsid w:val="6E7D8B02"/>
    <w:rsid w:val="6F98A9A3"/>
    <w:rsid w:val="70195B63"/>
    <w:rsid w:val="715DAA89"/>
    <w:rsid w:val="722D8E75"/>
    <w:rsid w:val="728AB3D1"/>
    <w:rsid w:val="7337D3C8"/>
    <w:rsid w:val="78FE2375"/>
    <w:rsid w:val="79EC50F0"/>
    <w:rsid w:val="7B882151"/>
    <w:rsid w:val="7BF307F7"/>
    <w:rsid w:val="7C7FEE28"/>
    <w:rsid w:val="7D16E0BA"/>
    <w:rsid w:val="7D9A8C77"/>
    <w:rsid w:val="7F334A1B"/>
    <w:rsid w:val="7F66E1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BB251"/>
  <w15:chartTrackingRefBased/>
  <w15:docId w15:val="{0B937314-14BB-407E-A5F0-D5D20C37E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BIrUIGTnLYz1lwCy00CzsNLFoKedfxnH/edit" TargetMode="External"/><Relationship Id="rId13" Type="http://schemas.openxmlformats.org/officeDocument/2006/relationships/hyperlink" Target="https://docs.google.com/document/d/1BIrUIGTnLYz1lwCy00CzsNLFoKedfxnH/edit" TargetMode="External"/><Relationship Id="rId18" Type="http://schemas.openxmlformats.org/officeDocument/2006/relationships/hyperlink" Target="https://docs.google.com/document/d/1BIrUIGTnLYz1lwCy00CzsNLFoKedfxnH/edit" TargetMode="External"/><Relationship Id="rId26" Type="http://schemas.openxmlformats.org/officeDocument/2006/relationships/hyperlink" Target="https://111.wales.nhs.uk/encyclopaedia/p/article/posttraumaticstressdisorder(ptsd)/" TargetMode="External"/><Relationship Id="rId39"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yperlink" Target="https://docs.google.com/document/d/1BIrUIGTnLYz1lwCy00CzsNLFoKedfxnH/edit" TargetMode="External"/><Relationship Id="rId34" Type="http://schemas.openxmlformats.org/officeDocument/2006/relationships/image" Target="media/image6.png"/><Relationship Id="rId42" Type="http://schemas.openxmlformats.org/officeDocument/2006/relationships/image" Target="media/image14.png"/><Relationship Id="rId47" Type="http://schemas.openxmlformats.org/officeDocument/2006/relationships/theme" Target="theme/theme1.xml"/><Relationship Id="rId7" Type="http://schemas.openxmlformats.org/officeDocument/2006/relationships/hyperlink" Target="https://docs.google.com/document/d/1BIrUIGTnLYz1lwCy00CzsNLFoKedfxnH/edit" TargetMode="External"/><Relationship Id="rId12" Type="http://schemas.openxmlformats.org/officeDocument/2006/relationships/hyperlink" Target="https://docs.google.com/document/d/1BIrUIGTnLYz1lwCy00CzsNLFoKedfxnH/edit" TargetMode="External"/><Relationship Id="rId17" Type="http://schemas.openxmlformats.org/officeDocument/2006/relationships/hyperlink" Target="https://docs.google.com/document/d/1BIrUIGTnLYz1lwCy00CzsNLFoKedfxnH/edit" TargetMode="External"/><Relationship Id="rId25" Type="http://schemas.openxmlformats.org/officeDocument/2006/relationships/hyperlink" Target="https://www.mentalhealth.org.uk/explore-mental-health/mental-health-statistics/most-common-mental-health-problems-statistics" TargetMode="External"/><Relationship Id="rId33" Type="http://schemas.openxmlformats.org/officeDocument/2006/relationships/image" Target="media/image5.png"/><Relationship Id="rId38" Type="http://schemas.openxmlformats.org/officeDocument/2006/relationships/image" Target="media/image10.png"/><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cs.google.com/document/d/1BIrUIGTnLYz1lwCy00CzsNLFoKedfxnH/edit" TargetMode="External"/><Relationship Id="rId20" Type="http://schemas.openxmlformats.org/officeDocument/2006/relationships/hyperlink" Target="https://docs.google.com/document/d/1BIrUIGTnLYz1lwCy00CzsNLFoKedfxnH/edit" TargetMode="External"/><Relationship Id="rId29" Type="http://schemas.openxmlformats.org/officeDocument/2006/relationships/hyperlink" Target="https://www.who.int/news-room/fact-sheets/detail/mental-disorders" TargetMode="External"/><Relationship Id="rId41"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hyperlink" Target="https://docs.google.com/document/d/1BIrUIGTnLYz1lwCy00CzsNLFoKedfxnH/edit" TargetMode="External"/><Relationship Id="rId11" Type="http://schemas.openxmlformats.org/officeDocument/2006/relationships/hyperlink" Target="https://docs.google.com/document/d/1BIrUIGTnLYz1lwCy00CzsNLFoKedfxnH/edit" TargetMode="External"/><Relationship Id="rId24" Type="http://schemas.openxmlformats.org/officeDocument/2006/relationships/hyperlink" Target="https://assisttraumacare.org.uk/diagnoses/icd-10-post-traumatic-stress-disorder/" TargetMode="Externa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image" Target="media/image17.png"/><Relationship Id="rId5" Type="http://schemas.openxmlformats.org/officeDocument/2006/relationships/image" Target="media/image1.png"/><Relationship Id="rId15" Type="http://schemas.openxmlformats.org/officeDocument/2006/relationships/hyperlink" Target="https://docs.google.com/document/d/1BIrUIGTnLYz1lwCy00CzsNLFoKedfxnH/edit" TargetMode="External"/><Relationship Id="rId23" Type="http://schemas.openxmlformats.org/officeDocument/2006/relationships/hyperlink" Target="https://docs.google.com/document/d/1BIrUIGTnLYz1lwCy00CzsNLFoKedfxnH/edit" TargetMode="External"/><Relationship Id="rId28" Type="http://schemas.openxmlformats.org/officeDocument/2006/relationships/hyperlink" Target="https://icd.who.int/browse10/2010/en" TargetMode="External"/><Relationship Id="rId36" Type="http://schemas.openxmlformats.org/officeDocument/2006/relationships/image" Target="media/image8.png"/><Relationship Id="rId10" Type="http://schemas.openxmlformats.org/officeDocument/2006/relationships/hyperlink" Target="https://docs.google.com/document/d/1BIrUIGTnLYz1lwCy00CzsNLFoKedfxnH/edit" TargetMode="External"/><Relationship Id="rId19" Type="http://schemas.openxmlformats.org/officeDocument/2006/relationships/hyperlink" Target="https://docs.google.com/document/d/1BIrUIGTnLYz1lwCy00CzsNLFoKedfxnH/edit" TargetMode="External"/><Relationship Id="rId31" Type="http://schemas.openxmlformats.org/officeDocument/2006/relationships/image" Target="media/image3.png"/><Relationship Id="rId44"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hyperlink" Target="https://docs.google.com/document/d/1BIrUIGTnLYz1lwCy00CzsNLFoKedfxnH/edit" TargetMode="External"/><Relationship Id="rId14" Type="http://schemas.openxmlformats.org/officeDocument/2006/relationships/hyperlink" Target="https://docs.google.com/document/d/1BIrUIGTnLYz1lwCy00CzsNLFoKedfxnH/edit" TargetMode="External"/><Relationship Id="rId22" Type="http://schemas.openxmlformats.org/officeDocument/2006/relationships/hyperlink" Target="https://docs.google.com/document/d/1BIrUIGTnLYz1lwCy00CzsNLFoKedfxnH/edit" TargetMode="External"/><Relationship Id="rId27" Type="http://schemas.openxmlformats.org/officeDocument/2006/relationships/hyperlink" Target="https://www.ptsduk.org/ptsd-stats/" TargetMode="External"/><Relationship Id="rId30" Type="http://schemas.openxmlformats.org/officeDocument/2006/relationships/image" Target="media/image2.png"/><Relationship Id="rId35" Type="http://schemas.openxmlformats.org/officeDocument/2006/relationships/image" Target="media/image7.png"/><Relationship Id="rId43" Type="http://schemas.openxmlformats.org/officeDocument/2006/relationships/image" Target="media/image15.png"/><Relationship Id="rId48"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3279</Words>
  <Characters>18691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Nikolova (2009133)</dc:creator>
  <cp:keywords/>
  <dc:description/>
  <cp:lastModifiedBy>Teodora Nikolova (2009133)</cp:lastModifiedBy>
  <cp:revision>2</cp:revision>
  <dcterms:created xsi:type="dcterms:W3CDTF">2022-12-12T14:09:00Z</dcterms:created>
  <dcterms:modified xsi:type="dcterms:W3CDTF">2022-12-12T14:09:00Z</dcterms:modified>
</cp:coreProperties>
</file>