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8936242"/>
        <w:docPartObj>
          <w:docPartGallery w:val="Cover Pages"/>
          <w:docPartUnique/>
        </w:docPartObj>
      </w:sdtPr>
      <w:sdtContent>
        <w:p w14:paraId="6072253B" w14:textId="5D2B9FB3" w:rsidR="004047D2" w:rsidRDefault="004047D2">
          <w:r>
            <w:rPr>
              <w:noProof/>
            </w:rPr>
            <mc:AlternateContent>
              <mc:Choice Requires="wpg">
                <w:drawing>
                  <wp:anchor distT="0" distB="0" distL="114300" distR="114300" simplePos="0" relativeHeight="251662336" behindDoc="0" locked="0" layoutInCell="1" allowOverlap="1" wp14:anchorId="160B41D2" wp14:editId="48E8D2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A659F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E40422E" wp14:editId="21E1EEA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B9483" w14:textId="2C70B2C9" w:rsidR="004047D2" w:rsidRPr="00404702" w:rsidRDefault="004047D2" w:rsidP="00404702">
                                <w:pPr>
                                  <w:jc w:val="center"/>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702" w:rsidRPr="00404702">
                                      <w:rPr>
                                        <w:caps/>
                                        <w:color w:val="4472C4" w:themeColor="accent1"/>
                                        <w:sz w:val="96"/>
                                        <w:szCs w:val="96"/>
                                        <w:lang w:val="en-GB"/>
                                      </w:rPr>
                                      <w:t>Bob’s health assessment</w:t>
                                    </w:r>
                                  </w:sdtContent>
                                </w:sdt>
                              </w:p>
                              <w:p w14:paraId="632D310A" w14:textId="67E9D0E2" w:rsidR="004047D2" w:rsidRPr="00D338EA" w:rsidRDefault="00D338EA">
                                <w:pPr>
                                  <w:jc w:val="right"/>
                                  <w:rPr>
                                    <w:smallCaps/>
                                    <w:color w:val="404040" w:themeColor="text1" w:themeTint="BF"/>
                                    <w:sz w:val="36"/>
                                    <w:szCs w:val="36"/>
                                    <w:lang w:val="en-GB"/>
                                  </w:rPr>
                                </w:pPr>
                                <w:r>
                                  <w:rPr>
                                    <w:color w:val="404040" w:themeColor="text1" w:themeTint="BF"/>
                                    <w:sz w:val="36"/>
                                    <w:szCs w:val="36"/>
                                    <w:lang w:val="en-GB"/>
                                  </w:rPr>
                                  <w:t xml:space="preserve">Introduction </w:t>
                                </w:r>
                                <w:r w:rsidR="00AC6D0D">
                                  <w:rPr>
                                    <w:color w:val="404040" w:themeColor="text1" w:themeTint="BF"/>
                                    <w:sz w:val="36"/>
                                    <w:szCs w:val="36"/>
                                    <w:lang w:val="en-GB"/>
                                  </w:rPr>
                                  <w:t>to</w:t>
                                </w:r>
                                <w:r>
                                  <w:rPr>
                                    <w:color w:val="404040" w:themeColor="text1" w:themeTint="BF"/>
                                    <w:sz w:val="36"/>
                                    <w:szCs w:val="36"/>
                                    <w:lang w:val="en-GB"/>
                                  </w:rPr>
                                  <w:t xml:space="preserve"> </w:t>
                                </w:r>
                                <w:r w:rsidR="00D926D3">
                                  <w:rPr>
                                    <w:color w:val="404040" w:themeColor="text1" w:themeTint="BF"/>
                                    <w:sz w:val="36"/>
                                    <w:szCs w:val="36"/>
                                    <w:lang w:val="en-GB"/>
                                  </w:rPr>
                                  <w:t>Physiology</w:t>
                                </w:r>
                                <w:r w:rsidR="00FE751B">
                                  <w:rPr>
                                    <w:color w:val="404040" w:themeColor="text1" w:themeTint="BF"/>
                                    <w:sz w:val="36"/>
                                    <w:szCs w:val="36"/>
                                    <w:lang w:val="en-GB"/>
                                  </w:rPr>
                                  <w:t xml:space="preserve"> </w:t>
                                </w:r>
                                <w:r w:rsidR="00CB6EB1">
                                  <w:rPr>
                                    <w:color w:val="404040" w:themeColor="text1" w:themeTint="BF"/>
                                    <w:sz w:val="36"/>
                                    <w:szCs w:val="36"/>
                                    <w:lang w:val="en-GB"/>
                                  </w:rPr>
                                  <w:t>(BMHP5003_BIRM)</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E40422E" id="_x0000_t202" coordsize="21600,21600" o:spt="202" path="m,l,21600r21600,l21600,xe">
                    <v:stroke joinstyle="miter"/>
                    <v:path gradientshapeok="t" o:connecttype="rect"/>
                  </v:shapetype>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3D6B9483" w14:textId="2C70B2C9" w:rsidR="004047D2" w:rsidRPr="00404702" w:rsidRDefault="004047D2" w:rsidP="00404702">
                          <w:pPr>
                            <w:jc w:val="center"/>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702" w:rsidRPr="00404702">
                                <w:rPr>
                                  <w:caps/>
                                  <w:color w:val="4472C4" w:themeColor="accent1"/>
                                  <w:sz w:val="96"/>
                                  <w:szCs w:val="96"/>
                                  <w:lang w:val="en-GB"/>
                                </w:rPr>
                                <w:t>Bob’s health assessment</w:t>
                              </w:r>
                            </w:sdtContent>
                          </w:sdt>
                        </w:p>
                        <w:p w14:paraId="632D310A" w14:textId="67E9D0E2" w:rsidR="004047D2" w:rsidRPr="00D338EA" w:rsidRDefault="00D338EA">
                          <w:pPr>
                            <w:jc w:val="right"/>
                            <w:rPr>
                              <w:smallCaps/>
                              <w:color w:val="404040" w:themeColor="text1" w:themeTint="BF"/>
                              <w:sz w:val="36"/>
                              <w:szCs w:val="36"/>
                              <w:lang w:val="en-GB"/>
                            </w:rPr>
                          </w:pPr>
                          <w:r>
                            <w:rPr>
                              <w:color w:val="404040" w:themeColor="text1" w:themeTint="BF"/>
                              <w:sz w:val="36"/>
                              <w:szCs w:val="36"/>
                              <w:lang w:val="en-GB"/>
                            </w:rPr>
                            <w:t xml:space="preserve">Introduction </w:t>
                          </w:r>
                          <w:r w:rsidR="00AC6D0D">
                            <w:rPr>
                              <w:color w:val="404040" w:themeColor="text1" w:themeTint="BF"/>
                              <w:sz w:val="36"/>
                              <w:szCs w:val="36"/>
                              <w:lang w:val="en-GB"/>
                            </w:rPr>
                            <w:t>to</w:t>
                          </w:r>
                          <w:r>
                            <w:rPr>
                              <w:color w:val="404040" w:themeColor="text1" w:themeTint="BF"/>
                              <w:sz w:val="36"/>
                              <w:szCs w:val="36"/>
                              <w:lang w:val="en-GB"/>
                            </w:rPr>
                            <w:t xml:space="preserve"> </w:t>
                          </w:r>
                          <w:r w:rsidR="00D926D3">
                            <w:rPr>
                              <w:color w:val="404040" w:themeColor="text1" w:themeTint="BF"/>
                              <w:sz w:val="36"/>
                              <w:szCs w:val="36"/>
                              <w:lang w:val="en-GB"/>
                            </w:rPr>
                            <w:t>Physiology</w:t>
                          </w:r>
                          <w:r w:rsidR="00FE751B">
                            <w:rPr>
                              <w:color w:val="404040" w:themeColor="text1" w:themeTint="BF"/>
                              <w:sz w:val="36"/>
                              <w:szCs w:val="36"/>
                              <w:lang w:val="en-GB"/>
                            </w:rPr>
                            <w:t xml:space="preserve"> </w:t>
                          </w:r>
                          <w:r w:rsidR="00CB6EB1">
                            <w:rPr>
                              <w:color w:val="404040" w:themeColor="text1" w:themeTint="BF"/>
                              <w:sz w:val="36"/>
                              <w:szCs w:val="36"/>
                              <w:lang w:val="en-GB"/>
                            </w:rPr>
                            <w:t>(BMHP5003_BIRM)</w:t>
                          </w:r>
                        </w:p>
                      </w:txbxContent>
                    </v:textbox>
                    <w10:wrap type="square" anchorx="page" anchory="page"/>
                  </v:shape>
                </w:pict>
              </mc:Fallback>
            </mc:AlternateContent>
          </w:r>
        </w:p>
        <w:p w14:paraId="0E5A87CB" w14:textId="6D9A6F31" w:rsidR="004047D2" w:rsidRDefault="006E688B">
          <w:pPr>
            <w:spacing w:after="0" w:line="240" w:lineRule="auto"/>
            <w:jc w:val="left"/>
            <w:rPr>
              <w:rFonts w:asciiTheme="majorHAnsi" w:eastAsiaTheme="majorEastAsia" w:hAnsiTheme="majorHAnsi" w:cstheme="majorBidi"/>
              <w:b/>
              <w:bCs/>
              <w:color w:val="2F5496" w:themeColor="accent1" w:themeShade="BF"/>
              <w:sz w:val="28"/>
              <w:szCs w:val="28"/>
              <w:lang w:val="en-US"/>
            </w:rPr>
          </w:pPr>
          <w:r>
            <w:rPr>
              <w:noProof/>
            </w:rPr>
            <mc:AlternateContent>
              <mc:Choice Requires="wps">
                <w:drawing>
                  <wp:anchor distT="0" distB="0" distL="114300" distR="114300" simplePos="0" relativeHeight="251660288" behindDoc="0" locked="0" layoutInCell="1" allowOverlap="1" wp14:anchorId="26E647CE" wp14:editId="08C7EE6D">
                    <wp:simplePos x="0" y="0"/>
                    <wp:positionH relativeFrom="page">
                      <wp:posOffset>629285</wp:posOffset>
                    </wp:positionH>
                    <wp:positionV relativeFrom="page">
                      <wp:posOffset>8745855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04D64E" w14:textId="4897A807" w:rsidR="004047D2" w:rsidRDefault="00CB6EB1">
                                    <w:pPr>
                                      <w:pStyle w:val="NoSpacing"/>
                                      <w:jc w:val="right"/>
                                      <w:rPr>
                                        <w:color w:val="595959" w:themeColor="text1" w:themeTint="A6"/>
                                        <w:sz w:val="28"/>
                                        <w:szCs w:val="28"/>
                                      </w:rPr>
                                    </w:pPr>
                                    <w:r>
                                      <w:rPr>
                                        <w:color w:val="595959" w:themeColor="text1" w:themeTint="A6"/>
                                        <w:sz w:val="28"/>
                                        <w:szCs w:val="28"/>
                                      </w:rPr>
                                      <w:t xml:space="preserve">Student: </w:t>
                                    </w:r>
                                    <w:proofErr w:type="spellStart"/>
                                    <w:r w:rsidR="004047D2">
                                      <w:rPr>
                                        <w:color w:val="595959" w:themeColor="text1" w:themeTint="A6"/>
                                        <w:sz w:val="28"/>
                                        <w:szCs w:val="28"/>
                                      </w:rPr>
                                      <w:t>Zhasmina</w:t>
                                    </w:r>
                                    <w:proofErr w:type="spellEnd"/>
                                    <w:r w:rsidR="004047D2">
                                      <w:rPr>
                                        <w:color w:val="595959" w:themeColor="text1" w:themeTint="A6"/>
                                        <w:sz w:val="28"/>
                                        <w:szCs w:val="28"/>
                                      </w:rPr>
                                      <w:t xml:space="preserve"> </w:t>
                                    </w:r>
                                    <w:proofErr w:type="spellStart"/>
                                    <w:r w:rsidR="004047D2">
                                      <w:rPr>
                                        <w:color w:val="595959" w:themeColor="text1" w:themeTint="A6"/>
                                        <w:sz w:val="28"/>
                                        <w:szCs w:val="28"/>
                                      </w:rPr>
                                      <w:t>Krumova</w:t>
                                    </w:r>
                                    <w:proofErr w:type="spellEnd"/>
                                    <w:r w:rsidR="004047D2">
                                      <w:rPr>
                                        <w:color w:val="595959" w:themeColor="text1" w:themeTint="A6"/>
                                        <w:sz w:val="28"/>
                                        <w:szCs w:val="28"/>
                                      </w:rPr>
                                      <w:t xml:space="preserve"> Georgieva (2026746)</w:t>
                                    </w:r>
                                  </w:p>
                                </w:sdtContent>
                              </w:sdt>
                              <w:p w14:paraId="7E9E42DA" w14:textId="046032C3" w:rsidR="004047D2" w:rsidRDefault="004047D2" w:rsidP="00201AF7">
                                <w:pPr>
                                  <w:pStyle w:val="NoSpacing"/>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201AF7">
                                      <w:rPr>
                                        <w:color w:val="595959" w:themeColor="text1" w:themeTint="A6"/>
                                        <w:sz w:val="28"/>
                                        <w:szCs w:val="28"/>
                                      </w:rPr>
                                      <w:t xml:space="preserve">                              </w:t>
                                    </w:r>
                                    <w:r w:rsidR="00D926D3">
                                      <w:rPr>
                                        <w:color w:val="595959" w:themeColor="text1" w:themeTint="A6"/>
                                        <w:sz w:val="28"/>
                                        <w:szCs w:val="28"/>
                                      </w:rPr>
                                      <w:t xml:space="preserve"> </w:t>
                                    </w:r>
                                    <w:r w:rsidR="00CB6EB1" w:rsidRPr="006E688B">
                                      <w:rPr>
                                        <w:color w:val="595959" w:themeColor="text1" w:themeTint="A6"/>
                                        <w:sz w:val="28"/>
                                        <w:szCs w:val="28"/>
                                      </w:rPr>
                                      <w:t>L</w:t>
                                    </w:r>
                                    <w:r w:rsidR="006E688B" w:rsidRPr="006E688B">
                                      <w:rPr>
                                        <w:color w:val="595959" w:themeColor="text1" w:themeTint="A6"/>
                                        <w:sz w:val="28"/>
                                        <w:szCs w:val="28"/>
                                      </w:rPr>
                                      <w:t>ecturer</w:t>
                                    </w:r>
                                  </w:sdtContent>
                                </w:sdt>
                                <w:r w:rsidR="006E688B">
                                  <w:rPr>
                                    <w:color w:val="595959" w:themeColor="text1" w:themeTint="A6"/>
                                    <w:sz w:val="28"/>
                                    <w:szCs w:val="28"/>
                                  </w:rPr>
                                  <w:t>: Rachael Rivers</w:t>
                                </w:r>
                              </w:p>
                              <w:p w14:paraId="79880860" w14:textId="40DE952C" w:rsidR="00D926D3" w:rsidRPr="006E688B" w:rsidRDefault="00D926D3" w:rsidP="00201AF7">
                                <w:pPr>
                                  <w:pStyle w:val="NoSpacing"/>
                                  <w:rPr>
                                    <w:color w:val="595959" w:themeColor="text1" w:themeTint="A6"/>
                                    <w:sz w:val="28"/>
                                    <w:szCs w:val="28"/>
                                  </w:rPr>
                                </w:pPr>
                                <w:r>
                                  <w:rPr>
                                    <w:color w:val="595959" w:themeColor="text1" w:themeTint="A6"/>
                                    <w:sz w:val="28"/>
                                    <w:szCs w:val="28"/>
                                  </w:rPr>
                                  <w:t xml:space="preserve">                               University of Wales Trinity Saint David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6E647CE" id="Text Box 152" o:spid="_x0000_s1027" type="#_x0000_t202" style="position:absolute;margin-left:49.55pt;margin-top:68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04D64E" w14:textId="4897A807" w:rsidR="004047D2" w:rsidRDefault="00CB6EB1">
                              <w:pPr>
                                <w:pStyle w:val="NoSpacing"/>
                                <w:jc w:val="right"/>
                                <w:rPr>
                                  <w:color w:val="595959" w:themeColor="text1" w:themeTint="A6"/>
                                  <w:sz w:val="28"/>
                                  <w:szCs w:val="28"/>
                                </w:rPr>
                              </w:pPr>
                              <w:r>
                                <w:rPr>
                                  <w:color w:val="595959" w:themeColor="text1" w:themeTint="A6"/>
                                  <w:sz w:val="28"/>
                                  <w:szCs w:val="28"/>
                                </w:rPr>
                                <w:t xml:space="preserve">Student: </w:t>
                              </w:r>
                              <w:proofErr w:type="spellStart"/>
                              <w:r w:rsidR="004047D2">
                                <w:rPr>
                                  <w:color w:val="595959" w:themeColor="text1" w:themeTint="A6"/>
                                  <w:sz w:val="28"/>
                                  <w:szCs w:val="28"/>
                                </w:rPr>
                                <w:t>Zhasmina</w:t>
                              </w:r>
                              <w:proofErr w:type="spellEnd"/>
                              <w:r w:rsidR="004047D2">
                                <w:rPr>
                                  <w:color w:val="595959" w:themeColor="text1" w:themeTint="A6"/>
                                  <w:sz w:val="28"/>
                                  <w:szCs w:val="28"/>
                                </w:rPr>
                                <w:t xml:space="preserve"> </w:t>
                              </w:r>
                              <w:proofErr w:type="spellStart"/>
                              <w:r w:rsidR="004047D2">
                                <w:rPr>
                                  <w:color w:val="595959" w:themeColor="text1" w:themeTint="A6"/>
                                  <w:sz w:val="28"/>
                                  <w:szCs w:val="28"/>
                                </w:rPr>
                                <w:t>Krumova</w:t>
                              </w:r>
                              <w:proofErr w:type="spellEnd"/>
                              <w:r w:rsidR="004047D2">
                                <w:rPr>
                                  <w:color w:val="595959" w:themeColor="text1" w:themeTint="A6"/>
                                  <w:sz w:val="28"/>
                                  <w:szCs w:val="28"/>
                                </w:rPr>
                                <w:t xml:space="preserve"> Georgieva (2026746)</w:t>
                              </w:r>
                            </w:p>
                          </w:sdtContent>
                        </w:sdt>
                        <w:p w14:paraId="7E9E42DA" w14:textId="046032C3" w:rsidR="004047D2" w:rsidRDefault="004047D2" w:rsidP="00201AF7">
                          <w:pPr>
                            <w:pStyle w:val="NoSpacing"/>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201AF7">
                                <w:rPr>
                                  <w:color w:val="595959" w:themeColor="text1" w:themeTint="A6"/>
                                  <w:sz w:val="28"/>
                                  <w:szCs w:val="28"/>
                                </w:rPr>
                                <w:t xml:space="preserve">                              </w:t>
                              </w:r>
                              <w:r w:rsidR="00D926D3">
                                <w:rPr>
                                  <w:color w:val="595959" w:themeColor="text1" w:themeTint="A6"/>
                                  <w:sz w:val="28"/>
                                  <w:szCs w:val="28"/>
                                </w:rPr>
                                <w:t xml:space="preserve"> </w:t>
                              </w:r>
                              <w:r w:rsidR="00CB6EB1" w:rsidRPr="006E688B">
                                <w:rPr>
                                  <w:color w:val="595959" w:themeColor="text1" w:themeTint="A6"/>
                                  <w:sz w:val="28"/>
                                  <w:szCs w:val="28"/>
                                </w:rPr>
                                <w:t>L</w:t>
                              </w:r>
                              <w:r w:rsidR="006E688B" w:rsidRPr="006E688B">
                                <w:rPr>
                                  <w:color w:val="595959" w:themeColor="text1" w:themeTint="A6"/>
                                  <w:sz w:val="28"/>
                                  <w:szCs w:val="28"/>
                                </w:rPr>
                                <w:t>ecturer</w:t>
                              </w:r>
                            </w:sdtContent>
                          </w:sdt>
                          <w:r w:rsidR="006E688B">
                            <w:rPr>
                              <w:color w:val="595959" w:themeColor="text1" w:themeTint="A6"/>
                              <w:sz w:val="28"/>
                              <w:szCs w:val="28"/>
                            </w:rPr>
                            <w:t>: Rachael Rivers</w:t>
                          </w:r>
                        </w:p>
                        <w:p w14:paraId="79880860" w14:textId="40DE952C" w:rsidR="00D926D3" w:rsidRPr="006E688B" w:rsidRDefault="00D926D3" w:rsidP="00201AF7">
                          <w:pPr>
                            <w:pStyle w:val="NoSpacing"/>
                            <w:rPr>
                              <w:color w:val="595959" w:themeColor="text1" w:themeTint="A6"/>
                              <w:sz w:val="28"/>
                              <w:szCs w:val="28"/>
                            </w:rPr>
                          </w:pPr>
                          <w:r>
                            <w:rPr>
                              <w:color w:val="595959" w:themeColor="text1" w:themeTint="A6"/>
                              <w:sz w:val="28"/>
                              <w:szCs w:val="28"/>
                            </w:rPr>
                            <w:t xml:space="preserve">                               University of Wales Trinity Saint David</w:t>
                          </w:r>
                        </w:p>
                      </w:txbxContent>
                    </v:textbox>
                    <w10:wrap type="square" anchorx="page" anchory="page"/>
                  </v:shape>
                </w:pict>
              </mc:Fallback>
            </mc:AlternateContent>
          </w:r>
          <w:r w:rsidR="004047D2">
            <w:br w:type="page"/>
          </w:r>
        </w:p>
      </w:sdtContent>
    </w:sdt>
    <w:sdt>
      <w:sdtPr>
        <w:id w:val="-1508981829"/>
        <w:docPartObj>
          <w:docPartGallery w:val="Table of Contents"/>
          <w:docPartUnique/>
        </w:docPartObj>
      </w:sdtPr>
      <w:sdtEndPr>
        <w:rPr>
          <w:rFonts w:ascii="Times New Roman" w:eastAsiaTheme="minorHAnsi" w:hAnsi="Times New Roman" w:cstheme="minorBidi"/>
          <w:noProof/>
          <w:color w:val="auto"/>
          <w:sz w:val="24"/>
          <w:szCs w:val="22"/>
          <w:lang w:val="en-BG"/>
        </w:rPr>
      </w:sdtEndPr>
      <w:sdtContent>
        <w:p w14:paraId="0335227E" w14:textId="23A1B99D" w:rsidR="007D6D73" w:rsidRDefault="007D6D73">
          <w:pPr>
            <w:pStyle w:val="TOCHeading"/>
          </w:pPr>
          <w:r>
            <w:t>Table of Contents</w:t>
          </w:r>
        </w:p>
        <w:p w14:paraId="1896A4C1" w14:textId="6422FBDB" w:rsidR="007D6D73" w:rsidRDefault="007D6D73">
          <w:pPr>
            <w:pStyle w:val="TOC1"/>
            <w:tabs>
              <w:tab w:val="left" w:pos="480"/>
              <w:tab w:val="right" w:leader="dot" w:pos="9016"/>
            </w:tabs>
            <w:rPr>
              <w:noProof/>
            </w:rPr>
          </w:pPr>
          <w:r>
            <w:rPr>
              <w:b w:val="0"/>
              <w:bCs w:val="0"/>
            </w:rPr>
            <w:fldChar w:fldCharType="begin"/>
          </w:r>
          <w:r>
            <w:instrText xml:space="preserve"> TOC \o "1-3" \h \z \u </w:instrText>
          </w:r>
          <w:r>
            <w:rPr>
              <w:b w:val="0"/>
              <w:bCs w:val="0"/>
            </w:rPr>
            <w:fldChar w:fldCharType="separate"/>
          </w:r>
          <w:hyperlink w:anchor="_Toc119589421" w:history="1">
            <w:r w:rsidRPr="007E2C06">
              <w:rPr>
                <w:rStyle w:val="Hyperlink"/>
                <w:noProof/>
              </w:rPr>
              <w:t>1.</w:t>
            </w:r>
            <w:r>
              <w:rPr>
                <w:noProof/>
              </w:rPr>
              <w:tab/>
            </w:r>
            <w:r w:rsidRPr="007E2C06">
              <w:rPr>
                <w:rStyle w:val="Hyperlink"/>
                <w:noProof/>
              </w:rPr>
              <w:t>Introduction</w:t>
            </w:r>
            <w:r>
              <w:rPr>
                <w:noProof/>
                <w:webHidden/>
              </w:rPr>
              <w:tab/>
            </w:r>
            <w:r>
              <w:rPr>
                <w:noProof/>
                <w:webHidden/>
              </w:rPr>
              <w:fldChar w:fldCharType="begin"/>
            </w:r>
            <w:r>
              <w:rPr>
                <w:noProof/>
                <w:webHidden/>
              </w:rPr>
              <w:instrText xml:space="preserve"> PAGEREF _Toc119589421 \h </w:instrText>
            </w:r>
            <w:r>
              <w:rPr>
                <w:noProof/>
                <w:webHidden/>
              </w:rPr>
            </w:r>
            <w:r>
              <w:rPr>
                <w:noProof/>
                <w:webHidden/>
              </w:rPr>
              <w:fldChar w:fldCharType="separate"/>
            </w:r>
            <w:r>
              <w:rPr>
                <w:noProof/>
                <w:webHidden/>
              </w:rPr>
              <w:t>2</w:t>
            </w:r>
            <w:r>
              <w:rPr>
                <w:noProof/>
                <w:webHidden/>
              </w:rPr>
              <w:fldChar w:fldCharType="end"/>
            </w:r>
          </w:hyperlink>
        </w:p>
        <w:p w14:paraId="663B3B4E" w14:textId="1E3D5340" w:rsidR="007D6D73" w:rsidRDefault="007D6D73">
          <w:pPr>
            <w:pStyle w:val="TOC1"/>
            <w:tabs>
              <w:tab w:val="right" w:leader="dot" w:pos="9016"/>
            </w:tabs>
            <w:rPr>
              <w:noProof/>
            </w:rPr>
          </w:pPr>
          <w:hyperlink w:anchor="_Toc119589422" w:history="1">
            <w:r w:rsidRPr="007E2C06">
              <w:rPr>
                <w:rStyle w:val="Hyperlink"/>
                <w:noProof/>
              </w:rPr>
              <w:t>2. Case study</w:t>
            </w:r>
            <w:r>
              <w:rPr>
                <w:noProof/>
                <w:webHidden/>
              </w:rPr>
              <w:tab/>
            </w:r>
            <w:r>
              <w:rPr>
                <w:noProof/>
                <w:webHidden/>
              </w:rPr>
              <w:fldChar w:fldCharType="begin"/>
            </w:r>
            <w:r>
              <w:rPr>
                <w:noProof/>
                <w:webHidden/>
              </w:rPr>
              <w:instrText xml:space="preserve"> PAGEREF _Toc119589422 \h </w:instrText>
            </w:r>
            <w:r>
              <w:rPr>
                <w:noProof/>
                <w:webHidden/>
              </w:rPr>
            </w:r>
            <w:r>
              <w:rPr>
                <w:noProof/>
                <w:webHidden/>
              </w:rPr>
              <w:fldChar w:fldCharType="separate"/>
            </w:r>
            <w:r>
              <w:rPr>
                <w:noProof/>
                <w:webHidden/>
              </w:rPr>
              <w:t>3</w:t>
            </w:r>
            <w:r>
              <w:rPr>
                <w:noProof/>
                <w:webHidden/>
              </w:rPr>
              <w:fldChar w:fldCharType="end"/>
            </w:r>
          </w:hyperlink>
        </w:p>
        <w:p w14:paraId="095F0C36" w14:textId="36F1D5A9" w:rsidR="007D6D73" w:rsidRDefault="007D6D73">
          <w:pPr>
            <w:pStyle w:val="TOC1"/>
            <w:tabs>
              <w:tab w:val="right" w:leader="dot" w:pos="9016"/>
            </w:tabs>
            <w:rPr>
              <w:noProof/>
            </w:rPr>
          </w:pPr>
          <w:hyperlink w:anchor="_Toc119589423" w:history="1">
            <w:r w:rsidRPr="007E2C06">
              <w:rPr>
                <w:rStyle w:val="Hyperlink"/>
                <w:noProof/>
              </w:rPr>
              <w:t>3. Diet and impacts on health</w:t>
            </w:r>
            <w:r>
              <w:rPr>
                <w:noProof/>
                <w:webHidden/>
              </w:rPr>
              <w:tab/>
            </w:r>
            <w:r>
              <w:rPr>
                <w:noProof/>
                <w:webHidden/>
              </w:rPr>
              <w:fldChar w:fldCharType="begin"/>
            </w:r>
            <w:r>
              <w:rPr>
                <w:noProof/>
                <w:webHidden/>
              </w:rPr>
              <w:instrText xml:space="preserve"> PAGEREF _Toc119589423 \h </w:instrText>
            </w:r>
            <w:r>
              <w:rPr>
                <w:noProof/>
                <w:webHidden/>
              </w:rPr>
            </w:r>
            <w:r>
              <w:rPr>
                <w:noProof/>
                <w:webHidden/>
              </w:rPr>
              <w:fldChar w:fldCharType="separate"/>
            </w:r>
            <w:r>
              <w:rPr>
                <w:noProof/>
                <w:webHidden/>
              </w:rPr>
              <w:t>3</w:t>
            </w:r>
            <w:r>
              <w:rPr>
                <w:noProof/>
                <w:webHidden/>
              </w:rPr>
              <w:fldChar w:fldCharType="end"/>
            </w:r>
          </w:hyperlink>
        </w:p>
        <w:p w14:paraId="1E64242C" w14:textId="403578DD" w:rsidR="007D6D73" w:rsidRDefault="007D6D73">
          <w:pPr>
            <w:pStyle w:val="TOC1"/>
            <w:tabs>
              <w:tab w:val="right" w:leader="dot" w:pos="9016"/>
            </w:tabs>
            <w:rPr>
              <w:noProof/>
            </w:rPr>
          </w:pPr>
          <w:hyperlink w:anchor="_Toc119589424" w:history="1">
            <w:r w:rsidRPr="007E2C06">
              <w:rPr>
                <w:rStyle w:val="Hyperlink"/>
                <w:noProof/>
              </w:rPr>
              <w:t>4. Bob's lifestyle and occupation and possible effects.</w:t>
            </w:r>
            <w:r>
              <w:rPr>
                <w:noProof/>
                <w:webHidden/>
              </w:rPr>
              <w:tab/>
            </w:r>
            <w:r>
              <w:rPr>
                <w:noProof/>
                <w:webHidden/>
              </w:rPr>
              <w:fldChar w:fldCharType="begin"/>
            </w:r>
            <w:r>
              <w:rPr>
                <w:noProof/>
                <w:webHidden/>
              </w:rPr>
              <w:instrText xml:space="preserve"> PAGEREF _Toc119589424 \h </w:instrText>
            </w:r>
            <w:r>
              <w:rPr>
                <w:noProof/>
                <w:webHidden/>
              </w:rPr>
            </w:r>
            <w:r>
              <w:rPr>
                <w:noProof/>
                <w:webHidden/>
              </w:rPr>
              <w:fldChar w:fldCharType="separate"/>
            </w:r>
            <w:r>
              <w:rPr>
                <w:noProof/>
                <w:webHidden/>
              </w:rPr>
              <w:t>4</w:t>
            </w:r>
            <w:r>
              <w:rPr>
                <w:noProof/>
                <w:webHidden/>
              </w:rPr>
              <w:fldChar w:fldCharType="end"/>
            </w:r>
          </w:hyperlink>
        </w:p>
        <w:p w14:paraId="02CC7A70" w14:textId="31441266" w:rsidR="007D6D73" w:rsidRDefault="007D6D73">
          <w:pPr>
            <w:pStyle w:val="TOC1"/>
            <w:tabs>
              <w:tab w:val="right" w:leader="dot" w:pos="9016"/>
            </w:tabs>
            <w:rPr>
              <w:noProof/>
            </w:rPr>
          </w:pPr>
          <w:hyperlink w:anchor="_Toc119589425" w:history="1">
            <w:r w:rsidRPr="007E2C06">
              <w:rPr>
                <w:rStyle w:val="Hyperlink"/>
                <w:noProof/>
              </w:rPr>
              <w:t>5. Smoking cigarettes and its effects on health</w:t>
            </w:r>
            <w:r>
              <w:rPr>
                <w:noProof/>
                <w:webHidden/>
              </w:rPr>
              <w:tab/>
            </w:r>
            <w:r>
              <w:rPr>
                <w:noProof/>
                <w:webHidden/>
              </w:rPr>
              <w:fldChar w:fldCharType="begin"/>
            </w:r>
            <w:r>
              <w:rPr>
                <w:noProof/>
                <w:webHidden/>
              </w:rPr>
              <w:instrText xml:space="preserve"> PAGEREF _Toc119589425 \h </w:instrText>
            </w:r>
            <w:r>
              <w:rPr>
                <w:noProof/>
                <w:webHidden/>
              </w:rPr>
            </w:r>
            <w:r>
              <w:rPr>
                <w:noProof/>
                <w:webHidden/>
              </w:rPr>
              <w:fldChar w:fldCharType="separate"/>
            </w:r>
            <w:r>
              <w:rPr>
                <w:noProof/>
                <w:webHidden/>
              </w:rPr>
              <w:t>5</w:t>
            </w:r>
            <w:r>
              <w:rPr>
                <w:noProof/>
                <w:webHidden/>
              </w:rPr>
              <w:fldChar w:fldCharType="end"/>
            </w:r>
          </w:hyperlink>
        </w:p>
        <w:p w14:paraId="7981D4FB" w14:textId="079F0A1C" w:rsidR="007D6D73" w:rsidRDefault="007D6D73">
          <w:pPr>
            <w:pStyle w:val="TOC1"/>
            <w:tabs>
              <w:tab w:val="right" w:leader="dot" w:pos="9016"/>
            </w:tabs>
            <w:rPr>
              <w:noProof/>
            </w:rPr>
          </w:pPr>
          <w:hyperlink w:anchor="_Toc119589426" w:history="1">
            <w:r w:rsidRPr="007E2C06">
              <w:rPr>
                <w:rStyle w:val="Hyperlink"/>
                <w:noProof/>
              </w:rPr>
              <w:t>6. Physical activity and its impacts on health</w:t>
            </w:r>
            <w:r>
              <w:rPr>
                <w:noProof/>
                <w:webHidden/>
              </w:rPr>
              <w:tab/>
            </w:r>
            <w:r>
              <w:rPr>
                <w:noProof/>
                <w:webHidden/>
              </w:rPr>
              <w:fldChar w:fldCharType="begin"/>
            </w:r>
            <w:r>
              <w:rPr>
                <w:noProof/>
                <w:webHidden/>
              </w:rPr>
              <w:instrText xml:space="preserve"> PAGEREF _Toc119589426 \h </w:instrText>
            </w:r>
            <w:r>
              <w:rPr>
                <w:noProof/>
                <w:webHidden/>
              </w:rPr>
            </w:r>
            <w:r>
              <w:rPr>
                <w:noProof/>
                <w:webHidden/>
              </w:rPr>
              <w:fldChar w:fldCharType="separate"/>
            </w:r>
            <w:r>
              <w:rPr>
                <w:noProof/>
                <w:webHidden/>
              </w:rPr>
              <w:t>5</w:t>
            </w:r>
            <w:r>
              <w:rPr>
                <w:noProof/>
                <w:webHidden/>
              </w:rPr>
              <w:fldChar w:fldCharType="end"/>
            </w:r>
          </w:hyperlink>
        </w:p>
        <w:p w14:paraId="04D4872B" w14:textId="6B4186DA" w:rsidR="007D6D73" w:rsidRDefault="007D6D73">
          <w:pPr>
            <w:pStyle w:val="TOC1"/>
            <w:tabs>
              <w:tab w:val="right" w:leader="dot" w:pos="9016"/>
            </w:tabs>
            <w:rPr>
              <w:noProof/>
            </w:rPr>
          </w:pPr>
          <w:hyperlink w:anchor="_Toc119589427" w:history="1">
            <w:r w:rsidRPr="007E2C06">
              <w:rPr>
                <w:rStyle w:val="Hyperlink"/>
                <w:noProof/>
              </w:rPr>
              <w:t>7. Conclusion</w:t>
            </w:r>
            <w:r>
              <w:rPr>
                <w:noProof/>
                <w:webHidden/>
              </w:rPr>
              <w:tab/>
            </w:r>
            <w:r>
              <w:rPr>
                <w:noProof/>
                <w:webHidden/>
              </w:rPr>
              <w:fldChar w:fldCharType="begin"/>
            </w:r>
            <w:r>
              <w:rPr>
                <w:noProof/>
                <w:webHidden/>
              </w:rPr>
              <w:instrText xml:space="preserve"> PAGEREF _Toc119589427 \h </w:instrText>
            </w:r>
            <w:r>
              <w:rPr>
                <w:noProof/>
                <w:webHidden/>
              </w:rPr>
            </w:r>
            <w:r>
              <w:rPr>
                <w:noProof/>
                <w:webHidden/>
              </w:rPr>
              <w:fldChar w:fldCharType="separate"/>
            </w:r>
            <w:r>
              <w:rPr>
                <w:noProof/>
                <w:webHidden/>
              </w:rPr>
              <w:t>7</w:t>
            </w:r>
            <w:r>
              <w:rPr>
                <w:noProof/>
                <w:webHidden/>
              </w:rPr>
              <w:fldChar w:fldCharType="end"/>
            </w:r>
          </w:hyperlink>
        </w:p>
        <w:p w14:paraId="685228E7" w14:textId="45DAE57E" w:rsidR="007D6D73" w:rsidRDefault="007D6D73">
          <w:pPr>
            <w:pStyle w:val="TOC1"/>
            <w:tabs>
              <w:tab w:val="right" w:leader="dot" w:pos="9016"/>
            </w:tabs>
            <w:rPr>
              <w:noProof/>
            </w:rPr>
          </w:pPr>
          <w:hyperlink w:anchor="_Toc119589428" w:history="1">
            <w:r w:rsidRPr="007E2C06">
              <w:rPr>
                <w:rStyle w:val="Hyperlink"/>
                <w:noProof/>
              </w:rPr>
              <w:t>8. References</w:t>
            </w:r>
            <w:r>
              <w:rPr>
                <w:noProof/>
                <w:webHidden/>
              </w:rPr>
              <w:tab/>
            </w:r>
            <w:r>
              <w:rPr>
                <w:noProof/>
                <w:webHidden/>
              </w:rPr>
              <w:fldChar w:fldCharType="begin"/>
            </w:r>
            <w:r>
              <w:rPr>
                <w:noProof/>
                <w:webHidden/>
              </w:rPr>
              <w:instrText xml:space="preserve"> PAGEREF _Toc119589428 \h </w:instrText>
            </w:r>
            <w:r>
              <w:rPr>
                <w:noProof/>
                <w:webHidden/>
              </w:rPr>
            </w:r>
            <w:r>
              <w:rPr>
                <w:noProof/>
                <w:webHidden/>
              </w:rPr>
              <w:fldChar w:fldCharType="separate"/>
            </w:r>
            <w:r>
              <w:rPr>
                <w:noProof/>
                <w:webHidden/>
              </w:rPr>
              <w:t>8</w:t>
            </w:r>
            <w:r>
              <w:rPr>
                <w:noProof/>
                <w:webHidden/>
              </w:rPr>
              <w:fldChar w:fldCharType="end"/>
            </w:r>
          </w:hyperlink>
        </w:p>
        <w:p w14:paraId="2878F53F" w14:textId="79A2F274" w:rsidR="007D6D73" w:rsidRDefault="007D6D73">
          <w:r>
            <w:rPr>
              <w:b/>
              <w:bCs/>
              <w:noProof/>
            </w:rPr>
            <w:fldChar w:fldCharType="end"/>
          </w:r>
        </w:p>
      </w:sdtContent>
    </w:sdt>
    <w:p w14:paraId="7719F7E0" w14:textId="26256491" w:rsidR="008E7724" w:rsidRDefault="008E7724"/>
    <w:p w14:paraId="038FC946" w14:textId="3E29378E" w:rsidR="00EA0DC9" w:rsidRDefault="00EA0DC9"/>
    <w:p w14:paraId="36F99432" w14:textId="1FB710D7" w:rsidR="00EA0DC9" w:rsidRDefault="00EA0DC9"/>
    <w:p w14:paraId="4D0DD74E" w14:textId="2709A4F4" w:rsidR="00EA0DC9" w:rsidRDefault="00EA0DC9"/>
    <w:p w14:paraId="3809E169" w14:textId="6E193888" w:rsidR="00EA0DC9" w:rsidRDefault="00EA0DC9"/>
    <w:p w14:paraId="589AACDF" w14:textId="40E6BD68" w:rsidR="00EA0DC9" w:rsidRDefault="00EA0DC9"/>
    <w:p w14:paraId="544DD481" w14:textId="48DE3686" w:rsidR="00EA0DC9" w:rsidRDefault="00EA0DC9"/>
    <w:p w14:paraId="2B06F3B0" w14:textId="4F956CEB" w:rsidR="00011B7B" w:rsidRPr="00ED76BD" w:rsidRDefault="00011B7B" w:rsidP="00DA483D">
      <w:pPr>
        <w:pStyle w:val="Heading1"/>
        <w:numPr>
          <w:ilvl w:val="0"/>
          <w:numId w:val="1"/>
        </w:numPr>
      </w:pPr>
      <w:bookmarkStart w:id="0" w:name="_Toc119589421"/>
      <w:r w:rsidRPr="00ED76BD">
        <w:t>Introduction</w:t>
      </w:r>
      <w:bookmarkEnd w:id="0"/>
    </w:p>
    <w:p w14:paraId="44BF7D68" w14:textId="3FD20710" w:rsidR="00011B7B" w:rsidRDefault="00011B7B" w:rsidP="00011B7B">
      <w:pPr>
        <w:spacing w:line="360" w:lineRule="auto"/>
        <w:ind w:firstLine="720"/>
        <w:rPr>
          <w:rFonts w:ascii="Arial" w:hAnsi="Arial" w:cs="Arial"/>
          <w:sz w:val="22"/>
          <w:lang w:val="en-US"/>
        </w:rPr>
      </w:pPr>
      <w:r w:rsidRPr="00ED76BD">
        <w:rPr>
          <w:rFonts w:ascii="Arial" w:hAnsi="Arial" w:cs="Arial"/>
          <w:sz w:val="22"/>
          <w:lang w:val="en-US"/>
        </w:rPr>
        <w:t>The report is a case study to identify the physiological conditions and the possible associated health problems. This comes through accessing an individual age, occupation, smoking status, height, and blood pressure. From the case study, Bob is a 5</w:t>
      </w:r>
      <w:r w:rsidR="004047D2">
        <w:rPr>
          <w:rFonts w:ascii="Arial" w:hAnsi="Arial" w:cs="Arial"/>
          <w:sz w:val="22"/>
          <w:lang w:val="en-US"/>
        </w:rPr>
        <w:t>2</w:t>
      </w:r>
      <w:r w:rsidRPr="00ED76BD">
        <w:rPr>
          <w:rFonts w:ascii="Arial" w:hAnsi="Arial" w:cs="Arial"/>
          <w:sz w:val="22"/>
          <w:lang w:val="en-US"/>
        </w:rPr>
        <w:t>-year-old truck driver who has smoked daily since the age of 20 and takes a bit of whisky to help them sleep. Bob is a long-distance truck driver who works all day on weekends, making him encounter sleeping problems</w:t>
      </w:r>
      <w:sdt>
        <w:sdtPr>
          <w:rPr>
            <w:rFonts w:ascii="Arial" w:hAnsi="Arial" w:cs="Arial"/>
            <w:sz w:val="22"/>
            <w:lang w:val="en-US"/>
          </w:rPr>
          <w:id w:val="-975678883"/>
          <w:citation/>
        </w:sdtPr>
        <w:sdtContent>
          <w:r w:rsidRPr="00ED76BD">
            <w:rPr>
              <w:rFonts w:ascii="Arial" w:hAnsi="Arial" w:cs="Arial"/>
              <w:sz w:val="22"/>
              <w:lang w:val="en-US"/>
            </w:rPr>
            <w:fldChar w:fldCharType="begin"/>
          </w:r>
          <w:r w:rsidRPr="00ED76BD">
            <w:rPr>
              <w:rFonts w:ascii="Arial" w:hAnsi="Arial" w:cs="Arial"/>
              <w:sz w:val="22"/>
              <w:lang w:val="en-US"/>
            </w:rPr>
            <w:instrText xml:space="preserve"> CITATION Pro18 \l 1033 </w:instrText>
          </w:r>
          <w:r w:rsidRPr="00ED76BD">
            <w:rPr>
              <w:rFonts w:ascii="Arial" w:hAnsi="Arial" w:cs="Arial"/>
              <w:sz w:val="22"/>
              <w:lang w:val="en-US"/>
            </w:rPr>
            <w:fldChar w:fldCharType="separate"/>
          </w:r>
          <w:r w:rsidRPr="00ED76BD">
            <w:rPr>
              <w:rFonts w:ascii="Arial" w:hAnsi="Arial" w:cs="Arial"/>
              <w:noProof/>
              <w:sz w:val="22"/>
              <w:lang w:val="en-US"/>
            </w:rPr>
            <w:t xml:space="preserve"> (England, 2018)</w:t>
          </w:r>
          <w:r w:rsidRPr="00ED76BD">
            <w:rPr>
              <w:rFonts w:ascii="Arial" w:hAnsi="Arial" w:cs="Arial"/>
              <w:sz w:val="22"/>
              <w:lang w:val="en-US"/>
            </w:rPr>
            <w:fldChar w:fldCharType="end"/>
          </w:r>
        </w:sdtContent>
      </w:sdt>
      <w:r w:rsidRPr="00ED76BD">
        <w:rPr>
          <w:rFonts w:ascii="Arial" w:hAnsi="Arial" w:cs="Arial"/>
          <w:sz w:val="22"/>
          <w:lang w:val="en-US"/>
        </w:rPr>
        <w:t>. No records of exercise he does since he is always on the road trucking. This report will critically analyze Bob's health status based on his truck driver occupation, lifestyle, and the effects of his age.</w:t>
      </w:r>
    </w:p>
    <w:p w14:paraId="6707526C" w14:textId="3EFB2AC7" w:rsidR="00DA483D" w:rsidRDefault="00DA483D" w:rsidP="00011B7B">
      <w:pPr>
        <w:spacing w:line="360" w:lineRule="auto"/>
        <w:ind w:firstLine="720"/>
        <w:rPr>
          <w:rFonts w:ascii="Arial" w:hAnsi="Arial" w:cs="Arial"/>
          <w:sz w:val="22"/>
          <w:lang w:val="en-US"/>
        </w:rPr>
      </w:pPr>
    </w:p>
    <w:p w14:paraId="44A4EA29" w14:textId="05B806E2" w:rsidR="00DA483D" w:rsidRDefault="00DA483D" w:rsidP="00011B7B">
      <w:pPr>
        <w:spacing w:line="360" w:lineRule="auto"/>
        <w:ind w:firstLine="720"/>
        <w:rPr>
          <w:rFonts w:ascii="Arial" w:hAnsi="Arial" w:cs="Arial"/>
          <w:sz w:val="22"/>
          <w:lang w:val="en-US"/>
        </w:rPr>
      </w:pPr>
    </w:p>
    <w:p w14:paraId="7FECB35C" w14:textId="36A9D785" w:rsidR="00DA483D" w:rsidRDefault="00DA483D" w:rsidP="00011B7B">
      <w:pPr>
        <w:spacing w:line="360" w:lineRule="auto"/>
        <w:ind w:firstLine="720"/>
        <w:rPr>
          <w:rFonts w:ascii="Arial" w:hAnsi="Arial" w:cs="Arial"/>
          <w:sz w:val="22"/>
          <w:lang w:val="en-US"/>
        </w:rPr>
      </w:pPr>
    </w:p>
    <w:p w14:paraId="2CBDCFFA" w14:textId="08E06850" w:rsidR="00DA483D" w:rsidRDefault="00DA483D" w:rsidP="00011B7B">
      <w:pPr>
        <w:spacing w:line="360" w:lineRule="auto"/>
        <w:ind w:firstLine="720"/>
        <w:rPr>
          <w:rFonts w:ascii="Arial" w:hAnsi="Arial" w:cs="Arial"/>
          <w:sz w:val="22"/>
          <w:lang w:val="en-US"/>
        </w:rPr>
      </w:pPr>
    </w:p>
    <w:p w14:paraId="240E8B46" w14:textId="5D01B779" w:rsidR="00DA483D" w:rsidRDefault="00DA483D" w:rsidP="00011B7B">
      <w:pPr>
        <w:spacing w:line="360" w:lineRule="auto"/>
        <w:ind w:firstLine="720"/>
        <w:rPr>
          <w:rFonts w:ascii="Arial" w:hAnsi="Arial" w:cs="Arial"/>
          <w:sz w:val="22"/>
          <w:lang w:val="en-US"/>
        </w:rPr>
      </w:pPr>
    </w:p>
    <w:p w14:paraId="25E87BE5" w14:textId="62E5B8FC" w:rsidR="00DA483D" w:rsidRDefault="00DA483D" w:rsidP="00011B7B">
      <w:pPr>
        <w:spacing w:line="360" w:lineRule="auto"/>
        <w:ind w:firstLine="720"/>
        <w:rPr>
          <w:rFonts w:ascii="Arial" w:hAnsi="Arial" w:cs="Arial"/>
          <w:sz w:val="22"/>
          <w:lang w:val="en-US"/>
        </w:rPr>
      </w:pPr>
    </w:p>
    <w:p w14:paraId="21F68F9D" w14:textId="0AF03B60" w:rsidR="00DA483D" w:rsidRDefault="00DA483D" w:rsidP="00011B7B">
      <w:pPr>
        <w:spacing w:line="360" w:lineRule="auto"/>
        <w:ind w:firstLine="720"/>
        <w:rPr>
          <w:rFonts w:ascii="Arial" w:hAnsi="Arial" w:cs="Arial"/>
          <w:sz w:val="22"/>
          <w:lang w:val="en-US"/>
        </w:rPr>
      </w:pPr>
    </w:p>
    <w:p w14:paraId="3D229456" w14:textId="72A18580" w:rsidR="00DA483D" w:rsidRDefault="00DA483D" w:rsidP="00011B7B">
      <w:pPr>
        <w:spacing w:line="360" w:lineRule="auto"/>
        <w:ind w:firstLine="720"/>
        <w:rPr>
          <w:rFonts w:ascii="Arial" w:hAnsi="Arial" w:cs="Arial"/>
          <w:sz w:val="22"/>
          <w:lang w:val="en-US"/>
        </w:rPr>
      </w:pPr>
    </w:p>
    <w:p w14:paraId="398B6CAC" w14:textId="34D4CEFD" w:rsidR="00DA483D" w:rsidRDefault="00DA483D" w:rsidP="00011B7B">
      <w:pPr>
        <w:spacing w:line="360" w:lineRule="auto"/>
        <w:ind w:firstLine="720"/>
        <w:rPr>
          <w:rFonts w:ascii="Arial" w:hAnsi="Arial" w:cs="Arial"/>
          <w:sz w:val="22"/>
          <w:lang w:val="en-US"/>
        </w:rPr>
      </w:pPr>
    </w:p>
    <w:p w14:paraId="631584D8" w14:textId="4B963081" w:rsidR="00DA483D" w:rsidRDefault="00DA483D" w:rsidP="00011B7B">
      <w:pPr>
        <w:spacing w:line="360" w:lineRule="auto"/>
        <w:ind w:firstLine="720"/>
        <w:rPr>
          <w:rFonts w:ascii="Arial" w:hAnsi="Arial" w:cs="Arial"/>
          <w:sz w:val="22"/>
          <w:lang w:val="en-US"/>
        </w:rPr>
      </w:pPr>
    </w:p>
    <w:p w14:paraId="5BCF9D21" w14:textId="46CBD3C7" w:rsidR="00DA483D" w:rsidRDefault="00DA483D" w:rsidP="00011B7B">
      <w:pPr>
        <w:spacing w:line="360" w:lineRule="auto"/>
        <w:ind w:firstLine="720"/>
        <w:rPr>
          <w:rFonts w:ascii="Arial" w:hAnsi="Arial" w:cs="Arial"/>
          <w:sz w:val="22"/>
          <w:lang w:val="en-US"/>
        </w:rPr>
      </w:pPr>
    </w:p>
    <w:p w14:paraId="14885C80" w14:textId="4E5160DB" w:rsidR="00DA483D" w:rsidRDefault="00DA483D" w:rsidP="00011B7B">
      <w:pPr>
        <w:spacing w:line="360" w:lineRule="auto"/>
        <w:ind w:firstLine="720"/>
        <w:rPr>
          <w:rFonts w:ascii="Arial" w:hAnsi="Arial" w:cs="Arial"/>
          <w:sz w:val="22"/>
          <w:lang w:val="en-US"/>
        </w:rPr>
      </w:pPr>
    </w:p>
    <w:p w14:paraId="22FDA0E7" w14:textId="7712949B" w:rsidR="00DA483D" w:rsidRDefault="00DA483D" w:rsidP="00011B7B">
      <w:pPr>
        <w:spacing w:line="360" w:lineRule="auto"/>
        <w:ind w:firstLine="720"/>
        <w:rPr>
          <w:rFonts w:ascii="Arial" w:hAnsi="Arial" w:cs="Arial"/>
          <w:sz w:val="22"/>
          <w:lang w:val="en-US"/>
        </w:rPr>
      </w:pPr>
    </w:p>
    <w:p w14:paraId="1EDC0495" w14:textId="79A88EC8" w:rsidR="00DA483D" w:rsidRDefault="00DA483D" w:rsidP="00011B7B">
      <w:pPr>
        <w:spacing w:line="360" w:lineRule="auto"/>
        <w:ind w:firstLine="720"/>
        <w:rPr>
          <w:rFonts w:ascii="Arial" w:hAnsi="Arial" w:cs="Arial"/>
          <w:sz w:val="22"/>
          <w:lang w:val="en-US"/>
        </w:rPr>
      </w:pPr>
    </w:p>
    <w:p w14:paraId="527A99DF" w14:textId="446DECBC" w:rsidR="00DA483D" w:rsidRDefault="00DA483D" w:rsidP="00011B7B">
      <w:pPr>
        <w:spacing w:line="360" w:lineRule="auto"/>
        <w:ind w:firstLine="720"/>
        <w:rPr>
          <w:rFonts w:ascii="Arial" w:hAnsi="Arial" w:cs="Arial"/>
          <w:sz w:val="22"/>
          <w:lang w:val="en-US"/>
        </w:rPr>
      </w:pPr>
    </w:p>
    <w:p w14:paraId="481FB147" w14:textId="02E0C77D" w:rsidR="00DA483D" w:rsidRDefault="00DA483D" w:rsidP="00011B7B">
      <w:pPr>
        <w:spacing w:line="360" w:lineRule="auto"/>
        <w:ind w:firstLine="720"/>
        <w:rPr>
          <w:rFonts w:ascii="Arial" w:hAnsi="Arial" w:cs="Arial"/>
          <w:sz w:val="22"/>
          <w:lang w:val="en-US"/>
        </w:rPr>
      </w:pPr>
    </w:p>
    <w:p w14:paraId="0451BFF6" w14:textId="4F3DE0AA" w:rsidR="00DA483D" w:rsidRDefault="00DA483D" w:rsidP="00011B7B">
      <w:pPr>
        <w:spacing w:line="360" w:lineRule="auto"/>
        <w:ind w:firstLine="720"/>
        <w:rPr>
          <w:rFonts w:ascii="Arial" w:hAnsi="Arial" w:cs="Arial"/>
          <w:sz w:val="22"/>
          <w:lang w:val="en-US"/>
        </w:rPr>
      </w:pPr>
    </w:p>
    <w:p w14:paraId="13E0AF3F" w14:textId="77777777" w:rsidR="00DA483D" w:rsidRPr="00ED76BD" w:rsidRDefault="00DA483D" w:rsidP="00011B7B">
      <w:pPr>
        <w:spacing w:line="360" w:lineRule="auto"/>
        <w:ind w:firstLine="720"/>
        <w:rPr>
          <w:rFonts w:ascii="Arial" w:hAnsi="Arial" w:cs="Arial"/>
          <w:sz w:val="22"/>
          <w:lang w:val="en-US"/>
        </w:rPr>
      </w:pPr>
    </w:p>
    <w:p w14:paraId="013AC9CA" w14:textId="1319E057" w:rsidR="00011B7B" w:rsidRPr="00ED76BD" w:rsidRDefault="00DA483D" w:rsidP="00DA483D">
      <w:pPr>
        <w:pStyle w:val="Heading1"/>
      </w:pPr>
      <w:bookmarkStart w:id="1" w:name="_Toc119589422"/>
      <w:r>
        <w:t xml:space="preserve">2. </w:t>
      </w:r>
      <w:r w:rsidR="00011B7B" w:rsidRPr="00ED76BD">
        <w:t>Case study</w:t>
      </w:r>
      <w:bookmarkEnd w:id="1"/>
    </w:p>
    <w:p w14:paraId="475BF70A"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Through examination of Bob, he is a middle-aged individual with an occupation of Trucking, particularly long-distance truck driver. Bob lives alone and has no siblings. He smokes a lot to pass the time and hence smokes daily, and his smoking history dates back while was 20 years. According to the assessment from the questionnaire report, high blood pressure was recorded.</w:t>
      </w:r>
      <w:bookmarkStart w:id="2" w:name="_Hlk119499317"/>
      <w:r w:rsidRPr="00ED76BD">
        <w:rPr>
          <w:rFonts w:ascii="Arial" w:hAnsi="Arial" w:cs="Arial"/>
          <w:sz w:val="22"/>
          <w:lang w:val="en-US"/>
        </w:rPr>
        <w:t xml:space="preserve"> Bobs is 5'9 and weighs 15 stones, which means his Body Mass Index (BMI) is 29.53, and when evaluated from the category chart, it indicated that Bob is overweight.</w:t>
      </w:r>
      <w:bookmarkEnd w:id="2"/>
      <w:r w:rsidRPr="00ED76BD">
        <w:rPr>
          <w:rFonts w:ascii="Arial" w:hAnsi="Arial" w:cs="Arial"/>
          <w:sz w:val="22"/>
          <w:lang w:val="en-US"/>
        </w:rPr>
        <w:t xml:space="preserve"> Bob lives alone and never encountered a heart attack at his current age. On academic matters, he is not much educated, but his health conditions are good, but he is constantly tired, which he predicts is due to his old age. From the questionnaire analysis, Bob never exercised since he was always on the road trucking; hence no free time drinks whisky to enhance his sleep. He is not much drunkard but partially takes whisky. Bob is driving throughout as he works the whole day and night, leading to sleeping problems. On a diet, Bob cooks but cooks like drinking a lot of Coca-Cola. S</w:t>
      </w:r>
    </w:p>
    <w:p w14:paraId="2E211E5D" w14:textId="65FDE0C1" w:rsidR="00011B7B" w:rsidRPr="00ED76BD" w:rsidRDefault="00DA483D" w:rsidP="00DA483D">
      <w:pPr>
        <w:pStyle w:val="Heading1"/>
      </w:pPr>
      <w:bookmarkStart w:id="3" w:name="_Toc119589423"/>
      <w:r>
        <w:t xml:space="preserve">3. </w:t>
      </w:r>
      <w:r w:rsidR="00011B7B" w:rsidRPr="00ED76BD">
        <w:t>Diet and impacts on health</w:t>
      </w:r>
      <w:bookmarkEnd w:id="3"/>
    </w:p>
    <w:p w14:paraId="4796B206" w14:textId="77777777" w:rsidR="00011B7B" w:rsidRPr="00ED76BD" w:rsidRDefault="00011B7B" w:rsidP="00011B7B">
      <w:pPr>
        <w:spacing w:line="360" w:lineRule="auto"/>
        <w:ind w:firstLine="720"/>
        <w:rPr>
          <w:rFonts w:ascii="Arial" w:hAnsi="Arial" w:cs="Arial"/>
          <w:noProof/>
          <w:sz w:val="22"/>
          <w:lang w:val="en-US"/>
        </w:rPr>
      </w:pPr>
      <w:r w:rsidRPr="00ED76BD">
        <w:rPr>
          <w:rFonts w:ascii="Arial" w:hAnsi="Arial" w:cs="Arial"/>
          <w:sz w:val="22"/>
          <w:lang w:val="en-US"/>
        </w:rPr>
        <w:t xml:space="preserve">Bob eats a balanced diet but eats majorly food that increases body weight, increasing his BMI; he drinks a lot of coca cola due to ample supply. Based on the argument of </w:t>
      </w:r>
      <w:r w:rsidRPr="00ED76BD">
        <w:rPr>
          <w:rFonts w:ascii="Arial" w:hAnsi="Arial" w:cs="Arial"/>
          <w:noProof/>
          <w:sz w:val="22"/>
          <w:lang w:val="en-US"/>
        </w:rPr>
        <w:t xml:space="preserve">Alamgir (2020), Diet is the amount and quality of food consumed. It is among the basic needs of every </w:t>
      </w:r>
      <w:r w:rsidRPr="00ED76BD">
        <w:rPr>
          <w:rFonts w:ascii="Arial" w:hAnsi="Arial" w:cs="Arial"/>
          <w:noProof/>
          <w:sz w:val="22"/>
          <w:lang w:val="en-US"/>
        </w:rPr>
        <w:lastRenderedPageBreak/>
        <w:t>living organism. Food is necessary to give energy to the Human Body and allow the body to perform a given task in life routines. Various diseases are associated with a lack of nutrients, weakness, and disabilities, among many others. According to Bob's scenario, he eats food, which means his body is safe from diseases related to a lack of food and a balanced diet</w:t>
      </w:r>
      <w:sdt>
        <w:sdtPr>
          <w:rPr>
            <w:rFonts w:ascii="Arial" w:hAnsi="Arial" w:cs="Arial"/>
            <w:noProof/>
            <w:sz w:val="22"/>
            <w:lang w:val="en-US"/>
          </w:rPr>
          <w:id w:val="-1871213288"/>
          <w:citation/>
        </w:sdtPr>
        <w:sdtContent>
          <w:r w:rsidRPr="00ED76BD">
            <w:rPr>
              <w:rFonts w:ascii="Arial" w:hAnsi="Arial" w:cs="Arial"/>
              <w:noProof/>
              <w:sz w:val="22"/>
              <w:lang w:val="en-US"/>
            </w:rPr>
            <w:fldChar w:fldCharType="begin"/>
          </w:r>
          <w:r w:rsidRPr="00ED76BD">
            <w:rPr>
              <w:rFonts w:ascii="Arial" w:hAnsi="Arial" w:cs="Arial"/>
              <w:noProof/>
              <w:sz w:val="22"/>
              <w:lang w:val="en-US"/>
            </w:rPr>
            <w:instrText xml:space="preserve">CITATION Pro18 \l 1033 </w:instrText>
          </w:r>
          <w:r w:rsidRPr="00ED76BD">
            <w:rPr>
              <w:rFonts w:ascii="Arial" w:hAnsi="Arial" w:cs="Arial"/>
              <w:noProof/>
              <w:sz w:val="22"/>
              <w:lang w:val="en-US"/>
            </w:rPr>
            <w:fldChar w:fldCharType="separate"/>
          </w:r>
          <w:r w:rsidRPr="00ED76BD">
            <w:rPr>
              <w:rFonts w:ascii="Arial" w:hAnsi="Arial" w:cs="Arial"/>
              <w:noProof/>
              <w:sz w:val="22"/>
              <w:lang w:val="en-US"/>
            </w:rPr>
            <w:t xml:space="preserve"> (England, 2018)</w:t>
          </w:r>
          <w:r w:rsidRPr="00ED76BD">
            <w:rPr>
              <w:rFonts w:ascii="Arial" w:hAnsi="Arial" w:cs="Arial"/>
              <w:noProof/>
              <w:sz w:val="22"/>
              <w:lang w:val="en-US"/>
            </w:rPr>
            <w:fldChar w:fldCharType="end"/>
          </w:r>
        </w:sdtContent>
      </w:sdt>
      <w:r w:rsidRPr="00ED76BD">
        <w:rPr>
          <w:rFonts w:ascii="Arial" w:hAnsi="Arial" w:cs="Arial"/>
          <w:noProof/>
          <w:sz w:val="22"/>
          <w:lang w:val="en-US"/>
        </w:rPr>
        <w:t>.</w:t>
      </w:r>
    </w:p>
    <w:p w14:paraId="7B385AA8"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From the analysis of Bob's response when taking food is that he is taking food while rushing to hit the deadline on his trucking job—running while eating is thus unhealthy since the body doesn't get a chance to communicate with the brain that the stomach is full. However, the body receptors that respond after stretching by food and the hormones send signals to the brain that partially digested the food</w:t>
      </w:r>
      <w:sdt>
        <w:sdtPr>
          <w:rPr>
            <w:rFonts w:ascii="Arial" w:hAnsi="Arial" w:cs="Arial"/>
            <w:sz w:val="22"/>
            <w:lang w:val="en-US"/>
          </w:rPr>
          <w:id w:val="-881095663"/>
          <w:citation/>
        </w:sdtPr>
        <w:sdtContent>
          <w:r w:rsidRPr="00ED76BD">
            <w:rPr>
              <w:rFonts w:ascii="Arial" w:hAnsi="Arial" w:cs="Arial"/>
              <w:sz w:val="22"/>
              <w:lang w:val="en-US"/>
            </w:rPr>
            <w:fldChar w:fldCharType="begin"/>
          </w:r>
          <w:r w:rsidRPr="00ED76BD">
            <w:rPr>
              <w:rFonts w:ascii="Arial" w:hAnsi="Arial" w:cs="Arial"/>
              <w:sz w:val="22"/>
              <w:lang w:val="en-US"/>
            </w:rPr>
            <w:instrText xml:space="preserve"> CITATION Lui17 \l 1033 </w:instrText>
          </w:r>
          <w:r w:rsidRPr="00ED76BD">
            <w:rPr>
              <w:rFonts w:ascii="Arial" w:hAnsi="Arial" w:cs="Arial"/>
              <w:sz w:val="22"/>
              <w:lang w:val="en-US"/>
            </w:rPr>
            <w:fldChar w:fldCharType="separate"/>
          </w:r>
          <w:r w:rsidRPr="00ED76BD">
            <w:rPr>
              <w:rFonts w:ascii="Arial" w:hAnsi="Arial" w:cs="Arial"/>
              <w:noProof/>
              <w:sz w:val="22"/>
              <w:lang w:val="en-US"/>
            </w:rPr>
            <w:t xml:space="preserve"> (Luisa, 2017)</w:t>
          </w:r>
          <w:r w:rsidRPr="00ED76BD">
            <w:rPr>
              <w:rFonts w:ascii="Arial" w:hAnsi="Arial" w:cs="Arial"/>
              <w:sz w:val="22"/>
              <w:lang w:val="en-US"/>
            </w:rPr>
            <w:fldChar w:fldCharType="end"/>
          </w:r>
        </w:sdtContent>
      </w:sdt>
      <w:r w:rsidRPr="00ED76BD">
        <w:rPr>
          <w:rFonts w:ascii="Arial" w:hAnsi="Arial" w:cs="Arial"/>
          <w:sz w:val="22"/>
          <w:lang w:val="en-US"/>
        </w:rPr>
        <w:t xml:space="preserve">. Further arguments have it that eating fast can lead to acid flux than the ones who usually eat. However, Bob should take food generally since it will reduce the calorie intake and allow time for proper digestion of food. The reason is that the saliva and enzymes are both liable for the lubrication of food, start digestion of the food eaten, and allow one to notice the mean by taste buds. </w:t>
      </w:r>
    </w:p>
    <w:p w14:paraId="3BFACE00"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Also, Bob drinks plenty of Coca-Cola drinks due to its surplus supply. According to the research, the sweetness of coca cola leads to high sugar content and can impact the human body. Increased blood sugar may lead to insulin bursting and converting sugar into fat. Further recent research suggests that taking sugary content in large amounts may affect an individual's sleep cycle and increase a given chemical and compound, which affects brain activity and thus increases the risk of dementia and stroke. However, it's advised that Bob take the Coca-Cola drink in moderation, which will have a less and insignificant impact on his health.</w:t>
      </w:r>
    </w:p>
    <w:p w14:paraId="1FBDB04A" w14:textId="1CC68C88" w:rsidR="00011B7B" w:rsidRPr="00ED76BD" w:rsidRDefault="00DA483D" w:rsidP="00DA483D">
      <w:pPr>
        <w:pStyle w:val="Heading1"/>
      </w:pPr>
      <w:bookmarkStart w:id="4" w:name="_Toc119589424"/>
      <w:r>
        <w:t xml:space="preserve">4. </w:t>
      </w:r>
      <w:r w:rsidR="00011B7B" w:rsidRPr="00ED76BD">
        <w:t>Bob's lifestyle and occupation and possible effects.</w:t>
      </w:r>
      <w:bookmarkEnd w:id="4"/>
    </w:p>
    <w:p w14:paraId="4B20DC00"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Bob's occupation is a truck driver. According to </w:t>
      </w:r>
      <w:r w:rsidRPr="00ED76BD">
        <w:rPr>
          <w:rFonts w:ascii="Arial" w:hAnsi="Arial" w:cs="Arial"/>
          <w:sz w:val="22"/>
        </w:rPr>
        <w:t>Apostol Poulos</w:t>
      </w:r>
      <w:r w:rsidRPr="00ED76BD">
        <w:rPr>
          <w:rFonts w:ascii="Arial" w:hAnsi="Arial" w:cs="Arial"/>
          <w:sz w:val="22"/>
          <w:lang w:val="en-US"/>
        </w:rPr>
        <w:t xml:space="preserve"> (</w:t>
      </w:r>
      <w:r w:rsidRPr="00ED76BD">
        <w:rPr>
          <w:rFonts w:ascii="Arial" w:hAnsi="Arial" w:cs="Arial"/>
          <w:sz w:val="22"/>
        </w:rPr>
        <w:t>2010)</w:t>
      </w:r>
      <w:r w:rsidRPr="00ED76BD">
        <w:rPr>
          <w:rFonts w:ascii="Arial" w:hAnsi="Arial" w:cs="Arial"/>
          <w:sz w:val="22"/>
          <w:lang w:val="en-US"/>
        </w:rPr>
        <w:t>, Truck Drivers, primarily those driving long routes, encounter most of the health risks of mind, mainly attributed to the environment in transportation. The long working hours interfere with the patterns of sleep and fatigue, spending a lot of days far from home and family, pressures on time due to the demand of just-in-time requirements on delivery, hours of service compliance, and the driver's needs. According to the study, occupational stress and the trucker's mental health are among the risk factors encountered by truck drivers. It also causes physiological strain and emotional distress</w:t>
      </w:r>
      <w:sdt>
        <w:sdtPr>
          <w:rPr>
            <w:rFonts w:ascii="Arial" w:hAnsi="Arial" w:cs="Arial"/>
            <w:sz w:val="22"/>
            <w:lang w:val="en-US"/>
          </w:rPr>
          <w:id w:val="-1568332686"/>
          <w:citation/>
        </w:sdtPr>
        <w:sdtContent>
          <w:r w:rsidRPr="00ED76BD">
            <w:rPr>
              <w:rFonts w:ascii="Arial" w:hAnsi="Arial" w:cs="Arial"/>
              <w:sz w:val="22"/>
              <w:lang w:val="en-US"/>
            </w:rPr>
            <w:fldChar w:fldCharType="begin"/>
          </w:r>
          <w:r w:rsidRPr="00ED76BD">
            <w:rPr>
              <w:rFonts w:ascii="Arial" w:hAnsi="Arial" w:cs="Arial"/>
              <w:sz w:val="22"/>
              <w:lang w:val="en-US"/>
            </w:rPr>
            <w:instrText xml:space="preserve"> CITATION Per16 \l 1033 </w:instrText>
          </w:r>
          <w:r w:rsidRPr="00ED76BD">
            <w:rPr>
              <w:rFonts w:ascii="Arial" w:hAnsi="Arial" w:cs="Arial"/>
              <w:sz w:val="22"/>
              <w:lang w:val="en-US"/>
            </w:rPr>
            <w:fldChar w:fldCharType="separate"/>
          </w:r>
          <w:r w:rsidRPr="00ED76BD">
            <w:rPr>
              <w:rFonts w:ascii="Arial" w:hAnsi="Arial" w:cs="Arial"/>
              <w:noProof/>
              <w:sz w:val="22"/>
              <w:lang w:val="en-US"/>
            </w:rPr>
            <w:t xml:space="preserve"> (Percudani, 2016)</w:t>
          </w:r>
          <w:r w:rsidRPr="00ED76BD">
            <w:rPr>
              <w:rFonts w:ascii="Arial" w:hAnsi="Arial" w:cs="Arial"/>
              <w:sz w:val="22"/>
              <w:lang w:val="en-US"/>
            </w:rPr>
            <w:fldChar w:fldCharType="end"/>
          </w:r>
        </w:sdtContent>
      </w:sdt>
      <w:r w:rsidRPr="00ED76BD">
        <w:rPr>
          <w:rFonts w:ascii="Arial" w:hAnsi="Arial" w:cs="Arial"/>
          <w:sz w:val="22"/>
          <w:lang w:val="en-US"/>
        </w:rPr>
        <w:t>. And for this case, Bob, the truck driver, might encounter such a challenge.</w:t>
      </w:r>
    </w:p>
    <w:p w14:paraId="46A4D307"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On the examination of depression risk factors at the local truck stops, it is found that they suffer from depression, and another low level of education, use of stimulants, and low wages risk their depression. Studies suggest that misusing drugs usually serves as fatigue </w:t>
      </w:r>
      <w:r w:rsidRPr="00ED76BD">
        <w:rPr>
          <w:rFonts w:ascii="Arial" w:hAnsi="Arial" w:cs="Arial"/>
          <w:sz w:val="22"/>
          <w:lang w:val="en-US"/>
        </w:rPr>
        <w:lastRenderedPageBreak/>
        <w:t>compartment means and aid truck drivers in meeting deadlines on their deliveries. High demand for their physiology and low perceived control over their work is associated with problems in their mind. Also, it is found that many stressors on the driers subject them to risk conditions that increase remarkably when they remain long in the truck environment. The research shows that drivers use prescription and illicit drugs to alleviate symptoms of comorbidities, job anxiety, strain, social isolation, and fatigue</w:t>
      </w:r>
      <w:sdt>
        <w:sdtPr>
          <w:rPr>
            <w:rFonts w:ascii="Arial" w:hAnsi="Arial" w:cs="Arial"/>
            <w:sz w:val="22"/>
            <w:lang w:val="en-US"/>
          </w:rPr>
          <w:id w:val="1153723435"/>
          <w:citation/>
        </w:sdtPr>
        <w:sdtContent>
          <w:r w:rsidRPr="00ED76BD">
            <w:rPr>
              <w:rFonts w:ascii="Arial" w:hAnsi="Arial" w:cs="Arial"/>
              <w:sz w:val="22"/>
              <w:lang w:val="en-US"/>
            </w:rPr>
            <w:fldChar w:fldCharType="begin"/>
          </w:r>
          <w:r w:rsidRPr="00ED76BD">
            <w:rPr>
              <w:rFonts w:ascii="Arial" w:hAnsi="Arial" w:cs="Arial"/>
              <w:sz w:val="22"/>
              <w:lang w:val="en-US"/>
            </w:rPr>
            <w:instrText xml:space="preserve"> CITATION Gun20 \l 1033 </w:instrText>
          </w:r>
          <w:r w:rsidRPr="00ED76BD">
            <w:rPr>
              <w:rFonts w:ascii="Arial" w:hAnsi="Arial" w:cs="Arial"/>
              <w:sz w:val="22"/>
              <w:lang w:val="en-US"/>
            </w:rPr>
            <w:fldChar w:fldCharType="separate"/>
          </w:r>
          <w:r w:rsidRPr="00ED76BD">
            <w:rPr>
              <w:rFonts w:ascii="Arial" w:hAnsi="Arial" w:cs="Arial"/>
              <w:noProof/>
              <w:sz w:val="22"/>
              <w:lang w:val="en-US"/>
            </w:rPr>
            <w:t xml:space="preserve"> (Gunnell, 2020)</w:t>
          </w:r>
          <w:r w:rsidRPr="00ED76BD">
            <w:rPr>
              <w:rFonts w:ascii="Arial" w:hAnsi="Arial" w:cs="Arial"/>
              <w:sz w:val="22"/>
              <w:lang w:val="en-US"/>
            </w:rPr>
            <w:fldChar w:fldCharType="end"/>
          </w:r>
        </w:sdtContent>
      </w:sdt>
      <w:r w:rsidRPr="00ED76BD">
        <w:rPr>
          <w:rFonts w:ascii="Arial" w:hAnsi="Arial" w:cs="Arial"/>
          <w:sz w:val="22"/>
          <w:lang w:val="en-US"/>
        </w:rPr>
        <w:t>. Also, it is well known that truckers use alcohol even when working. However, research shows that they are not estimating the amount they are intaking well or counting more on the other drivers.</w:t>
      </w:r>
    </w:p>
    <w:p w14:paraId="3C408404"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From the analysis, Bob complained about the problems of sleeping less when he sleeps on the truck. According to </w:t>
      </w:r>
      <w:r w:rsidRPr="00ED76BD">
        <w:rPr>
          <w:rFonts w:ascii="Arial" w:hAnsi="Arial" w:cs="Arial"/>
          <w:noProof/>
          <w:sz w:val="22"/>
          <w:lang w:val="en-US"/>
        </w:rPr>
        <w:t xml:space="preserve">Heaton (2016), </w:t>
      </w:r>
      <w:r w:rsidRPr="00ED76BD">
        <w:rPr>
          <w:rFonts w:ascii="Arial" w:hAnsi="Arial" w:cs="Arial"/>
          <w:sz w:val="22"/>
          <w:lang w:val="en-US"/>
        </w:rPr>
        <w:t>Sleep problems are mostly not well reported due to the need to protect the certification needed for the job. Drivers who are obese are so cautious while giving out reports, most probably in several conditions. Generally, truck drivers are so insufficiently informed of the possible high risk for the safety and health conditions of sleep that is not treated and problems that affect the mind</w:t>
      </w:r>
      <w:sdt>
        <w:sdtPr>
          <w:rPr>
            <w:rFonts w:ascii="Arial" w:hAnsi="Arial" w:cs="Arial"/>
            <w:sz w:val="22"/>
            <w:lang w:val="en-US"/>
          </w:rPr>
          <w:id w:val="198521535"/>
          <w:citation/>
        </w:sdtPr>
        <w:sdtContent>
          <w:r w:rsidRPr="00ED76BD">
            <w:rPr>
              <w:rFonts w:ascii="Arial" w:hAnsi="Arial" w:cs="Arial"/>
              <w:sz w:val="22"/>
              <w:lang w:val="en-US"/>
            </w:rPr>
            <w:fldChar w:fldCharType="begin"/>
          </w:r>
          <w:r w:rsidRPr="00ED76BD">
            <w:rPr>
              <w:rFonts w:ascii="Arial" w:hAnsi="Arial" w:cs="Arial"/>
              <w:sz w:val="22"/>
              <w:lang w:val="en-US"/>
            </w:rPr>
            <w:instrText xml:space="preserve"> CITATION Hea16 \l 1033 </w:instrText>
          </w:r>
          <w:r w:rsidRPr="00ED76BD">
            <w:rPr>
              <w:rFonts w:ascii="Arial" w:hAnsi="Arial" w:cs="Arial"/>
              <w:sz w:val="22"/>
              <w:lang w:val="en-US"/>
            </w:rPr>
            <w:fldChar w:fldCharType="separate"/>
          </w:r>
          <w:r w:rsidRPr="00ED76BD">
            <w:rPr>
              <w:rFonts w:ascii="Arial" w:hAnsi="Arial" w:cs="Arial"/>
              <w:noProof/>
              <w:sz w:val="22"/>
              <w:lang w:val="en-US"/>
            </w:rPr>
            <w:t xml:space="preserve"> (Heaton, 2016)</w:t>
          </w:r>
          <w:r w:rsidRPr="00ED76BD">
            <w:rPr>
              <w:rFonts w:ascii="Arial" w:hAnsi="Arial" w:cs="Arial"/>
              <w:sz w:val="22"/>
              <w:lang w:val="en-US"/>
            </w:rPr>
            <w:fldChar w:fldCharType="end"/>
          </w:r>
        </w:sdtContent>
      </w:sdt>
      <w:r w:rsidRPr="00ED76BD">
        <w:rPr>
          <w:rFonts w:ascii="Arial" w:hAnsi="Arial" w:cs="Arial"/>
          <w:sz w:val="22"/>
          <w:lang w:val="en-US"/>
        </w:rPr>
        <w:t>. Also, they are unaware of the issues associated with illicit substances or misuse of the drugs prescribed by the doctor to alleviate depression, staining, and social isolation. Behaviors can be favored by neuro-active drugs on roads, thus increasing the rate of accidents. Most truck drivers from this research are not receiving the required treatments.</w:t>
      </w:r>
    </w:p>
    <w:p w14:paraId="12156A71"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Sleep deprivation significantly affects the driver's safety and ability to operate the vehicle by increasing reaction time. Also, it degrades vigilance and attention, increasing distraction and confusion, reducing motivation, and increasing error chances and errors in their performance</w:t>
      </w:r>
      <w:sdt>
        <w:sdtPr>
          <w:rPr>
            <w:rFonts w:ascii="Arial" w:hAnsi="Arial" w:cs="Arial"/>
            <w:sz w:val="22"/>
            <w:lang w:val="en-US"/>
          </w:rPr>
          <w:id w:val="10581163"/>
          <w:citation/>
        </w:sdtPr>
        <w:sdtContent>
          <w:r w:rsidRPr="00ED76BD">
            <w:rPr>
              <w:rFonts w:ascii="Arial" w:hAnsi="Arial" w:cs="Arial"/>
              <w:sz w:val="22"/>
              <w:lang w:val="en-US"/>
            </w:rPr>
            <w:fldChar w:fldCharType="begin"/>
          </w:r>
          <w:r w:rsidRPr="00ED76BD">
            <w:rPr>
              <w:rFonts w:ascii="Arial" w:hAnsi="Arial" w:cs="Arial"/>
              <w:sz w:val="22"/>
              <w:lang w:val="en-US"/>
            </w:rPr>
            <w:instrText xml:space="preserve"> CITATION Whi19 \l 1033 </w:instrText>
          </w:r>
          <w:r w:rsidRPr="00ED76BD">
            <w:rPr>
              <w:rFonts w:ascii="Arial" w:hAnsi="Arial" w:cs="Arial"/>
              <w:sz w:val="22"/>
              <w:lang w:val="en-US"/>
            </w:rPr>
            <w:fldChar w:fldCharType="separate"/>
          </w:r>
          <w:r w:rsidRPr="00ED76BD">
            <w:rPr>
              <w:rFonts w:ascii="Arial" w:hAnsi="Arial" w:cs="Arial"/>
              <w:noProof/>
              <w:sz w:val="22"/>
              <w:lang w:val="en-US"/>
            </w:rPr>
            <w:t xml:space="preserve"> (Whiteford, 2019)</w:t>
          </w:r>
          <w:r w:rsidRPr="00ED76BD">
            <w:rPr>
              <w:rFonts w:ascii="Arial" w:hAnsi="Arial" w:cs="Arial"/>
              <w:sz w:val="22"/>
              <w:lang w:val="en-US"/>
            </w:rPr>
            <w:fldChar w:fldCharType="end"/>
          </w:r>
        </w:sdtContent>
      </w:sdt>
      <w:r w:rsidRPr="00ED76BD">
        <w:rPr>
          <w:rFonts w:ascii="Arial" w:hAnsi="Arial" w:cs="Arial"/>
          <w:sz w:val="22"/>
          <w:lang w:val="en-US"/>
        </w:rPr>
        <w:t>. Long-distance truck drivers on early morning routes and overnight driving are more susceptible to the effects of deprivation in sleep than during daylight hours due to disrupting their sleep patterns by working long, irregular hours and working at night.</w:t>
      </w:r>
    </w:p>
    <w:p w14:paraId="5AA1347C" w14:textId="260FE483" w:rsidR="00011B7B" w:rsidRPr="00ED76BD" w:rsidRDefault="00DA483D" w:rsidP="00DA483D">
      <w:pPr>
        <w:pStyle w:val="Heading1"/>
      </w:pPr>
      <w:bookmarkStart w:id="5" w:name="_Toc119589425"/>
      <w:r>
        <w:t xml:space="preserve">5. </w:t>
      </w:r>
      <w:r w:rsidR="00011B7B" w:rsidRPr="00ED76BD">
        <w:t>Smoking cigarettes and its effects on health</w:t>
      </w:r>
      <w:bookmarkEnd w:id="5"/>
    </w:p>
    <w:p w14:paraId="7567652A" w14:textId="7A7BC88A"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Bob smokes a lot; he has been smoking since a young age. According to research and recent studies, smoking cigarettes harms almost </w:t>
      </w:r>
      <w:r w:rsidR="00DA483D" w:rsidRPr="00ED76BD">
        <w:rPr>
          <w:rFonts w:ascii="Arial" w:hAnsi="Arial" w:cs="Arial"/>
          <w:sz w:val="22"/>
          <w:lang w:val="en-US"/>
        </w:rPr>
        <w:t>everybody</w:t>
      </w:r>
      <w:r w:rsidRPr="00ED76BD">
        <w:rPr>
          <w:rFonts w:ascii="Arial" w:hAnsi="Arial" w:cs="Arial"/>
          <w:sz w:val="22"/>
          <w:lang w:val="en-US"/>
        </w:rPr>
        <w:t xml:space="preserve"> organ. Also, it introduces nicotine and many other chemicals in the body, including carcinogens, which are responsible for causing cancer in the blood, lungs, and even organs</w:t>
      </w:r>
      <w:sdt>
        <w:sdtPr>
          <w:rPr>
            <w:rFonts w:ascii="Arial" w:hAnsi="Arial" w:cs="Arial"/>
            <w:sz w:val="22"/>
            <w:lang w:val="en-US"/>
          </w:rPr>
          <w:id w:val="1760941535"/>
          <w:citation/>
        </w:sdtPr>
        <w:sdtContent>
          <w:r w:rsidRPr="00ED76BD">
            <w:rPr>
              <w:rFonts w:ascii="Arial" w:hAnsi="Arial" w:cs="Arial"/>
              <w:sz w:val="22"/>
              <w:lang w:val="en-US"/>
            </w:rPr>
            <w:fldChar w:fldCharType="begin"/>
          </w:r>
          <w:r w:rsidRPr="00ED76BD">
            <w:rPr>
              <w:rFonts w:ascii="Arial" w:hAnsi="Arial" w:cs="Arial"/>
              <w:sz w:val="22"/>
              <w:lang w:val="en-US"/>
            </w:rPr>
            <w:instrText xml:space="preserve"> CITATION PHE19 \l 1033 </w:instrText>
          </w:r>
          <w:r w:rsidRPr="00ED76BD">
            <w:rPr>
              <w:rFonts w:ascii="Arial" w:hAnsi="Arial" w:cs="Arial"/>
              <w:sz w:val="22"/>
              <w:lang w:val="en-US"/>
            </w:rPr>
            <w:fldChar w:fldCharType="separate"/>
          </w:r>
          <w:r w:rsidRPr="00ED76BD">
            <w:rPr>
              <w:rFonts w:ascii="Arial" w:hAnsi="Arial" w:cs="Arial"/>
              <w:noProof/>
              <w:sz w:val="22"/>
              <w:lang w:val="en-US"/>
            </w:rPr>
            <w:t xml:space="preserve"> (PHE, 2019)</w:t>
          </w:r>
          <w:r w:rsidRPr="00ED76BD">
            <w:rPr>
              <w:rFonts w:ascii="Arial" w:hAnsi="Arial" w:cs="Arial"/>
              <w:sz w:val="22"/>
              <w:lang w:val="en-US"/>
            </w:rPr>
            <w:fldChar w:fldCharType="end"/>
          </w:r>
        </w:sdtContent>
      </w:sdt>
      <w:r w:rsidRPr="00ED76BD">
        <w:rPr>
          <w:rFonts w:ascii="Arial" w:hAnsi="Arial" w:cs="Arial"/>
          <w:sz w:val="22"/>
          <w:lang w:val="en-US"/>
        </w:rPr>
        <w:t>. Smoking damages may lead to lifespan shortage in a significant way. It is the leading cause of death that cannot be prevented in various parts of the world. Also, smoking may lead to other long-term chronic health problems requiring continuous care</w:t>
      </w:r>
      <w:sdt>
        <w:sdtPr>
          <w:rPr>
            <w:rFonts w:ascii="Arial" w:hAnsi="Arial" w:cs="Arial"/>
            <w:sz w:val="22"/>
            <w:lang w:val="en-US"/>
          </w:rPr>
          <w:id w:val="1503554298"/>
          <w:citation/>
        </w:sdtPr>
        <w:sdtContent>
          <w:r w:rsidRPr="00ED76BD">
            <w:rPr>
              <w:rFonts w:ascii="Arial" w:hAnsi="Arial" w:cs="Arial"/>
              <w:sz w:val="22"/>
              <w:lang w:val="en-US"/>
            </w:rPr>
            <w:fldChar w:fldCharType="begin"/>
          </w:r>
          <w:r w:rsidRPr="00ED76BD">
            <w:rPr>
              <w:rFonts w:ascii="Arial" w:hAnsi="Arial" w:cs="Arial"/>
              <w:sz w:val="22"/>
              <w:lang w:val="en-US"/>
            </w:rPr>
            <w:instrText xml:space="preserve"> CITATION Ame20 \l 1033 </w:instrText>
          </w:r>
          <w:r w:rsidRPr="00ED76BD">
            <w:rPr>
              <w:rFonts w:ascii="Arial" w:hAnsi="Arial" w:cs="Arial"/>
              <w:sz w:val="22"/>
              <w:lang w:val="en-US"/>
            </w:rPr>
            <w:fldChar w:fldCharType="separate"/>
          </w:r>
          <w:r w:rsidRPr="00ED76BD">
            <w:rPr>
              <w:rFonts w:ascii="Arial" w:hAnsi="Arial" w:cs="Arial"/>
              <w:noProof/>
              <w:sz w:val="22"/>
              <w:lang w:val="en-US"/>
            </w:rPr>
            <w:t xml:space="preserve"> (Association, 2020)</w:t>
          </w:r>
          <w:r w:rsidRPr="00ED76BD">
            <w:rPr>
              <w:rFonts w:ascii="Arial" w:hAnsi="Arial" w:cs="Arial"/>
              <w:sz w:val="22"/>
              <w:lang w:val="en-US"/>
            </w:rPr>
            <w:fldChar w:fldCharType="end"/>
          </w:r>
        </w:sdtContent>
      </w:sdt>
      <w:r w:rsidRPr="00ED76BD">
        <w:rPr>
          <w:rFonts w:ascii="Arial" w:hAnsi="Arial" w:cs="Arial"/>
          <w:sz w:val="22"/>
          <w:lang w:val="en-US"/>
        </w:rPr>
        <w:t xml:space="preserve">. Some of the issues related to smoking are lower oxygen in the body tissues, including the earth, and poor functioning of the lungs, which may lead to asthma and bronchitis, among many other diseases. </w:t>
      </w:r>
    </w:p>
    <w:p w14:paraId="1AA10095" w14:textId="3E86E3B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lastRenderedPageBreak/>
        <w:t xml:space="preserve">However, Bob should avoid </w:t>
      </w:r>
      <w:r w:rsidR="00DA483D" w:rsidRPr="00ED76BD">
        <w:rPr>
          <w:rFonts w:ascii="Arial" w:hAnsi="Arial" w:cs="Arial"/>
          <w:sz w:val="22"/>
          <w:lang w:val="en-US"/>
        </w:rPr>
        <w:t>smoking, that</w:t>
      </w:r>
      <w:r w:rsidRPr="00ED76BD">
        <w:rPr>
          <w:rFonts w:ascii="Arial" w:hAnsi="Arial" w:cs="Arial"/>
          <w:sz w:val="22"/>
          <w:lang w:val="en-US"/>
        </w:rPr>
        <w:t xml:space="preserve"> is, getting rid of anything associated with smoking. He keeps one busy, looking for what to do, and diverting any smoking-related activities. Also, he should avoid friends, places, and even smoking-related situations.</w:t>
      </w:r>
    </w:p>
    <w:p w14:paraId="2DA02594" w14:textId="06F6BA5A" w:rsidR="00011B7B" w:rsidRPr="00ED76BD" w:rsidRDefault="00DA483D" w:rsidP="00DA483D">
      <w:pPr>
        <w:pStyle w:val="Heading1"/>
      </w:pPr>
      <w:bookmarkStart w:id="6" w:name="_Toc119589426"/>
      <w:r>
        <w:t xml:space="preserve">6. </w:t>
      </w:r>
      <w:r w:rsidR="00011B7B" w:rsidRPr="00ED76BD">
        <w:t>Physical activity and its impacts on health</w:t>
      </w:r>
      <w:bookmarkEnd w:id="6"/>
    </w:p>
    <w:p w14:paraId="73CE633F" w14:textId="77777777" w:rsidR="00011B7B" w:rsidRPr="00ED76BD" w:rsidRDefault="00011B7B" w:rsidP="00011B7B">
      <w:pPr>
        <w:spacing w:line="360" w:lineRule="auto"/>
        <w:ind w:firstLine="720"/>
        <w:rPr>
          <w:rFonts w:ascii="Arial" w:hAnsi="Arial" w:cs="Arial"/>
          <w:noProof/>
          <w:sz w:val="22"/>
          <w:lang w:val="en-US"/>
        </w:rPr>
      </w:pPr>
      <w:r w:rsidRPr="00ED76BD">
        <w:rPr>
          <w:rFonts w:ascii="Arial" w:hAnsi="Arial" w:cs="Arial"/>
          <w:noProof/>
          <w:sz w:val="22"/>
          <w:lang w:val="en-US"/>
        </w:rPr>
        <w:t>Jeff (2020) argued that lack of body exercise and not engaging in physical activity is a factors in premature death. Research shows that not exercising is much riskier than taking substances like smoking or suffering from an illness like diabetes. However, the most petite fit people have a significant risk of early death. However, physical activity is essential, and insufficient physical activity is a health problem that affects the whole world and can be termed a pandemic.</w:t>
      </w:r>
    </w:p>
    <w:p w14:paraId="4FC268D6" w14:textId="77777777" w:rsidR="00011B7B" w:rsidRPr="00ED76BD" w:rsidRDefault="00011B7B" w:rsidP="00011B7B">
      <w:pPr>
        <w:spacing w:line="360" w:lineRule="auto"/>
        <w:ind w:firstLine="720"/>
        <w:rPr>
          <w:rFonts w:ascii="Arial" w:hAnsi="Arial" w:cs="Arial"/>
          <w:noProof/>
          <w:sz w:val="22"/>
          <w:lang w:val="en-US"/>
        </w:rPr>
      </w:pPr>
      <w:r w:rsidRPr="00ED76BD">
        <w:rPr>
          <w:rFonts w:ascii="Arial" w:hAnsi="Arial" w:cs="Arial"/>
          <w:noProof/>
          <w:sz w:val="22"/>
          <w:lang w:val="en-US"/>
        </w:rPr>
        <w:t xml:space="preserve">The case of Bob never does exercise due to his tight schedule and long-distance Trucking. Due to this, he is overweight, with his Body Mass Index (BMI) exceeding normal. Physical activity is essential for mental health, low cardiovascular disease risks, improved sleep, and reduced chances of getting cancer (Jeff, 2020). Various health problems are associated with lack of exercise, premature mortality, and susceptibility to non-communicable diseases. It is estimated that about 10%  of the cause of coronary heart disease and sudden death is caused by a lack of physical activity. Also, some conditions like type 2 diabetes and colon cancer ans linked to a lack of physical activity. </w:t>
      </w:r>
    </w:p>
    <w:p w14:paraId="703CCACE" w14:textId="24859BA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 xml:space="preserve">Bob should participate in physical activities as the Public Health England strategy </w:t>
      </w:r>
      <w:r w:rsidR="00DA483D" w:rsidRPr="00ED76BD">
        <w:rPr>
          <w:rFonts w:ascii="Arial" w:hAnsi="Arial" w:cs="Arial"/>
          <w:sz w:val="22"/>
          <w:lang w:val="en-US"/>
        </w:rPr>
        <w:t>recommends</w:t>
      </w:r>
      <w:r w:rsidRPr="00ED76BD">
        <w:rPr>
          <w:rFonts w:ascii="Arial" w:hAnsi="Arial" w:cs="Arial"/>
          <w:sz w:val="22"/>
          <w:lang w:val="en-US"/>
        </w:rPr>
        <w:t xml:space="preserve"> getting at least three hours per week for moderate-intensity aerobic exercise or even one hour per week of vigorous aerobic activity. This will enhance the body's fitness and reduce the possible body weakness he is experiencing. Also, as the strategy recommends, Bod should ad moderate-to-high muscle activities for strengthening and spend the least time sitting. Through this, Bob would have reduced heart disease risk, stroke, high blood pressure, and other complications resulting from lack of physical activity.</w:t>
      </w:r>
    </w:p>
    <w:p w14:paraId="673D44B5" w14:textId="2DAFB1BF" w:rsidR="00011B7B" w:rsidRDefault="00011B7B" w:rsidP="00011B7B">
      <w:pPr>
        <w:spacing w:line="360" w:lineRule="auto"/>
        <w:ind w:firstLine="720"/>
        <w:rPr>
          <w:rFonts w:ascii="Arial" w:hAnsi="Arial" w:cs="Arial"/>
          <w:sz w:val="22"/>
          <w:lang w:val="en-US"/>
        </w:rPr>
      </w:pPr>
    </w:p>
    <w:p w14:paraId="4842A628" w14:textId="3FED2818" w:rsidR="00DA483D" w:rsidRDefault="00DA483D" w:rsidP="00011B7B">
      <w:pPr>
        <w:spacing w:line="360" w:lineRule="auto"/>
        <w:ind w:firstLine="720"/>
        <w:rPr>
          <w:rFonts w:ascii="Arial" w:hAnsi="Arial" w:cs="Arial"/>
          <w:sz w:val="22"/>
          <w:lang w:val="en-US"/>
        </w:rPr>
      </w:pPr>
    </w:p>
    <w:p w14:paraId="0827F936" w14:textId="009053F4" w:rsidR="00DA483D" w:rsidRDefault="00DA483D" w:rsidP="00011B7B">
      <w:pPr>
        <w:spacing w:line="360" w:lineRule="auto"/>
        <w:ind w:firstLine="720"/>
        <w:rPr>
          <w:rFonts w:ascii="Arial" w:hAnsi="Arial" w:cs="Arial"/>
          <w:sz w:val="22"/>
          <w:lang w:val="en-US"/>
        </w:rPr>
      </w:pPr>
    </w:p>
    <w:p w14:paraId="3BF1681F" w14:textId="373434BF" w:rsidR="00DA483D" w:rsidRDefault="00DA483D" w:rsidP="00011B7B">
      <w:pPr>
        <w:spacing w:line="360" w:lineRule="auto"/>
        <w:ind w:firstLine="720"/>
        <w:rPr>
          <w:rFonts w:ascii="Arial" w:hAnsi="Arial" w:cs="Arial"/>
          <w:sz w:val="22"/>
          <w:lang w:val="en-US"/>
        </w:rPr>
      </w:pPr>
    </w:p>
    <w:p w14:paraId="68D84D44" w14:textId="4D19074A" w:rsidR="00DA483D" w:rsidRDefault="00DA483D" w:rsidP="00011B7B">
      <w:pPr>
        <w:spacing w:line="360" w:lineRule="auto"/>
        <w:ind w:firstLine="720"/>
        <w:rPr>
          <w:rFonts w:ascii="Arial" w:hAnsi="Arial" w:cs="Arial"/>
          <w:sz w:val="22"/>
          <w:lang w:val="en-US"/>
        </w:rPr>
      </w:pPr>
    </w:p>
    <w:p w14:paraId="543976B3" w14:textId="3B8BA28B" w:rsidR="00DA483D" w:rsidRDefault="00DA483D" w:rsidP="00011B7B">
      <w:pPr>
        <w:spacing w:line="360" w:lineRule="auto"/>
        <w:ind w:firstLine="720"/>
        <w:rPr>
          <w:rFonts w:ascii="Arial" w:hAnsi="Arial" w:cs="Arial"/>
          <w:sz w:val="22"/>
          <w:lang w:val="en-US"/>
        </w:rPr>
      </w:pPr>
    </w:p>
    <w:p w14:paraId="76E78F73" w14:textId="2C7730A1" w:rsidR="00DA483D" w:rsidRDefault="00DA483D" w:rsidP="00011B7B">
      <w:pPr>
        <w:spacing w:line="360" w:lineRule="auto"/>
        <w:ind w:firstLine="720"/>
        <w:rPr>
          <w:rFonts w:ascii="Arial" w:hAnsi="Arial" w:cs="Arial"/>
          <w:sz w:val="22"/>
          <w:lang w:val="en-US"/>
        </w:rPr>
      </w:pPr>
    </w:p>
    <w:p w14:paraId="73916215" w14:textId="2B6CB86A" w:rsidR="00DA483D" w:rsidRDefault="00DA483D" w:rsidP="00011B7B">
      <w:pPr>
        <w:spacing w:line="360" w:lineRule="auto"/>
        <w:ind w:firstLine="720"/>
        <w:rPr>
          <w:rFonts w:ascii="Arial" w:hAnsi="Arial" w:cs="Arial"/>
          <w:sz w:val="22"/>
          <w:lang w:val="en-US"/>
        </w:rPr>
      </w:pPr>
    </w:p>
    <w:p w14:paraId="04EB8CDC" w14:textId="5B8778EF" w:rsidR="00DA483D" w:rsidRDefault="00DA483D" w:rsidP="00011B7B">
      <w:pPr>
        <w:spacing w:line="360" w:lineRule="auto"/>
        <w:ind w:firstLine="720"/>
        <w:rPr>
          <w:rFonts w:ascii="Arial" w:hAnsi="Arial" w:cs="Arial"/>
          <w:sz w:val="22"/>
          <w:lang w:val="en-US"/>
        </w:rPr>
      </w:pPr>
    </w:p>
    <w:p w14:paraId="77375EAF" w14:textId="22385510" w:rsidR="00DA483D" w:rsidRDefault="00DA483D" w:rsidP="00011B7B">
      <w:pPr>
        <w:spacing w:line="360" w:lineRule="auto"/>
        <w:ind w:firstLine="720"/>
        <w:rPr>
          <w:rFonts w:ascii="Arial" w:hAnsi="Arial" w:cs="Arial"/>
          <w:sz w:val="22"/>
          <w:lang w:val="en-US"/>
        </w:rPr>
      </w:pPr>
    </w:p>
    <w:p w14:paraId="66241975" w14:textId="11F184C2" w:rsidR="00DA483D" w:rsidRDefault="00DA483D" w:rsidP="00011B7B">
      <w:pPr>
        <w:spacing w:line="360" w:lineRule="auto"/>
        <w:ind w:firstLine="720"/>
        <w:rPr>
          <w:rFonts w:ascii="Arial" w:hAnsi="Arial" w:cs="Arial"/>
          <w:sz w:val="22"/>
          <w:lang w:val="en-US"/>
        </w:rPr>
      </w:pPr>
    </w:p>
    <w:p w14:paraId="797EC57D" w14:textId="0F6B4366" w:rsidR="00DA483D" w:rsidRDefault="00DA483D" w:rsidP="00011B7B">
      <w:pPr>
        <w:spacing w:line="360" w:lineRule="auto"/>
        <w:ind w:firstLine="720"/>
        <w:rPr>
          <w:rFonts w:ascii="Arial" w:hAnsi="Arial" w:cs="Arial"/>
          <w:sz w:val="22"/>
          <w:lang w:val="en-US"/>
        </w:rPr>
      </w:pPr>
    </w:p>
    <w:p w14:paraId="2105649E" w14:textId="66F1BC97" w:rsidR="00DA483D" w:rsidRDefault="00DA483D" w:rsidP="00011B7B">
      <w:pPr>
        <w:spacing w:line="360" w:lineRule="auto"/>
        <w:ind w:firstLine="720"/>
        <w:rPr>
          <w:rFonts w:ascii="Arial" w:hAnsi="Arial" w:cs="Arial"/>
          <w:sz w:val="22"/>
          <w:lang w:val="en-US"/>
        </w:rPr>
      </w:pPr>
    </w:p>
    <w:p w14:paraId="62DCD9B9" w14:textId="4D998B7D" w:rsidR="00DA483D" w:rsidRDefault="00DA483D" w:rsidP="00011B7B">
      <w:pPr>
        <w:spacing w:line="360" w:lineRule="auto"/>
        <w:ind w:firstLine="720"/>
        <w:rPr>
          <w:rFonts w:ascii="Arial" w:hAnsi="Arial" w:cs="Arial"/>
          <w:sz w:val="22"/>
          <w:lang w:val="en-US"/>
        </w:rPr>
      </w:pPr>
    </w:p>
    <w:p w14:paraId="168908DD" w14:textId="2225C095" w:rsidR="00DA483D" w:rsidRDefault="00DA483D" w:rsidP="00011B7B">
      <w:pPr>
        <w:spacing w:line="360" w:lineRule="auto"/>
        <w:ind w:firstLine="720"/>
        <w:rPr>
          <w:rFonts w:ascii="Arial" w:hAnsi="Arial" w:cs="Arial"/>
          <w:sz w:val="22"/>
          <w:lang w:val="en-US"/>
        </w:rPr>
      </w:pPr>
    </w:p>
    <w:p w14:paraId="1D59D3BF" w14:textId="1A1D0208" w:rsidR="00DA483D" w:rsidRDefault="00DA483D" w:rsidP="00011B7B">
      <w:pPr>
        <w:spacing w:line="360" w:lineRule="auto"/>
        <w:ind w:firstLine="720"/>
        <w:rPr>
          <w:rFonts w:ascii="Arial" w:hAnsi="Arial" w:cs="Arial"/>
          <w:sz w:val="22"/>
          <w:lang w:val="en-US"/>
        </w:rPr>
      </w:pPr>
    </w:p>
    <w:p w14:paraId="65E3B6DC" w14:textId="77777777" w:rsidR="00DA483D" w:rsidRPr="00ED76BD" w:rsidRDefault="00DA483D" w:rsidP="00011B7B">
      <w:pPr>
        <w:spacing w:line="360" w:lineRule="auto"/>
        <w:ind w:firstLine="720"/>
        <w:rPr>
          <w:rFonts w:ascii="Arial" w:hAnsi="Arial" w:cs="Arial"/>
          <w:sz w:val="22"/>
          <w:lang w:val="en-US"/>
        </w:rPr>
      </w:pPr>
    </w:p>
    <w:p w14:paraId="3481C7F8" w14:textId="305AD7A5" w:rsidR="00011B7B" w:rsidRPr="00ED76BD" w:rsidRDefault="00011B7B" w:rsidP="00011B7B">
      <w:pPr>
        <w:pStyle w:val="Heading1"/>
      </w:pPr>
      <w:bookmarkStart w:id="7" w:name="_Toc119589427"/>
      <w:r>
        <w:t xml:space="preserve">7. </w:t>
      </w:r>
      <w:r w:rsidRPr="00ED76BD">
        <w:t>Conclusion</w:t>
      </w:r>
      <w:bookmarkEnd w:id="7"/>
    </w:p>
    <w:p w14:paraId="71E1445D"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In summary, their lifestyle, Diet, and activities done by Bob are risky to his health conditions. Bob, being a truck driver, eats well but never does any exercise, increasing his body BMI and resulting in being overweight. Also, it is found that Bob smokes cigarettes which is also harmful to his health conditions and will end up risking his life. Being a long-distance truck driver, he is facing a lack of sleep since he works throughout the week and on weekends. This limits him from having enough sleep, which can, in turn, cost his life through accidents, mental problems, or even stress and mental strain, as discussed above. As a result, Bob is influenced to take a bit of whisky during his free time to get enough sleep.</w:t>
      </w:r>
    </w:p>
    <w:p w14:paraId="6A08AABB" w14:textId="77777777" w:rsidR="00011B7B" w:rsidRPr="00ED76BD" w:rsidRDefault="00011B7B" w:rsidP="00011B7B">
      <w:pPr>
        <w:spacing w:line="360" w:lineRule="auto"/>
        <w:ind w:firstLine="720"/>
        <w:rPr>
          <w:rFonts w:ascii="Arial" w:hAnsi="Arial" w:cs="Arial"/>
          <w:sz w:val="22"/>
          <w:lang w:val="en-US"/>
        </w:rPr>
      </w:pPr>
      <w:r w:rsidRPr="00ED76BD">
        <w:rPr>
          <w:rFonts w:ascii="Arial" w:hAnsi="Arial" w:cs="Arial"/>
          <w:sz w:val="22"/>
          <w:lang w:val="en-US"/>
        </w:rPr>
        <w:t>Also, smoking has various health conditions, including damaging the lifespan, causing lung problems, and leading to cancer. It may also lead to long-term health problems like breathing difficulties. He thus advised me to stay away from the smoking environment and keep himself busy to avoid being attracted back to smoking. It also identified that Bob is not exercising, which has led to increased weight and high blood pressure. According to the Public Health England strategy, intense physical activity should be done at least twice per week to keep the body fit, which applies to Bob. Through proper physical activity, Bob's BMI will be back to normal, as well as his blood pressure.</w:t>
      </w:r>
    </w:p>
    <w:p w14:paraId="698AA704" w14:textId="77777777" w:rsidR="00011B7B" w:rsidRPr="00ED76BD" w:rsidRDefault="00011B7B" w:rsidP="00011B7B">
      <w:pPr>
        <w:spacing w:line="360" w:lineRule="auto"/>
        <w:rPr>
          <w:rFonts w:ascii="Arial" w:hAnsi="Arial" w:cs="Arial"/>
          <w:sz w:val="22"/>
          <w:lang w:val="en-US"/>
        </w:rPr>
      </w:pPr>
      <w:r w:rsidRPr="00ED76BD">
        <w:rPr>
          <w:rFonts w:ascii="Arial" w:hAnsi="Arial" w:cs="Arial"/>
          <w:sz w:val="22"/>
          <w:lang w:val="en-US"/>
        </w:rPr>
        <w:br w:type="page"/>
      </w:r>
    </w:p>
    <w:p w14:paraId="0736318D" w14:textId="062A70A9" w:rsidR="00011B7B" w:rsidRPr="00ED76BD" w:rsidRDefault="00011B7B" w:rsidP="00011B7B">
      <w:pPr>
        <w:pStyle w:val="Heading1"/>
      </w:pPr>
      <w:r>
        <w:lastRenderedPageBreak/>
        <w:t xml:space="preserve"> </w:t>
      </w:r>
      <w:bookmarkStart w:id="8" w:name="_Toc119589428"/>
      <w:r>
        <w:t xml:space="preserve">8. </w:t>
      </w:r>
      <w:r w:rsidRPr="00ED76BD">
        <w:t>References</w:t>
      </w:r>
      <w:bookmarkEnd w:id="8"/>
    </w:p>
    <w:sdt>
      <w:sdtPr>
        <w:rPr>
          <w:rFonts w:ascii="Arial" w:eastAsiaTheme="minorHAnsi" w:hAnsi="Arial" w:cs="Arial"/>
          <w:color w:val="auto"/>
          <w:sz w:val="22"/>
          <w:szCs w:val="22"/>
          <w:lang w:val="en-BG"/>
        </w:rPr>
        <w:id w:val="-1869060555"/>
        <w:docPartObj>
          <w:docPartGallery w:val="Bibliographies"/>
          <w:docPartUnique/>
        </w:docPartObj>
      </w:sdtPr>
      <w:sdtContent>
        <w:p w14:paraId="4517B3AE" w14:textId="77777777" w:rsidR="00011B7B" w:rsidRPr="00ED76BD" w:rsidRDefault="00011B7B" w:rsidP="00011B7B">
          <w:pPr>
            <w:pStyle w:val="Heading1"/>
            <w:spacing w:line="360" w:lineRule="auto"/>
            <w:rPr>
              <w:rFonts w:ascii="Arial" w:hAnsi="Arial" w:cs="Arial"/>
              <w:sz w:val="22"/>
              <w:szCs w:val="22"/>
            </w:rPr>
          </w:pPr>
        </w:p>
        <w:sdt>
          <w:sdtPr>
            <w:rPr>
              <w:rFonts w:ascii="Arial" w:hAnsi="Arial" w:cs="Arial"/>
              <w:sz w:val="22"/>
            </w:rPr>
            <w:id w:val="-573587230"/>
            <w:bibliography/>
          </w:sdtPr>
          <w:sdtContent>
            <w:p w14:paraId="395502A9"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sz w:val="22"/>
                </w:rPr>
                <w:fldChar w:fldCharType="begin"/>
              </w:r>
              <w:r w:rsidRPr="00ED76BD">
                <w:rPr>
                  <w:rFonts w:ascii="Arial" w:hAnsi="Arial" w:cs="Arial"/>
                  <w:sz w:val="22"/>
                </w:rPr>
                <w:instrText xml:space="preserve"> BIBLIOGRAPHY </w:instrText>
              </w:r>
              <w:r w:rsidRPr="00ED76BD">
                <w:rPr>
                  <w:rFonts w:ascii="Arial" w:hAnsi="Arial" w:cs="Arial"/>
                  <w:sz w:val="22"/>
                </w:rPr>
                <w:fldChar w:fldCharType="separate"/>
              </w:r>
              <w:r w:rsidRPr="00ED76BD">
                <w:rPr>
                  <w:rFonts w:ascii="Arial" w:hAnsi="Arial" w:cs="Arial"/>
                  <w:noProof/>
                  <w:sz w:val="22"/>
                  <w:lang w:val="en-US"/>
                </w:rPr>
                <w:t xml:space="preserve">Apostolopoulos, Y. (2016). The Work Organization of Long-Haul Truck Drivers and the Association with Body Mass Index. </w:t>
              </w:r>
              <w:r w:rsidRPr="00ED76BD">
                <w:rPr>
                  <w:rFonts w:ascii="Arial" w:hAnsi="Arial" w:cs="Arial"/>
                  <w:i/>
                  <w:iCs/>
                  <w:noProof/>
                  <w:sz w:val="22"/>
                  <w:lang w:val="en-US"/>
                </w:rPr>
                <w:t>Occup. Environ. Med.</w:t>
              </w:r>
              <w:r w:rsidRPr="00ED76BD">
                <w:rPr>
                  <w:rFonts w:ascii="Arial" w:hAnsi="Arial" w:cs="Arial"/>
                  <w:noProof/>
                  <w:sz w:val="22"/>
                  <w:lang w:val="en-US"/>
                </w:rPr>
                <w:t>, https://pubmed.ncbi.nlm.nih.gov/27206124.</w:t>
              </w:r>
            </w:p>
            <w:p w14:paraId="0D53EF2E"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Association, A. H. (2020). How Smoking and Nicotine Damage Your Body. https://www.heart.org/en/healthy-living/healthy-lifestyle/quit-smoking-tobacco/how-smoking-and-nicotine-damage-your-body.</w:t>
              </w:r>
            </w:p>
            <w:p w14:paraId="680B6CC2"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Berend, K. (2017). Review of the Diagnostic Evaluation of Normal Anion Gap Metabolic Acidosis. </w:t>
              </w:r>
              <w:r w:rsidRPr="00ED76BD">
                <w:rPr>
                  <w:rFonts w:ascii="Arial" w:hAnsi="Arial" w:cs="Arial"/>
                  <w:i/>
                  <w:iCs/>
                  <w:noProof/>
                  <w:sz w:val="22"/>
                  <w:lang w:val="en-US"/>
                </w:rPr>
                <w:t>Kidney Dis (Basel)</w:t>
              </w:r>
              <w:r w:rsidRPr="00ED76BD">
                <w:rPr>
                  <w:rFonts w:ascii="Arial" w:hAnsi="Arial" w:cs="Arial"/>
                  <w:noProof/>
                  <w:sz w:val="22"/>
                  <w:lang w:val="en-US"/>
                </w:rPr>
                <w:t>, https://www.ncbi.nlm.nih.gov/pubmed/29344509.</w:t>
              </w:r>
            </w:p>
            <w:p w14:paraId="19583F65" w14:textId="77777777" w:rsidR="00011B7B" w:rsidRPr="00ED76BD" w:rsidRDefault="00011B7B" w:rsidP="00011B7B">
              <w:pPr>
                <w:pStyle w:val="Bibliography"/>
                <w:spacing w:line="360" w:lineRule="auto"/>
                <w:rPr>
                  <w:rFonts w:ascii="Arial" w:hAnsi="Arial" w:cs="Arial"/>
                  <w:noProof/>
                  <w:sz w:val="22"/>
                  <w:lang w:val="en-US"/>
                </w:rPr>
              </w:pPr>
              <w:r>
                <w:rPr>
                  <w:rFonts w:ascii="Arial" w:hAnsi="Arial" w:cs="Arial"/>
                  <w:noProof/>
                  <w:sz w:val="22"/>
                  <w:lang w:val="en-US"/>
                </w:rPr>
                <w:t>Dri</w:t>
              </w:r>
              <w:r w:rsidRPr="00ED76BD">
                <w:rPr>
                  <w:rFonts w:ascii="Arial" w:hAnsi="Arial" w:cs="Arial"/>
                  <w:noProof/>
                  <w:sz w:val="22"/>
                  <w:lang w:val="en-US"/>
                </w:rPr>
                <w:t xml:space="preserve">zzle, A. (2017). </w:t>
              </w:r>
              <w:r>
                <w:rPr>
                  <w:rFonts w:ascii="Arial" w:hAnsi="Arial" w:cs="Arial"/>
                  <w:noProof/>
                  <w:sz w:val="22"/>
                  <w:lang w:val="en-US"/>
                </w:rPr>
                <w:t>e</w:t>
              </w:r>
              <w:r w:rsidRPr="00ED76BD">
                <w:rPr>
                  <w:rFonts w:ascii="Arial" w:hAnsi="Arial" w:cs="Arial"/>
                  <w:noProof/>
                  <w:sz w:val="22"/>
                  <w:lang w:val="en-US"/>
                </w:rPr>
                <w:t xml:space="preserve">ffectiveness of health promotion programs for truck drivers: A systematic review. </w:t>
              </w:r>
              <w:r w:rsidRPr="00ED76BD">
                <w:rPr>
                  <w:rFonts w:ascii="Arial" w:hAnsi="Arial" w:cs="Arial"/>
                  <w:i/>
                  <w:iCs/>
                  <w:noProof/>
                  <w:sz w:val="22"/>
                  <w:lang w:val="en-US"/>
                </w:rPr>
                <w:t>Health Education</w:t>
              </w:r>
              <w:r w:rsidRPr="00ED76BD">
                <w:rPr>
                  <w:rFonts w:ascii="Arial" w:hAnsi="Arial" w:cs="Arial"/>
                  <w:noProof/>
                  <w:sz w:val="22"/>
                  <w:lang w:val="en-US"/>
                </w:rPr>
                <w:t>, https://doi.org/10.1177%2F0017896914533953.</w:t>
              </w:r>
            </w:p>
            <w:p w14:paraId="6984D543"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England, P. H. (2018). Protecting and improving the nation</w:t>
              </w:r>
              <w:r>
                <w:rPr>
                  <w:rFonts w:ascii="Arial" w:hAnsi="Arial" w:cs="Arial"/>
                  <w:noProof/>
                  <w:sz w:val="22"/>
                  <w:lang w:val="en-US"/>
                </w:rPr>
                <w:t>'</w:t>
              </w:r>
              <w:r w:rsidRPr="00ED76BD">
                <w:rPr>
                  <w:rFonts w:ascii="Arial" w:hAnsi="Arial" w:cs="Arial"/>
                  <w:noProof/>
                  <w:sz w:val="22"/>
                  <w:lang w:val="en-US"/>
                </w:rPr>
                <w:t xml:space="preserve">s health. </w:t>
              </w:r>
              <w:r w:rsidRPr="00ED76BD">
                <w:rPr>
                  <w:rFonts w:ascii="Arial" w:hAnsi="Arial" w:cs="Arial"/>
                  <w:i/>
                  <w:iCs/>
                  <w:noProof/>
                  <w:sz w:val="22"/>
                  <w:lang w:val="en-US"/>
                </w:rPr>
                <w:t>Public Health England</w:t>
              </w:r>
              <w:r w:rsidRPr="00ED76BD">
                <w:rPr>
                  <w:rFonts w:ascii="Arial" w:hAnsi="Arial" w:cs="Arial"/>
                  <w:noProof/>
                  <w:sz w:val="22"/>
                  <w:lang w:val="en-US"/>
                </w:rPr>
                <w:t>, Eatwell%20guide%20booklet.pdf.</w:t>
              </w:r>
            </w:p>
            <w:p w14:paraId="27F667CC"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Fayetteville, A. (2018). Psychological Stressors Affect Truck Drivers, Contribute to Industry Shortage, Research Finds. </w:t>
              </w:r>
              <w:r w:rsidRPr="00ED76BD">
                <w:rPr>
                  <w:rFonts w:ascii="Arial" w:hAnsi="Arial" w:cs="Arial"/>
                  <w:i/>
                  <w:iCs/>
                  <w:noProof/>
                  <w:sz w:val="22"/>
                  <w:lang w:val="en-US"/>
                </w:rPr>
                <w:t>University of Arkansas News</w:t>
              </w:r>
              <w:r w:rsidRPr="00ED76BD">
                <w:rPr>
                  <w:rFonts w:ascii="Arial" w:hAnsi="Arial" w:cs="Arial"/>
                  <w:noProof/>
                  <w:sz w:val="22"/>
                  <w:lang w:val="en-US"/>
                </w:rPr>
                <w:t>, https://news.uark.edu/articles/42321/psychological-stressors-affect-truck-drivers-contribute-to-industry-shortage-research-finds.</w:t>
              </w:r>
            </w:p>
            <w:p w14:paraId="32F8CBA3"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Gunnell, D. (2020). Association of adult body mass index and height with anxiety, depression, and suicide in the general population. </w:t>
              </w:r>
              <w:r w:rsidRPr="00ED76BD">
                <w:rPr>
                  <w:rFonts w:ascii="Arial" w:hAnsi="Arial" w:cs="Arial"/>
                  <w:i/>
                  <w:iCs/>
                  <w:noProof/>
                  <w:sz w:val="22"/>
                  <w:lang w:val="en-US"/>
                </w:rPr>
                <w:t>American Journal of Epidemiology</w:t>
              </w:r>
              <w:r w:rsidRPr="00ED76BD">
                <w:rPr>
                  <w:rFonts w:ascii="Arial" w:hAnsi="Arial" w:cs="Arial"/>
                  <w:noProof/>
                  <w:sz w:val="22"/>
                  <w:lang w:val="en-US"/>
                </w:rPr>
                <w:t>, http://www.bls.gov/oes/current/oes_nat.htm#top.</w:t>
              </w:r>
            </w:p>
            <w:p w14:paraId="0DA8ED7B"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Heaton, K. (2016). Truck driver hours of service regulations: The collision of policy and public health. </w:t>
              </w:r>
              <w:r w:rsidRPr="00ED76BD">
                <w:rPr>
                  <w:rFonts w:ascii="Arial" w:hAnsi="Arial" w:cs="Arial"/>
                  <w:i/>
                  <w:iCs/>
                  <w:noProof/>
                  <w:sz w:val="22"/>
                  <w:lang w:val="en-US"/>
                </w:rPr>
                <w:t>Policy Polit. Nurs. Pract</w:t>
              </w:r>
              <w:r w:rsidRPr="00ED76BD">
                <w:rPr>
                  <w:rFonts w:ascii="Arial" w:hAnsi="Arial" w:cs="Arial"/>
                  <w:noProof/>
                  <w:sz w:val="22"/>
                  <w:lang w:val="en-US"/>
                </w:rPr>
                <w:t>, https://pubmed.ncbi.nlm.nih.gov/16443982.</w:t>
              </w:r>
            </w:p>
            <w:p w14:paraId="24AB432E"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Luisa, D. (2017). Is eating too quickly bad for your health? </w:t>
              </w:r>
              <w:r w:rsidRPr="00ED76BD">
                <w:rPr>
                  <w:rFonts w:ascii="Arial" w:hAnsi="Arial" w:cs="Arial"/>
                  <w:i/>
                  <w:iCs/>
                  <w:noProof/>
                  <w:sz w:val="22"/>
                  <w:lang w:val="en-US"/>
                </w:rPr>
                <w:t>Dr</w:t>
              </w:r>
              <w:r>
                <w:rPr>
                  <w:rFonts w:ascii="Arial" w:hAnsi="Arial" w:cs="Arial"/>
                  <w:i/>
                  <w:iCs/>
                  <w:noProof/>
                  <w:sz w:val="22"/>
                  <w:lang w:val="en-US"/>
                </w:rPr>
                <w:t>.</w:t>
              </w:r>
              <w:r w:rsidRPr="00ED76BD">
                <w:rPr>
                  <w:rFonts w:ascii="Arial" w:hAnsi="Arial" w:cs="Arial"/>
                  <w:i/>
                  <w:iCs/>
                  <w:noProof/>
                  <w:sz w:val="22"/>
                  <w:lang w:val="en-US"/>
                </w:rPr>
                <w:t xml:space="preserve"> Luisa Dillner's guides</w:t>
              </w:r>
              <w:r w:rsidRPr="00ED76BD">
                <w:rPr>
                  <w:rFonts w:ascii="Arial" w:hAnsi="Arial" w:cs="Arial"/>
                  <w:noProof/>
                  <w:sz w:val="22"/>
                  <w:lang w:val="en-US"/>
                </w:rPr>
                <w:t>, https://www.theguardian.com/lifeandstyle/2017/nov/20/is-eating-food-too-quickly-bad-for-health.</w:t>
              </w:r>
            </w:p>
            <w:p w14:paraId="593CF7BA"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Myers, A. (2017). Health and wellness of long-haul truck </w:t>
              </w:r>
              <w:r>
                <w:rPr>
                  <w:rFonts w:ascii="Arial" w:hAnsi="Arial" w:cs="Arial"/>
                  <w:noProof/>
                  <w:sz w:val="22"/>
                  <w:lang w:val="en-US"/>
                </w:rPr>
                <w:t>and bus drivers: A systematic review and directions for future research</w:t>
              </w:r>
              <w:r w:rsidRPr="00ED76BD">
                <w:rPr>
                  <w:rFonts w:ascii="Arial" w:hAnsi="Arial" w:cs="Arial"/>
                  <w:noProof/>
                  <w:sz w:val="22"/>
                  <w:lang w:val="en-US"/>
                </w:rPr>
                <w:t xml:space="preserve">. </w:t>
              </w:r>
              <w:r w:rsidRPr="00ED76BD">
                <w:rPr>
                  <w:rFonts w:ascii="Arial" w:hAnsi="Arial" w:cs="Arial"/>
                  <w:i/>
                  <w:iCs/>
                  <w:noProof/>
                  <w:sz w:val="22"/>
                  <w:lang w:val="en-US"/>
                </w:rPr>
                <w:t xml:space="preserve">J. Transp. Health. </w:t>
              </w:r>
              <w:r w:rsidRPr="00ED76BD">
                <w:rPr>
                  <w:rFonts w:ascii="Arial" w:hAnsi="Arial" w:cs="Arial"/>
                  <w:noProof/>
                  <w:sz w:val="22"/>
                  <w:lang w:val="en-US"/>
                </w:rPr>
                <w:t>, https://doi.org/10.1016%2Fj.jth.2017.05.359.</w:t>
              </w:r>
            </w:p>
            <w:p w14:paraId="12F8875F"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NHS. (2021, August 4). </w:t>
              </w:r>
              <w:r w:rsidRPr="00ED76BD">
                <w:rPr>
                  <w:rFonts w:ascii="Arial" w:hAnsi="Arial" w:cs="Arial"/>
                  <w:i/>
                  <w:iCs/>
                  <w:noProof/>
                  <w:sz w:val="22"/>
                  <w:lang w:val="en-US"/>
                </w:rPr>
                <w:t>Physical activity guidelines for adults aged 19 to 64</w:t>
              </w:r>
              <w:r w:rsidRPr="00ED76BD">
                <w:rPr>
                  <w:rFonts w:ascii="Arial" w:hAnsi="Arial" w:cs="Arial"/>
                  <w:noProof/>
                  <w:sz w:val="22"/>
                  <w:lang w:val="en-US"/>
                </w:rPr>
                <w:t>. Retrieved from NHS: https://www.nhs.uk/live-well/exercise/exercise-guidelines/physical-activity-guidelines-for-adults-aged-19-to-64/</w:t>
              </w:r>
            </w:p>
            <w:p w14:paraId="636DF118"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lastRenderedPageBreak/>
                <w:t xml:space="preserve">Percudani, M. (2016). Epidemiological impact of antidepressant and antipsychotic drugs on the general population. </w:t>
              </w:r>
              <w:r w:rsidRPr="00ED76BD">
                <w:rPr>
                  <w:rFonts w:ascii="Arial" w:hAnsi="Arial" w:cs="Arial"/>
                  <w:i/>
                  <w:iCs/>
                  <w:noProof/>
                  <w:sz w:val="22"/>
                  <w:lang w:val="en-US"/>
                </w:rPr>
                <w:t>Current Opinion in Psychiatry</w:t>
              </w:r>
              <w:r w:rsidRPr="00ED76BD">
                <w:rPr>
                  <w:rFonts w:ascii="Arial" w:hAnsi="Arial" w:cs="Arial"/>
                  <w:noProof/>
                  <w:sz w:val="22"/>
                  <w:lang w:val="en-US"/>
                </w:rPr>
                <w:t>, 9(4), 405–410.</w:t>
              </w:r>
            </w:p>
            <w:p w14:paraId="0BC71EA8"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 xml:space="preserve">PHE. (2019). Protecting and Improving </w:t>
              </w:r>
              <w:r>
                <w:rPr>
                  <w:rFonts w:ascii="Arial" w:hAnsi="Arial" w:cs="Arial"/>
                  <w:noProof/>
                  <w:sz w:val="22"/>
                  <w:lang w:val="en-US"/>
                </w:rPr>
                <w:t xml:space="preserve">the </w:t>
              </w:r>
              <w:r w:rsidRPr="00ED76BD">
                <w:rPr>
                  <w:rFonts w:ascii="Arial" w:hAnsi="Arial" w:cs="Arial"/>
                  <w:noProof/>
                  <w:sz w:val="22"/>
                  <w:lang w:val="en-US"/>
                </w:rPr>
                <w:t>nation</w:t>
              </w:r>
              <w:r>
                <w:rPr>
                  <w:rFonts w:ascii="Arial" w:hAnsi="Arial" w:cs="Arial"/>
                  <w:noProof/>
                  <w:sz w:val="22"/>
                  <w:lang w:val="en-US"/>
                </w:rPr>
                <w:t>'</w:t>
              </w:r>
              <w:r w:rsidRPr="00ED76BD">
                <w:rPr>
                  <w:rFonts w:ascii="Arial" w:hAnsi="Arial" w:cs="Arial"/>
                  <w:noProof/>
                  <w:sz w:val="22"/>
                  <w:lang w:val="en-US"/>
                </w:rPr>
                <w:t xml:space="preserve">s health. </w:t>
              </w:r>
              <w:r w:rsidRPr="00ED76BD">
                <w:rPr>
                  <w:rFonts w:ascii="Arial" w:hAnsi="Arial" w:cs="Arial"/>
                  <w:i/>
                  <w:iCs/>
                  <w:noProof/>
                  <w:sz w:val="22"/>
                  <w:lang w:val="en-US"/>
                </w:rPr>
                <w:t>PHE Strategy</w:t>
              </w:r>
              <w:r w:rsidRPr="00ED76BD">
                <w:rPr>
                  <w:rFonts w:ascii="Arial" w:hAnsi="Arial" w:cs="Arial"/>
                  <w:noProof/>
                  <w:sz w:val="22"/>
                  <w:lang w:val="en-US"/>
                </w:rPr>
                <w:t>, Public%20Health%20England%20(PHE)%20Strategy%202020-%202025.pd.</w:t>
              </w:r>
            </w:p>
            <w:p w14:paraId="70EFCCF3" w14:textId="77777777" w:rsidR="00011B7B" w:rsidRPr="00ED76BD" w:rsidRDefault="00011B7B" w:rsidP="00011B7B">
              <w:pPr>
                <w:pStyle w:val="Bibliography"/>
                <w:spacing w:line="360" w:lineRule="auto"/>
                <w:rPr>
                  <w:rFonts w:ascii="Arial" w:hAnsi="Arial" w:cs="Arial"/>
                  <w:noProof/>
                  <w:sz w:val="22"/>
                  <w:lang w:val="en-US"/>
                </w:rPr>
              </w:pPr>
              <w:r w:rsidRPr="00ED76BD">
                <w:rPr>
                  <w:rFonts w:ascii="Arial" w:hAnsi="Arial" w:cs="Arial"/>
                  <w:noProof/>
                  <w:sz w:val="22"/>
                  <w:lang w:val="en-US"/>
                </w:rPr>
                <w:t>Whiteford, H. (2019). The impact of mental health symptoms on heavy goods vehicle drivers</w:t>
              </w:r>
              <w:r>
                <w:rPr>
                  <w:rFonts w:ascii="Arial" w:hAnsi="Arial" w:cs="Arial"/>
                  <w:noProof/>
                  <w:sz w:val="22"/>
                  <w:lang w:val="en-US"/>
                </w:rPr>
                <w:t>'</w:t>
              </w:r>
              <w:r w:rsidRPr="00ED76BD">
                <w:rPr>
                  <w:rFonts w:ascii="Arial" w:hAnsi="Arial" w:cs="Arial"/>
                  <w:noProof/>
                  <w:sz w:val="22"/>
                  <w:lang w:val="en-US"/>
                </w:rPr>
                <w:t xml:space="preserve"> performance. </w:t>
              </w:r>
              <w:r>
                <w:rPr>
                  <w:rFonts w:ascii="Arial" w:hAnsi="Arial" w:cs="Arial"/>
                  <w:i/>
                  <w:iCs/>
                  <w:noProof/>
                  <w:sz w:val="22"/>
                  <w:lang w:val="en-US"/>
                </w:rPr>
                <w:t>A</w:t>
              </w:r>
              <w:r w:rsidRPr="00ED76BD">
                <w:rPr>
                  <w:rFonts w:ascii="Arial" w:hAnsi="Arial" w:cs="Arial"/>
                  <w:i/>
                  <w:iCs/>
                  <w:noProof/>
                  <w:sz w:val="22"/>
                  <w:lang w:val="en-US"/>
                </w:rPr>
                <w:t>cid. Anal. Prev.</w:t>
              </w:r>
              <w:r w:rsidRPr="00ED76BD">
                <w:rPr>
                  <w:rFonts w:ascii="Arial" w:hAnsi="Arial" w:cs="Arial"/>
                  <w:noProof/>
                  <w:sz w:val="22"/>
                  <w:lang w:val="en-US"/>
                </w:rPr>
                <w:t>, https://pubmed.ncbi.nlm.nih.gov/19393792.</w:t>
              </w:r>
            </w:p>
            <w:p w14:paraId="3A966FC7" w14:textId="77777777" w:rsidR="00011B7B" w:rsidRPr="00ED76BD" w:rsidRDefault="00011B7B" w:rsidP="00011B7B">
              <w:pPr>
                <w:spacing w:line="360" w:lineRule="auto"/>
                <w:rPr>
                  <w:rFonts w:ascii="Arial" w:hAnsi="Arial" w:cs="Arial"/>
                  <w:sz w:val="22"/>
                </w:rPr>
              </w:pPr>
              <w:r w:rsidRPr="00ED76BD">
                <w:rPr>
                  <w:rFonts w:ascii="Arial" w:hAnsi="Arial" w:cs="Arial"/>
                  <w:b/>
                  <w:bCs/>
                  <w:noProof/>
                  <w:sz w:val="22"/>
                </w:rPr>
                <w:fldChar w:fldCharType="end"/>
              </w:r>
            </w:p>
          </w:sdtContent>
        </w:sdt>
      </w:sdtContent>
    </w:sdt>
    <w:p w14:paraId="384AF58B" w14:textId="77777777" w:rsidR="00011B7B" w:rsidRPr="00ED76BD" w:rsidRDefault="00011B7B" w:rsidP="00011B7B">
      <w:pPr>
        <w:spacing w:line="360" w:lineRule="auto"/>
        <w:rPr>
          <w:rFonts w:ascii="Arial" w:hAnsi="Arial" w:cs="Arial"/>
          <w:sz w:val="22"/>
          <w:lang w:val="en-US"/>
        </w:rPr>
      </w:pPr>
    </w:p>
    <w:p w14:paraId="2EBA9D94" w14:textId="77777777" w:rsidR="00011B7B" w:rsidRPr="00ED76BD" w:rsidRDefault="00011B7B" w:rsidP="00011B7B">
      <w:pPr>
        <w:spacing w:line="360" w:lineRule="auto"/>
        <w:ind w:firstLine="720"/>
        <w:rPr>
          <w:rFonts w:ascii="Arial" w:hAnsi="Arial" w:cs="Arial"/>
          <w:sz w:val="22"/>
          <w:lang w:val="en-US"/>
        </w:rPr>
      </w:pPr>
    </w:p>
    <w:p w14:paraId="483C0690" w14:textId="77777777" w:rsidR="00011B7B" w:rsidRPr="00ED76BD" w:rsidRDefault="00011B7B" w:rsidP="00011B7B">
      <w:pPr>
        <w:spacing w:line="360" w:lineRule="auto"/>
        <w:rPr>
          <w:rFonts w:ascii="Arial" w:hAnsi="Arial" w:cs="Arial"/>
          <w:sz w:val="22"/>
          <w:lang w:val="en-US"/>
        </w:rPr>
      </w:pPr>
    </w:p>
    <w:p w14:paraId="41D4AD4F" w14:textId="77777777" w:rsidR="00011B7B" w:rsidRPr="00ED76BD" w:rsidRDefault="00011B7B" w:rsidP="00011B7B">
      <w:pPr>
        <w:spacing w:line="360" w:lineRule="auto"/>
        <w:rPr>
          <w:rFonts w:ascii="Arial" w:hAnsi="Arial" w:cs="Arial"/>
          <w:sz w:val="22"/>
          <w:lang w:val="en-US"/>
        </w:rPr>
      </w:pPr>
    </w:p>
    <w:p w14:paraId="0FDE8E78" w14:textId="680C58A0" w:rsidR="00EA0DC9" w:rsidRDefault="00EA0DC9"/>
    <w:p w14:paraId="3CB0D375" w14:textId="66AD0778" w:rsidR="00EA0DC9" w:rsidRDefault="00EA0DC9"/>
    <w:p w14:paraId="170469E0" w14:textId="1F5E83B4" w:rsidR="00EA0DC9" w:rsidRDefault="00EA0DC9"/>
    <w:p w14:paraId="07EF5541" w14:textId="77777777" w:rsidR="00EA0DC9" w:rsidRDefault="00EA0DC9"/>
    <w:sectPr w:rsidR="00EA0DC9" w:rsidSect="004047D2">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D443C" w14:textId="77777777" w:rsidR="00DA483D" w:rsidRDefault="00DA483D" w:rsidP="00DA483D">
      <w:pPr>
        <w:spacing w:after="0" w:line="240" w:lineRule="auto"/>
      </w:pPr>
      <w:r>
        <w:separator/>
      </w:r>
    </w:p>
  </w:endnote>
  <w:endnote w:type="continuationSeparator" w:id="0">
    <w:p w14:paraId="73EB044E" w14:textId="77777777" w:rsidR="00DA483D" w:rsidRDefault="00DA483D" w:rsidP="00DA4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0798490"/>
      <w:docPartObj>
        <w:docPartGallery w:val="Page Numbers (Bottom of Page)"/>
        <w:docPartUnique/>
      </w:docPartObj>
    </w:sdtPr>
    <w:sdtContent>
      <w:p w14:paraId="41132C30" w14:textId="7C7CF821" w:rsidR="00DA483D" w:rsidRDefault="00DA483D" w:rsidP="00D07B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3CFF18" w14:textId="77777777" w:rsidR="00DA483D" w:rsidRDefault="00DA483D" w:rsidP="00DA48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6174567"/>
      <w:docPartObj>
        <w:docPartGallery w:val="Page Numbers (Bottom of Page)"/>
        <w:docPartUnique/>
      </w:docPartObj>
    </w:sdtPr>
    <w:sdtContent>
      <w:p w14:paraId="55BEB265" w14:textId="447266EE" w:rsidR="00DA483D" w:rsidRDefault="00DA483D" w:rsidP="00D07B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86D5A3" w14:textId="77777777" w:rsidR="00DA483D" w:rsidRDefault="00DA483D" w:rsidP="00DA48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9587E" w14:textId="77777777" w:rsidR="00DA483D" w:rsidRDefault="00DA483D" w:rsidP="00DA483D">
      <w:pPr>
        <w:spacing w:after="0" w:line="240" w:lineRule="auto"/>
      </w:pPr>
      <w:r>
        <w:separator/>
      </w:r>
    </w:p>
  </w:footnote>
  <w:footnote w:type="continuationSeparator" w:id="0">
    <w:p w14:paraId="410F0D64" w14:textId="77777777" w:rsidR="00DA483D" w:rsidRDefault="00DA483D" w:rsidP="00DA4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F7F6B"/>
    <w:multiLevelType w:val="hybridMultilevel"/>
    <w:tmpl w:val="FDB25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724"/>
    <w:rsid w:val="00011B7B"/>
    <w:rsid w:val="00201AF7"/>
    <w:rsid w:val="00404702"/>
    <w:rsid w:val="004047D2"/>
    <w:rsid w:val="006E688B"/>
    <w:rsid w:val="007D6D73"/>
    <w:rsid w:val="008E7724"/>
    <w:rsid w:val="00AC6D0D"/>
    <w:rsid w:val="00CB6EB1"/>
    <w:rsid w:val="00D338EA"/>
    <w:rsid w:val="00D926D3"/>
    <w:rsid w:val="00DA483D"/>
    <w:rsid w:val="00EA0DC9"/>
    <w:rsid w:val="00FE751B"/>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9020D"/>
  <w15:chartTrackingRefBased/>
  <w15:docId w15:val="{DE5585AF-4846-9E46-8E51-D2878AD21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B7B"/>
    <w:pPr>
      <w:spacing w:after="160" w:line="480" w:lineRule="auto"/>
      <w:jc w:val="both"/>
    </w:pPr>
    <w:rPr>
      <w:rFonts w:ascii="Times New Roman" w:hAnsi="Times New Roman"/>
      <w:szCs w:val="22"/>
    </w:rPr>
  </w:style>
  <w:style w:type="paragraph" w:styleId="Heading1">
    <w:name w:val="heading 1"/>
    <w:basedOn w:val="Normal"/>
    <w:next w:val="Normal"/>
    <w:link w:val="Heading1Char"/>
    <w:uiPriority w:val="9"/>
    <w:qFormat/>
    <w:rsid w:val="00011B7B"/>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B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1B7B"/>
  </w:style>
  <w:style w:type="paragraph" w:styleId="Footer">
    <w:name w:val="footer"/>
    <w:basedOn w:val="Normal"/>
    <w:link w:val="FooterChar"/>
    <w:uiPriority w:val="99"/>
    <w:unhideWhenUsed/>
    <w:rsid w:val="00DA4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83D"/>
    <w:rPr>
      <w:rFonts w:ascii="Times New Roman" w:hAnsi="Times New Roman"/>
      <w:szCs w:val="22"/>
    </w:rPr>
  </w:style>
  <w:style w:type="character" w:styleId="PageNumber">
    <w:name w:val="page number"/>
    <w:basedOn w:val="DefaultParagraphFont"/>
    <w:uiPriority w:val="99"/>
    <w:semiHidden/>
    <w:unhideWhenUsed/>
    <w:rsid w:val="00DA483D"/>
  </w:style>
  <w:style w:type="paragraph" w:styleId="TOCHeading">
    <w:name w:val="TOC Heading"/>
    <w:basedOn w:val="Heading1"/>
    <w:next w:val="Normal"/>
    <w:uiPriority w:val="39"/>
    <w:unhideWhenUsed/>
    <w:qFormat/>
    <w:rsid w:val="007D6D73"/>
    <w:pPr>
      <w:spacing w:before="480" w:line="276" w:lineRule="auto"/>
      <w:outlineLvl w:val="9"/>
    </w:pPr>
    <w:rPr>
      <w:b/>
      <w:bCs/>
      <w:sz w:val="28"/>
      <w:szCs w:val="28"/>
    </w:rPr>
  </w:style>
  <w:style w:type="paragraph" w:styleId="TOC1">
    <w:name w:val="toc 1"/>
    <w:basedOn w:val="Normal"/>
    <w:next w:val="Normal"/>
    <w:autoRedefine/>
    <w:uiPriority w:val="39"/>
    <w:unhideWhenUsed/>
    <w:rsid w:val="007D6D73"/>
    <w:pPr>
      <w:spacing w:before="360" w:after="360"/>
      <w:jc w:val="left"/>
    </w:pPr>
    <w:rPr>
      <w:rFonts w:asciiTheme="minorHAnsi" w:hAnsiTheme="minorHAnsi" w:cstheme="minorHAnsi"/>
      <w:b/>
      <w:bCs/>
      <w:caps/>
      <w:sz w:val="22"/>
      <w:u w:val="single"/>
    </w:rPr>
  </w:style>
  <w:style w:type="character" w:styleId="Hyperlink">
    <w:name w:val="Hyperlink"/>
    <w:basedOn w:val="DefaultParagraphFont"/>
    <w:uiPriority w:val="99"/>
    <w:unhideWhenUsed/>
    <w:rsid w:val="007D6D73"/>
    <w:rPr>
      <w:color w:val="0563C1" w:themeColor="hyperlink"/>
      <w:u w:val="single"/>
    </w:rPr>
  </w:style>
  <w:style w:type="paragraph" w:styleId="TOC2">
    <w:name w:val="toc 2"/>
    <w:basedOn w:val="Normal"/>
    <w:next w:val="Normal"/>
    <w:autoRedefine/>
    <w:uiPriority w:val="39"/>
    <w:semiHidden/>
    <w:unhideWhenUsed/>
    <w:rsid w:val="007D6D73"/>
    <w:pPr>
      <w:spacing w:after="0"/>
      <w:jc w:val="left"/>
    </w:pPr>
    <w:rPr>
      <w:rFonts w:asciiTheme="minorHAnsi" w:hAnsiTheme="minorHAnsi" w:cstheme="minorHAnsi"/>
      <w:b/>
      <w:bCs/>
      <w:smallCaps/>
      <w:sz w:val="22"/>
    </w:rPr>
  </w:style>
  <w:style w:type="paragraph" w:styleId="TOC3">
    <w:name w:val="toc 3"/>
    <w:basedOn w:val="Normal"/>
    <w:next w:val="Normal"/>
    <w:autoRedefine/>
    <w:uiPriority w:val="39"/>
    <w:semiHidden/>
    <w:unhideWhenUsed/>
    <w:rsid w:val="007D6D73"/>
    <w:pPr>
      <w:spacing w:after="0"/>
      <w:jc w:val="left"/>
    </w:pPr>
    <w:rPr>
      <w:rFonts w:asciiTheme="minorHAnsi" w:hAnsiTheme="minorHAnsi" w:cstheme="minorHAnsi"/>
      <w:smallCaps/>
      <w:sz w:val="22"/>
    </w:rPr>
  </w:style>
  <w:style w:type="paragraph" w:styleId="TOC4">
    <w:name w:val="toc 4"/>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5">
    <w:name w:val="toc 5"/>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6">
    <w:name w:val="toc 6"/>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7">
    <w:name w:val="toc 7"/>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8">
    <w:name w:val="toc 8"/>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TOC9">
    <w:name w:val="toc 9"/>
    <w:basedOn w:val="Normal"/>
    <w:next w:val="Normal"/>
    <w:autoRedefine/>
    <w:uiPriority w:val="39"/>
    <w:semiHidden/>
    <w:unhideWhenUsed/>
    <w:rsid w:val="007D6D73"/>
    <w:pPr>
      <w:spacing w:after="0"/>
      <w:jc w:val="left"/>
    </w:pPr>
    <w:rPr>
      <w:rFonts w:asciiTheme="minorHAnsi" w:hAnsiTheme="minorHAnsi" w:cstheme="minorHAnsi"/>
      <w:sz w:val="22"/>
    </w:rPr>
  </w:style>
  <w:style w:type="paragraph" w:styleId="NoSpacing">
    <w:name w:val="No Spacing"/>
    <w:link w:val="NoSpacingChar"/>
    <w:uiPriority w:val="1"/>
    <w:qFormat/>
    <w:rsid w:val="004047D2"/>
    <w:rPr>
      <w:rFonts w:eastAsiaTheme="minorEastAsia"/>
      <w:sz w:val="22"/>
      <w:szCs w:val="22"/>
      <w:lang w:val="en-US" w:eastAsia="zh-CN"/>
    </w:rPr>
  </w:style>
  <w:style w:type="character" w:customStyle="1" w:styleId="NoSpacingChar">
    <w:name w:val="No Spacing Char"/>
    <w:basedOn w:val="DefaultParagraphFont"/>
    <w:link w:val="NoSpacing"/>
    <w:uiPriority w:val="1"/>
    <w:rsid w:val="004047D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Lecturer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Pro18</b:Tag>
    <b:SourceType>JournalArticle</b:SourceType>
    <b:Guid>{FBC0AE68-BB1B-43DA-902C-B9AA636E4FCB}</b:Guid>
    <b:Title>Protecting and improving the nation’s health</b:Title>
    <b:JournalName>Public Health England</b:JournalName>
    <b:Year>2018</b:Year>
    <b:Pages>Eatwell%20guide%20booklet.pdf</b:Pages>
    <b:Author>
      <b:Author>
        <b:NameList>
          <b:Person>
            <b:Last>England</b:Last>
            <b:First>Public</b:First>
            <b:Middle>Health</b:Middle>
          </b:Person>
        </b:NameList>
      </b:Author>
    </b:Author>
    <b:RefOrder>1</b:RefOrder>
  </b:Source>
  <b:Source>
    <b:Tag>Lui17</b:Tag>
    <b:SourceType>JournalArticle</b:SourceType>
    <b:Guid>{475125DB-43FA-4533-9163-C825BA256F60}</b:Guid>
    <b:Author>
      <b:Author>
        <b:NameList>
          <b:Person>
            <b:Last>Luisa</b:Last>
            <b:First>Dillner</b:First>
          </b:Person>
        </b:NameList>
      </b:Author>
    </b:Author>
    <b:Title>Is eating too quickly bad for your health?</b:Title>
    <b:JournalName>Dr Luisa Dillner's guides</b:JournalName>
    <b:Year>2017</b:Year>
    <b:Pages>https://www.theguardian.com/lifeandstyle/2017/nov/20/is-eating-food-too-quickly-bad-for-health</b:Pages>
    <b:RefOrder>2</b:RefOrder>
  </b:Source>
  <b:Source>
    <b:Tag>Per16</b:Tag>
    <b:SourceType>JournalArticle</b:SourceType>
    <b:Guid>{88EC1B2D-76D8-4B5A-8619-A700ECE5EC0E}</b:Guid>
    <b:Author>
      <b:Author>
        <b:NameList>
          <b:Person>
            <b:Last>Percudani</b:Last>
            <b:First>M.</b:First>
          </b:Person>
        </b:NameList>
      </b:Author>
    </b:Author>
    <b:Title> Epidemiological impact of antidepressant and antipsychotic drugs on the general population</b:Title>
    <b:JournalName>Current Opinion in Psychiatry</b:JournalName>
    <b:Year>2016</b:Year>
    <b:Pages>9(4), 405–410</b:Pages>
    <b:RefOrder>3</b:RefOrder>
  </b:Source>
  <b:Source>
    <b:Tag>Gun20</b:Tag>
    <b:SourceType>JournalArticle</b:SourceType>
    <b:Guid>{4BEC6273-08A6-41F5-9D6F-4431EF09C7C9}</b:Guid>
    <b:Author>
      <b:Author>
        <b:NameList>
          <b:Person>
            <b:Last>Gunnell</b:Last>
            <b:First>D</b:First>
          </b:Person>
        </b:NameList>
      </b:Author>
    </b:Author>
    <b:Title>Association of adult body mass  index and height with anxiety, depression, and suicide in the general population</b:Title>
    <b:JournalName> American Journal of Epidemiology</b:JournalName>
    <b:Year>2020</b:Year>
    <b:Pages>http://www.bls.gov/oes/current/oes_nat.htm#top</b:Pages>
    <b:RefOrder>4</b:RefOrder>
  </b:Source>
  <b:Source>
    <b:Tag>Hea16</b:Tag>
    <b:SourceType>JournalArticle</b:SourceType>
    <b:Guid>{CAA91DA2-2CF1-4185-9D0F-2D5B02CE9A45}</b:Guid>
    <b:Author>
      <b:Author>
        <b:NameList>
          <b:Person>
            <b:Last>Heaton</b:Last>
            <b:First>K</b:First>
          </b:Person>
        </b:NameList>
      </b:Author>
    </b:Author>
    <b:Title>Truck driver hours of service regulations: The collision of policy and public health.</b:Title>
    <b:JournalName>Policy Polit. Nurs. Pract</b:JournalName>
    <b:Year>2016</b:Year>
    <b:Pages>https://pubmed.ncbi.nlm.nih.gov/16443982</b:Pages>
    <b:RefOrder>5</b:RefOrder>
  </b:Source>
  <b:Source>
    <b:Tag>Whi19</b:Tag>
    <b:SourceType>JournalArticle</b:SourceType>
    <b:Guid>{348DE86E-139C-444A-BFEC-EB1D27F874B5}</b:Guid>
    <b:Author>
      <b:Author>
        <b:NameList>
          <b:Person>
            <b:Last>Whiteford</b:Last>
            <b:First>H.A</b:First>
          </b:Person>
        </b:NameList>
      </b:Author>
    </b:Author>
    <b:Title>The impact of mental health symptoms on heavy goods vehicle drivers’ performance</b:Title>
    <b:JournalName>ccid. Anal. Prev.</b:JournalName>
    <b:Year>2019</b:Year>
    <b:Pages>https://pubmed.ncbi.nlm.nih.gov/19393792</b:Pages>
    <b:RefOrder>6</b:RefOrder>
  </b:Source>
  <b:Source>
    <b:Tag>PHE19</b:Tag>
    <b:SourceType>JournalArticle</b:SourceType>
    <b:Guid>{7B9A8327-9A2E-4579-B45E-B00BC45A5844}</b:Guid>
    <b:Author>
      <b:Author>
        <b:NameList>
          <b:Person>
            <b:Last>PHE</b:Last>
          </b:Person>
        </b:NameList>
      </b:Author>
    </b:Author>
    <b:Title>Protecting and Improving nations health</b:Title>
    <b:JournalName>PHE Strategy</b:JournalName>
    <b:Year>2019</b:Year>
    <b:Pages>Public%20Health%20England%20(PHE)%20Strategy%202020-%202025.pd</b:Pages>
    <b:RefOrder>7</b:RefOrder>
  </b:Source>
  <b:Source>
    <b:Tag>Ame20</b:Tag>
    <b:SourceType>JournalArticle</b:SourceType>
    <b:Guid>{080CE875-48DC-46C2-A6BE-74CA3D20FC85}</b:Guid>
    <b:Author>
      <b:Author>
        <b:NameList>
          <b:Person>
            <b:Last>Association</b:Last>
            <b:First>American</b:First>
            <b:Middle>Heart</b:Middle>
          </b:Person>
        </b:NameList>
      </b:Author>
    </b:Author>
    <b:Title> How Smoking and Nicotine Damage Your Body.</b:Title>
    <b:Year>2020</b:Year>
    <b:Pages>https://www.heart.org/en/healthy-living/healthy-lifestyle/quit-smoking-tobacco/how-smoking-and-nicotine-damage-your-body</b:Pages>
    <b:RefOrder>8</b:RefOrder>
  </b:Source>
  <b:Source>
    <b:Tag>Ber17</b:Tag>
    <b:SourceType>JournalArticle</b:SourceType>
    <b:Guid>{744D8143-35F9-428A-9A3E-101C316219A5}</b:Guid>
    <b:Author>
      <b:Author>
        <b:NameList>
          <b:Person>
            <b:Last>Berend</b:Last>
            <b:First>K</b:First>
          </b:Person>
        </b:NameList>
      </b:Author>
    </b:Author>
    <b:Title>Review of the Diagnostic Evaluation of Normal Anion Gap Metabolic Acidosis</b:Title>
    <b:JournalName> Kidney Dis (Basel)</b:JournalName>
    <b:Year>2017</b:Year>
    <b:Pages>https://www.ncbi.nlm.nih.gov/pubmed/29344509</b:Pages>
    <b:RefOrder>9</b:RefOrder>
  </b:Source>
  <b:Source>
    <b:Tag>Fay18</b:Tag>
    <b:SourceType>JournalArticle</b:SourceType>
    <b:Guid>{327D2B08-2BA8-4C01-BD5A-3718A3C7812C}</b:Guid>
    <b:Author>
      <b:Author>
        <b:NameList>
          <b:Person>
            <b:Last>Fayetteville</b:Last>
            <b:First>A</b:First>
          </b:Person>
        </b:NameList>
      </b:Author>
    </b:Author>
    <b:Title>Psychological Stressors Affect Truck Drivers, Contribute to Industry Shortage, Research Finds</b:Title>
    <b:JournalName>University of Arkansas News</b:JournalName>
    <b:Year>2018</b:Year>
    <b:Pages>https://news.uark.edu/articles/42321/psychological-stressors-affect-truck-drivers-contribute-to-industry-shortage-research-finds</b:Pages>
    <b:RefOrder>10</b:RefOrder>
  </b:Source>
  <b:Source>
    <b:Tag>Cri17</b:Tag>
    <b:SourceType>JournalArticle</b:SourceType>
    <b:Guid>{A78F5B71-66A4-4ED3-AF72-B933BB038A3A}</b:Guid>
    <b:Author>
      <b:Author>
        <b:NameList>
          <b:Person>
            <b:Last>Criezzle</b:Last>
            <b:First>A.M</b:First>
          </b:Person>
        </b:NameList>
      </b:Author>
    </b:Author>
    <b:Title>ffectiveness of health promotion programs for truck drivers: A systematic review</b:Title>
    <b:JournalName>Health Education</b:JournalName>
    <b:Year>2017</b:Year>
    <b:Pages>https://doi.org/10.1177%2F0017896914533953</b:Pages>
    <b:RefOrder>11</b:RefOrder>
  </b:Source>
  <b:Source>
    <b:Tag>Mye17</b:Tag>
    <b:SourceType>JournalArticle</b:SourceType>
    <b:Guid>{0A7F6889-CD89-46DB-9054-B719ADE605D3}</b:Guid>
    <b:Author>
      <b:Author>
        <b:NameList>
          <b:Person>
            <b:Last>Myers</b:Last>
            <b:First>A.M.</b:First>
          </b:Person>
        </b:NameList>
      </b:Author>
    </b:Author>
    <b:Title>Health and wellness of long-haul truck drivers and bus drivers: A systematic review and directions for future researches</b:Title>
    <b:JournalName>J. Transp. Health. </b:JournalName>
    <b:Year>2017</b:Year>
    <b:Pages>https://doi.org/10.1016%2Fj.jth.2017.05.359</b:Pages>
    <b:RefOrder>12</b:RefOrder>
  </b:Source>
  <b:Source>
    <b:Tag>Apo16</b:Tag>
    <b:SourceType>JournalArticle</b:SourceType>
    <b:Guid>{1A081085-90F9-412C-98F3-4DF79E861EB2}</b:Guid>
    <b:Author>
      <b:Author>
        <b:NameList>
          <b:Person>
            <b:Last>Apostolopoulos</b:Last>
            <b:First>Y</b:First>
          </b:Person>
        </b:NameList>
      </b:Author>
    </b:Author>
    <b:Title>The Work Organization of Long-Haul Truck Drivers and the Association with Body Mass Index</b:Title>
    <b:JournalName>Occup. Environ. Med.</b:JournalName>
    <b:Year>2016</b:Year>
    <b:Pages>https://pubmed.ncbi.nlm.nih.gov/27206124</b:Pages>
    <b:RefOrder>13</b:RefOrder>
  </b:Source>
  <b:Source>
    <b:Tag>Smo22</b:Tag>
    <b:SourceType>InternetSite</b:SourceType>
    <b:Guid>{71007220-AA2B-4CDF-99D2-2828D9EB5390}</b:Guid>
    <b:Title>Smoking and tobacco: applying All Our Health</b:Title>
    <b:Year>2022</b:Year>
    <b:InternetSiteTitle>Office for Health Improvements and Disparities </b:InternetSiteTitle>
    <b:Month>April</b:Month>
    <b:Day>5</b:Day>
    <b:URL>https://www.gov.uk/government/publications/smoking-and-tobacco-applying-all-our-health/smoking-and-tobacco-applying-all-our-health</b:URL>
    <b:RefOrder>14</b:RefOrder>
  </b:Source>
  <b:Source>
    <b:Tag>NHS21</b:Tag>
    <b:SourceType>InternetSite</b:SourceType>
    <b:Guid>{56F6288C-3BE1-49AB-AA80-52A3DC2E7690}</b:Guid>
    <b:Author>
      <b:Author>
        <b:NameList>
          <b:Person>
            <b:Last>NHS</b:Last>
          </b:Person>
        </b:NameList>
      </b:Author>
    </b:Author>
    <b:Title>Physical activity guidelines for adults aged 19 to 64</b:Title>
    <b:InternetSiteTitle>NHS</b:InternetSiteTitle>
    <b:Year>2021</b:Year>
    <b:Month>August</b:Month>
    <b:Day>4</b:Day>
    <b:URL>https://www.nhs.uk/live-well/exercise/exercise-guidelines/physical-activity-guidelines-for-adults-aged-19-to-64/</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E86C3C-4F12-CE47-8F8C-51BAB51A7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2286</Words>
  <Characters>13036</Characters>
  <Application>Microsoft Office Word</Application>
  <DocSecurity>0</DocSecurity>
  <Lines>108</Lines>
  <Paragraphs>30</Paragraphs>
  <ScaleCrop>false</ScaleCrop>
  <Company/>
  <LinksUpToDate>false</LinksUpToDate>
  <CharactersWithSpaces>15292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Zhasmina Krumova Georgieva (2026746)</dc:creator>
  <cp:keywords/>
  <dc:description/>
  <cp:lastModifiedBy>Zhasmina Krumova Georgieva (2026746)</cp:lastModifiedBy>
  <cp:revision>14</cp:revision>
  <dcterms:created xsi:type="dcterms:W3CDTF">2022-11-17T14:50:00Z</dcterms:created>
  <dcterms:modified xsi:type="dcterms:W3CDTF">2022-11-17T15:04:00Z</dcterms:modified>
</cp:coreProperties>
</file>