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358193F1" w:rsidR="003C154B" w:rsidRPr="00753CE4" w:rsidRDefault="000D54A7" w:rsidP="00945CEC">
            <w:pPr>
              <w:rPr>
                <w:sz w:val="28"/>
                <w:szCs w:val="28"/>
              </w:rPr>
            </w:pPr>
            <w:r>
              <w:rPr>
                <w:sz w:val="28"/>
                <w:szCs w:val="28"/>
              </w:rPr>
              <w:t>Kayleigh Evans 2000277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1EAD5ADC" w:rsidR="009648D6" w:rsidRDefault="000D54A7" w:rsidP="00945CEC">
            <w:pPr>
              <w:rPr>
                <w:i/>
                <w:sz w:val="20"/>
                <w:szCs w:val="28"/>
              </w:rPr>
            </w:pPr>
            <w:r>
              <w:rPr>
                <w:i/>
                <w:sz w:val="20"/>
                <w:szCs w:val="28"/>
              </w:rPr>
              <w:t>Charlotte Greenway</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Pr="00412D6C" w:rsidRDefault="00F80900" w:rsidP="00412D6C">
            <w:pPr>
              <w:pStyle w:val="ListParagraph"/>
              <w:numPr>
                <w:ilvl w:val="0"/>
                <w:numId w:val="5"/>
              </w:numPr>
              <w:rPr>
                <w:rFonts w:ascii="Arial" w:hAnsi="Arial" w:cs="Arial"/>
                <w:sz w:val="20"/>
                <w:szCs w:val="20"/>
              </w:rPr>
            </w:pPr>
            <w:r w:rsidRPr="00412D6C">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412D6C" w:rsidRDefault="00EE1217" w:rsidP="00412D6C">
            <w:pPr>
              <w:pStyle w:val="ListParagraph"/>
              <w:numPr>
                <w:ilvl w:val="0"/>
                <w:numId w:val="5"/>
              </w:numPr>
              <w:rPr>
                <w:rFonts w:ascii="Arial" w:hAnsi="Arial" w:cs="Arial"/>
                <w:sz w:val="20"/>
                <w:szCs w:val="20"/>
              </w:rPr>
            </w:pPr>
            <w:r w:rsidRPr="00412D6C">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412D6C" w:rsidRDefault="002F3741" w:rsidP="00412D6C">
            <w:pPr>
              <w:pStyle w:val="ListParagraph"/>
              <w:numPr>
                <w:ilvl w:val="0"/>
                <w:numId w:val="5"/>
              </w:numPr>
              <w:rPr>
                <w:rFonts w:ascii="Arial" w:hAnsi="Arial" w:cs="Arial"/>
                <w:sz w:val="20"/>
                <w:szCs w:val="20"/>
              </w:rPr>
            </w:pPr>
            <w:r w:rsidRPr="00412D6C">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412D6C" w:rsidRDefault="00DA7F18" w:rsidP="00412D6C">
            <w:pPr>
              <w:pStyle w:val="ListParagraph"/>
              <w:numPr>
                <w:ilvl w:val="0"/>
                <w:numId w:val="5"/>
              </w:numPr>
              <w:rPr>
                <w:rFonts w:ascii="Arial" w:hAnsi="Arial" w:cs="Arial"/>
                <w:sz w:val="20"/>
                <w:szCs w:val="20"/>
              </w:rPr>
            </w:pPr>
            <w:r w:rsidRPr="00412D6C">
              <w:rPr>
                <w:rFonts w:ascii="Arial" w:hAnsi="Arial" w:cs="Arial"/>
                <w:sz w:val="20"/>
                <w:szCs w:val="20"/>
              </w:rPr>
              <w:t>Online Q</w:t>
            </w:r>
            <w:r w:rsidR="00B24417" w:rsidRPr="00412D6C">
              <w:rPr>
                <w:rFonts w:ascii="Arial" w:hAnsi="Arial" w:cs="Arial"/>
                <w:sz w:val="20"/>
                <w:szCs w:val="20"/>
              </w:rPr>
              <w:t>uestionnaire</w:t>
            </w:r>
            <w:r w:rsidRPr="00412D6C">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Pr="00412D6C" w:rsidRDefault="00DA7F18" w:rsidP="00412D6C">
            <w:pPr>
              <w:pStyle w:val="ListParagraph"/>
              <w:numPr>
                <w:ilvl w:val="0"/>
                <w:numId w:val="5"/>
              </w:numPr>
              <w:rPr>
                <w:rFonts w:ascii="Arial" w:hAnsi="Arial" w:cs="Arial"/>
                <w:sz w:val="20"/>
                <w:szCs w:val="20"/>
              </w:rPr>
            </w:pPr>
            <w:r w:rsidRPr="00412D6C">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FF12E4">
        <w:trPr>
          <w:trHeight w:val="1589"/>
        </w:trPr>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FF12E4">
        <w:tc>
          <w:tcPr>
            <w:tcW w:w="10308" w:type="dxa"/>
          </w:tcPr>
          <w:p w14:paraId="7BAE46FC" w14:textId="734F108F"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3B3B25F3" w14:textId="77777777" w:rsidR="00412D6C" w:rsidRDefault="00412D6C" w:rsidP="00C15547">
            <w:pPr>
              <w:rPr>
                <w:rFonts w:ascii="Arial" w:hAnsi="Arial" w:cs="Arial"/>
                <w:sz w:val="20"/>
              </w:rPr>
            </w:pPr>
          </w:p>
          <w:p w14:paraId="67E62010" w14:textId="62616602" w:rsidR="00A5268F" w:rsidRPr="00F323B0" w:rsidRDefault="00412D6C" w:rsidP="00C15547">
            <w:pPr>
              <w:rPr>
                <w:rFonts w:ascii="Arial" w:hAnsi="Arial" w:cs="Arial"/>
              </w:rPr>
            </w:pPr>
            <w:r w:rsidRPr="00F323B0">
              <w:rPr>
                <w:rFonts w:ascii="Arial" w:hAnsi="Arial" w:cs="Arial"/>
              </w:rPr>
              <w:t>To investigate</w:t>
            </w:r>
            <w:r w:rsidR="00FF12E4" w:rsidRPr="00F323B0">
              <w:rPr>
                <w:rFonts w:ascii="Arial" w:hAnsi="Arial" w:cs="Arial"/>
              </w:rPr>
              <w:t xml:space="preserve"> whether</w:t>
            </w:r>
            <w:r w:rsidRPr="00F323B0">
              <w:rPr>
                <w:rFonts w:ascii="Arial" w:hAnsi="Arial" w:cs="Arial"/>
              </w:rPr>
              <w:t xml:space="preserve"> people’s attitudes </w:t>
            </w:r>
            <w:r w:rsidR="00FF12E4" w:rsidRPr="00F323B0">
              <w:rPr>
                <w:rFonts w:ascii="Arial" w:hAnsi="Arial" w:cs="Arial"/>
              </w:rPr>
              <w:t xml:space="preserve">can be changed </w:t>
            </w:r>
            <w:r w:rsidRPr="00F323B0">
              <w:rPr>
                <w:rFonts w:ascii="Arial" w:hAnsi="Arial" w:cs="Arial"/>
              </w:rPr>
              <w:t>towards behaviours associated with A</w:t>
            </w:r>
            <w:r w:rsidR="00FF12E4" w:rsidRPr="00F323B0">
              <w:rPr>
                <w:rFonts w:ascii="Arial" w:hAnsi="Arial" w:cs="Arial"/>
              </w:rPr>
              <w:t xml:space="preserve">utistic Spectrum Disorder. </w:t>
            </w:r>
          </w:p>
          <w:p w14:paraId="02690306" w14:textId="77777777" w:rsidR="00A5268F" w:rsidRDefault="00A5268F" w:rsidP="00C15547"/>
          <w:p w14:paraId="11A59E4D" w14:textId="77777777" w:rsidR="00A5268F" w:rsidRDefault="00A5268F" w:rsidP="00C15547"/>
        </w:tc>
      </w:tr>
    </w:tbl>
    <w:tbl>
      <w:tblPr>
        <w:tblpPr w:leftFromText="180" w:rightFromText="180" w:vertAnchor="text"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F12E4" w14:paraId="538A5B8E" w14:textId="77777777" w:rsidTr="00FF12E4">
        <w:tc>
          <w:tcPr>
            <w:tcW w:w="10308" w:type="dxa"/>
          </w:tcPr>
          <w:p w14:paraId="366F6B8D" w14:textId="77777777" w:rsidR="00FF12E4" w:rsidRDefault="00FF12E4" w:rsidP="00FF12E4">
            <w:pPr>
              <w:rPr>
                <w:rFonts w:ascii="Arial" w:hAnsi="Arial" w:cs="Arial"/>
                <w:b/>
                <w:sz w:val="20"/>
              </w:rPr>
            </w:pPr>
            <w:r>
              <w:rPr>
                <w:rFonts w:ascii="Arial" w:hAnsi="Arial" w:cs="Arial"/>
                <w:b/>
                <w:sz w:val="20"/>
              </w:rPr>
              <w:lastRenderedPageBreak/>
              <w:t xml:space="preserve">Background: 250 words </w:t>
            </w:r>
          </w:p>
          <w:p w14:paraId="6B7DE18D" w14:textId="77777777" w:rsidR="00FF12E4" w:rsidRPr="00CC41BB" w:rsidRDefault="00FF12E4" w:rsidP="00FF12E4">
            <w:pPr>
              <w:rPr>
                <w:rFonts w:ascii="Arial" w:hAnsi="Arial" w:cs="Arial"/>
                <w:b/>
                <w:sz w:val="20"/>
              </w:rPr>
            </w:pPr>
            <w:r>
              <w:rPr>
                <w:rFonts w:ascii="Arial" w:hAnsi="Arial" w:cs="Arial"/>
                <w:b/>
                <w:sz w:val="20"/>
              </w:rPr>
              <w:t xml:space="preserve">Why is your study important? 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 xml:space="preserve">evidence supports your research question? </w:t>
            </w:r>
            <w:r w:rsidRPr="00F200A1">
              <w:rPr>
                <w:rFonts w:ascii="Arial" w:hAnsi="Arial" w:cs="Arial"/>
                <w:sz w:val="20"/>
              </w:rPr>
              <w:t xml:space="preserve">(Please provide </w:t>
            </w:r>
            <w:r>
              <w:rPr>
                <w:rFonts w:ascii="Arial" w:hAnsi="Arial" w:cs="Arial"/>
                <w:sz w:val="20"/>
              </w:rPr>
              <w:t>a rationale for your study including a brief</w:t>
            </w:r>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five </w:t>
            </w:r>
            <w:r w:rsidRPr="00F200A1">
              <w:rPr>
                <w:rFonts w:ascii="Arial" w:hAnsi="Arial" w:cs="Arial"/>
                <w:sz w:val="20"/>
              </w:rPr>
              <w:t>references).</w:t>
            </w:r>
            <w:r>
              <w:rPr>
                <w:rFonts w:ascii="Arial" w:hAnsi="Arial" w:cs="Arial"/>
                <w:sz w:val="20"/>
              </w:rPr>
              <w:t xml:space="preserve"> </w:t>
            </w:r>
          </w:p>
          <w:p w14:paraId="5742DC8D" w14:textId="77777777" w:rsidR="00FF12E4" w:rsidRDefault="00FF12E4" w:rsidP="00FF12E4">
            <w:pPr>
              <w:rPr>
                <w:rFonts w:ascii="Arial" w:hAnsi="Arial" w:cs="Arial"/>
                <w:b/>
              </w:rPr>
            </w:pPr>
          </w:p>
          <w:p w14:paraId="3B13F0A7" w14:textId="786E313C" w:rsidR="00FF12E4" w:rsidRDefault="00FF12E4" w:rsidP="00FF12E4">
            <w:pPr>
              <w:rPr>
                <w:rFonts w:ascii="Arial" w:hAnsi="Arial" w:cs="Arial"/>
                <w:bCs/>
              </w:rPr>
            </w:pPr>
            <w:r w:rsidRPr="00412D6C">
              <w:rPr>
                <w:rFonts w:ascii="Arial" w:hAnsi="Arial" w:cs="Arial"/>
                <w:bCs/>
              </w:rPr>
              <w:t xml:space="preserve">There is so much stigma around autism and behaviours linked towards to ASD. </w:t>
            </w:r>
            <w:r w:rsidR="00BB7EE2">
              <w:rPr>
                <w:rFonts w:ascii="Arial" w:hAnsi="Arial" w:cs="Arial"/>
                <w:bCs/>
              </w:rPr>
              <w:t xml:space="preserve">Research shows that stigma plays a significant role in predicting how challenging life will be for the child with autism (Kinnear et al., 2016). ASD is often referred to as the “invisible disability”, this </w:t>
            </w:r>
            <w:r w:rsidR="00A7298D">
              <w:rPr>
                <w:rFonts w:ascii="Arial" w:hAnsi="Arial" w:cs="Arial"/>
                <w:bCs/>
              </w:rPr>
              <w:t xml:space="preserve">can </w:t>
            </w:r>
            <w:r w:rsidR="00BB7EE2">
              <w:rPr>
                <w:rFonts w:ascii="Arial" w:hAnsi="Arial" w:cs="Arial"/>
                <w:bCs/>
              </w:rPr>
              <w:t>therefore cause people to make rude remarks about behaviour and lack of discipline, if a child is experiencing a meltdown or sensory overloa</w:t>
            </w:r>
            <w:r w:rsidR="00A7298D">
              <w:rPr>
                <w:rFonts w:ascii="Arial" w:hAnsi="Arial" w:cs="Arial"/>
                <w:bCs/>
              </w:rPr>
              <w:t>d in public.</w:t>
            </w:r>
            <w:r w:rsidR="00BB7EE2">
              <w:rPr>
                <w:rFonts w:ascii="Arial" w:hAnsi="Arial" w:cs="Arial"/>
                <w:bCs/>
              </w:rPr>
              <w:t xml:space="preserve"> </w:t>
            </w:r>
            <w:r w:rsidRPr="00412D6C">
              <w:rPr>
                <w:rFonts w:ascii="Arial" w:hAnsi="Arial" w:cs="Arial"/>
                <w:bCs/>
              </w:rPr>
              <w:t>If individuals can begin to understand the reasons why people with ASD display certain behaviours and what things may trigger such behaviours such as lights, noise etc, then this stigma may reduce and people with ASD may start to not feel so isolated in society</w:t>
            </w:r>
            <w:r w:rsidR="00B379BB">
              <w:rPr>
                <w:rFonts w:ascii="Arial" w:hAnsi="Arial" w:cs="Arial"/>
                <w:bCs/>
              </w:rPr>
              <w:t xml:space="preserve"> (Gillespie-Lynch et al., 2020).</w:t>
            </w:r>
          </w:p>
          <w:p w14:paraId="2547C03D" w14:textId="49D62BD3" w:rsidR="00CD26D4" w:rsidRDefault="00CD26D4" w:rsidP="00FF12E4">
            <w:pPr>
              <w:rPr>
                <w:rFonts w:ascii="Arial" w:hAnsi="Arial" w:cs="Arial"/>
                <w:bCs/>
              </w:rPr>
            </w:pPr>
          </w:p>
          <w:p w14:paraId="070411EF" w14:textId="77777777" w:rsidR="00FF12E4" w:rsidRDefault="00FF12E4" w:rsidP="00FF12E4">
            <w:pPr>
              <w:rPr>
                <w:rFonts w:ascii="Arial" w:hAnsi="Arial" w:cs="Arial"/>
                <w:bCs/>
              </w:rPr>
            </w:pPr>
          </w:p>
          <w:p w14:paraId="4230BA71" w14:textId="77777777" w:rsidR="00FF12E4" w:rsidRPr="00412D6C" w:rsidRDefault="00FF12E4" w:rsidP="00FF12E4">
            <w:pPr>
              <w:rPr>
                <w:rFonts w:ascii="Arial" w:hAnsi="Arial" w:cs="Arial"/>
                <w:bCs/>
              </w:rPr>
            </w:pPr>
            <w:r>
              <w:rPr>
                <w:rFonts w:ascii="Arial" w:hAnsi="Arial" w:cs="Arial"/>
                <w:bCs/>
              </w:rPr>
              <w:t>Many of the obstacles encountered by people with disabilities are generated by societal attitudes (</w:t>
            </w:r>
            <w:proofErr w:type="spellStart"/>
            <w:r>
              <w:rPr>
                <w:rFonts w:ascii="Arial" w:hAnsi="Arial" w:cs="Arial"/>
                <w:bCs/>
              </w:rPr>
              <w:t>Antonak</w:t>
            </w:r>
            <w:proofErr w:type="spellEnd"/>
            <w:r>
              <w:rPr>
                <w:rFonts w:ascii="Arial" w:hAnsi="Arial" w:cs="Arial"/>
                <w:bCs/>
              </w:rPr>
              <w:t xml:space="preserve"> &amp; </w:t>
            </w:r>
            <w:proofErr w:type="spellStart"/>
            <w:r>
              <w:rPr>
                <w:rFonts w:ascii="Arial" w:hAnsi="Arial" w:cs="Arial"/>
                <w:bCs/>
              </w:rPr>
              <w:t>Livneh</w:t>
            </w:r>
            <w:proofErr w:type="spellEnd"/>
            <w:r>
              <w:rPr>
                <w:rFonts w:ascii="Arial" w:hAnsi="Arial" w:cs="Arial"/>
                <w:bCs/>
              </w:rPr>
              <w:t xml:space="preserve">, 2000). When society has a positive attitude towards people with disabilities this can facilitate inclusion (Wright, 1983). When these attitudes are negative, they can have a serious negative effect on the individual (Vilchinsky &amp; </w:t>
            </w:r>
            <w:proofErr w:type="spellStart"/>
            <w:r>
              <w:rPr>
                <w:rFonts w:ascii="Arial" w:hAnsi="Arial" w:cs="Arial"/>
                <w:bCs/>
              </w:rPr>
              <w:t>Findler</w:t>
            </w:r>
            <w:proofErr w:type="spellEnd"/>
            <w:r>
              <w:rPr>
                <w:rFonts w:ascii="Arial" w:hAnsi="Arial" w:cs="Arial"/>
                <w:bCs/>
              </w:rPr>
              <w:t>, 2004)</w:t>
            </w:r>
          </w:p>
          <w:p w14:paraId="626D58DD" w14:textId="77777777" w:rsidR="00FF12E4" w:rsidRDefault="00FF12E4" w:rsidP="00FF12E4">
            <w:pPr>
              <w:rPr>
                <w:rFonts w:ascii="Arial" w:hAnsi="Arial" w:cs="Arial"/>
                <w:b/>
              </w:rPr>
            </w:pPr>
          </w:p>
          <w:p w14:paraId="17F711FF" w14:textId="13C1A7D5" w:rsidR="00FF12E4" w:rsidRDefault="00FF12E4" w:rsidP="00FF12E4">
            <w:pPr>
              <w:rPr>
                <w:rFonts w:ascii="Arial" w:hAnsi="Arial" w:cs="Arial"/>
                <w:bCs/>
              </w:rPr>
            </w:pPr>
            <w:r>
              <w:rPr>
                <w:rFonts w:ascii="Arial" w:hAnsi="Arial" w:cs="Arial"/>
                <w:bCs/>
              </w:rPr>
              <w:t>There is limited research into people’s attitudes towards people with disabilities. There is a scale called the Multidimensional Attitudes Scale Towards Persons with Disabilities. This sale is based on the Multidimensional approach. It suggests that attitudes are composed of three dimensions affect, cognition and behaviour</w:t>
            </w:r>
            <w:r w:rsidR="0083538D">
              <w:rPr>
                <w:rFonts w:ascii="Arial" w:hAnsi="Arial" w:cs="Arial"/>
                <w:bCs/>
              </w:rPr>
              <w:t xml:space="preserve"> (</w:t>
            </w:r>
            <w:proofErr w:type="spellStart"/>
            <w:r w:rsidR="0083538D">
              <w:rPr>
                <w:rFonts w:ascii="Arial" w:hAnsi="Arial" w:cs="Arial"/>
                <w:bCs/>
              </w:rPr>
              <w:t>Findler</w:t>
            </w:r>
            <w:proofErr w:type="spellEnd"/>
            <w:r w:rsidR="0083538D">
              <w:rPr>
                <w:rFonts w:ascii="Arial" w:hAnsi="Arial" w:cs="Arial"/>
                <w:bCs/>
              </w:rPr>
              <w:t xml:space="preserve"> et al., 2007).</w:t>
            </w:r>
          </w:p>
          <w:p w14:paraId="07504211" w14:textId="2D0335AF" w:rsidR="00875D0A" w:rsidRDefault="00875D0A" w:rsidP="00FF12E4">
            <w:pPr>
              <w:rPr>
                <w:rFonts w:ascii="Arial" w:hAnsi="Arial" w:cs="Arial"/>
                <w:bCs/>
              </w:rPr>
            </w:pPr>
          </w:p>
          <w:p w14:paraId="14ECDE10" w14:textId="77777777" w:rsidR="00875D0A" w:rsidRDefault="00875D0A" w:rsidP="00875D0A">
            <w:pPr>
              <w:pStyle w:val="NormalWeb"/>
              <w:spacing w:before="0" w:beforeAutospacing="0" w:after="0" w:afterAutospacing="0" w:line="480" w:lineRule="auto"/>
              <w:jc w:val="center"/>
            </w:pPr>
            <w:r>
              <w:t>References</w:t>
            </w:r>
          </w:p>
          <w:p w14:paraId="5E0FCDAC" w14:textId="77777777" w:rsidR="00875D0A" w:rsidRDefault="00875D0A" w:rsidP="00875D0A">
            <w:pPr>
              <w:pStyle w:val="NormalWeb"/>
              <w:spacing w:before="0" w:beforeAutospacing="0" w:after="0" w:afterAutospacing="0" w:line="480" w:lineRule="auto"/>
              <w:ind w:hanging="720"/>
            </w:pPr>
            <w:r>
              <w:t xml:space="preserve">F. </w:t>
            </w:r>
            <w:proofErr w:type="spellStart"/>
            <w:r>
              <w:t>Antonak</w:t>
            </w:r>
            <w:proofErr w:type="spellEnd"/>
            <w:r>
              <w:t xml:space="preserve">, R., &amp; </w:t>
            </w:r>
            <w:proofErr w:type="spellStart"/>
            <w:r>
              <w:t>Livneh</w:t>
            </w:r>
            <w:proofErr w:type="spellEnd"/>
            <w:r>
              <w:t xml:space="preserve">, H. (2000). Measurement of attitudes towards persons with disabilities. </w:t>
            </w:r>
            <w:r>
              <w:rPr>
                <w:i/>
                <w:iCs/>
              </w:rPr>
              <w:t>Disability and Rehabilitation</w:t>
            </w:r>
            <w:r>
              <w:t xml:space="preserve">, </w:t>
            </w:r>
            <w:r>
              <w:rPr>
                <w:i/>
                <w:iCs/>
              </w:rPr>
              <w:t>22</w:t>
            </w:r>
            <w:r>
              <w:t>(5), 211–224. https://doi.org/10.1080/096382800296782</w:t>
            </w:r>
          </w:p>
          <w:p w14:paraId="1F5232BA" w14:textId="77777777" w:rsidR="00875D0A" w:rsidRDefault="00875D0A" w:rsidP="00875D0A">
            <w:pPr>
              <w:pStyle w:val="NormalWeb"/>
              <w:spacing w:before="0" w:beforeAutospacing="0" w:after="0" w:afterAutospacing="0" w:line="480" w:lineRule="auto"/>
              <w:ind w:hanging="720"/>
            </w:pPr>
            <w:proofErr w:type="spellStart"/>
            <w:r>
              <w:t>Findler</w:t>
            </w:r>
            <w:proofErr w:type="spellEnd"/>
            <w:r>
              <w:t xml:space="preserve">, L., Vilchinsky, N., &amp; Werner, S. (2007). Multidimensional Attitudes Scale toward Persons with Disabilities. </w:t>
            </w:r>
            <w:proofErr w:type="spellStart"/>
            <w:r>
              <w:rPr>
                <w:i/>
                <w:iCs/>
              </w:rPr>
              <w:t>PsycTESTS</w:t>
            </w:r>
            <w:proofErr w:type="spellEnd"/>
            <w:r>
              <w:rPr>
                <w:i/>
                <w:iCs/>
              </w:rPr>
              <w:t xml:space="preserve"> Dataset</w:t>
            </w:r>
            <w:r>
              <w:t>. https://doi.org/10.1037/t48910-000</w:t>
            </w:r>
          </w:p>
          <w:p w14:paraId="2F70CAFC" w14:textId="77777777" w:rsidR="00875D0A" w:rsidRDefault="00875D0A" w:rsidP="00875D0A">
            <w:pPr>
              <w:pStyle w:val="NormalWeb"/>
              <w:spacing w:before="0" w:beforeAutospacing="0" w:after="0" w:afterAutospacing="0" w:line="480" w:lineRule="auto"/>
              <w:ind w:hanging="720"/>
            </w:pPr>
            <w:r>
              <w:t xml:space="preserve">Gillespie-Lynch, K., </w:t>
            </w:r>
            <w:proofErr w:type="spellStart"/>
            <w:r>
              <w:t>Daou</w:t>
            </w:r>
            <w:proofErr w:type="spellEnd"/>
            <w:r>
              <w:t xml:space="preserve">, N., Obeid, R., Reardon, S., Khan, S., &amp; </w:t>
            </w:r>
            <w:proofErr w:type="spellStart"/>
            <w:r>
              <w:t>Goldknopf</w:t>
            </w:r>
            <w:proofErr w:type="spellEnd"/>
            <w:r>
              <w:t xml:space="preserve">, E. J. (2020). What Contributes to Stigma Towards Autistic University Students and Students with Other Diagnoses? </w:t>
            </w:r>
            <w:r>
              <w:rPr>
                <w:i/>
                <w:iCs/>
              </w:rPr>
              <w:t>Journal of Autism and Developmental Disorders</w:t>
            </w:r>
            <w:r>
              <w:t>. https://doi.org/10.1007/s10803-020-04556-7</w:t>
            </w:r>
          </w:p>
          <w:p w14:paraId="1527EEFB" w14:textId="77777777" w:rsidR="00875D0A" w:rsidRDefault="00875D0A" w:rsidP="00875D0A">
            <w:pPr>
              <w:pStyle w:val="NormalWeb"/>
              <w:spacing w:before="0" w:beforeAutospacing="0" w:after="0" w:afterAutospacing="0" w:line="480" w:lineRule="auto"/>
              <w:ind w:hanging="720"/>
            </w:pPr>
            <w:r>
              <w:t xml:space="preserve">Kinnear, S. H., Link, B. G., Ballan, M. S., &amp; Fischbach, R. L. (2015). Understanding the Experience of Stigma for Parents of Children with Autism Spectrum Disorder and the Role Stigma Plays in Families’ Lives. </w:t>
            </w:r>
            <w:r>
              <w:rPr>
                <w:i/>
                <w:iCs/>
              </w:rPr>
              <w:t>Journal of Autism and Developmental Disorders</w:t>
            </w:r>
            <w:r>
              <w:t xml:space="preserve">, </w:t>
            </w:r>
            <w:r>
              <w:rPr>
                <w:i/>
                <w:iCs/>
              </w:rPr>
              <w:t>46</w:t>
            </w:r>
            <w:r>
              <w:t>(3), 942–953. https://doi.org/10.1007/s10803-015-2637-9</w:t>
            </w:r>
          </w:p>
          <w:p w14:paraId="3807C6F6" w14:textId="77777777" w:rsidR="00875D0A" w:rsidRDefault="00875D0A" w:rsidP="00875D0A">
            <w:pPr>
              <w:pStyle w:val="NormalWeb"/>
              <w:spacing w:before="0" w:beforeAutospacing="0" w:after="0" w:afterAutospacing="0" w:line="480" w:lineRule="auto"/>
              <w:ind w:hanging="720"/>
            </w:pPr>
            <w:r>
              <w:t xml:space="preserve">Loftus, Y. (2021, April 30). </w:t>
            </w:r>
            <w:r>
              <w:rPr>
                <w:i/>
                <w:iCs/>
              </w:rPr>
              <w:t>Breaking the Autism Stigma: What Can We Do?</w:t>
            </w:r>
            <w:r>
              <w:t xml:space="preserve"> Autism Parenting Magazine. https://www.autismparentingmagazine.com/autism-stigma/</w:t>
            </w:r>
          </w:p>
          <w:p w14:paraId="1D68928D" w14:textId="77777777" w:rsidR="00875D0A" w:rsidRDefault="00875D0A" w:rsidP="00875D0A">
            <w:pPr>
              <w:pStyle w:val="NormalWeb"/>
              <w:spacing w:before="0" w:beforeAutospacing="0" w:after="0" w:afterAutospacing="0" w:line="480" w:lineRule="auto"/>
              <w:ind w:hanging="720"/>
            </w:pPr>
            <w:r>
              <w:lastRenderedPageBreak/>
              <w:t xml:space="preserve">Six Ticks Limited. (2020, October 19). </w:t>
            </w:r>
            <w:r>
              <w:rPr>
                <w:i/>
                <w:iCs/>
              </w:rPr>
              <w:t>Understanding Autism - why people with ASD do what they do.</w:t>
            </w:r>
            <w:r>
              <w:t xml:space="preserve"> Theautismservice.co.uk. https://www.theautismservice.co.uk/news/understanding-autism-why-people-with-asd-do-what-they-do/</w:t>
            </w:r>
          </w:p>
          <w:p w14:paraId="4FCAF421" w14:textId="77777777" w:rsidR="00875D0A" w:rsidRDefault="00875D0A" w:rsidP="00875D0A">
            <w:pPr>
              <w:pStyle w:val="NormalWeb"/>
              <w:spacing w:before="0" w:beforeAutospacing="0" w:after="0" w:afterAutospacing="0" w:line="480" w:lineRule="auto"/>
              <w:ind w:hanging="720"/>
            </w:pPr>
            <w:r>
              <w:t xml:space="preserve">Wright, B. A. (1983). </w:t>
            </w:r>
            <w:r>
              <w:rPr>
                <w:i/>
                <w:iCs/>
              </w:rPr>
              <w:t>Physical disability - a psychosocial approach (2nd ed.).</w:t>
            </w:r>
            <w:r>
              <w:t xml:space="preserve"> HarperCollins Publishers. https://doi.org/10.1037/10589-000</w:t>
            </w:r>
          </w:p>
          <w:p w14:paraId="6F2F3431" w14:textId="77777777" w:rsidR="00875D0A" w:rsidRPr="00412D6C" w:rsidRDefault="00875D0A" w:rsidP="00FF12E4">
            <w:pPr>
              <w:rPr>
                <w:rFonts w:ascii="Arial" w:hAnsi="Arial" w:cs="Arial"/>
                <w:bCs/>
              </w:rPr>
            </w:pPr>
          </w:p>
          <w:p w14:paraId="7C7A12D7" w14:textId="77777777" w:rsidR="00FF12E4" w:rsidRDefault="00FF12E4" w:rsidP="00FF12E4"/>
          <w:p w14:paraId="7231AC93" w14:textId="77777777" w:rsidR="00FF12E4" w:rsidRDefault="00FF12E4" w:rsidP="00FF12E4"/>
          <w:p w14:paraId="76B687F3" w14:textId="77777777" w:rsidR="00FF12E4" w:rsidRDefault="00FF12E4" w:rsidP="00FF12E4"/>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0A75712" w:rsidR="00B24417" w:rsidRDefault="00B24417" w:rsidP="00B24417">
            <w:pPr>
              <w:rPr>
                <w:rFonts w:ascii="Arial" w:hAnsi="Arial" w:cs="Arial"/>
                <w:b/>
                <w:sz w:val="20"/>
              </w:rPr>
            </w:pPr>
          </w:p>
          <w:p w14:paraId="5EC45229" w14:textId="747FCF01" w:rsidR="00AC676D" w:rsidRPr="0083538D" w:rsidRDefault="00AC676D" w:rsidP="00B24417">
            <w:pPr>
              <w:rPr>
                <w:rFonts w:ascii="Arial" w:hAnsi="Arial" w:cs="Arial"/>
                <w:bCs/>
              </w:rPr>
            </w:pPr>
            <w:r w:rsidRPr="0083538D">
              <w:rPr>
                <w:rFonts w:ascii="Arial" w:hAnsi="Arial" w:cs="Arial"/>
                <w:bCs/>
              </w:rPr>
              <w:t>To investigate whether</w:t>
            </w:r>
            <w:r w:rsidR="00B421B8">
              <w:rPr>
                <w:rFonts w:ascii="Arial" w:hAnsi="Arial" w:cs="Arial"/>
                <w:bCs/>
              </w:rPr>
              <w:t xml:space="preserve"> people’s</w:t>
            </w:r>
            <w:r w:rsidRPr="0083538D">
              <w:rPr>
                <w:rFonts w:ascii="Arial" w:hAnsi="Arial" w:cs="Arial"/>
                <w:bCs/>
              </w:rPr>
              <w:t xml:space="preserve"> attitudes</w:t>
            </w:r>
            <w:r w:rsidR="00B421B8">
              <w:rPr>
                <w:rFonts w:ascii="Arial" w:hAnsi="Arial" w:cs="Arial"/>
                <w:bCs/>
              </w:rPr>
              <w:t xml:space="preserve"> can be changed </w:t>
            </w:r>
            <w:r w:rsidRPr="0083538D">
              <w:rPr>
                <w:rFonts w:ascii="Arial" w:hAnsi="Arial" w:cs="Arial"/>
                <w:bCs/>
              </w:rPr>
              <w:t xml:space="preserve">towards </w:t>
            </w:r>
            <w:r w:rsidR="00B421B8">
              <w:rPr>
                <w:rFonts w:ascii="Arial" w:hAnsi="Arial" w:cs="Arial"/>
                <w:bCs/>
              </w:rPr>
              <w:t xml:space="preserve">children who are </w:t>
            </w:r>
            <w:r w:rsidR="006C2674">
              <w:rPr>
                <w:rFonts w:ascii="Arial" w:hAnsi="Arial" w:cs="Arial"/>
                <w:bCs/>
              </w:rPr>
              <w:t>exhibiting behaviours</w:t>
            </w:r>
            <w:r w:rsidR="00B421B8">
              <w:rPr>
                <w:rFonts w:ascii="Arial" w:hAnsi="Arial" w:cs="Arial"/>
                <w:bCs/>
              </w:rPr>
              <w:t xml:space="preserve"> that challenge</w:t>
            </w:r>
            <w:r w:rsidR="00356BCB">
              <w:rPr>
                <w:rFonts w:ascii="Arial" w:hAnsi="Arial" w:cs="Arial"/>
                <w:bCs/>
              </w:rPr>
              <w:t xml:space="preserve"> in public due to sensory overload. Once it has been shown what the child may be experiencing whilst walking through a shopping centre. </w:t>
            </w:r>
            <w:r w:rsidRPr="0083538D">
              <w:rPr>
                <w:rFonts w:ascii="Arial" w:hAnsi="Arial" w:cs="Arial"/>
                <w:bCs/>
              </w:rPr>
              <w:t xml:space="preserve"> </w:t>
            </w: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66354FAC" w:rsidR="003C154B" w:rsidRDefault="003C154B" w:rsidP="00360E4B">
            <w:pPr>
              <w:rPr>
                <w:rFonts w:ascii="Arial" w:hAnsi="Arial" w:cs="Arial"/>
                <w:b/>
              </w:rPr>
            </w:pPr>
          </w:p>
          <w:p w14:paraId="263E727F" w14:textId="10646D36" w:rsidR="006C2674" w:rsidRDefault="006C2674" w:rsidP="00360E4B">
            <w:pPr>
              <w:rPr>
                <w:rFonts w:ascii="Arial" w:hAnsi="Arial" w:cs="Arial"/>
                <w:bCs/>
                <w:u w:val="single"/>
              </w:rPr>
            </w:pPr>
            <w:r>
              <w:rPr>
                <w:rFonts w:ascii="Arial" w:hAnsi="Arial" w:cs="Arial"/>
                <w:bCs/>
                <w:u w:val="single"/>
              </w:rPr>
              <w:t>Participants</w:t>
            </w:r>
          </w:p>
          <w:p w14:paraId="7937FBAB" w14:textId="77777777" w:rsidR="00AD6A0B" w:rsidRDefault="006C2674" w:rsidP="00360E4B">
            <w:pPr>
              <w:rPr>
                <w:rFonts w:ascii="Arial" w:hAnsi="Arial" w:cs="Arial"/>
                <w:bCs/>
              </w:rPr>
            </w:pPr>
            <w:r>
              <w:rPr>
                <w:rFonts w:ascii="Arial" w:hAnsi="Arial" w:cs="Arial"/>
                <w:bCs/>
              </w:rPr>
              <w:t xml:space="preserve">Participants will be </w:t>
            </w:r>
            <w:r w:rsidR="00AD6A0B">
              <w:rPr>
                <w:rFonts w:ascii="Arial" w:hAnsi="Arial" w:cs="Arial"/>
                <w:bCs/>
              </w:rPr>
              <w:t xml:space="preserve">volunteer sample who over </w:t>
            </w:r>
            <w:r>
              <w:rPr>
                <w:rFonts w:ascii="Arial" w:hAnsi="Arial" w:cs="Arial"/>
                <w:bCs/>
              </w:rPr>
              <w:t>the age of 18.</w:t>
            </w:r>
            <w:r w:rsidR="00AD6A0B">
              <w:rPr>
                <w:rFonts w:ascii="Arial" w:hAnsi="Arial" w:cs="Arial"/>
                <w:bCs/>
              </w:rPr>
              <w:t xml:space="preserve"> I would think that 100 participants would be needed in order to get a strong result</w:t>
            </w:r>
          </w:p>
          <w:p w14:paraId="77CE8FCC" w14:textId="77777777" w:rsidR="00AD6A0B" w:rsidRDefault="00AD6A0B" w:rsidP="00360E4B">
            <w:pPr>
              <w:rPr>
                <w:rFonts w:ascii="Arial" w:hAnsi="Arial" w:cs="Arial"/>
                <w:bCs/>
              </w:rPr>
            </w:pPr>
          </w:p>
          <w:p w14:paraId="5886D363" w14:textId="77777777" w:rsidR="00A46211" w:rsidRDefault="00A46211" w:rsidP="00360E4B">
            <w:pPr>
              <w:rPr>
                <w:rFonts w:ascii="Arial" w:hAnsi="Arial" w:cs="Arial"/>
                <w:bCs/>
                <w:u w:val="single"/>
              </w:rPr>
            </w:pPr>
            <w:r>
              <w:rPr>
                <w:rFonts w:ascii="Arial" w:hAnsi="Arial" w:cs="Arial"/>
                <w:bCs/>
                <w:u w:val="single"/>
              </w:rPr>
              <w:t>Design</w:t>
            </w:r>
          </w:p>
          <w:p w14:paraId="47A6D529" w14:textId="0F76D722" w:rsidR="00A40125" w:rsidRDefault="00A46211" w:rsidP="00360E4B">
            <w:pPr>
              <w:rPr>
                <w:rFonts w:ascii="Arial" w:hAnsi="Arial" w:cs="Arial"/>
                <w:bCs/>
              </w:rPr>
            </w:pPr>
            <w:r>
              <w:rPr>
                <w:rFonts w:ascii="Arial" w:hAnsi="Arial" w:cs="Arial"/>
                <w:bCs/>
              </w:rPr>
              <w:t>The study will</w:t>
            </w:r>
            <w:r w:rsidR="002147CB">
              <w:rPr>
                <w:rFonts w:ascii="Arial" w:hAnsi="Arial" w:cs="Arial"/>
                <w:bCs/>
              </w:rPr>
              <w:t xml:space="preserve"> be a quant</w:t>
            </w:r>
            <w:r w:rsidR="00A40125">
              <w:rPr>
                <w:rFonts w:ascii="Arial" w:hAnsi="Arial" w:cs="Arial"/>
                <w:bCs/>
              </w:rPr>
              <w:t>ita</w:t>
            </w:r>
            <w:r w:rsidR="002147CB">
              <w:rPr>
                <w:rFonts w:ascii="Arial" w:hAnsi="Arial" w:cs="Arial"/>
                <w:bCs/>
              </w:rPr>
              <w:t xml:space="preserve">tive repeated measure test. </w:t>
            </w:r>
            <w:r w:rsidR="00A40125">
              <w:rPr>
                <w:rFonts w:ascii="Arial" w:hAnsi="Arial" w:cs="Arial"/>
                <w:bCs/>
              </w:rPr>
              <w:t xml:space="preserve">Independent variables will be Age (Young and Old), Gender (Male and Female) and Knowing someone with ASD (Yes or No). With the dependent variable being change in attitudes. </w:t>
            </w:r>
          </w:p>
          <w:p w14:paraId="7ADA4F20" w14:textId="5E832597" w:rsidR="00A40125" w:rsidRPr="00EF23CC" w:rsidRDefault="00A40125" w:rsidP="00360E4B">
            <w:pPr>
              <w:rPr>
                <w:rFonts w:ascii="Arial" w:hAnsi="Arial" w:cs="Arial"/>
                <w:bCs/>
              </w:rPr>
            </w:pPr>
            <w:r>
              <w:rPr>
                <w:rFonts w:ascii="Arial" w:hAnsi="Arial" w:cs="Arial"/>
                <w:bCs/>
              </w:rPr>
              <w:t xml:space="preserve"> </w:t>
            </w:r>
          </w:p>
          <w:p w14:paraId="0271E396" w14:textId="52993613" w:rsidR="00A40125" w:rsidRPr="00A40125" w:rsidRDefault="00A40125" w:rsidP="00360E4B">
            <w:pPr>
              <w:rPr>
                <w:rFonts w:ascii="Arial" w:hAnsi="Arial" w:cs="Arial"/>
                <w:bCs/>
                <w:u w:val="single"/>
              </w:rPr>
            </w:pPr>
            <w:r>
              <w:rPr>
                <w:rFonts w:ascii="Arial" w:hAnsi="Arial" w:cs="Arial"/>
                <w:bCs/>
                <w:u w:val="single"/>
              </w:rPr>
              <w:t>Procedure</w:t>
            </w:r>
          </w:p>
          <w:p w14:paraId="41FBB7BB" w14:textId="0191A505" w:rsidR="00E00F78" w:rsidRDefault="00AC676D" w:rsidP="00360E4B">
            <w:pPr>
              <w:rPr>
                <w:rFonts w:ascii="Arial" w:hAnsi="Arial" w:cs="Arial"/>
                <w:bCs/>
              </w:rPr>
            </w:pPr>
            <w:r>
              <w:rPr>
                <w:rFonts w:ascii="Arial" w:hAnsi="Arial" w:cs="Arial"/>
                <w:bCs/>
              </w:rPr>
              <w:t>I would like to do an online questionnaire. Using a MAS.</w:t>
            </w:r>
          </w:p>
          <w:p w14:paraId="788B1AAC" w14:textId="51CD9DCB" w:rsidR="00BA756C" w:rsidRPr="00EF23CC" w:rsidRDefault="00565BA8" w:rsidP="00360E4B">
            <w:pPr>
              <w:rPr>
                <w:rFonts w:ascii="Arial" w:hAnsi="Arial" w:cs="Arial"/>
                <w:bCs/>
              </w:rPr>
            </w:pPr>
            <w:r>
              <w:rPr>
                <w:rFonts w:ascii="Arial" w:hAnsi="Arial" w:cs="Arial"/>
                <w:bCs/>
              </w:rPr>
              <w:t xml:space="preserve">I would like to give participants a scenario to imagine a child to be having what is perceived to be a tantrum in the middle of a shopping centre. I would then like to ask participants to complete the MAS. I will then show participants a clip from the Autistic society website which explains all the triggers which have resulted in the child having said “tantrum”. Participants will then be asked to answer the same MAS. This will see if there is a change in attitudes once </w:t>
            </w:r>
            <w:r>
              <w:rPr>
                <w:rFonts w:ascii="Arial" w:hAnsi="Arial" w:cs="Arial"/>
                <w:bCs/>
              </w:rPr>
              <w:lastRenderedPageBreak/>
              <w:t xml:space="preserve">participants have </w:t>
            </w:r>
            <w:r w:rsidR="00EF23CC">
              <w:rPr>
                <w:rFonts w:ascii="Arial" w:hAnsi="Arial" w:cs="Arial"/>
                <w:bCs/>
              </w:rPr>
              <w:t>been shown what the child may be experiencing before having said “tantrum”.</w:t>
            </w:r>
            <w:r>
              <w:rPr>
                <w:rFonts w:ascii="Arial" w:hAnsi="Arial" w:cs="Arial"/>
                <w:bCs/>
              </w:rPr>
              <w:t xml:space="preserve"> </w:t>
            </w: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582B5E78" w:rsidR="00E24E04" w:rsidRDefault="00E24E04" w:rsidP="00E24E04">
            <w:pPr>
              <w:rPr>
                <w:rFonts w:ascii="Arial" w:hAnsi="Arial" w:cs="Arial"/>
                <w:b/>
              </w:rPr>
            </w:pPr>
          </w:p>
          <w:p w14:paraId="12D406C0" w14:textId="530A4C74" w:rsidR="00EF23CC" w:rsidRDefault="00201752" w:rsidP="00E24E04">
            <w:pPr>
              <w:rPr>
                <w:rFonts w:ascii="Arial" w:hAnsi="Arial" w:cs="Arial"/>
                <w:bCs/>
              </w:rPr>
            </w:pPr>
            <w:r>
              <w:rPr>
                <w:rFonts w:ascii="Arial" w:hAnsi="Arial" w:cs="Arial"/>
                <w:bCs/>
              </w:rPr>
              <w:t xml:space="preserve">Participants will be deceived to some extent as they will not be fully aware, that I am seeing if their attitudes can be changed. This will be fully revealed during the debrief as well as being offered to ask any questions. </w:t>
            </w:r>
          </w:p>
          <w:p w14:paraId="4D23DC2D" w14:textId="2E755704" w:rsidR="00201752" w:rsidRDefault="00201752" w:rsidP="00E24E04">
            <w:pPr>
              <w:rPr>
                <w:rFonts w:ascii="Arial" w:hAnsi="Arial" w:cs="Arial"/>
                <w:bCs/>
              </w:rPr>
            </w:pPr>
          </w:p>
          <w:p w14:paraId="669801B4" w14:textId="0E0148B2" w:rsidR="00201752" w:rsidRDefault="00201752" w:rsidP="00E24E04">
            <w:pPr>
              <w:rPr>
                <w:rFonts w:ascii="Arial" w:hAnsi="Arial" w:cs="Arial"/>
                <w:bCs/>
              </w:rPr>
            </w:pPr>
            <w:r>
              <w:rPr>
                <w:rFonts w:ascii="Arial" w:hAnsi="Arial" w:cs="Arial"/>
                <w:bCs/>
              </w:rPr>
              <w:t xml:space="preserve">The clip shown to participants may cause some emotional distress, </w:t>
            </w:r>
            <w:r w:rsidR="0017303E">
              <w:rPr>
                <w:rFonts w:ascii="Arial" w:hAnsi="Arial" w:cs="Arial"/>
                <w:bCs/>
              </w:rPr>
              <w:t xml:space="preserve">but participants will be informed of this before consent. </w:t>
            </w:r>
          </w:p>
          <w:p w14:paraId="624E8DC2" w14:textId="77777777" w:rsidR="0017303E" w:rsidRDefault="0017303E" w:rsidP="00E24E04">
            <w:pPr>
              <w:rPr>
                <w:rFonts w:ascii="Arial" w:hAnsi="Arial" w:cs="Arial"/>
                <w:bCs/>
              </w:rPr>
            </w:pPr>
          </w:p>
          <w:p w14:paraId="081999D4" w14:textId="79198382" w:rsidR="00201752" w:rsidRPr="00201752" w:rsidRDefault="00201752" w:rsidP="00E24E04">
            <w:pPr>
              <w:rPr>
                <w:rFonts w:ascii="Arial" w:hAnsi="Arial" w:cs="Arial"/>
                <w:bCs/>
              </w:rPr>
            </w:pPr>
            <w:r>
              <w:rPr>
                <w:rFonts w:ascii="Arial" w:hAnsi="Arial" w:cs="Arial"/>
                <w:bCs/>
              </w:rPr>
              <w:t xml:space="preserve">Participants will be provided with a consent form before participating and will be reminded that their information will stay </w:t>
            </w:r>
            <w:r w:rsidR="0017303E">
              <w:rPr>
                <w:rFonts w:ascii="Arial" w:hAnsi="Arial" w:cs="Arial"/>
                <w:bCs/>
              </w:rPr>
              <w:t>anonymous,</w:t>
            </w:r>
            <w:r>
              <w:rPr>
                <w:rFonts w:ascii="Arial" w:hAnsi="Arial" w:cs="Arial"/>
                <w:bCs/>
              </w:rPr>
              <w:t xml:space="preserve"> but they are welcome to withdraw from the study at any time. </w:t>
            </w:r>
          </w:p>
          <w:p w14:paraId="6D3F5F84" w14:textId="77777777" w:rsidR="00EF23CC" w:rsidRDefault="00EF23CC" w:rsidP="00E24E04">
            <w:pPr>
              <w:rPr>
                <w:rFonts w:ascii="Arial" w:hAnsi="Arial" w:cs="Arial"/>
                <w:b/>
              </w:rPr>
            </w:pP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60AE4" w14:textId="77777777" w:rsidR="007D0648" w:rsidRDefault="007D0648">
      <w:r>
        <w:separator/>
      </w:r>
    </w:p>
  </w:endnote>
  <w:endnote w:type="continuationSeparator" w:id="0">
    <w:p w14:paraId="39E53E3E" w14:textId="77777777" w:rsidR="007D0648" w:rsidRDefault="007D0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6CB76" w14:textId="77777777" w:rsidR="007D0648" w:rsidRDefault="007D0648">
      <w:r>
        <w:separator/>
      </w:r>
    </w:p>
  </w:footnote>
  <w:footnote w:type="continuationSeparator" w:id="0">
    <w:p w14:paraId="2555FA90" w14:textId="77777777" w:rsidR="007D0648" w:rsidRDefault="007D0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56A8A"/>
    <w:multiLevelType w:val="hybridMultilevel"/>
    <w:tmpl w:val="977849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82255067">
    <w:abstractNumId w:val="0"/>
  </w:num>
  <w:num w:numId="2" w16cid:durableId="183786638">
    <w:abstractNumId w:val="3"/>
  </w:num>
  <w:num w:numId="3" w16cid:durableId="2139564944">
    <w:abstractNumId w:val="1"/>
  </w:num>
  <w:num w:numId="4" w16cid:durableId="168563251">
    <w:abstractNumId w:val="4"/>
  </w:num>
  <w:num w:numId="5" w16cid:durableId="453839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0tjQytTQ2sjC3NDVV0lEKTi0uzszPAykwrAUAgEpTaiwAAAA="/>
  </w:docVars>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D54A7"/>
    <w:rsid w:val="000E4E3F"/>
    <w:rsid w:val="000F514D"/>
    <w:rsid w:val="00107694"/>
    <w:rsid w:val="00137D0F"/>
    <w:rsid w:val="001466E6"/>
    <w:rsid w:val="00161012"/>
    <w:rsid w:val="001704C8"/>
    <w:rsid w:val="0017303E"/>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1752"/>
    <w:rsid w:val="00202E91"/>
    <w:rsid w:val="00207F50"/>
    <w:rsid w:val="00212B24"/>
    <w:rsid w:val="002147CB"/>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56BCB"/>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12D6C"/>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D4943"/>
    <w:rsid w:val="004E2539"/>
    <w:rsid w:val="004E60DC"/>
    <w:rsid w:val="004E6584"/>
    <w:rsid w:val="004F5195"/>
    <w:rsid w:val="00500534"/>
    <w:rsid w:val="00507F85"/>
    <w:rsid w:val="00521B3C"/>
    <w:rsid w:val="00531677"/>
    <w:rsid w:val="00532F30"/>
    <w:rsid w:val="00535993"/>
    <w:rsid w:val="00561B52"/>
    <w:rsid w:val="00563CEA"/>
    <w:rsid w:val="00565BA8"/>
    <w:rsid w:val="00575BFA"/>
    <w:rsid w:val="00595D29"/>
    <w:rsid w:val="005B6580"/>
    <w:rsid w:val="005B6657"/>
    <w:rsid w:val="005B72AB"/>
    <w:rsid w:val="005C2348"/>
    <w:rsid w:val="005C3249"/>
    <w:rsid w:val="005C3D7B"/>
    <w:rsid w:val="005D16E0"/>
    <w:rsid w:val="005E4647"/>
    <w:rsid w:val="005E74F1"/>
    <w:rsid w:val="005F279E"/>
    <w:rsid w:val="005F469C"/>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674"/>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0648"/>
    <w:rsid w:val="007D1054"/>
    <w:rsid w:val="007D6395"/>
    <w:rsid w:val="007D673A"/>
    <w:rsid w:val="007E1B79"/>
    <w:rsid w:val="007E279A"/>
    <w:rsid w:val="007E787E"/>
    <w:rsid w:val="008066ED"/>
    <w:rsid w:val="00812DC7"/>
    <w:rsid w:val="008164EB"/>
    <w:rsid w:val="008226C0"/>
    <w:rsid w:val="0083364B"/>
    <w:rsid w:val="0083538D"/>
    <w:rsid w:val="0085195B"/>
    <w:rsid w:val="0086342C"/>
    <w:rsid w:val="008653F3"/>
    <w:rsid w:val="008656B7"/>
    <w:rsid w:val="00865984"/>
    <w:rsid w:val="0086773C"/>
    <w:rsid w:val="0087576C"/>
    <w:rsid w:val="00875D0A"/>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125"/>
    <w:rsid w:val="00A40E97"/>
    <w:rsid w:val="00A456C7"/>
    <w:rsid w:val="00A46211"/>
    <w:rsid w:val="00A47A7F"/>
    <w:rsid w:val="00A5268F"/>
    <w:rsid w:val="00A56BB3"/>
    <w:rsid w:val="00A6250E"/>
    <w:rsid w:val="00A64E67"/>
    <w:rsid w:val="00A727C7"/>
    <w:rsid w:val="00A7298D"/>
    <w:rsid w:val="00A949FC"/>
    <w:rsid w:val="00A9677C"/>
    <w:rsid w:val="00AA52E9"/>
    <w:rsid w:val="00AA7F18"/>
    <w:rsid w:val="00AC543E"/>
    <w:rsid w:val="00AC676D"/>
    <w:rsid w:val="00AD2A3F"/>
    <w:rsid w:val="00AD6A0B"/>
    <w:rsid w:val="00AF0884"/>
    <w:rsid w:val="00AF4D4E"/>
    <w:rsid w:val="00AF5D51"/>
    <w:rsid w:val="00B00EEE"/>
    <w:rsid w:val="00B03110"/>
    <w:rsid w:val="00B05B70"/>
    <w:rsid w:val="00B15FD5"/>
    <w:rsid w:val="00B22CEA"/>
    <w:rsid w:val="00B24417"/>
    <w:rsid w:val="00B248BA"/>
    <w:rsid w:val="00B37733"/>
    <w:rsid w:val="00B379BB"/>
    <w:rsid w:val="00B41577"/>
    <w:rsid w:val="00B421B8"/>
    <w:rsid w:val="00B42D84"/>
    <w:rsid w:val="00B43AE5"/>
    <w:rsid w:val="00B4409A"/>
    <w:rsid w:val="00B6567E"/>
    <w:rsid w:val="00B76769"/>
    <w:rsid w:val="00B91B51"/>
    <w:rsid w:val="00B94A46"/>
    <w:rsid w:val="00B9786C"/>
    <w:rsid w:val="00BA7285"/>
    <w:rsid w:val="00BA756C"/>
    <w:rsid w:val="00BA7620"/>
    <w:rsid w:val="00BB4BDA"/>
    <w:rsid w:val="00BB7EE2"/>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26D4"/>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3CC"/>
    <w:rsid w:val="00EF25ED"/>
    <w:rsid w:val="00EF4440"/>
    <w:rsid w:val="00EF6B3C"/>
    <w:rsid w:val="00F06B1D"/>
    <w:rsid w:val="00F15CBA"/>
    <w:rsid w:val="00F17B14"/>
    <w:rsid w:val="00F200A1"/>
    <w:rsid w:val="00F323B0"/>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12E4"/>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875D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30332">
      <w:bodyDiv w:val="1"/>
      <w:marLeft w:val="0"/>
      <w:marRight w:val="0"/>
      <w:marTop w:val="0"/>
      <w:marBottom w:val="0"/>
      <w:divBdr>
        <w:top w:val="none" w:sz="0" w:space="0" w:color="auto"/>
        <w:left w:val="none" w:sz="0" w:space="0" w:color="auto"/>
        <w:bottom w:val="none" w:sz="0" w:space="0" w:color="auto"/>
        <w:right w:val="none" w:sz="0" w:space="0" w:color="auto"/>
      </w:divBdr>
      <w:divsChild>
        <w:div w:id="508445074">
          <w:marLeft w:val="0"/>
          <w:marRight w:val="0"/>
          <w:marTop w:val="0"/>
          <w:marBottom w:val="0"/>
          <w:divBdr>
            <w:top w:val="none" w:sz="0" w:space="0" w:color="auto"/>
            <w:left w:val="none" w:sz="0" w:space="0" w:color="auto"/>
            <w:bottom w:val="none" w:sz="0" w:space="0" w:color="auto"/>
            <w:right w:val="none" w:sz="0" w:space="0" w:color="auto"/>
          </w:divBdr>
        </w:div>
      </w:divsChild>
    </w:div>
    <w:div w:id="1042905690">
      <w:bodyDiv w:val="1"/>
      <w:marLeft w:val="0"/>
      <w:marRight w:val="0"/>
      <w:marTop w:val="0"/>
      <w:marBottom w:val="0"/>
      <w:divBdr>
        <w:top w:val="none" w:sz="0" w:space="0" w:color="auto"/>
        <w:left w:val="none" w:sz="0" w:space="0" w:color="auto"/>
        <w:bottom w:val="none" w:sz="0" w:space="0" w:color="auto"/>
        <w:right w:val="none" w:sz="0" w:space="0" w:color="auto"/>
      </w:divBdr>
      <w:divsChild>
        <w:div w:id="2101018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141</TotalTime>
  <Pages>4</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Kayleigh Evans (2000277)</cp:lastModifiedBy>
  <cp:revision>3</cp:revision>
  <cp:lastPrinted>2008-04-14T13:39:00Z</cp:lastPrinted>
  <dcterms:created xsi:type="dcterms:W3CDTF">2022-05-09T14:17:00Z</dcterms:created>
  <dcterms:modified xsi:type="dcterms:W3CDTF">2022-06-17T08:39:00Z</dcterms:modified>
</cp:coreProperties>
</file>