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EF5ADC8" w:rsidR="7908378C" w:rsidRDefault="7908378C" w:rsidP="33572C6E">
            <w:pPr>
              <w:ind w:right="237"/>
              <w:rPr>
                <w:b/>
                <w:bCs/>
                <w:color w:val="auto"/>
                <w:sz w:val="32"/>
                <w:szCs w:val="32"/>
              </w:rPr>
            </w:pPr>
            <w:r w:rsidRPr="33572C6E">
              <w:rPr>
                <w:b/>
                <w:bCs/>
                <w:color w:val="auto"/>
                <w:sz w:val="32"/>
                <w:szCs w:val="32"/>
              </w:rPr>
              <w:t xml:space="preserve">Learner name: </w:t>
            </w:r>
            <w:r w:rsidR="004C2093">
              <w:rPr>
                <w:b/>
                <w:bCs/>
                <w:color w:val="auto"/>
                <w:sz w:val="32"/>
                <w:szCs w:val="32"/>
              </w:rPr>
              <w:t>Alex Simon Roberts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8487A20" w:rsidR="7908378C" w:rsidRDefault="004C2093" w:rsidP="33572C6E">
            <w:pPr>
              <w:ind w:right="237"/>
              <w:rPr>
                <w:b/>
                <w:bCs/>
                <w:color w:val="auto"/>
                <w:sz w:val="32"/>
                <w:szCs w:val="32"/>
              </w:rPr>
            </w:pPr>
            <w:r>
              <w:rPr>
                <w:b/>
                <w:bCs/>
                <w:color w:val="auto"/>
                <w:sz w:val="32"/>
                <w:szCs w:val="32"/>
              </w:rPr>
              <w:t>2016392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B041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414A6D38" w14:textId="69CEEB80" w:rsidR="00D625E7" w:rsidRPr="00E676F7" w:rsidRDefault="00D625E7" w:rsidP="00340E9A">
      <w:pPr>
        <w:overflowPunct/>
        <w:autoSpaceDE/>
        <w:autoSpaceDN/>
        <w:adjustRightInd/>
        <w:ind w:right="237"/>
        <w:textAlignment w:val="auto"/>
        <w:rPr>
          <w:b/>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DA36B43" w14:textId="7D5D020C" w:rsidR="007C1D94" w:rsidRPr="00E676F7" w:rsidRDefault="000325D9" w:rsidP="007B242C">
      <w:pPr>
        <w:ind w:right="237"/>
        <w:jc w:val="both"/>
        <w:rPr>
          <w:b/>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w:t>
      </w:r>
      <w:r w:rsidRPr="00E676F7">
        <w:rPr>
          <w:sz w:val="24"/>
          <w:szCs w:val="24"/>
        </w:rPr>
        <w:lastRenderedPageBreak/>
        <w:t xml:space="preserve">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lastRenderedPageBreak/>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lastRenderedPageBreak/>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lastRenderedPageBreak/>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4248596" w:rsidR="00FF7784" w:rsidRDefault="00FF7784" w:rsidP="00340E9A">
      <w:pPr>
        <w:ind w:right="237"/>
        <w:jc w:val="both"/>
        <w:rPr>
          <w:sz w:val="24"/>
          <w:szCs w:val="24"/>
        </w:rPr>
      </w:pPr>
    </w:p>
    <w:p w14:paraId="3825B5D1" w14:textId="19BCE32D" w:rsidR="007B242C" w:rsidRDefault="007B242C" w:rsidP="00340E9A">
      <w:pPr>
        <w:ind w:right="237"/>
        <w:jc w:val="both"/>
        <w:rPr>
          <w:sz w:val="24"/>
          <w:szCs w:val="24"/>
        </w:rPr>
      </w:pPr>
    </w:p>
    <w:p w14:paraId="7E63FD6D" w14:textId="5CFE34C2" w:rsidR="007B242C" w:rsidRDefault="007B242C" w:rsidP="00340E9A">
      <w:pPr>
        <w:ind w:right="237"/>
        <w:jc w:val="both"/>
        <w:rPr>
          <w:sz w:val="24"/>
          <w:szCs w:val="24"/>
        </w:rPr>
      </w:pPr>
    </w:p>
    <w:p w14:paraId="1F3AE18D" w14:textId="30EBA75B" w:rsidR="007B242C" w:rsidRDefault="007B242C" w:rsidP="00340E9A">
      <w:pPr>
        <w:ind w:right="237"/>
        <w:jc w:val="both"/>
        <w:rPr>
          <w:sz w:val="24"/>
          <w:szCs w:val="24"/>
        </w:rPr>
      </w:pPr>
    </w:p>
    <w:p w14:paraId="5B800C53" w14:textId="5A65A3D1" w:rsidR="007B242C" w:rsidRDefault="007B242C" w:rsidP="00340E9A">
      <w:pPr>
        <w:ind w:right="237"/>
        <w:jc w:val="both"/>
        <w:rPr>
          <w:sz w:val="24"/>
          <w:szCs w:val="24"/>
        </w:rPr>
      </w:pPr>
    </w:p>
    <w:p w14:paraId="084A76B3" w14:textId="2BB8687A" w:rsidR="007B242C" w:rsidRDefault="007B242C" w:rsidP="00340E9A">
      <w:pPr>
        <w:ind w:right="237"/>
        <w:jc w:val="both"/>
        <w:rPr>
          <w:sz w:val="24"/>
          <w:szCs w:val="24"/>
        </w:rPr>
      </w:pPr>
    </w:p>
    <w:p w14:paraId="5C8CD3AE" w14:textId="21A19F5E" w:rsidR="007B242C" w:rsidRDefault="007B242C" w:rsidP="00340E9A">
      <w:pPr>
        <w:ind w:right="237"/>
        <w:jc w:val="both"/>
        <w:rPr>
          <w:sz w:val="24"/>
          <w:szCs w:val="24"/>
        </w:rPr>
      </w:pPr>
    </w:p>
    <w:p w14:paraId="506B94DE" w14:textId="4A3AD992" w:rsidR="007B242C" w:rsidRDefault="007B242C" w:rsidP="00340E9A">
      <w:pPr>
        <w:ind w:right="237"/>
        <w:jc w:val="both"/>
        <w:rPr>
          <w:sz w:val="24"/>
          <w:szCs w:val="24"/>
        </w:rPr>
      </w:pPr>
    </w:p>
    <w:p w14:paraId="4EB99679" w14:textId="40CE7108" w:rsidR="007B242C" w:rsidRDefault="007B242C" w:rsidP="00340E9A">
      <w:pPr>
        <w:ind w:right="237"/>
        <w:jc w:val="both"/>
        <w:rPr>
          <w:sz w:val="24"/>
          <w:szCs w:val="24"/>
        </w:rPr>
      </w:pPr>
    </w:p>
    <w:p w14:paraId="4AD307E9" w14:textId="1CE364D7" w:rsidR="007B242C" w:rsidRDefault="007B242C" w:rsidP="00340E9A">
      <w:pPr>
        <w:ind w:right="237"/>
        <w:jc w:val="both"/>
        <w:rPr>
          <w:sz w:val="24"/>
          <w:szCs w:val="24"/>
        </w:rPr>
      </w:pPr>
    </w:p>
    <w:p w14:paraId="5AA054DC" w14:textId="53E46412" w:rsidR="007B242C" w:rsidRDefault="007B242C" w:rsidP="00340E9A">
      <w:pPr>
        <w:ind w:right="237"/>
        <w:jc w:val="both"/>
        <w:rPr>
          <w:sz w:val="24"/>
          <w:szCs w:val="24"/>
        </w:rPr>
      </w:pPr>
    </w:p>
    <w:p w14:paraId="7BDFF2CF" w14:textId="5972DB18" w:rsidR="007B242C" w:rsidRDefault="007B242C" w:rsidP="00340E9A">
      <w:pPr>
        <w:ind w:right="237"/>
        <w:jc w:val="both"/>
        <w:rPr>
          <w:sz w:val="24"/>
          <w:szCs w:val="24"/>
        </w:rPr>
      </w:pPr>
    </w:p>
    <w:p w14:paraId="264C1724" w14:textId="50207760" w:rsidR="007B242C" w:rsidRDefault="007B242C" w:rsidP="00340E9A">
      <w:pPr>
        <w:ind w:right="237"/>
        <w:jc w:val="both"/>
        <w:rPr>
          <w:sz w:val="24"/>
          <w:szCs w:val="24"/>
        </w:rPr>
      </w:pPr>
    </w:p>
    <w:p w14:paraId="089079AA" w14:textId="299835CB" w:rsidR="007B242C" w:rsidRDefault="007B242C" w:rsidP="00340E9A">
      <w:pPr>
        <w:ind w:right="237"/>
        <w:jc w:val="both"/>
        <w:rPr>
          <w:sz w:val="24"/>
          <w:szCs w:val="24"/>
        </w:rPr>
      </w:pPr>
    </w:p>
    <w:p w14:paraId="4F5467B7" w14:textId="741BAF72" w:rsidR="007B242C" w:rsidRDefault="007B242C" w:rsidP="00340E9A">
      <w:pPr>
        <w:ind w:right="237"/>
        <w:jc w:val="both"/>
        <w:rPr>
          <w:sz w:val="24"/>
          <w:szCs w:val="24"/>
        </w:rPr>
      </w:pPr>
    </w:p>
    <w:p w14:paraId="65268BB1" w14:textId="12C9F911" w:rsidR="007B242C" w:rsidRDefault="007B242C" w:rsidP="00340E9A">
      <w:pPr>
        <w:ind w:right="237"/>
        <w:jc w:val="both"/>
        <w:rPr>
          <w:sz w:val="24"/>
          <w:szCs w:val="24"/>
        </w:rPr>
      </w:pPr>
    </w:p>
    <w:p w14:paraId="6964CD00" w14:textId="5B19724F" w:rsidR="007B242C" w:rsidRDefault="007B242C" w:rsidP="00340E9A">
      <w:pPr>
        <w:ind w:right="237"/>
        <w:jc w:val="both"/>
        <w:rPr>
          <w:sz w:val="24"/>
          <w:szCs w:val="24"/>
        </w:rPr>
      </w:pPr>
    </w:p>
    <w:p w14:paraId="7A431D75" w14:textId="7BCE0CC2" w:rsidR="007B242C" w:rsidRDefault="007B242C" w:rsidP="00340E9A">
      <w:pPr>
        <w:ind w:right="237"/>
        <w:jc w:val="both"/>
        <w:rPr>
          <w:sz w:val="24"/>
          <w:szCs w:val="24"/>
        </w:rPr>
      </w:pPr>
    </w:p>
    <w:p w14:paraId="2ACC670A" w14:textId="7E99A825" w:rsidR="007B242C" w:rsidRDefault="007B242C" w:rsidP="00340E9A">
      <w:pPr>
        <w:ind w:right="237"/>
        <w:jc w:val="both"/>
        <w:rPr>
          <w:sz w:val="24"/>
          <w:szCs w:val="24"/>
        </w:rPr>
      </w:pPr>
    </w:p>
    <w:p w14:paraId="67D49883" w14:textId="61EBCA35" w:rsidR="007B242C" w:rsidRDefault="007B242C" w:rsidP="00340E9A">
      <w:pPr>
        <w:ind w:right="237"/>
        <w:jc w:val="both"/>
        <w:rPr>
          <w:sz w:val="24"/>
          <w:szCs w:val="24"/>
        </w:rPr>
      </w:pPr>
    </w:p>
    <w:p w14:paraId="2DB92D52" w14:textId="340C6301" w:rsidR="007B242C" w:rsidRDefault="007B242C" w:rsidP="00340E9A">
      <w:pPr>
        <w:ind w:right="237"/>
        <w:jc w:val="both"/>
        <w:rPr>
          <w:sz w:val="24"/>
          <w:szCs w:val="24"/>
        </w:rPr>
      </w:pPr>
    </w:p>
    <w:p w14:paraId="5A3EEA63" w14:textId="3AB2CDAE" w:rsidR="007B242C" w:rsidRDefault="007B242C" w:rsidP="00340E9A">
      <w:pPr>
        <w:ind w:right="237"/>
        <w:jc w:val="both"/>
        <w:rPr>
          <w:sz w:val="24"/>
          <w:szCs w:val="24"/>
        </w:rPr>
      </w:pPr>
    </w:p>
    <w:p w14:paraId="78894D65" w14:textId="466B1CF1" w:rsidR="007B242C" w:rsidRDefault="007B242C" w:rsidP="00340E9A">
      <w:pPr>
        <w:ind w:right="237"/>
        <w:jc w:val="both"/>
        <w:rPr>
          <w:sz w:val="24"/>
          <w:szCs w:val="24"/>
        </w:rPr>
      </w:pPr>
    </w:p>
    <w:p w14:paraId="16423021" w14:textId="043D2F05" w:rsidR="007B242C" w:rsidRDefault="007B242C" w:rsidP="00340E9A">
      <w:pPr>
        <w:ind w:right="237"/>
        <w:jc w:val="both"/>
        <w:rPr>
          <w:sz w:val="24"/>
          <w:szCs w:val="24"/>
        </w:rPr>
      </w:pPr>
    </w:p>
    <w:p w14:paraId="3A417BCE" w14:textId="7D374F05" w:rsidR="007B242C" w:rsidRDefault="007B242C" w:rsidP="00340E9A">
      <w:pPr>
        <w:ind w:right="237"/>
        <w:jc w:val="both"/>
        <w:rPr>
          <w:sz w:val="24"/>
          <w:szCs w:val="24"/>
        </w:rPr>
      </w:pPr>
    </w:p>
    <w:p w14:paraId="4DDF7411" w14:textId="77777777" w:rsidR="007B242C" w:rsidRPr="00E676F7" w:rsidRDefault="007B242C"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3548D2" w:rsidRDefault="5B843AF0" w:rsidP="5B843AF0">
            <w:pPr>
              <w:ind w:right="237"/>
              <w:rPr>
                <w:sz w:val="24"/>
                <w:szCs w:val="24"/>
              </w:rPr>
            </w:pPr>
            <w:r w:rsidRPr="003548D2">
              <w:rPr>
                <w:b/>
                <w:bCs/>
                <w:sz w:val="24"/>
                <w:szCs w:val="24"/>
              </w:rPr>
              <w:t>Critically evaluate</w:t>
            </w:r>
            <w:r w:rsidRPr="003548D2">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3548D2" w:rsidRDefault="003555D5" w:rsidP="00A35112">
            <w:pPr>
              <w:ind w:right="237"/>
              <w:rPr>
                <w:sz w:val="24"/>
                <w:szCs w:val="24"/>
              </w:rPr>
            </w:pPr>
          </w:p>
          <w:p w14:paraId="294F4A17" w14:textId="77777777" w:rsidR="003555D5" w:rsidRPr="003548D2" w:rsidRDefault="003555D5" w:rsidP="00A35112">
            <w:pPr>
              <w:ind w:right="237"/>
              <w:rPr>
                <w:sz w:val="24"/>
                <w:szCs w:val="24"/>
              </w:rPr>
            </w:pPr>
            <w:r w:rsidRPr="003548D2">
              <w:rPr>
                <w:b/>
                <w:sz w:val="24"/>
                <w:szCs w:val="24"/>
              </w:rPr>
              <w:t>Consider</w:t>
            </w:r>
            <w:r w:rsidRPr="003548D2">
              <w:rPr>
                <w:sz w:val="24"/>
                <w:szCs w:val="24"/>
              </w:rPr>
              <w:t xml:space="preserve"> why inter-personal conflict can occur within a team and outline what strategies can be adopted to enhance individual and team performance. </w:t>
            </w:r>
          </w:p>
          <w:p w14:paraId="61DA2F3E" w14:textId="77777777" w:rsidR="003555D5" w:rsidRPr="003548D2"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003548D2">
              <w:rPr>
                <w:b/>
                <w:bCs/>
                <w:sz w:val="24"/>
                <w:szCs w:val="24"/>
              </w:rPr>
              <w:t>Consider</w:t>
            </w:r>
            <w:r w:rsidRPr="003548D2">
              <w:rPr>
                <w:sz w:val="24"/>
                <w:szCs w:val="24"/>
              </w:rPr>
              <w:t xml:space="preserve"> how team dynamics within the police service can result in failing to comply with professional standards</w:t>
            </w:r>
            <w:r w:rsidRPr="386E26D2">
              <w:rPr>
                <w:sz w:val="24"/>
                <w:szCs w:val="24"/>
              </w:rPr>
              <w:t xml:space="preserve">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5075B820" w14:textId="77777777" w:rsidR="003548D2" w:rsidRPr="00CF7261" w:rsidRDefault="003548D2" w:rsidP="003548D2">
      <w:pPr>
        <w:rPr>
          <w:rFonts w:asciiTheme="minorHAnsi" w:hAnsiTheme="minorHAnsi" w:cstheme="minorHAnsi"/>
          <w:color w:val="auto"/>
          <w:sz w:val="22"/>
          <w:szCs w:val="22"/>
        </w:rPr>
      </w:pPr>
      <w:r w:rsidRPr="00CF7261">
        <w:rPr>
          <w:rFonts w:asciiTheme="minorHAnsi" w:hAnsiTheme="minorHAnsi" w:cstheme="minorHAnsi"/>
          <w:sz w:val="22"/>
          <w:szCs w:val="22"/>
        </w:rPr>
        <w:t xml:space="preserve">This question relates to the fundamentals of team dynamics, requiring an understanding, amongst other things of how teams are formed, how they perform and what factors, if any, can impact upon said performance, particularly in regards to a policing context, focussing on key areas of the National Policing Curriculum around understanding the role of a constable, maintaining professional standards, leadership and teamworking and wellbeing and resilience. </w:t>
      </w:r>
    </w:p>
    <w:p w14:paraId="4F2577C5" w14:textId="77777777" w:rsidR="003548D2" w:rsidRPr="00CF7261" w:rsidRDefault="003548D2" w:rsidP="003548D2">
      <w:pPr>
        <w:rPr>
          <w:rFonts w:asciiTheme="minorHAnsi" w:hAnsiTheme="minorHAnsi" w:cstheme="minorHAnsi"/>
          <w:sz w:val="22"/>
          <w:szCs w:val="22"/>
        </w:rPr>
      </w:pPr>
    </w:p>
    <w:p w14:paraId="6B7099BB"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Whilst, arguably, almost everyone through a process of cultural osmosis is familiar with the basic notion of what a team is, or should look like, Hatter provides a particularly thought-provoking insight, illustrating that such notions of a team are too simplistic, stating that a team does not simply exist by virtue of a group of people sharing the same goal or wearing the same uniform, in order for a person to be part of a real team they must be selfless:</w:t>
      </w:r>
    </w:p>
    <w:p w14:paraId="59C67A9E" w14:textId="77777777" w:rsidR="003548D2" w:rsidRPr="00CF7261" w:rsidRDefault="003548D2" w:rsidP="003548D2">
      <w:pPr>
        <w:rPr>
          <w:rFonts w:asciiTheme="minorHAnsi" w:hAnsiTheme="minorHAnsi" w:cstheme="minorHAnsi"/>
          <w:sz w:val="22"/>
          <w:szCs w:val="22"/>
        </w:rPr>
      </w:pPr>
    </w:p>
    <w:p w14:paraId="2E5AD797" w14:textId="7CF63446" w:rsidR="003548D2" w:rsidRPr="00CF7261" w:rsidRDefault="003548D2" w:rsidP="003548D2">
      <w:pPr>
        <w:ind w:left="720"/>
        <w:rPr>
          <w:rFonts w:asciiTheme="minorHAnsi" w:hAnsiTheme="minorHAnsi" w:cstheme="minorHAnsi"/>
          <w:sz w:val="22"/>
          <w:szCs w:val="22"/>
        </w:rPr>
      </w:pPr>
      <w:r w:rsidRPr="00CF7261">
        <w:rPr>
          <w:rFonts w:asciiTheme="minorHAnsi" w:hAnsiTheme="minorHAnsi" w:cstheme="minorHAnsi"/>
          <w:sz w:val="22"/>
          <w:szCs w:val="22"/>
          <w:shd w:val="clear" w:color="auto" w:fill="FFFFFF"/>
        </w:rPr>
        <w:t>Being on a team can be hard. Being on a proper team is really hard, which is why most people have never had that experience. The real reason why it’s hard is seldom discussed and definitely isn’t solved by doing ridiculous team building activities…On a proper team, the team comes first. Team primacy is the reason most people have never been on a proper one. Team primacy means that your needs and wants come second to those of the team…Your needs are secondary and it’s not good enough simply to understand that; you have to embrace it and celebrate it…On a proper team, you surrender you to the team. That’s why it’s hard and that’s why it hardly ever happens. Team player qualities aren’t enough.</w:t>
      </w:r>
      <w:r w:rsidRPr="00CF7261">
        <w:rPr>
          <w:rFonts w:asciiTheme="minorHAnsi" w:hAnsiTheme="minorHAnsi" w:cstheme="minorHAnsi"/>
          <w:color w:val="4A4A4A"/>
          <w:sz w:val="22"/>
          <w:szCs w:val="22"/>
          <w:shd w:val="clear" w:color="auto" w:fill="FFFFFF"/>
        </w:rPr>
        <w:tab/>
      </w:r>
      <w:r w:rsidRPr="00CF7261">
        <w:rPr>
          <w:rFonts w:asciiTheme="minorHAnsi" w:hAnsiTheme="minorHAnsi" w:cstheme="minorHAnsi"/>
          <w:color w:val="4A4A4A"/>
          <w:sz w:val="22"/>
          <w:szCs w:val="22"/>
          <w:shd w:val="clear" w:color="auto" w:fill="FFFFFF"/>
        </w:rPr>
        <w:tab/>
      </w:r>
      <w:r w:rsidRPr="00CF7261">
        <w:rPr>
          <w:rFonts w:asciiTheme="minorHAnsi" w:hAnsiTheme="minorHAnsi" w:cstheme="minorHAnsi"/>
          <w:color w:val="4A4A4A"/>
          <w:sz w:val="22"/>
          <w:szCs w:val="22"/>
          <w:shd w:val="clear" w:color="auto" w:fill="FFFFFF"/>
        </w:rPr>
        <w:tab/>
      </w:r>
      <w:r w:rsidRPr="00CF7261">
        <w:rPr>
          <w:rFonts w:asciiTheme="minorHAnsi" w:hAnsiTheme="minorHAnsi" w:cstheme="minorHAnsi"/>
          <w:color w:val="4A4A4A"/>
          <w:sz w:val="22"/>
          <w:szCs w:val="22"/>
          <w:shd w:val="clear" w:color="auto" w:fill="FFFFFF"/>
        </w:rPr>
        <w:tab/>
      </w:r>
      <w:r w:rsidRPr="00CF7261">
        <w:rPr>
          <w:rFonts w:asciiTheme="minorHAnsi" w:hAnsiTheme="minorHAnsi" w:cstheme="minorHAnsi"/>
          <w:color w:val="4A4A4A"/>
          <w:sz w:val="22"/>
          <w:szCs w:val="22"/>
          <w:shd w:val="clear" w:color="auto" w:fill="FFFFFF"/>
        </w:rPr>
        <w:tab/>
      </w:r>
      <w:r w:rsidRPr="00CF7261">
        <w:rPr>
          <w:rFonts w:asciiTheme="minorHAnsi" w:hAnsiTheme="minorHAnsi" w:cstheme="minorHAnsi"/>
          <w:color w:val="4A4A4A"/>
          <w:sz w:val="22"/>
          <w:szCs w:val="22"/>
          <w:shd w:val="clear" w:color="auto" w:fill="FFFFFF"/>
        </w:rPr>
        <w:tab/>
      </w:r>
      <w:r w:rsidRPr="00CF7261">
        <w:rPr>
          <w:rFonts w:asciiTheme="minorHAnsi" w:hAnsiTheme="minorHAnsi" w:cstheme="minorHAnsi"/>
          <w:color w:val="4A4A4A"/>
          <w:sz w:val="22"/>
          <w:szCs w:val="22"/>
          <w:shd w:val="clear" w:color="auto" w:fill="FFFFFF"/>
        </w:rPr>
        <w:tab/>
      </w:r>
      <w:r w:rsidR="00CF7261">
        <w:rPr>
          <w:rFonts w:asciiTheme="minorHAnsi" w:hAnsiTheme="minorHAnsi" w:cstheme="minorHAnsi"/>
          <w:color w:val="4A4A4A"/>
          <w:sz w:val="22"/>
          <w:szCs w:val="22"/>
          <w:shd w:val="clear" w:color="auto" w:fill="FFFFFF"/>
        </w:rPr>
        <w:tab/>
      </w:r>
      <w:r w:rsidR="0076617B" w:rsidRPr="00CF7261">
        <w:rPr>
          <w:rFonts w:asciiTheme="minorHAnsi" w:hAnsiTheme="minorHAnsi" w:cstheme="minorHAnsi"/>
          <w:color w:val="4A4A4A"/>
          <w:sz w:val="22"/>
          <w:szCs w:val="22"/>
          <w:shd w:val="clear" w:color="auto" w:fill="FFFFFF"/>
        </w:rPr>
        <w:t>(</w:t>
      </w:r>
      <w:r w:rsidRPr="00CF7261">
        <w:rPr>
          <w:rFonts w:asciiTheme="minorHAnsi" w:hAnsiTheme="minorHAnsi" w:cstheme="minorHAnsi"/>
          <w:sz w:val="22"/>
          <w:szCs w:val="22"/>
        </w:rPr>
        <w:t>Hatter K 2020)</w:t>
      </w:r>
    </w:p>
    <w:p w14:paraId="6E0D8DAD" w14:textId="77777777" w:rsidR="003548D2" w:rsidRPr="00CF7261" w:rsidRDefault="003548D2" w:rsidP="003548D2">
      <w:pPr>
        <w:rPr>
          <w:rFonts w:asciiTheme="minorHAnsi" w:hAnsiTheme="minorHAnsi" w:cstheme="minorHAnsi"/>
          <w:sz w:val="22"/>
          <w:szCs w:val="22"/>
        </w:rPr>
      </w:pPr>
    </w:p>
    <w:p w14:paraId="19010D2D"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 xml:space="preserve">Having considered Hatter’s position, I am inclined to agree with the overall notion and would further summarise the above by using the vernacular “taking one for the team.”  A team does not simply exist by the very nature of a group of individuals sharing a broadly similar goal, each member of the </w:t>
      </w:r>
      <w:r w:rsidRPr="00CF7261">
        <w:rPr>
          <w:rFonts w:asciiTheme="minorHAnsi" w:hAnsiTheme="minorHAnsi" w:cstheme="minorHAnsi"/>
          <w:sz w:val="22"/>
          <w:szCs w:val="22"/>
        </w:rPr>
        <w:lastRenderedPageBreak/>
        <w:t>team must put their own needs and, in some instances, such as professional football teams, desires and ambitions to one side and concentrate on the overall goal, only then can a group of people call themselves a team.</w:t>
      </w:r>
    </w:p>
    <w:p w14:paraId="58633D68" w14:textId="77777777" w:rsidR="003548D2" w:rsidRPr="00CF7261" w:rsidRDefault="003548D2" w:rsidP="003548D2">
      <w:pPr>
        <w:rPr>
          <w:rFonts w:asciiTheme="minorHAnsi" w:hAnsiTheme="minorHAnsi" w:cstheme="minorHAnsi"/>
          <w:sz w:val="22"/>
          <w:szCs w:val="22"/>
        </w:rPr>
      </w:pPr>
    </w:p>
    <w:p w14:paraId="72379240"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I am sure the reader will be familiar with the image of a crew of twenty or so individuals, all clad in matching flame retardant uniforms, swarming around a multi-million pound high performance racing car, in one of the worlds’ most glamourous destinations, working in complete synchronicity changing all four tyres and releasing the car back onto the track to resume their 200mph race in less than 2.5 seconds.  To most people, this looks like the epitome of team work, however, (Global Integration 2021) would argue that this is not the case:</w:t>
      </w:r>
    </w:p>
    <w:p w14:paraId="58F2886D" w14:textId="77777777" w:rsidR="003548D2" w:rsidRPr="00CF7261" w:rsidRDefault="003548D2" w:rsidP="003548D2">
      <w:pPr>
        <w:rPr>
          <w:rFonts w:asciiTheme="minorHAnsi" w:hAnsiTheme="minorHAnsi" w:cstheme="minorHAnsi"/>
          <w:sz w:val="22"/>
          <w:szCs w:val="22"/>
        </w:rPr>
      </w:pPr>
    </w:p>
    <w:p w14:paraId="6B689C14" w14:textId="57E75878" w:rsidR="003548D2" w:rsidRPr="00CF7261" w:rsidRDefault="003548D2" w:rsidP="003548D2">
      <w:pPr>
        <w:ind w:left="720"/>
        <w:rPr>
          <w:rFonts w:asciiTheme="minorHAnsi" w:hAnsiTheme="minorHAnsi" w:cstheme="minorHAnsi"/>
          <w:sz w:val="22"/>
          <w:szCs w:val="22"/>
        </w:rPr>
      </w:pPr>
      <w:r w:rsidRPr="00CF7261">
        <w:rPr>
          <w:rFonts w:asciiTheme="minorHAnsi" w:hAnsiTheme="minorHAnsi" w:cstheme="minorHAnsi"/>
          <w:sz w:val="22"/>
          <w:szCs w:val="22"/>
        </w:rPr>
        <w:t>If you look at how a pit crew operates they have a very tight timescale and a very clear shared goal but it isn’t a</w:t>
      </w:r>
      <w:r w:rsidR="0076617B" w:rsidRPr="00CF7261">
        <w:rPr>
          <w:rFonts w:asciiTheme="minorHAnsi" w:hAnsiTheme="minorHAnsi" w:cstheme="minorHAnsi"/>
          <w:sz w:val="22"/>
          <w:szCs w:val="22"/>
        </w:rPr>
        <w:t xml:space="preserve"> collaborative</w:t>
      </w:r>
      <w:r w:rsidRPr="00CF7261">
        <w:rPr>
          <w:rStyle w:val="Strong"/>
          <w:rFonts w:asciiTheme="minorHAnsi" w:hAnsiTheme="minorHAnsi" w:cstheme="minorHAnsi"/>
          <w:sz w:val="22"/>
          <w:szCs w:val="22"/>
        </w:rPr>
        <w:t> </w:t>
      </w:r>
      <w:r w:rsidRPr="00CF7261">
        <w:rPr>
          <w:rFonts w:asciiTheme="minorHAnsi" w:hAnsiTheme="minorHAnsi" w:cstheme="minorHAnsi"/>
          <w:sz w:val="22"/>
          <w:szCs w:val="22"/>
        </w:rPr>
        <w:t>goal it’s more about </w:t>
      </w:r>
      <w:r w:rsidRPr="00CF7261">
        <w:rPr>
          <w:rStyle w:val="Strong"/>
          <w:rFonts w:asciiTheme="minorHAnsi" w:hAnsiTheme="minorHAnsi" w:cstheme="minorHAnsi"/>
          <w:b w:val="0"/>
          <w:bCs w:val="0"/>
          <w:sz w:val="22"/>
          <w:szCs w:val="22"/>
        </w:rPr>
        <w:t>coordinating</w:t>
      </w:r>
      <w:r w:rsidRPr="00CF7261">
        <w:rPr>
          <w:rFonts w:asciiTheme="minorHAnsi" w:hAnsiTheme="minorHAnsi" w:cstheme="minorHAnsi"/>
          <w:sz w:val="22"/>
          <w:szCs w:val="22"/>
        </w:rPr>
        <w:t> the effort of individuals or sub- groups of 2-3 people…A </w:t>
      </w:r>
      <w:r w:rsidRPr="00CF7261">
        <w:rPr>
          <w:rStyle w:val="Strong"/>
          <w:rFonts w:asciiTheme="minorHAnsi" w:hAnsiTheme="minorHAnsi" w:cstheme="minorHAnsi"/>
          <w:b w:val="0"/>
          <w:bCs w:val="0"/>
          <w:sz w:val="22"/>
          <w:szCs w:val="22"/>
        </w:rPr>
        <w:t>team</w:t>
      </w:r>
      <w:r w:rsidRPr="00CF7261">
        <w:rPr>
          <w:rStyle w:val="Strong"/>
          <w:rFonts w:asciiTheme="minorHAnsi" w:hAnsiTheme="minorHAnsi" w:cstheme="minorHAnsi"/>
          <w:sz w:val="22"/>
          <w:szCs w:val="22"/>
        </w:rPr>
        <w:t> </w:t>
      </w:r>
      <w:r w:rsidRPr="00CF7261">
        <w:rPr>
          <w:rFonts w:asciiTheme="minorHAnsi" w:hAnsiTheme="minorHAnsi" w:cstheme="minorHAnsi"/>
          <w:sz w:val="22"/>
          <w:szCs w:val="22"/>
        </w:rPr>
        <w:t>is where individuals with different complimentary skills come together and work intensively together to create a collaborative outcome. In teams the outcome is more than the sums of the parts of the individual effort…Formula One pit crews are actually groups, a group is a hub and spoke way of working where individuals each have their own unique contribution but they are coordinated at some level…..</w:t>
      </w:r>
      <w:r w:rsidRPr="00CF7261">
        <w:rPr>
          <w:rFonts w:asciiTheme="minorHAnsi" w:hAnsiTheme="minorHAnsi" w:cstheme="minorHAnsi"/>
          <w:sz w:val="22"/>
          <w:szCs w:val="22"/>
          <w:shd w:val="clear" w:color="auto" w:fill="FFFFFF"/>
        </w:rPr>
        <w:t>confusion about modes of collaboration is very common in large organizations. They tend to call everything “teamwork.”</w:t>
      </w:r>
      <w:r w:rsidRPr="00CF7261">
        <w:rPr>
          <w:rFonts w:asciiTheme="minorHAnsi" w:hAnsiTheme="minorHAnsi" w:cstheme="minorHAnsi"/>
          <w:sz w:val="22"/>
          <w:szCs w:val="22"/>
          <w:shd w:val="clear" w:color="auto" w:fill="FFFFFF"/>
        </w:rPr>
        <w:tab/>
      </w:r>
      <w:r w:rsidRPr="00CF7261">
        <w:rPr>
          <w:rFonts w:asciiTheme="minorHAnsi" w:hAnsiTheme="minorHAnsi" w:cstheme="minorHAnsi"/>
          <w:sz w:val="22"/>
          <w:szCs w:val="22"/>
        </w:rPr>
        <w:t>(Global Integration 2021)</w:t>
      </w:r>
    </w:p>
    <w:p w14:paraId="2738AD58"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 xml:space="preserve">  </w:t>
      </w:r>
    </w:p>
    <w:p w14:paraId="445EC908"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 xml:space="preserve">One could argue that this interpretation closely resembles that of a shift of response officers and that of their sergeant, however I would  disagree, asserting that not only do officers share the same goal of protecting the vulnerable and reducing the impact of crime and criminality on the community, but we are each possessed of a unique blend of skills and attributes that, once ensconced within the “storming phase” as developed by Tuckman, combine to create an effective and well rounded team.  </w:t>
      </w:r>
    </w:p>
    <w:p w14:paraId="03531D5D"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 xml:space="preserve">  </w:t>
      </w:r>
    </w:p>
    <w:p w14:paraId="269A2A04" w14:textId="435B1950" w:rsidR="003548D2" w:rsidRPr="00CF7261" w:rsidRDefault="003548D2" w:rsidP="003548D2">
      <w:pPr>
        <w:ind w:left="720"/>
        <w:rPr>
          <w:rFonts w:asciiTheme="minorHAnsi" w:hAnsiTheme="minorHAnsi" w:cstheme="minorHAnsi"/>
          <w:sz w:val="22"/>
          <w:szCs w:val="22"/>
        </w:rPr>
      </w:pPr>
      <w:bookmarkStart w:id="0" w:name="_Hlk87523144"/>
      <w:r w:rsidRPr="00CF7261">
        <w:rPr>
          <w:rFonts w:asciiTheme="minorHAnsi" w:hAnsiTheme="minorHAnsi" w:cstheme="minorHAnsi"/>
          <w:sz w:val="22"/>
          <w:szCs w:val="22"/>
        </w:rPr>
        <w:t>Tuckman proposed a model of developmental stages for various group settings over time, labe</w:t>
      </w:r>
      <w:r w:rsidR="00147F57" w:rsidRPr="00CF7261">
        <w:rPr>
          <w:rFonts w:asciiTheme="minorHAnsi" w:hAnsiTheme="minorHAnsi" w:cstheme="minorHAnsi"/>
          <w:sz w:val="22"/>
          <w:szCs w:val="22"/>
        </w:rPr>
        <w:t>l</w:t>
      </w:r>
      <w:r w:rsidRPr="00CF7261">
        <w:rPr>
          <w:rFonts w:asciiTheme="minorHAnsi" w:hAnsiTheme="minorHAnsi" w:cstheme="minorHAnsi"/>
          <w:sz w:val="22"/>
          <w:szCs w:val="22"/>
        </w:rPr>
        <w:t>led (1) testing and dependence, (2) intragroup conflict, (3) development of group cohesion, and (4) functional role relatedness.</w:t>
      </w:r>
      <w:r w:rsidRPr="00CF7261">
        <w:rPr>
          <w:rFonts w:asciiTheme="minorHAnsi" w:hAnsiTheme="minorHAnsi" w:cstheme="minorHAnsi"/>
          <w:sz w:val="22"/>
          <w:szCs w:val="22"/>
        </w:rPr>
        <w:tab/>
      </w:r>
      <w:r w:rsidRPr="00CF7261">
        <w:rPr>
          <w:rFonts w:asciiTheme="minorHAnsi" w:hAnsiTheme="minorHAnsi" w:cstheme="minorHAnsi"/>
          <w:sz w:val="22"/>
          <w:szCs w:val="22"/>
        </w:rPr>
        <w:tab/>
        <w:t>(Tuckman and Jensen 1977)</w:t>
      </w:r>
    </w:p>
    <w:bookmarkEnd w:id="0"/>
    <w:p w14:paraId="034A9BE6" w14:textId="77777777" w:rsidR="003548D2" w:rsidRPr="00CF7261" w:rsidRDefault="003548D2" w:rsidP="003548D2">
      <w:pPr>
        <w:rPr>
          <w:rFonts w:asciiTheme="minorHAnsi" w:hAnsiTheme="minorHAnsi" w:cstheme="minorHAnsi"/>
          <w:sz w:val="22"/>
          <w:szCs w:val="22"/>
        </w:rPr>
      </w:pPr>
    </w:p>
    <w:p w14:paraId="604B72C3"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Over time, these linear groups have become known as forming, storming, norming, and performing, with a further group being added known as adjourning, where the group take time to review the outcome of the task and the performance of the team as a whole.  Whilst this is arguably one of the most prevalent theories of team dynamics, Last (2021) highlights other theories, which include the GRPI model advanced by Beckhard, which outlines four interrelated components of effective teamwork:</w:t>
      </w:r>
    </w:p>
    <w:p w14:paraId="497E8320" w14:textId="77777777" w:rsidR="003548D2" w:rsidRPr="00CF7261" w:rsidRDefault="003548D2" w:rsidP="003548D2">
      <w:pPr>
        <w:rPr>
          <w:rFonts w:asciiTheme="minorHAnsi" w:hAnsiTheme="minorHAnsi" w:cstheme="minorHAnsi"/>
          <w:sz w:val="22"/>
          <w:szCs w:val="22"/>
        </w:rPr>
      </w:pPr>
    </w:p>
    <w:p w14:paraId="15793CC4" w14:textId="75166A4A" w:rsidR="003548D2" w:rsidRPr="00CF7261" w:rsidRDefault="003548D2" w:rsidP="003548D2">
      <w:pPr>
        <w:ind w:left="720"/>
        <w:rPr>
          <w:rFonts w:asciiTheme="minorHAnsi" w:hAnsiTheme="minorHAnsi" w:cstheme="minorHAnsi"/>
          <w:sz w:val="22"/>
          <w:szCs w:val="22"/>
        </w:rPr>
      </w:pPr>
      <w:r w:rsidRPr="00CF7261">
        <w:rPr>
          <w:rFonts w:asciiTheme="minorHAnsi" w:hAnsiTheme="minorHAnsi" w:cstheme="minorHAnsi"/>
          <w:sz w:val="22"/>
          <w:szCs w:val="22"/>
        </w:rPr>
        <w:t>Goals: everyone must fully understand and be committed to the goals of the team, and of the organization…Roles: all team members must know what part they play, what is expected, and how they are held accountable…Interpersonal: quality communication and collaboration require and foster trust among team members…Processes: defined system for how decisions are made, how the team solves problems and addresses conflict; defines work flow and procedures to be followed in completing the project.</w:t>
      </w:r>
      <w:r w:rsidRPr="00CF7261">
        <w:rPr>
          <w:rFonts w:asciiTheme="minorHAnsi" w:hAnsiTheme="minorHAnsi" w:cstheme="minorHAnsi"/>
          <w:sz w:val="22"/>
          <w:szCs w:val="22"/>
        </w:rPr>
        <w:tab/>
      </w:r>
      <w:r w:rsidRPr="00CF7261">
        <w:rPr>
          <w:rFonts w:asciiTheme="minorHAnsi" w:hAnsiTheme="minorHAnsi" w:cstheme="minorHAnsi"/>
          <w:sz w:val="22"/>
          <w:szCs w:val="22"/>
        </w:rPr>
        <w:tab/>
      </w:r>
      <w:r w:rsidR="0076617B" w:rsidRPr="00CF7261">
        <w:rPr>
          <w:rFonts w:asciiTheme="minorHAnsi" w:hAnsiTheme="minorHAnsi" w:cstheme="minorHAnsi"/>
          <w:sz w:val="22"/>
          <w:szCs w:val="22"/>
        </w:rPr>
        <w:t>(</w:t>
      </w:r>
      <w:r w:rsidRPr="00CF7261">
        <w:rPr>
          <w:rFonts w:asciiTheme="minorHAnsi" w:hAnsiTheme="minorHAnsi" w:cstheme="minorHAnsi"/>
          <w:sz w:val="22"/>
          <w:szCs w:val="22"/>
        </w:rPr>
        <w:t>Last. S 2021)</w:t>
      </w:r>
    </w:p>
    <w:p w14:paraId="671CF262" w14:textId="77777777" w:rsidR="003548D2" w:rsidRPr="00CF7261" w:rsidRDefault="003548D2" w:rsidP="003548D2">
      <w:pPr>
        <w:rPr>
          <w:rFonts w:asciiTheme="minorHAnsi" w:hAnsiTheme="minorHAnsi" w:cstheme="minorHAnsi"/>
          <w:sz w:val="22"/>
          <w:szCs w:val="22"/>
          <w:lang w:eastAsia="en-US"/>
        </w:rPr>
      </w:pPr>
    </w:p>
    <w:p w14:paraId="5C8B88DE"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Lencioni takes a somewhat novel approach to examining team dynamics and approaches the subject, not from examining those factors that need to be present in order to make a team work effectively, but by outlining those things which serve to undermine or inhibit teamwork:</w:t>
      </w:r>
    </w:p>
    <w:p w14:paraId="700EA2BC" w14:textId="77777777" w:rsidR="003548D2" w:rsidRPr="00CF7261" w:rsidRDefault="003548D2" w:rsidP="003548D2">
      <w:pPr>
        <w:rPr>
          <w:rFonts w:asciiTheme="minorHAnsi" w:hAnsiTheme="minorHAnsi" w:cstheme="minorHAnsi"/>
          <w:sz w:val="22"/>
          <w:szCs w:val="22"/>
        </w:rPr>
      </w:pPr>
    </w:p>
    <w:p w14:paraId="7C85EA53" w14:textId="1AD7974D" w:rsidR="003548D2" w:rsidRPr="00CF7261" w:rsidRDefault="003548D2" w:rsidP="003548D2">
      <w:pPr>
        <w:ind w:left="720"/>
        <w:rPr>
          <w:rFonts w:asciiTheme="minorHAnsi" w:hAnsiTheme="minorHAnsi" w:cstheme="minorHAnsi"/>
          <w:sz w:val="22"/>
          <w:szCs w:val="22"/>
        </w:rPr>
      </w:pPr>
      <w:r w:rsidRPr="00CF7261">
        <w:rPr>
          <w:rFonts w:asciiTheme="minorHAnsi" w:hAnsiTheme="minorHAnsi" w:cstheme="minorHAnsi"/>
          <w:sz w:val="22"/>
          <w:szCs w:val="22"/>
        </w:rPr>
        <w:lastRenderedPageBreak/>
        <w:t xml:space="preserve">Lack of trust: if team members do not trust each other, they are unlikely to take risks or ask for help...fear of conflict: avoiding conflict can lead to an artificial “peace” at the expense of progress and innovation...lack of commitment: team members do not commit to doing the work, do not follow through on decisions or tasks, do not meet deadlines, and let their teammates down…avoidance of accountability…inattention to results: when team members focus on their own personal goals instead of project goals, they lose sight of the expected results that actually measure the success of the project. </w:t>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0076617B" w:rsidRPr="00CF7261">
        <w:rPr>
          <w:rFonts w:asciiTheme="minorHAnsi" w:hAnsiTheme="minorHAnsi" w:cstheme="minorHAnsi"/>
          <w:sz w:val="22"/>
          <w:szCs w:val="22"/>
        </w:rPr>
        <w:t>(</w:t>
      </w:r>
      <w:r w:rsidRPr="00CF7261">
        <w:rPr>
          <w:rFonts w:asciiTheme="minorHAnsi" w:hAnsiTheme="minorHAnsi" w:cstheme="minorHAnsi"/>
          <w:sz w:val="22"/>
          <w:szCs w:val="22"/>
        </w:rPr>
        <w:t>Last. S 2021)</w:t>
      </w:r>
    </w:p>
    <w:p w14:paraId="387B5EE0" w14:textId="77777777" w:rsidR="003548D2" w:rsidRPr="00CF7261" w:rsidRDefault="003548D2" w:rsidP="003548D2">
      <w:pPr>
        <w:rPr>
          <w:rFonts w:asciiTheme="minorHAnsi" w:hAnsiTheme="minorHAnsi" w:cstheme="minorHAnsi"/>
          <w:sz w:val="22"/>
          <w:szCs w:val="22"/>
        </w:rPr>
      </w:pPr>
    </w:p>
    <w:p w14:paraId="6FF3806D"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Whilst each of the above models take a slightly differing approach, each agrees on one simple fact, albeit expressed differently, and this is that conflict is a barrier to effective team work.   Conflict can take many forms, however in terms of team working, arguably the most prevalent form is aptly defined by Roffey when outlining what is termed “people issues” in conflict:</w:t>
      </w:r>
    </w:p>
    <w:p w14:paraId="6B92D99E" w14:textId="77777777" w:rsidR="003548D2" w:rsidRPr="00CF7261" w:rsidRDefault="003548D2" w:rsidP="003548D2">
      <w:pPr>
        <w:rPr>
          <w:rFonts w:asciiTheme="minorHAnsi" w:hAnsiTheme="minorHAnsi" w:cstheme="minorHAnsi"/>
          <w:sz w:val="22"/>
          <w:szCs w:val="22"/>
        </w:rPr>
      </w:pPr>
    </w:p>
    <w:p w14:paraId="7BB384B2" w14:textId="77777777" w:rsidR="003548D2" w:rsidRPr="00CF7261" w:rsidRDefault="003548D2" w:rsidP="003548D2">
      <w:pPr>
        <w:ind w:left="720"/>
        <w:rPr>
          <w:rFonts w:asciiTheme="minorHAnsi" w:hAnsiTheme="minorHAnsi" w:cstheme="minorHAnsi"/>
          <w:sz w:val="22"/>
          <w:szCs w:val="22"/>
        </w:rPr>
      </w:pPr>
      <w:r w:rsidRPr="00CF7261">
        <w:rPr>
          <w:rFonts w:asciiTheme="minorHAnsi" w:hAnsiTheme="minorHAnsi" w:cstheme="minorHAnsi"/>
          <w:sz w:val="22"/>
          <w:szCs w:val="22"/>
        </w:rPr>
        <w:t xml:space="preserve">‘People issues’ arise from the parties themselves.  People matter to each other so the relationship is worth fighting over.  Issues arise out of differing needs, goals, intentions or expectations, apparent incompatibility or interference, erupting into struggles that matter.  </w:t>
      </w:r>
      <w:r w:rsidRPr="00CF7261">
        <w:rPr>
          <w:rFonts w:asciiTheme="minorHAnsi" w:hAnsiTheme="minorHAnsi" w:cstheme="minorHAnsi"/>
          <w:sz w:val="22"/>
          <w:szCs w:val="22"/>
        </w:rPr>
        <w:tab/>
        <w:t>(Roffey Positive Relationships Evidence Based Practice Across the World 2012)</w:t>
      </w:r>
    </w:p>
    <w:p w14:paraId="30F69C12" w14:textId="77777777" w:rsidR="003548D2" w:rsidRPr="00CF7261" w:rsidRDefault="003548D2" w:rsidP="003548D2">
      <w:pPr>
        <w:rPr>
          <w:rFonts w:asciiTheme="minorHAnsi" w:hAnsiTheme="minorHAnsi" w:cstheme="minorHAnsi"/>
          <w:sz w:val="22"/>
          <w:szCs w:val="22"/>
        </w:rPr>
      </w:pPr>
    </w:p>
    <w:p w14:paraId="7FCE3EAB"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In terms of conflict resolution, Roffey espouses:</w:t>
      </w:r>
    </w:p>
    <w:p w14:paraId="2647280C" w14:textId="77777777" w:rsidR="003548D2" w:rsidRPr="00CF7261" w:rsidRDefault="003548D2" w:rsidP="003548D2">
      <w:pPr>
        <w:rPr>
          <w:rFonts w:asciiTheme="minorHAnsi" w:hAnsiTheme="minorHAnsi" w:cstheme="minorHAnsi"/>
          <w:sz w:val="22"/>
          <w:szCs w:val="22"/>
        </w:rPr>
      </w:pPr>
    </w:p>
    <w:p w14:paraId="12D82D01" w14:textId="77777777" w:rsidR="003548D2" w:rsidRPr="00CF7261" w:rsidRDefault="003548D2" w:rsidP="003548D2">
      <w:pPr>
        <w:ind w:left="720"/>
        <w:rPr>
          <w:rFonts w:asciiTheme="minorHAnsi" w:hAnsiTheme="minorHAnsi" w:cstheme="minorHAnsi"/>
          <w:sz w:val="22"/>
          <w:szCs w:val="22"/>
        </w:rPr>
      </w:pPr>
      <w:r w:rsidRPr="00CF7261">
        <w:rPr>
          <w:rFonts w:asciiTheme="minorHAnsi" w:hAnsiTheme="minorHAnsi" w:cstheme="minorHAnsi"/>
          <w:sz w:val="22"/>
          <w:szCs w:val="22"/>
        </w:rPr>
        <w:t>…Useful distinctions are between friendly and hostile intent, and between intended and unintended consequences.  If actions are amicably and positively motivated, even negative or hurtful effect can be overlooked or forgiven; if actions have a hostile tone, they will escalate conflict, or the relationship may deteriorate.  Conflict resolution begins with a willingness to understand actual intentions and often requires acknowledging unintended, but nonetheless hurtful, consequences of actions, even if they were positively motivated.</w:t>
      </w:r>
      <w:r w:rsidRPr="00CF7261">
        <w:rPr>
          <w:rFonts w:asciiTheme="minorHAnsi" w:hAnsiTheme="minorHAnsi" w:cstheme="minorHAnsi"/>
          <w:sz w:val="22"/>
          <w:szCs w:val="22"/>
        </w:rPr>
        <w:tab/>
        <w:t>(Roffey Positive Relationships Evidence Based Practice Across the World 2012)</w:t>
      </w:r>
    </w:p>
    <w:p w14:paraId="0A432E46" w14:textId="77777777" w:rsidR="003548D2" w:rsidRPr="00CF7261" w:rsidRDefault="003548D2" w:rsidP="003548D2">
      <w:pPr>
        <w:rPr>
          <w:rFonts w:asciiTheme="minorHAnsi" w:hAnsiTheme="minorHAnsi" w:cstheme="minorHAnsi"/>
          <w:sz w:val="22"/>
          <w:szCs w:val="22"/>
        </w:rPr>
      </w:pPr>
    </w:p>
    <w:p w14:paraId="4E52DBAA"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With this in mind, in order to combat inter-personal conflict within response teams, I believe it is important firstly to understand that the role of a police constable requires individuals to naturally possess the qualities of and gravitate towards the role of a leader, as when an officer arrives at the scene of an incident, they are required to take immediate charge whether to protect and preserve life, secure evidence or simply to ascertain the course of events.  In order to improve team cohesion and performance, it is fundamental that each member of the team is able to communicate effectively, which is why the various scholars referred to above each place considerable store in being an effective communicator.  Simply put “e</w:t>
      </w:r>
      <w:r w:rsidRPr="00CF7261">
        <w:rPr>
          <w:rFonts w:asciiTheme="minorHAnsi" w:hAnsiTheme="minorHAnsi" w:cstheme="minorHAnsi"/>
          <w:sz w:val="22"/>
          <w:szCs w:val="22"/>
          <w:shd w:val="clear" w:color="auto" w:fill="FFFFFF"/>
        </w:rPr>
        <w:t>ffective communication is critical for moving a team toward resolution and consensus.”   (The Elements of Effective Communication 2000 p.45-46)</w:t>
      </w:r>
    </w:p>
    <w:p w14:paraId="5BC1F75A"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 xml:space="preserve"> </w:t>
      </w:r>
    </w:p>
    <w:p w14:paraId="3B3B156E"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A further method of enhancing team performance is for each member to have a clear understanding of the respective strengths, weaknesses and skills of each member of the team, thereby allowing for the allocation and delegation of appropriate resources to appropriate tasks.  This can be further enhanced by the imposition of a clearly defined rank structure, as it is easy to understand that when presented with a group of natural leaders, of equal rank, there may exist a power vacuum and as nature abhors a vacuum, one could argue it inevitable that there will be a struggle to assert one’s dominance in order to establish a position of power within the team, thereby inadvertently reducing the efficacy of the team.  This is aptly summarised by Tuckman as the “storming phase.”</w:t>
      </w:r>
    </w:p>
    <w:p w14:paraId="64B1FFB7" w14:textId="77777777" w:rsidR="003548D2" w:rsidRPr="00CF7261" w:rsidRDefault="003548D2" w:rsidP="003548D2">
      <w:pPr>
        <w:rPr>
          <w:rFonts w:asciiTheme="minorHAnsi" w:hAnsiTheme="minorHAnsi" w:cstheme="minorHAnsi"/>
          <w:sz w:val="22"/>
          <w:szCs w:val="22"/>
        </w:rPr>
      </w:pPr>
    </w:p>
    <w:p w14:paraId="1BABF8C2" w14:textId="77777777" w:rsidR="003548D2" w:rsidRPr="00CF7261" w:rsidRDefault="003548D2" w:rsidP="003548D2">
      <w:pPr>
        <w:rPr>
          <w:rFonts w:asciiTheme="minorHAnsi" w:hAnsiTheme="minorHAnsi" w:cstheme="minorHAnsi"/>
          <w:sz w:val="22"/>
          <w:szCs w:val="22"/>
        </w:rPr>
      </w:pPr>
      <w:r w:rsidRPr="00CF7261">
        <w:rPr>
          <w:rFonts w:asciiTheme="minorHAnsi" w:hAnsiTheme="minorHAnsi" w:cstheme="minorHAnsi"/>
          <w:sz w:val="22"/>
          <w:szCs w:val="22"/>
        </w:rPr>
        <w:t xml:space="preserve">Whilst this may be simply undesirable in a business context, if one extrapolates a failure to communicate and struggle to exert one’s position into a policing context, it could quite simply become disastrous, with not only lives being placed at risk but officers exposing themselves to failing to comply with the College of Policing Code of Ethics 2014 which requires all officers to act with, </w:t>
      </w:r>
      <w:r w:rsidRPr="00CF7261">
        <w:rPr>
          <w:rFonts w:asciiTheme="minorHAnsi" w:hAnsiTheme="minorHAnsi" w:cstheme="minorHAnsi"/>
          <w:sz w:val="22"/>
          <w:szCs w:val="22"/>
        </w:rPr>
        <w:lastRenderedPageBreak/>
        <w:t>amongst other things, honesty, integrity, selflessness and respect exhibiting excellent leadership in all aspects of their lives.</w:t>
      </w:r>
    </w:p>
    <w:p w14:paraId="2F72E5D2" w14:textId="77777777" w:rsidR="003548D2" w:rsidRPr="00CF7261" w:rsidRDefault="003548D2" w:rsidP="003548D2">
      <w:pPr>
        <w:rPr>
          <w:rFonts w:asciiTheme="minorHAnsi" w:hAnsiTheme="minorHAnsi" w:cstheme="minorHAnsi"/>
          <w:sz w:val="22"/>
          <w:szCs w:val="22"/>
        </w:rPr>
      </w:pPr>
    </w:p>
    <w:p w14:paraId="65E77DBB" w14:textId="77777777" w:rsidR="003548D2" w:rsidRPr="00CF7261" w:rsidRDefault="003548D2" w:rsidP="003548D2">
      <w:pPr>
        <w:rPr>
          <w:rFonts w:asciiTheme="minorHAnsi" w:hAnsiTheme="minorHAnsi" w:cstheme="minorHAnsi"/>
          <w:color w:val="333333"/>
          <w:sz w:val="22"/>
          <w:szCs w:val="22"/>
          <w:shd w:val="clear" w:color="auto" w:fill="FFFFFF"/>
        </w:rPr>
      </w:pPr>
      <w:r w:rsidRPr="00CF7261">
        <w:rPr>
          <w:rFonts w:asciiTheme="minorHAnsi" w:hAnsiTheme="minorHAnsi" w:cstheme="minorHAnsi"/>
          <w:color w:val="333333"/>
          <w:sz w:val="22"/>
          <w:szCs w:val="22"/>
          <w:shd w:val="clear" w:color="auto" w:fill="FFFFFF"/>
        </w:rPr>
        <w:t>At this juncture it would be beneficial to gain an understanding as to what constitutes organisational justice and the role it plays on impacting team efficacy.  Rupp and Thornton-Lugo (2015) indicate “organizational justice refers to employee perceptions of fairness in the workplace. These perceptions can be classified into four categories: distributive, procedural, informational, and interactional.”  Once more, this is intrinsically linked with the Code of Ethics outlined above in as much as, if officers feel that the organisation does not uphold the values detailed therein, nor take steps to embed them into the very fabric of the organisation, then this may lead to a feeling of discontent and a tendency to exhibit undesirable behaviours, thereby impacting public perception and trust and confidence in the police.  An example of one such area which, in my opinion can have a disproportionate impact on the perception of organisational justice is remuneration and promotion, it is therefore imperative that such processes are fair and transparent, ensuring that only the best and most suited candidates are successfully promoted, thereby dispelling any myths of “old boy’s networks” that may exist.</w:t>
      </w:r>
    </w:p>
    <w:p w14:paraId="7CCF63F8" w14:textId="77777777" w:rsidR="003548D2" w:rsidRPr="00CF7261" w:rsidRDefault="003548D2" w:rsidP="003548D2">
      <w:pPr>
        <w:rPr>
          <w:rFonts w:asciiTheme="minorHAnsi" w:hAnsiTheme="minorHAnsi" w:cstheme="minorHAnsi"/>
          <w:color w:val="333333"/>
          <w:sz w:val="22"/>
          <w:szCs w:val="22"/>
          <w:shd w:val="clear" w:color="auto" w:fill="FFFFFF"/>
        </w:rPr>
      </w:pPr>
    </w:p>
    <w:p w14:paraId="3B3B16A8" w14:textId="77777777" w:rsidR="003548D2" w:rsidRPr="00CF7261" w:rsidRDefault="003548D2" w:rsidP="003548D2">
      <w:pPr>
        <w:rPr>
          <w:rFonts w:asciiTheme="minorHAnsi" w:hAnsiTheme="minorHAnsi" w:cstheme="minorHAnsi"/>
          <w:color w:val="333333"/>
          <w:sz w:val="22"/>
          <w:szCs w:val="22"/>
          <w:shd w:val="clear" w:color="auto" w:fill="FFFFFF"/>
        </w:rPr>
      </w:pPr>
      <w:r w:rsidRPr="00CF7261">
        <w:rPr>
          <w:rFonts w:asciiTheme="minorHAnsi" w:hAnsiTheme="minorHAnsi" w:cstheme="minorHAnsi"/>
          <w:color w:val="333333"/>
          <w:sz w:val="22"/>
          <w:szCs w:val="22"/>
          <w:shd w:val="clear" w:color="auto" w:fill="FFFFFF"/>
        </w:rPr>
        <w:t xml:space="preserve">In order to avoid a vicious circle of resentment and falling standards, senior management within any organisation, but particularly the police force, must work hard to not only uphold and promote the standards required of officers but also identify unacceptable practices that over time may have seeped into organisation and have become an unofficial cultural norm.  An effective way of achieving this in any organisation is to install a charismatic and powerful leader, one who not only leads by example but reinforces the desired message in every interaction with the workforce.  It is important to understand that such change can not happen overnight without a significant influx of new employees, so an effective method of trickle down messaging can be employed by challenging middle and line managers to uphold the same message, thus feeding the desired behaviours into their teams so that, over time it becomes the culturally acceptable norm. </w:t>
      </w:r>
    </w:p>
    <w:p w14:paraId="64E104B8" w14:textId="77777777" w:rsidR="003548D2" w:rsidRPr="00CF7261" w:rsidRDefault="003548D2" w:rsidP="003548D2">
      <w:pPr>
        <w:rPr>
          <w:rFonts w:asciiTheme="minorHAnsi" w:hAnsiTheme="minorHAnsi" w:cstheme="minorHAnsi"/>
          <w:color w:val="333333"/>
          <w:sz w:val="22"/>
          <w:szCs w:val="22"/>
          <w:shd w:val="clear" w:color="auto" w:fill="FFFFFF"/>
        </w:rPr>
      </w:pPr>
    </w:p>
    <w:p w14:paraId="277EF0F2" w14:textId="77777777" w:rsidR="003548D2" w:rsidRPr="00CF7261" w:rsidRDefault="003548D2" w:rsidP="003548D2">
      <w:pPr>
        <w:rPr>
          <w:rFonts w:asciiTheme="minorHAnsi" w:hAnsiTheme="minorHAnsi" w:cstheme="minorHAnsi"/>
          <w:color w:val="auto"/>
          <w:sz w:val="22"/>
          <w:szCs w:val="22"/>
        </w:rPr>
      </w:pPr>
      <w:r w:rsidRPr="00CF7261">
        <w:rPr>
          <w:rFonts w:asciiTheme="minorHAnsi" w:hAnsiTheme="minorHAnsi" w:cstheme="minorHAnsi"/>
          <w:color w:val="333333"/>
          <w:sz w:val="22"/>
          <w:szCs w:val="22"/>
          <w:shd w:val="clear" w:color="auto" w:fill="FFFFFF"/>
        </w:rPr>
        <w:t xml:space="preserve">In conclusion, having outlined several of the more prominent theories of team dynamics and identified factors such as personal conflict and organisational practices that impact upon team performance, it is my considered opinion that both time and effective communication are key to ensuring a team works at its best.  As stated above, simply putting on a uniform does not make one part of a team.  Time invested in getting to know each member of the team and fostering relationships on a personal and professional level will enable each member of the team to communicate more effectively, break down barriers and thus enable the team to provide the best service possible.  </w:t>
      </w:r>
      <w:r w:rsidRPr="00CF7261">
        <w:rPr>
          <w:rFonts w:asciiTheme="minorHAnsi" w:hAnsiTheme="minorHAnsi" w:cstheme="minorHAnsi"/>
          <w:sz w:val="22"/>
          <w:szCs w:val="22"/>
        </w:rPr>
        <w:t>This can take not only time, but a willingness by all parties to be open and share their experiences, both professionally and crucially personally, breaking down barriers and moving, ultimately from being simply colleagues towards becoming friends.</w:t>
      </w:r>
    </w:p>
    <w:p w14:paraId="4BEE2F2F" w14:textId="77777777" w:rsidR="003548D2" w:rsidRPr="00CF7261" w:rsidRDefault="003548D2" w:rsidP="003548D2">
      <w:pPr>
        <w:rPr>
          <w:rFonts w:asciiTheme="minorHAnsi" w:hAnsiTheme="minorHAnsi" w:cstheme="minorHAnsi"/>
          <w:color w:val="333333"/>
          <w:sz w:val="22"/>
          <w:szCs w:val="22"/>
          <w:shd w:val="clear" w:color="auto" w:fill="FFFFFF"/>
        </w:rPr>
      </w:pP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r>
      <w:r w:rsidRPr="00CF7261">
        <w:rPr>
          <w:rFonts w:asciiTheme="minorHAnsi" w:hAnsiTheme="minorHAnsi" w:cstheme="minorHAnsi"/>
          <w:sz w:val="22"/>
          <w:szCs w:val="22"/>
        </w:rPr>
        <w:tab/>
        <w:t>2032 words</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DB5634">
              <w:rPr>
                <w:rFonts w:eastAsia="Arial"/>
                <w:b/>
                <w:bCs/>
                <w:color w:val="000000" w:themeColor="text1"/>
                <w:sz w:val="24"/>
                <w:szCs w:val="24"/>
              </w:rPr>
              <w:t>Give a brief description</w:t>
            </w:r>
            <w:r w:rsidRPr="00DB5634">
              <w:rPr>
                <w:rFonts w:eastAsia="Arial"/>
                <w:color w:val="000000" w:themeColor="text1"/>
                <w:sz w:val="24"/>
                <w:szCs w:val="24"/>
              </w:rPr>
              <w:t xml:space="preserve"> of the incident</w:t>
            </w:r>
            <w:r w:rsidRPr="00E676F7">
              <w:rPr>
                <w:rFonts w:eastAsia="Arial"/>
                <w:color w:val="000000" w:themeColor="text1"/>
                <w:sz w:val="24"/>
                <w:szCs w:val="24"/>
              </w:rPr>
              <w:t xml:space="preserve">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5EF11B50" w:rsidR="5B843AF0" w:rsidRDefault="5B843AF0" w:rsidP="5B843AF0">
      <w:pPr>
        <w:ind w:right="237"/>
        <w:jc w:val="both"/>
        <w:rPr>
          <w:rFonts w:eastAsia="Arial"/>
          <w:color w:val="000000" w:themeColor="text1"/>
          <w:sz w:val="24"/>
          <w:szCs w:val="24"/>
        </w:rPr>
      </w:pPr>
    </w:p>
    <w:p w14:paraId="56BD237E" w14:textId="77777777" w:rsidR="00DB5634" w:rsidRPr="00DB5634" w:rsidRDefault="00DB5634" w:rsidP="00CA69F4">
      <w:pPr>
        <w:rPr>
          <w:rFonts w:asciiTheme="minorHAnsi" w:hAnsiTheme="minorHAnsi" w:cstheme="minorHAnsi"/>
          <w:sz w:val="22"/>
          <w:szCs w:val="22"/>
        </w:rPr>
      </w:pPr>
      <w:bookmarkStart w:id="1" w:name="_Hlk93918329"/>
      <w:r w:rsidRPr="00DB5634">
        <w:rPr>
          <w:rFonts w:asciiTheme="minorHAnsi" w:hAnsiTheme="minorHAnsi" w:cstheme="minorHAnsi"/>
          <w:sz w:val="22"/>
          <w:szCs w:val="22"/>
        </w:rPr>
        <w:t xml:space="preserve">This question relates to a policing incident wherein I played a crucial role in dealing with victims of crime, critically evaluating the thought process involved and reflecting upon the outcome of the situation, focussing on key areas of the National Policing Curriculum around vulnerability and risk and evidence based policing. </w:t>
      </w:r>
    </w:p>
    <w:p w14:paraId="31076BA5" w14:textId="77777777" w:rsidR="00DB5634" w:rsidRPr="00DB5634" w:rsidRDefault="00DB5634" w:rsidP="00CA69F4">
      <w:pPr>
        <w:rPr>
          <w:rFonts w:asciiTheme="minorHAnsi" w:hAnsiTheme="minorHAnsi" w:cstheme="minorHAnsi"/>
          <w:sz w:val="22"/>
          <w:szCs w:val="22"/>
        </w:rPr>
      </w:pPr>
    </w:p>
    <w:p w14:paraId="04B96EBD" w14:textId="77777777" w:rsidR="00DB5634" w:rsidRPr="00DB5634" w:rsidRDefault="00DB5634" w:rsidP="00CA69F4">
      <w:pPr>
        <w:rPr>
          <w:rFonts w:asciiTheme="minorHAnsi" w:hAnsiTheme="minorHAnsi" w:cstheme="minorHAnsi"/>
          <w:sz w:val="22"/>
          <w:szCs w:val="22"/>
        </w:rPr>
      </w:pPr>
      <w:r w:rsidRPr="00DB5634">
        <w:rPr>
          <w:rFonts w:asciiTheme="minorHAnsi" w:hAnsiTheme="minorHAnsi" w:cstheme="minorHAnsi"/>
          <w:sz w:val="22"/>
          <w:szCs w:val="22"/>
        </w:rPr>
        <w:t xml:space="preserve">Prior to discussing the particular incident in detail, I feel it would be beneficial to first gain an understanding as to what constitutes </w:t>
      </w:r>
      <w:bookmarkEnd w:id="1"/>
      <w:r w:rsidRPr="00DB5634">
        <w:rPr>
          <w:rFonts w:asciiTheme="minorHAnsi" w:hAnsiTheme="minorHAnsi" w:cstheme="minorHAnsi"/>
          <w:sz w:val="22"/>
          <w:szCs w:val="22"/>
        </w:rPr>
        <w:t>a victim.  The Ministry of Justice Victims Code defines a victim as being:</w:t>
      </w:r>
    </w:p>
    <w:p w14:paraId="58D9FB4F" w14:textId="77777777" w:rsidR="00DB5634" w:rsidRPr="00DB5634" w:rsidRDefault="00DB5634" w:rsidP="00CA69F4">
      <w:pPr>
        <w:rPr>
          <w:rFonts w:asciiTheme="minorHAnsi" w:hAnsiTheme="minorHAnsi" w:cstheme="minorHAnsi"/>
          <w:sz w:val="22"/>
          <w:szCs w:val="22"/>
        </w:rPr>
      </w:pPr>
    </w:p>
    <w:p w14:paraId="3D8AFDCF" w14:textId="77777777" w:rsidR="00DB5634" w:rsidRPr="00DB5634" w:rsidRDefault="00DB5634" w:rsidP="00CA69F4">
      <w:pPr>
        <w:ind w:left="720"/>
        <w:rPr>
          <w:rFonts w:asciiTheme="minorHAnsi" w:hAnsiTheme="minorHAnsi" w:cstheme="minorHAnsi"/>
          <w:sz w:val="22"/>
          <w:szCs w:val="22"/>
        </w:rPr>
      </w:pPr>
      <w:r w:rsidRPr="00DB5634">
        <w:rPr>
          <w:rFonts w:asciiTheme="minorHAnsi" w:hAnsiTheme="minorHAnsi" w:cstheme="minorHAnsi"/>
          <w:sz w:val="22"/>
          <w:szCs w:val="22"/>
        </w:rPr>
        <w:t xml:space="preserve">A person who has suffered harm, including physical, mental or emotional harm or economic loss which was directly caused by a criminal offence; a close relative (or a nominated family spokesperson) of a person whose death was directly caused by a criminal offence. </w:t>
      </w:r>
    </w:p>
    <w:p w14:paraId="1837CE8F" w14:textId="77777777" w:rsidR="00DB5634" w:rsidRPr="00DB5634" w:rsidRDefault="00DB5634" w:rsidP="00CA69F4">
      <w:pPr>
        <w:ind w:left="5760" w:firstLine="720"/>
        <w:rPr>
          <w:rFonts w:asciiTheme="minorHAnsi" w:hAnsiTheme="minorHAnsi" w:cstheme="minorHAnsi"/>
          <w:sz w:val="22"/>
          <w:szCs w:val="22"/>
        </w:rPr>
      </w:pPr>
      <w:r w:rsidRPr="00DB5634">
        <w:rPr>
          <w:rFonts w:asciiTheme="minorHAnsi" w:hAnsiTheme="minorHAnsi" w:cstheme="minorHAnsi"/>
          <w:sz w:val="22"/>
          <w:szCs w:val="22"/>
        </w:rPr>
        <w:t>(Ministry of Justice 2020)</w:t>
      </w:r>
    </w:p>
    <w:p w14:paraId="2FFC0E0E" w14:textId="77777777" w:rsidR="00DB5634" w:rsidRPr="00DB5634" w:rsidRDefault="00DB5634" w:rsidP="00CA69F4">
      <w:pPr>
        <w:rPr>
          <w:rFonts w:asciiTheme="minorHAnsi" w:hAnsiTheme="minorHAnsi" w:cstheme="minorHAnsi"/>
          <w:sz w:val="22"/>
          <w:szCs w:val="22"/>
        </w:rPr>
      </w:pPr>
    </w:p>
    <w:p w14:paraId="73B3FB36" w14:textId="77777777" w:rsidR="00DB5634" w:rsidRPr="00DB5634" w:rsidRDefault="00DB5634" w:rsidP="00CA69F4">
      <w:pPr>
        <w:rPr>
          <w:rFonts w:asciiTheme="minorHAnsi" w:hAnsiTheme="minorHAnsi" w:cstheme="minorHAnsi"/>
          <w:sz w:val="22"/>
          <w:szCs w:val="22"/>
        </w:rPr>
      </w:pPr>
      <w:r w:rsidRPr="00DB5634">
        <w:rPr>
          <w:rFonts w:asciiTheme="minorHAnsi" w:hAnsiTheme="minorHAnsi" w:cstheme="minorHAnsi"/>
          <w:sz w:val="22"/>
          <w:szCs w:val="22"/>
        </w:rPr>
        <w:t xml:space="preserve">In addition to providing a useful definition as to what constitutes a victim, the Code outlines certain inalienable rights that are to be afforded to victims throughout the criminal justice process, chief amongst which are the right to be kept informed and the right to complete a victim personal statement should they so desire it.  The inclusion of a family member of a person killed as a result of criminal activity may, prima facie seem to be rather wide ranging or unnecessary, however, the emotional turmoil suffered by these individuals could arguably be more intense and indeed damaging than that suffered by a victim of a random drunken assault whilst partaking of the night time economy.  </w:t>
      </w:r>
    </w:p>
    <w:p w14:paraId="5AB9356F" w14:textId="77777777" w:rsidR="00DB5634" w:rsidRPr="00DB5634" w:rsidRDefault="00DB5634" w:rsidP="00DB5634">
      <w:pPr>
        <w:rPr>
          <w:rFonts w:asciiTheme="minorHAnsi" w:hAnsiTheme="minorHAnsi" w:cstheme="minorHAnsi"/>
          <w:sz w:val="22"/>
          <w:szCs w:val="22"/>
        </w:rPr>
      </w:pPr>
    </w:p>
    <w:p w14:paraId="0E43D60B"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 xml:space="preserve">Further, The College of Policing and the National Police Chiefs Council have adopted the following definition of vulnerability: “A person is vulnerable, if as a result of their situation or circumstances </w:t>
      </w:r>
      <w:r w:rsidRPr="00DB5634">
        <w:rPr>
          <w:rStyle w:val="Strong"/>
          <w:rFonts w:asciiTheme="minorHAnsi" w:hAnsiTheme="minorHAnsi" w:cstheme="minorHAnsi"/>
          <w:b w:val="0"/>
          <w:bCs w:val="0"/>
          <w:sz w:val="22"/>
          <w:szCs w:val="22"/>
          <w:shd w:val="clear" w:color="auto" w:fill="FFFFFF"/>
        </w:rPr>
        <w:lastRenderedPageBreak/>
        <w:t>they are unable to take care of or protect themselves or others form harm or exploitation.”  (National Police Chiefs Council 2021).</w:t>
      </w:r>
    </w:p>
    <w:p w14:paraId="5B771AFE" w14:textId="77777777" w:rsidR="00DB5634" w:rsidRPr="00DB5634" w:rsidRDefault="00DB5634" w:rsidP="00DB5634">
      <w:pPr>
        <w:rPr>
          <w:rFonts w:asciiTheme="minorHAnsi" w:hAnsiTheme="minorHAnsi" w:cstheme="minorHAnsi"/>
          <w:sz w:val="22"/>
          <w:szCs w:val="22"/>
        </w:rPr>
      </w:pPr>
    </w:p>
    <w:p w14:paraId="0353688E"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South Wales Police and the Police and Crime Commissioner have developed the Supporting Victims and Witnesses Strategy 2021 – 2026 which reinforces the position that victims are to be placed at the heart of the criminal justice system stating:</w:t>
      </w:r>
    </w:p>
    <w:p w14:paraId="31DEC0BD" w14:textId="77777777" w:rsidR="00DB5634" w:rsidRPr="00DB5634" w:rsidRDefault="00DB5634" w:rsidP="00DB5634">
      <w:pPr>
        <w:rPr>
          <w:rFonts w:asciiTheme="minorHAnsi" w:hAnsiTheme="minorHAnsi" w:cstheme="minorHAnsi"/>
          <w:sz w:val="22"/>
          <w:szCs w:val="22"/>
        </w:rPr>
      </w:pPr>
    </w:p>
    <w:p w14:paraId="4994F27F" w14:textId="77777777" w:rsidR="00DB5634" w:rsidRPr="00DB5634" w:rsidRDefault="00DB5634" w:rsidP="00DB5634">
      <w:pPr>
        <w:ind w:left="720"/>
        <w:rPr>
          <w:rFonts w:asciiTheme="minorHAnsi" w:hAnsiTheme="minorHAnsi" w:cstheme="minorHAnsi"/>
          <w:sz w:val="22"/>
          <w:szCs w:val="22"/>
        </w:rPr>
      </w:pPr>
      <w:r w:rsidRPr="00DB5634">
        <w:rPr>
          <w:rFonts w:asciiTheme="minorHAnsi" w:hAnsiTheme="minorHAnsi" w:cstheme="minorHAnsi"/>
          <w:sz w:val="22"/>
          <w:szCs w:val="22"/>
        </w:rPr>
        <w:t>We will have a particular focus on repeat offending and while we will do all we can to prevent people becoming victims in the first place, we will seek to reduce repeat offending. We will encourage victims to know that their contribution will be valued and appreciated.</w:t>
      </w:r>
    </w:p>
    <w:p w14:paraId="7227C8D3" w14:textId="77777777" w:rsidR="00DB5634" w:rsidRPr="00DB5634" w:rsidRDefault="00DB5634" w:rsidP="00DB5634">
      <w:pPr>
        <w:ind w:left="3600" w:firstLine="720"/>
        <w:rPr>
          <w:rFonts w:asciiTheme="minorHAnsi" w:hAnsiTheme="minorHAnsi" w:cstheme="minorHAnsi"/>
          <w:sz w:val="22"/>
          <w:szCs w:val="22"/>
        </w:rPr>
      </w:pPr>
      <w:r w:rsidRPr="00DB5634">
        <w:rPr>
          <w:rFonts w:asciiTheme="minorHAnsi" w:hAnsiTheme="minorHAnsi" w:cstheme="minorHAnsi"/>
          <w:sz w:val="22"/>
          <w:szCs w:val="22"/>
        </w:rPr>
        <w:t>(South Wales Police and Crime Commissioner 2021)</w:t>
      </w:r>
    </w:p>
    <w:p w14:paraId="7B504CEC" w14:textId="77777777" w:rsidR="00DB5634" w:rsidRPr="00DB5634" w:rsidRDefault="00DB5634" w:rsidP="00DB5634">
      <w:pPr>
        <w:rPr>
          <w:rFonts w:asciiTheme="minorHAnsi" w:hAnsiTheme="minorHAnsi" w:cstheme="minorHAnsi"/>
          <w:sz w:val="22"/>
          <w:szCs w:val="22"/>
        </w:rPr>
      </w:pPr>
    </w:p>
    <w:p w14:paraId="52A3E6C1" w14:textId="53B1B4C6"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Fonts w:asciiTheme="minorHAnsi" w:hAnsiTheme="minorHAnsi" w:cstheme="minorHAnsi"/>
          <w:sz w:val="22"/>
          <w:szCs w:val="22"/>
        </w:rPr>
        <w:t>At this juncture an understanding of the term evidenced based policing would be advantageous.  Professor Lawrence Sherman first espoused the theory of evidence-based policing in 1998 and The College of Policing have gone on to provide their definition as being: “</w:t>
      </w:r>
      <w:r w:rsidRPr="00DB5634">
        <w:rPr>
          <w:rStyle w:val="Strong"/>
          <w:rFonts w:asciiTheme="minorHAnsi" w:hAnsiTheme="minorHAnsi" w:cstheme="minorHAnsi"/>
          <w:b w:val="0"/>
          <w:bCs w:val="0"/>
          <w:sz w:val="22"/>
          <w:szCs w:val="22"/>
          <w:shd w:val="clear" w:color="auto" w:fill="FFFFFF"/>
        </w:rPr>
        <w:t xml:space="preserve">In an evidence-based policing approach, police officers, staff and volunteers create, review and use the best available evidence to inform and challenge policies, practices and decisions.”  </w:t>
      </w:r>
      <w:r w:rsidR="00CF7261">
        <w:rPr>
          <w:rStyle w:val="Strong"/>
          <w:rFonts w:asciiTheme="minorHAnsi" w:hAnsiTheme="minorHAnsi" w:cstheme="minorHAnsi"/>
          <w:b w:val="0"/>
          <w:bCs w:val="0"/>
          <w:sz w:val="22"/>
          <w:szCs w:val="22"/>
          <w:shd w:val="clear" w:color="auto" w:fill="FFFFFF"/>
        </w:rPr>
        <w:tab/>
      </w:r>
      <w:r w:rsidR="00CF7261">
        <w:rPr>
          <w:rStyle w:val="Strong"/>
          <w:rFonts w:asciiTheme="minorHAnsi" w:hAnsiTheme="minorHAnsi" w:cstheme="minorHAnsi"/>
          <w:b w:val="0"/>
          <w:bCs w:val="0"/>
          <w:sz w:val="22"/>
          <w:szCs w:val="22"/>
          <w:shd w:val="clear" w:color="auto" w:fill="FFFFFF"/>
        </w:rPr>
        <w:tab/>
      </w:r>
      <w:r w:rsidR="00CF7261">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(College of Policing 2021)</w:t>
      </w:r>
    </w:p>
    <w:p w14:paraId="74D85F0A"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2BC2F62C"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The above definition of evidence-based policing can be expanded to cover the sciences of sociology and criminology which enables officers and the community to understand, not only why people commit crimes, but also what drives people to form criminal relationships, thus allowing for the creation and implementation of suitable measures to tackle issues effecting communities.  Essentially it acknowledges that there is not a one size fits all solution to policing communities as each community and indeed each victim face their own unique challenges.  This is further supported by Feilding et al who indicate:</w:t>
      </w:r>
    </w:p>
    <w:p w14:paraId="716AD36B" w14:textId="77777777" w:rsidR="00DB5634" w:rsidRPr="00DB5634" w:rsidRDefault="00DB5634" w:rsidP="00DB5634">
      <w:pPr>
        <w:ind w:left="720"/>
        <w:rPr>
          <w:rFonts w:asciiTheme="minorHAnsi" w:hAnsiTheme="minorHAnsi" w:cstheme="minorHAnsi"/>
          <w:sz w:val="22"/>
          <w:szCs w:val="22"/>
          <w:shd w:val="clear" w:color="auto" w:fill="FFFFFF"/>
        </w:rPr>
      </w:pPr>
    </w:p>
    <w:p w14:paraId="2A3D9D1E" w14:textId="77777777" w:rsidR="00DB5634" w:rsidRPr="00DB5634" w:rsidRDefault="00DB5634" w:rsidP="00DB5634">
      <w:pPr>
        <w:ind w:left="720"/>
        <w:rPr>
          <w:rStyle w:val="Strong"/>
          <w:rFonts w:asciiTheme="minorHAnsi" w:hAnsiTheme="minorHAnsi" w:cstheme="minorHAnsi"/>
          <w:b w:val="0"/>
          <w:bCs w:val="0"/>
          <w:sz w:val="22"/>
          <w:szCs w:val="22"/>
          <w:shd w:val="clear" w:color="auto" w:fill="FFFFFF"/>
        </w:rPr>
      </w:pPr>
      <w:r w:rsidRPr="00DB5634">
        <w:rPr>
          <w:rFonts w:asciiTheme="minorHAnsi" w:hAnsiTheme="minorHAnsi" w:cstheme="minorHAnsi"/>
          <w:sz w:val="22"/>
          <w:szCs w:val="22"/>
          <w:shd w:val="clear" w:color="auto" w:fill="FFFFFF"/>
        </w:rPr>
        <w:t>Evidence-based policing does not provide definitive answers that officers and staff should apply uncritically. Officers and staff will reflect on their practice, consider how the 'best available' evidence applies to their day to day work, and learn from their successes and failures.</w:t>
      </w:r>
      <w:r w:rsidRPr="00DB5634">
        <w:rPr>
          <w:rFonts w:asciiTheme="minorHAnsi" w:hAnsiTheme="minorHAnsi" w:cstheme="minorHAnsi"/>
          <w:sz w:val="22"/>
          <w:szCs w:val="22"/>
          <w:shd w:val="clear" w:color="auto" w:fill="FFFFFF"/>
        </w:rPr>
        <w:tab/>
      </w:r>
      <w:r w:rsidRPr="00DB5634">
        <w:rPr>
          <w:rFonts w:asciiTheme="minorHAnsi" w:hAnsiTheme="minorHAnsi" w:cstheme="minorHAnsi"/>
          <w:sz w:val="22"/>
          <w:szCs w:val="22"/>
          <w:shd w:val="clear" w:color="auto" w:fill="FFFFFF"/>
        </w:rPr>
        <w:tab/>
      </w:r>
      <w:r w:rsidRPr="00DB5634">
        <w:rPr>
          <w:rFonts w:asciiTheme="minorHAnsi" w:hAnsiTheme="minorHAnsi" w:cstheme="minorHAnsi"/>
          <w:sz w:val="22"/>
          <w:szCs w:val="22"/>
          <w:shd w:val="clear" w:color="auto" w:fill="FFFFFF"/>
        </w:rPr>
        <w:tab/>
      </w:r>
      <w:r w:rsidRPr="00DB5634">
        <w:rPr>
          <w:rFonts w:asciiTheme="minorHAnsi" w:hAnsiTheme="minorHAnsi" w:cstheme="minorHAnsi"/>
          <w:sz w:val="22"/>
          <w:szCs w:val="22"/>
          <w:shd w:val="clear" w:color="auto" w:fill="FFFFFF"/>
        </w:rPr>
        <w:tab/>
      </w:r>
      <w:r w:rsidRPr="00DB5634">
        <w:rPr>
          <w:rFonts w:asciiTheme="minorHAnsi" w:hAnsiTheme="minorHAnsi" w:cstheme="minorHAnsi"/>
          <w:sz w:val="22"/>
          <w:szCs w:val="22"/>
          <w:shd w:val="clear" w:color="auto" w:fill="FFFFFF"/>
        </w:rPr>
        <w:tab/>
      </w:r>
      <w:r w:rsidRPr="00DB5634">
        <w:rPr>
          <w:rFonts w:asciiTheme="minorHAnsi" w:hAnsiTheme="minorHAnsi" w:cstheme="minorHAnsi"/>
          <w:sz w:val="22"/>
          <w:szCs w:val="22"/>
          <w:shd w:val="clear" w:color="auto" w:fill="FFFFFF"/>
        </w:rPr>
        <w:tab/>
      </w:r>
      <w:r w:rsidRPr="00DB5634">
        <w:rPr>
          <w:rFonts w:asciiTheme="minorHAnsi" w:hAnsiTheme="minorHAnsi" w:cstheme="minorHAnsi"/>
          <w:sz w:val="22"/>
          <w:szCs w:val="22"/>
          <w:shd w:val="clear" w:color="auto" w:fill="FFFFFF"/>
        </w:rPr>
        <w:tab/>
      </w:r>
      <w:r w:rsidRPr="00DB5634">
        <w:rPr>
          <w:rFonts w:asciiTheme="minorHAnsi" w:hAnsiTheme="minorHAnsi" w:cstheme="minorHAnsi"/>
          <w:sz w:val="22"/>
          <w:szCs w:val="22"/>
          <w:shd w:val="clear" w:color="auto" w:fill="FFFFFF"/>
        </w:rPr>
        <w:tab/>
        <w:t>(Fielding et al 2020)</w:t>
      </w:r>
    </w:p>
    <w:p w14:paraId="18C15B72"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ab/>
      </w:r>
    </w:p>
    <w:p w14:paraId="4CDDEC32"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Having gained an understanding of the relevant definitions, it now falls to describe a particular policing incident in detail.</w:t>
      </w:r>
    </w:p>
    <w:p w14:paraId="78BB1473"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3C0C7B42"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In the run up to the Christmas period, I was called upon to attend an emergency call at address due to reports of ongoing criminal damage at the hands of an ex-partner, whereby they were outside the property vandalising the occupants’ vehicle with a brick.  As I was part of a double crewed vehicle, I immediately discussed with my colleague the fundamental requirement to ensure that all parties within the vicinity were kept safe, ourselves included, especially as neither of us were in possession of a taser, whilst considering the needs of the investigation.  As the suspect had a small footprint on NICHE, little was known about their behaviours, build and dependency on drugs/alcohol or otherwise.  I was therefore mindful that dynamic risk assessments would be crucial to ensure the safety of all concerned.</w:t>
      </w:r>
    </w:p>
    <w:p w14:paraId="45E17A01"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761248D5" w14:textId="77777777" w:rsidR="00DB5634" w:rsidRPr="00DB5634" w:rsidRDefault="00DB5634" w:rsidP="00DB5634">
      <w:pPr>
        <w:rPr>
          <w:rStyle w:val="Strong"/>
          <w:rFonts w:asciiTheme="minorHAnsi" w:hAnsiTheme="minorHAnsi" w:cstheme="minorHAnsi"/>
          <w:b w:val="0"/>
          <w:bCs w:val="0"/>
          <w:color w:val="FF0000"/>
          <w:sz w:val="22"/>
          <w:szCs w:val="22"/>
          <w:shd w:val="clear" w:color="auto" w:fill="FFFFFF"/>
        </w:rPr>
      </w:pPr>
      <w:r w:rsidRPr="00DB5634">
        <w:rPr>
          <w:rStyle w:val="Strong"/>
          <w:rFonts w:asciiTheme="minorHAnsi" w:hAnsiTheme="minorHAnsi" w:cstheme="minorHAnsi"/>
          <w:b w:val="0"/>
          <w:bCs w:val="0"/>
          <w:sz w:val="22"/>
          <w:szCs w:val="22"/>
          <w:shd w:val="clear" w:color="auto" w:fill="FFFFFF"/>
        </w:rPr>
        <w:t xml:space="preserve">As we arrived at the scene, it was immediately apparent that the suspect was no longer outside the property, however the door to the address was open.  We therefore approached the scene with caution, calling out to the occupants to announce our arrival.  Upon entering the property it was apparent that the suspect had fled and the victim had been waiting in the passage for officer attendance.  </w:t>
      </w:r>
    </w:p>
    <w:p w14:paraId="368116BB"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1151C772"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lastRenderedPageBreak/>
        <w:t>My first action was to enquire as to the safety and wellbeing of all in attendance, whilst my colleague searched the property to ensure the suspect had indeed left.  I must stress at this juncture that this is not unique to this particular incident, I feel it is incumbent upon all attending officers to provide reassurance and safeguarding advice as a number one priority immediately upon attending a scene and as such, wherever the circumstances permit, my first objective when attending an incident is to engage with those present and ensure their safety and the safety of others, all whilst maintaining an investigative mindset, being aware of the golden hour principle and carrying out numerous dynamic risk assessments in line with the National Decision Model (NDM).</w:t>
      </w:r>
    </w:p>
    <w:p w14:paraId="095D2D25"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569997EB"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Once initial safeguarding concerns were addressed, I proceeded to take a statement from the victim, wherein it was disclosed that an argument broke out earlier in the evening at the local pub whereby the victim was assaulted by her ex-partner in an argument over child contact at Christmas.  The suspect, had subsequently attended the victims’ home address several hours later, in possession of a hammer and smashed several windows on her vehicle, fleeing the scene prior to officer arrival.</w:t>
      </w:r>
    </w:p>
    <w:p w14:paraId="5D65E40B"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28EA5363"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Having identified two separate incidents and clarifying with the victim that this was indeed an instance of domestic violence, I immediately proceeded to signpost the victim to the relevant partner agencies with whom we work that are in a position to offer advice and support to victims of crime and compiled the relevant information, with the consent of the victim, to complete a domestic violence public protection notice.  I offered the victim the option to complete a victim personal statement, however due to the time of night she declined to do so.</w:t>
      </w:r>
    </w:p>
    <w:p w14:paraId="408DCB31"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1AB8E28E"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Whilst doing this, I directed my colleague to return outside to take pictures of the damage sustained to the vehicle so as they can be exhibited as evidence in court in order to support the prosecution case and to conduct a brief search for the brick used in the incident.</w:t>
      </w:r>
    </w:p>
    <w:p w14:paraId="41D82D90"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1D58CE32"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As we were provided with the name and address of the suspect, considering the nature of the offences committed, the needs of the investigation, golden hour principles and understanding that they would be classified as a priority suspect due to the vulnerabilities of the victim, it was decided that we would conduct immediate arrest enquiries for the male and prior to leaving the address I advised the victim of the same and advised that, due to the time of night, I would send her an email with an update before the end of my shift, rather than risk calling her and disturbing the children.  We subsequently left the scene and upon attending the address provided by the victim, the suspect identified himself to officers whereupon he was arrested for common assault and criminal damage.</w:t>
      </w:r>
    </w:p>
    <w:p w14:paraId="72EB28AE"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42849738"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I firmly believe that one of the most important and indeed effective ways for officers to tackle repeat victimisation is to take positive action, after all, as illustrated by the Ministry of Justice in their 2021 study: “The overall proven reoffending rate was 26% for the July of September 2019 offender cohort.  (Ministry of Justice 2021 National Statistics Proven Reoffending Statistics: July to September 2019).  As such, it is unquestionable that reoffending remains a significant drain on police resources.</w:t>
      </w:r>
    </w:p>
    <w:p w14:paraId="73AA0A7E"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 xml:space="preserve">I feel that officers taking the time to both engage with and understand the needs of victims and where appropriate the community as a whole, will not only serve to establish better lines of communication within our communities but also allow officers to build a sense of trust and confidence in the police.  Officers have a number of tools at their disposal when considering the most appropriate intervention to employ, including such models as the problem analysis triangle,  the routine activity theory and the National Intelligence Model which all serve to enable officers to take a holistic view of the situation, considering the needs of various aspects of society, including the victim, the nature of the offence(s) and construct considered interventions designed to tackle identified problems.  Whilst this sounds involved and time consuming, it need not necessarily be so, in my example above, the victim was technically classed as a repeat victim, albeit the incidents occurred over a period of a few hours.  A detailed understanding of her situation and the </w:t>
      </w:r>
      <w:r w:rsidRPr="00DB5634">
        <w:rPr>
          <w:rStyle w:val="Strong"/>
          <w:rFonts w:asciiTheme="minorHAnsi" w:hAnsiTheme="minorHAnsi" w:cstheme="minorHAnsi"/>
          <w:b w:val="0"/>
          <w:bCs w:val="0"/>
          <w:sz w:val="22"/>
          <w:szCs w:val="22"/>
          <w:shd w:val="clear" w:color="auto" w:fill="FFFFFF"/>
        </w:rPr>
        <w:lastRenderedPageBreak/>
        <w:t>requirement to ensure both she and her family were protected, resulted in a decision to arrest the male and the matter was completed within the space of several hours.  I acknowledge that this can not be the case for larger scale, or more enduring matters such as youth anti-social behaviour for example, as understanding community needs and implementing meaningful interventions will take time to both create and their effectiveness to be evaluated, using such models as OSARA.   However the key appears to be effective communication throughout, utilising such methods of communication as social media, community notice boards and attendance at community action groups or meetings will ensure that the community are engaged and kept up to date with the progress of matters, whilst being appraised of and having the chance to contribute to an understanding of the effectiveness of relevant interventions.</w:t>
      </w:r>
    </w:p>
    <w:p w14:paraId="5D618B18"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p>
    <w:p w14:paraId="0221F35C" w14:textId="77777777" w:rsidR="00DB5634" w:rsidRPr="00DB5634" w:rsidRDefault="00DB5634" w:rsidP="00DB5634">
      <w:pPr>
        <w:rPr>
          <w:rStyle w:val="Strong"/>
          <w:rFonts w:asciiTheme="minorHAnsi" w:hAnsiTheme="minorHAnsi" w:cstheme="minorHAnsi"/>
          <w:b w:val="0"/>
          <w:bCs w:val="0"/>
          <w:color w:val="FF0000"/>
          <w:sz w:val="22"/>
          <w:szCs w:val="22"/>
          <w:shd w:val="clear" w:color="auto" w:fill="FFFFFF"/>
        </w:rPr>
      </w:pPr>
      <w:r w:rsidRPr="00DB5634">
        <w:rPr>
          <w:rStyle w:val="Strong"/>
          <w:rFonts w:asciiTheme="minorHAnsi" w:hAnsiTheme="minorHAnsi" w:cstheme="minorHAnsi"/>
          <w:b w:val="0"/>
          <w:bCs w:val="0"/>
          <w:sz w:val="22"/>
          <w:szCs w:val="22"/>
          <w:shd w:val="clear" w:color="auto" w:fill="FFFFFF"/>
        </w:rPr>
        <w:t xml:space="preserve">Furthermore, it can not be overstated that it is incumbent upon officers to take the time to engage with and understand the needs of the suspects in matters so as to better understand not only why they have embarked upon their course of action, but also what could have been put in place to prevent such actions.  All of which can be linked back to the definition of evidence based policing outlined above.  In my example above, it is arguable that some form of mediation between the parties at an early stage may have prevented both the assault and criminal damage as, in essence, they were the manifestations of frustrations felt by a father unable to see his children over Christmas period, heightened by the presence of alcohol.  </w:t>
      </w:r>
    </w:p>
    <w:p w14:paraId="6B81C984" w14:textId="77777777" w:rsidR="00DB5634" w:rsidRPr="00DB5634" w:rsidRDefault="00DB5634" w:rsidP="00DB5634">
      <w:pPr>
        <w:rPr>
          <w:rStyle w:val="Strong"/>
          <w:rFonts w:asciiTheme="minorHAnsi" w:hAnsiTheme="minorHAnsi" w:cstheme="minorHAnsi"/>
          <w:b w:val="0"/>
          <w:bCs w:val="0"/>
          <w:color w:val="FF0000"/>
          <w:sz w:val="22"/>
          <w:szCs w:val="22"/>
          <w:shd w:val="clear" w:color="auto" w:fill="FFFFFF"/>
        </w:rPr>
      </w:pPr>
    </w:p>
    <w:p w14:paraId="6D1CB687" w14:textId="77777777" w:rsidR="00DB5634" w:rsidRPr="00DB5634" w:rsidRDefault="00DB5634" w:rsidP="00DB5634">
      <w:pPr>
        <w:rPr>
          <w:rStyle w:val="Strong"/>
          <w:rFonts w:asciiTheme="minorHAnsi" w:hAnsiTheme="minorHAnsi" w:cstheme="minorHAnsi"/>
          <w:b w:val="0"/>
          <w:bCs w:val="0"/>
          <w:sz w:val="22"/>
          <w:szCs w:val="22"/>
          <w:shd w:val="clear" w:color="auto" w:fill="FFFFFF"/>
        </w:rPr>
      </w:pPr>
      <w:r w:rsidRPr="00DB5634">
        <w:rPr>
          <w:rStyle w:val="Strong"/>
          <w:rFonts w:asciiTheme="minorHAnsi" w:hAnsiTheme="minorHAnsi" w:cstheme="minorHAnsi"/>
          <w:b w:val="0"/>
          <w:bCs w:val="0"/>
          <w:sz w:val="22"/>
          <w:szCs w:val="22"/>
          <w:shd w:val="clear" w:color="auto" w:fill="FFFFFF"/>
        </w:rPr>
        <w:t>Upon reflection of my actions in the above instance, whilst I sympathise with the situation the male found himself in, I could not allow that to cloud my judgement.  I simply do not condone the actions he undertook and therefore upon reflection, feel that based on the facts of the case, I took the correct course of action so as to not only safeguard the needs of vulnerable persons but also to ensure that no further criminal activity would be attributed to the male that evening.  I will continue to make reference to such problem solving tools as identified above, in conjunction with the National Decision Model when dealing with such matters in future so as to ensure the most suitable intervention is employed having due regard to all the circumstances as presented.</w:t>
      </w:r>
    </w:p>
    <w:p w14:paraId="01934744" w14:textId="77777777" w:rsidR="00DB5634" w:rsidRPr="00DB5634" w:rsidRDefault="00DB5634" w:rsidP="00DB5634">
      <w:pPr>
        <w:rPr>
          <w:rFonts w:asciiTheme="minorHAnsi" w:hAnsiTheme="minorHAnsi" w:cstheme="minorHAnsi"/>
          <w:sz w:val="22"/>
          <w:szCs w:val="22"/>
          <w:shd w:val="clear" w:color="auto" w:fill="FFFFFF"/>
        </w:rPr>
      </w:pP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r>
      <w:r w:rsidRPr="00DB5634">
        <w:rPr>
          <w:rStyle w:val="Strong"/>
          <w:rFonts w:asciiTheme="minorHAnsi" w:hAnsiTheme="minorHAnsi" w:cstheme="minorHAnsi"/>
          <w:b w:val="0"/>
          <w:bCs w:val="0"/>
          <w:sz w:val="22"/>
          <w:szCs w:val="22"/>
          <w:shd w:val="clear" w:color="auto" w:fill="FFFFFF"/>
        </w:rPr>
        <w:tab/>
        <w:t>1955 words.</w:t>
      </w:r>
    </w:p>
    <w:p w14:paraId="62B1B6C2" w14:textId="77777777" w:rsidR="00DB5634" w:rsidRPr="00E676F7" w:rsidRDefault="00DB5634"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538F454A" w14:textId="77777777" w:rsidR="003548D2" w:rsidRDefault="003548D2" w:rsidP="00A221AB">
      <w:pPr>
        <w:pStyle w:val="paragraph"/>
        <w:spacing w:before="0" w:beforeAutospacing="0" w:after="0" w:afterAutospacing="0"/>
        <w:textAlignment w:val="baseline"/>
        <w:rPr>
          <w:rStyle w:val="normaltextrun"/>
          <w:rFonts w:ascii="Arial" w:hAnsi="Arial" w:cs="Arial"/>
          <w:b/>
          <w:bCs/>
        </w:rPr>
      </w:pPr>
    </w:p>
    <w:p w14:paraId="45CC02BC" w14:textId="46FF849D"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90EB2D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6A093F">
        <w:rPr>
          <w:rStyle w:val="normaltextrun"/>
          <w:rFonts w:ascii="Arial" w:hAnsi="Arial" w:cs="Arial"/>
          <w:color w:val="000000"/>
        </w:rPr>
        <w:t>A.Roberts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B10F2B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w:t>
      </w:r>
      <w:r w:rsidR="00CF7261">
        <w:rPr>
          <w:rStyle w:val="normaltextrun"/>
          <w:rFonts w:ascii="Arial" w:hAnsi="Arial" w:cs="Arial"/>
          <w:color w:val="000000"/>
        </w:rPr>
        <w:t xml:space="preserve"> 2 May</w:t>
      </w:r>
      <w:r w:rsidR="003548D2">
        <w:rPr>
          <w:rStyle w:val="normaltextrun"/>
          <w:rFonts w:ascii="Arial" w:hAnsi="Arial" w:cs="Arial"/>
          <w:color w:val="000000"/>
        </w:rPr>
        <w:t>2022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6B0989EF" w14:textId="759B9331"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Pr="00996A03" w:rsidRDefault="0C4F7D28" w:rsidP="02D63252">
      <w:pPr>
        <w:ind w:right="237"/>
        <w:jc w:val="both"/>
        <w:rPr>
          <w:b/>
          <w:bCs/>
          <w:color w:val="000000" w:themeColor="text1"/>
          <w:sz w:val="24"/>
          <w:szCs w:val="24"/>
        </w:rPr>
      </w:pPr>
      <w:r w:rsidRPr="00996A03">
        <w:rPr>
          <w:rFonts w:eastAsia="Arial"/>
          <w:b/>
          <w:bCs/>
          <w:color w:val="000000" w:themeColor="text1"/>
          <w:sz w:val="24"/>
          <w:szCs w:val="24"/>
        </w:rPr>
        <w:t>Cho</w:t>
      </w:r>
      <w:r w:rsidR="70C70834" w:rsidRPr="00996A03">
        <w:rPr>
          <w:rFonts w:eastAsia="Arial"/>
          <w:b/>
          <w:bCs/>
          <w:color w:val="000000" w:themeColor="text1"/>
          <w:sz w:val="24"/>
          <w:szCs w:val="24"/>
        </w:rPr>
        <w:t>ose</w:t>
      </w:r>
      <w:r w:rsidR="5D9B6F62" w:rsidRPr="00996A03">
        <w:rPr>
          <w:rFonts w:eastAsia="Arial"/>
          <w:b/>
          <w:bCs/>
          <w:color w:val="000000" w:themeColor="text1"/>
          <w:sz w:val="24"/>
          <w:szCs w:val="24"/>
        </w:rPr>
        <w:t xml:space="preserve"> 1 of these 5 options</w:t>
      </w:r>
      <w:r w:rsidR="2F37049A" w:rsidRPr="00996A03">
        <w:rPr>
          <w:rFonts w:eastAsia="Arial"/>
          <w:b/>
          <w:bCs/>
          <w:color w:val="000000" w:themeColor="text1"/>
          <w:sz w:val="24"/>
          <w:szCs w:val="24"/>
        </w:rPr>
        <w:t xml:space="preserve"> to answer </w:t>
      </w:r>
    </w:p>
    <w:p w14:paraId="076EC2A4" w14:textId="4E79EE27" w:rsidR="0FF883D4" w:rsidRPr="00996A03" w:rsidRDefault="0FF883D4" w:rsidP="02D63252">
      <w:pPr>
        <w:ind w:right="237"/>
        <w:jc w:val="both"/>
        <w:rPr>
          <w:rFonts w:eastAsia="Arial"/>
          <w:b/>
          <w:bCs/>
          <w:color w:val="000000" w:themeColor="text1"/>
          <w:sz w:val="24"/>
          <w:szCs w:val="24"/>
        </w:rPr>
      </w:pPr>
    </w:p>
    <w:p w14:paraId="05F6F6D2" w14:textId="07FF7578" w:rsidR="0FF883D4" w:rsidRPr="00996A03" w:rsidRDefault="2F37049A" w:rsidP="02D63252">
      <w:pPr>
        <w:ind w:right="237"/>
        <w:jc w:val="both"/>
        <w:rPr>
          <w:rFonts w:eastAsia="Arial"/>
          <w:b/>
          <w:bCs/>
          <w:color w:val="000000" w:themeColor="text1"/>
          <w:sz w:val="24"/>
          <w:szCs w:val="24"/>
        </w:rPr>
      </w:pPr>
      <w:r w:rsidRPr="00996A03">
        <w:rPr>
          <w:rFonts w:eastAsia="Arial"/>
          <w:b/>
          <w:bCs/>
          <w:color w:val="000000" w:themeColor="text1"/>
          <w:sz w:val="24"/>
          <w:szCs w:val="24"/>
        </w:rPr>
        <w:t xml:space="preserve">(Note for officers who have an interest in becoming a detective and wish to specialise in this role, you </w:t>
      </w:r>
      <w:r w:rsidRPr="00996A03">
        <w:rPr>
          <w:rFonts w:eastAsia="Arial"/>
          <w:b/>
          <w:bCs/>
          <w:color w:val="000000" w:themeColor="text1"/>
          <w:sz w:val="24"/>
          <w:szCs w:val="24"/>
          <w:u w:val="single"/>
        </w:rPr>
        <w:t>MUST</w:t>
      </w:r>
      <w:r w:rsidRPr="00996A03">
        <w:rPr>
          <w:rFonts w:eastAsia="Arial"/>
          <w:b/>
          <w:bCs/>
          <w:color w:val="000000" w:themeColor="text1"/>
          <w:sz w:val="24"/>
          <w:szCs w:val="24"/>
        </w:rPr>
        <w:t xml:space="preserve"> cho</w:t>
      </w:r>
      <w:r w:rsidR="03943B96" w:rsidRPr="00996A03">
        <w:rPr>
          <w:rFonts w:eastAsia="Arial"/>
          <w:b/>
          <w:bCs/>
          <w:color w:val="000000" w:themeColor="text1"/>
          <w:sz w:val="24"/>
          <w:szCs w:val="24"/>
        </w:rPr>
        <w:t>o</w:t>
      </w:r>
      <w:r w:rsidRPr="00996A03">
        <w:rPr>
          <w:rFonts w:eastAsia="Arial"/>
          <w:b/>
          <w:bCs/>
          <w:color w:val="000000" w:themeColor="text1"/>
          <w:sz w:val="24"/>
          <w:szCs w:val="24"/>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79E16DE" w:rsidR="0FF883D4" w:rsidRDefault="0FF883D4" w:rsidP="0FF883D4">
      <w:pPr>
        <w:ind w:right="237"/>
        <w:jc w:val="both"/>
        <w:rPr>
          <w:color w:val="000000" w:themeColor="text1"/>
          <w:sz w:val="24"/>
          <w:szCs w:val="24"/>
        </w:rPr>
      </w:pPr>
    </w:p>
    <w:p w14:paraId="06E0470D" w14:textId="65126FB3" w:rsidR="00CF7261" w:rsidRDefault="00CF7261" w:rsidP="0FF883D4">
      <w:pPr>
        <w:ind w:right="237"/>
        <w:jc w:val="both"/>
        <w:rPr>
          <w:color w:val="000000" w:themeColor="text1"/>
          <w:sz w:val="24"/>
          <w:szCs w:val="24"/>
        </w:rPr>
      </w:pPr>
    </w:p>
    <w:p w14:paraId="0F5405CA" w14:textId="256ECF1B" w:rsidR="00CF7261" w:rsidRDefault="00CF7261" w:rsidP="0FF883D4">
      <w:pPr>
        <w:ind w:right="237"/>
        <w:jc w:val="both"/>
        <w:rPr>
          <w:color w:val="000000" w:themeColor="text1"/>
          <w:sz w:val="24"/>
          <w:szCs w:val="24"/>
        </w:rPr>
      </w:pPr>
    </w:p>
    <w:p w14:paraId="270C058B" w14:textId="133D6AF5" w:rsidR="00CF7261" w:rsidRDefault="00CF7261" w:rsidP="0FF883D4">
      <w:pPr>
        <w:ind w:right="237"/>
        <w:jc w:val="both"/>
        <w:rPr>
          <w:color w:val="000000" w:themeColor="text1"/>
          <w:sz w:val="24"/>
          <w:szCs w:val="24"/>
        </w:rPr>
      </w:pPr>
    </w:p>
    <w:p w14:paraId="363CFB17" w14:textId="5C798323" w:rsidR="00CF7261" w:rsidRDefault="00CF7261" w:rsidP="0FF883D4">
      <w:pPr>
        <w:ind w:right="237"/>
        <w:jc w:val="both"/>
        <w:rPr>
          <w:color w:val="000000" w:themeColor="text1"/>
          <w:sz w:val="24"/>
          <w:szCs w:val="24"/>
        </w:rPr>
      </w:pPr>
    </w:p>
    <w:p w14:paraId="3CA8B121" w14:textId="2EA0098B" w:rsidR="00CF7261" w:rsidRDefault="00CF7261" w:rsidP="0FF883D4">
      <w:pPr>
        <w:ind w:right="237"/>
        <w:jc w:val="both"/>
        <w:rPr>
          <w:color w:val="000000" w:themeColor="text1"/>
          <w:sz w:val="24"/>
          <w:szCs w:val="24"/>
        </w:rPr>
      </w:pPr>
    </w:p>
    <w:p w14:paraId="4C9AE912" w14:textId="6DEC2DA1" w:rsidR="00CF7261" w:rsidRDefault="00CF7261" w:rsidP="0FF883D4">
      <w:pPr>
        <w:ind w:right="237"/>
        <w:jc w:val="both"/>
        <w:rPr>
          <w:color w:val="000000" w:themeColor="text1"/>
          <w:sz w:val="24"/>
          <w:szCs w:val="24"/>
        </w:rPr>
      </w:pPr>
    </w:p>
    <w:p w14:paraId="189F6E61" w14:textId="375A4080" w:rsidR="00CF7261" w:rsidRDefault="00CF7261" w:rsidP="0FF883D4">
      <w:pPr>
        <w:ind w:right="237"/>
        <w:jc w:val="both"/>
        <w:rPr>
          <w:color w:val="000000" w:themeColor="text1"/>
          <w:sz w:val="24"/>
          <w:szCs w:val="24"/>
        </w:rPr>
      </w:pPr>
    </w:p>
    <w:p w14:paraId="1C69505C" w14:textId="0F3C9571" w:rsidR="00CF7261" w:rsidRDefault="00CF7261" w:rsidP="0FF883D4">
      <w:pPr>
        <w:ind w:right="237"/>
        <w:jc w:val="both"/>
        <w:rPr>
          <w:color w:val="000000" w:themeColor="text1"/>
          <w:sz w:val="24"/>
          <w:szCs w:val="24"/>
        </w:rPr>
      </w:pPr>
    </w:p>
    <w:p w14:paraId="223DD67C" w14:textId="395A22FF" w:rsidR="00CF7261" w:rsidRDefault="00CF7261" w:rsidP="0FF883D4">
      <w:pPr>
        <w:ind w:right="237"/>
        <w:jc w:val="both"/>
        <w:rPr>
          <w:color w:val="000000" w:themeColor="text1"/>
          <w:sz w:val="24"/>
          <w:szCs w:val="24"/>
        </w:rPr>
      </w:pPr>
    </w:p>
    <w:p w14:paraId="51FD6335" w14:textId="00D3C88A" w:rsidR="00CF7261" w:rsidRDefault="00CF7261" w:rsidP="0FF883D4">
      <w:pPr>
        <w:ind w:right="237"/>
        <w:jc w:val="both"/>
        <w:rPr>
          <w:color w:val="000000" w:themeColor="text1"/>
          <w:sz w:val="24"/>
          <w:szCs w:val="24"/>
        </w:rPr>
      </w:pPr>
    </w:p>
    <w:p w14:paraId="57C11944" w14:textId="25F33C51" w:rsidR="00CF7261" w:rsidRDefault="00CF7261" w:rsidP="0FF883D4">
      <w:pPr>
        <w:ind w:right="237"/>
        <w:jc w:val="both"/>
        <w:rPr>
          <w:color w:val="000000" w:themeColor="text1"/>
          <w:sz w:val="24"/>
          <w:szCs w:val="24"/>
        </w:rPr>
      </w:pPr>
    </w:p>
    <w:p w14:paraId="7F5DC2F8" w14:textId="4B0D923D" w:rsidR="00CF7261" w:rsidRDefault="00CF7261" w:rsidP="0FF883D4">
      <w:pPr>
        <w:ind w:right="237"/>
        <w:jc w:val="both"/>
        <w:rPr>
          <w:color w:val="000000" w:themeColor="text1"/>
          <w:sz w:val="24"/>
          <w:szCs w:val="24"/>
        </w:rPr>
      </w:pPr>
    </w:p>
    <w:p w14:paraId="62B00899" w14:textId="1646B8A4" w:rsidR="00CF7261" w:rsidRDefault="00CF7261" w:rsidP="0FF883D4">
      <w:pPr>
        <w:ind w:right="237"/>
        <w:jc w:val="both"/>
        <w:rPr>
          <w:color w:val="000000" w:themeColor="text1"/>
          <w:sz w:val="24"/>
          <w:szCs w:val="24"/>
        </w:rPr>
      </w:pPr>
    </w:p>
    <w:p w14:paraId="32262400" w14:textId="7C3FE538" w:rsidR="00CF7261" w:rsidRDefault="00CF7261" w:rsidP="0FF883D4">
      <w:pPr>
        <w:ind w:right="237"/>
        <w:jc w:val="both"/>
        <w:rPr>
          <w:color w:val="000000" w:themeColor="text1"/>
          <w:sz w:val="24"/>
          <w:szCs w:val="24"/>
        </w:rPr>
      </w:pPr>
    </w:p>
    <w:p w14:paraId="3A4991A7" w14:textId="33657455" w:rsidR="00CF7261" w:rsidRDefault="00CF7261" w:rsidP="0FF883D4">
      <w:pPr>
        <w:ind w:right="237"/>
        <w:jc w:val="both"/>
        <w:rPr>
          <w:color w:val="000000" w:themeColor="text1"/>
          <w:sz w:val="24"/>
          <w:szCs w:val="24"/>
        </w:rPr>
      </w:pPr>
    </w:p>
    <w:p w14:paraId="562CB15A" w14:textId="0B9CA6AF" w:rsidR="00CF7261" w:rsidRDefault="00CF7261" w:rsidP="0FF883D4">
      <w:pPr>
        <w:ind w:right="237"/>
        <w:jc w:val="both"/>
        <w:rPr>
          <w:color w:val="000000" w:themeColor="text1"/>
          <w:sz w:val="24"/>
          <w:szCs w:val="24"/>
        </w:rPr>
      </w:pPr>
    </w:p>
    <w:p w14:paraId="13B34B03" w14:textId="605177D9" w:rsidR="00CF7261" w:rsidRDefault="00CF7261" w:rsidP="0FF883D4">
      <w:pPr>
        <w:ind w:right="237"/>
        <w:jc w:val="both"/>
        <w:rPr>
          <w:color w:val="000000" w:themeColor="text1"/>
          <w:sz w:val="24"/>
          <w:szCs w:val="24"/>
        </w:rPr>
      </w:pPr>
    </w:p>
    <w:p w14:paraId="306F9DCB" w14:textId="4505460B" w:rsidR="00CF7261" w:rsidRDefault="00CF7261" w:rsidP="0FF883D4">
      <w:pPr>
        <w:ind w:right="237"/>
        <w:jc w:val="both"/>
        <w:rPr>
          <w:color w:val="000000" w:themeColor="text1"/>
          <w:sz w:val="24"/>
          <w:szCs w:val="24"/>
        </w:rPr>
      </w:pPr>
    </w:p>
    <w:p w14:paraId="765CF0E7" w14:textId="6692D71C" w:rsidR="00CF7261" w:rsidRDefault="00CF7261" w:rsidP="0FF883D4">
      <w:pPr>
        <w:ind w:right="237"/>
        <w:jc w:val="both"/>
        <w:rPr>
          <w:color w:val="000000" w:themeColor="text1"/>
          <w:sz w:val="24"/>
          <w:szCs w:val="24"/>
        </w:rPr>
      </w:pPr>
    </w:p>
    <w:p w14:paraId="2A533D7E" w14:textId="566AC8F6" w:rsidR="00CF7261" w:rsidRDefault="00CF7261" w:rsidP="0FF883D4">
      <w:pPr>
        <w:ind w:right="237"/>
        <w:jc w:val="both"/>
        <w:rPr>
          <w:color w:val="000000" w:themeColor="text1"/>
          <w:sz w:val="24"/>
          <w:szCs w:val="24"/>
        </w:rPr>
      </w:pPr>
    </w:p>
    <w:p w14:paraId="59AC7C6D" w14:textId="492E537D" w:rsidR="00CF7261" w:rsidRDefault="00CF7261" w:rsidP="0FF883D4">
      <w:pPr>
        <w:ind w:right="237"/>
        <w:jc w:val="both"/>
        <w:rPr>
          <w:color w:val="000000" w:themeColor="text1"/>
          <w:sz w:val="24"/>
          <w:szCs w:val="24"/>
        </w:rPr>
      </w:pPr>
    </w:p>
    <w:p w14:paraId="1145BFD9" w14:textId="3BDDAEB7" w:rsidR="00CF7261" w:rsidRDefault="00CF7261" w:rsidP="0FF883D4">
      <w:pPr>
        <w:ind w:right="237"/>
        <w:jc w:val="both"/>
        <w:rPr>
          <w:color w:val="000000" w:themeColor="text1"/>
          <w:sz w:val="24"/>
          <w:szCs w:val="24"/>
        </w:rPr>
      </w:pPr>
    </w:p>
    <w:p w14:paraId="428475E0" w14:textId="6EAAF295" w:rsidR="00CF7261" w:rsidRDefault="00CF7261" w:rsidP="0FF883D4">
      <w:pPr>
        <w:ind w:right="237"/>
        <w:jc w:val="both"/>
        <w:rPr>
          <w:color w:val="000000" w:themeColor="text1"/>
          <w:sz w:val="24"/>
          <w:szCs w:val="24"/>
        </w:rPr>
      </w:pPr>
    </w:p>
    <w:p w14:paraId="2F2920A9" w14:textId="57D6C7D6" w:rsidR="00CF7261" w:rsidRDefault="00CF7261" w:rsidP="0FF883D4">
      <w:pPr>
        <w:ind w:right="237"/>
        <w:jc w:val="both"/>
        <w:rPr>
          <w:color w:val="000000" w:themeColor="text1"/>
          <w:sz w:val="24"/>
          <w:szCs w:val="24"/>
        </w:rPr>
      </w:pPr>
    </w:p>
    <w:p w14:paraId="65BD51C7" w14:textId="2AF734DB" w:rsidR="00CF7261" w:rsidRDefault="00CF7261" w:rsidP="0FF883D4">
      <w:pPr>
        <w:ind w:right="237"/>
        <w:jc w:val="both"/>
        <w:rPr>
          <w:color w:val="000000" w:themeColor="text1"/>
          <w:sz w:val="24"/>
          <w:szCs w:val="24"/>
        </w:rPr>
      </w:pPr>
    </w:p>
    <w:p w14:paraId="68B38F2C" w14:textId="77777777" w:rsidR="00CF7261" w:rsidRDefault="00CF7261"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Pr="00996A03" w:rsidRDefault="622F5ACC" w:rsidP="0AC9664E">
      <w:pPr>
        <w:ind w:right="237"/>
        <w:jc w:val="center"/>
        <w:rPr>
          <w:b/>
          <w:bCs/>
          <w:color w:val="000000" w:themeColor="text1"/>
          <w:sz w:val="28"/>
          <w:szCs w:val="28"/>
          <w:u w:val="single"/>
        </w:rPr>
      </w:pPr>
      <w:r w:rsidRPr="00996A03">
        <w:rPr>
          <w:b/>
          <w:bCs/>
          <w:color w:val="000000" w:themeColor="text1"/>
          <w:sz w:val="28"/>
          <w:szCs w:val="28"/>
          <w:u w:val="single"/>
        </w:rPr>
        <w:lastRenderedPageBreak/>
        <w:t>Task 4 Option 1:</w:t>
      </w:r>
      <w:r w:rsidRPr="00996A03">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w:t>
            </w:r>
            <w:r w:rsidRPr="00147F57">
              <w:rPr>
                <w:rFonts w:ascii="Calibri" w:eastAsia="Calibri" w:hAnsi="Calibri" w:cs="Calibri"/>
                <w:color w:val="000000" w:themeColor="text1"/>
                <w:sz w:val="28"/>
                <w:szCs w:val="28"/>
              </w:rPr>
              <w:t>Critically assess the challenges</w:t>
            </w:r>
            <w:r w:rsidR="71B2BD31" w:rsidRPr="00147F57">
              <w:rPr>
                <w:rFonts w:ascii="Calibri" w:eastAsia="Calibri" w:hAnsi="Calibri" w:cs="Calibri"/>
                <w:color w:val="000000" w:themeColor="text1"/>
                <w:sz w:val="28"/>
                <w:szCs w:val="28"/>
              </w:rPr>
              <w:t xml:space="preserve"> associated with</w:t>
            </w:r>
            <w:r w:rsidRPr="00147F57">
              <w:rPr>
                <w:rFonts w:ascii="Calibri" w:eastAsia="Calibri" w:hAnsi="Calibri" w:cs="Calibri"/>
                <w:color w:val="000000" w:themeColor="text1"/>
                <w:sz w:val="28"/>
                <w:szCs w:val="28"/>
              </w:rPr>
              <w:t xml:space="preserve"> a response incident that you have </w:t>
            </w:r>
            <w:r w:rsidR="52BA3181" w:rsidRPr="00147F57">
              <w:rPr>
                <w:rFonts w:ascii="Calibri" w:eastAsia="Calibri" w:hAnsi="Calibri" w:cs="Calibri"/>
                <w:color w:val="000000" w:themeColor="text1"/>
                <w:sz w:val="28"/>
                <w:szCs w:val="28"/>
              </w:rPr>
              <w:t>attended,</w:t>
            </w:r>
            <w:r w:rsidRPr="00147F57">
              <w:rPr>
                <w:rFonts w:ascii="Calibri" w:eastAsia="Calibri" w:hAnsi="Calibri" w:cs="Calibri"/>
                <w:color w:val="000000" w:themeColor="text1"/>
                <w:sz w:val="28"/>
                <w:szCs w:val="28"/>
              </w:rPr>
              <w:t xml:space="preserve"> and </w:t>
            </w:r>
            <w:r w:rsidR="6CBD7FB9" w:rsidRPr="00147F57">
              <w:rPr>
                <w:rFonts w:ascii="Calibri" w:eastAsia="Calibri" w:hAnsi="Calibri" w:cs="Calibri"/>
                <w:color w:val="000000" w:themeColor="text1"/>
                <w:sz w:val="28"/>
                <w:szCs w:val="28"/>
              </w:rPr>
              <w:t>the</w:t>
            </w:r>
            <w:r w:rsidRPr="00147F57">
              <w:rPr>
                <w:rFonts w:ascii="Calibri" w:eastAsia="Calibri" w:hAnsi="Calibri" w:cs="Calibri"/>
                <w:color w:val="000000" w:themeColor="text1"/>
                <w:sz w:val="28"/>
                <w:szCs w:val="28"/>
              </w:rPr>
              <w:t xml:space="preserve"> strategies</w:t>
            </w:r>
            <w:r w:rsidR="3D1ABA47" w:rsidRPr="00147F57">
              <w:rPr>
                <w:rFonts w:ascii="Calibri" w:eastAsia="Calibri" w:hAnsi="Calibri" w:cs="Calibri"/>
                <w:color w:val="000000" w:themeColor="text1"/>
                <w:sz w:val="28"/>
                <w:szCs w:val="28"/>
              </w:rPr>
              <w:t xml:space="preserve"> developed</w:t>
            </w:r>
            <w:r w:rsidRPr="00147F57">
              <w:rPr>
                <w:rFonts w:ascii="Calibri" w:eastAsia="Calibri" w:hAnsi="Calibri" w:cs="Calibri"/>
                <w:color w:val="000000" w:themeColor="text1"/>
                <w:sz w:val="28"/>
                <w:szCs w:val="28"/>
              </w:rPr>
              <w:t xml:space="preserve"> for effective policing in such challenging situations</w:t>
            </w:r>
            <w:r w:rsidRPr="00147F57">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60F0F714" w14:textId="77777777" w:rsidR="005B041D" w:rsidRDefault="005B041D" w:rsidP="00CF7261">
      <w:pPr>
        <w:rPr>
          <w:rFonts w:asciiTheme="minorHAnsi" w:hAnsiTheme="minorHAnsi" w:cstheme="minorHAnsi"/>
          <w:color w:val="auto"/>
          <w:sz w:val="22"/>
          <w:szCs w:val="22"/>
        </w:rPr>
      </w:pPr>
    </w:p>
    <w:p w14:paraId="4E2DC4D9" w14:textId="03BF6777" w:rsidR="00CF7261" w:rsidRPr="000140AB" w:rsidRDefault="00CF7261" w:rsidP="00CF7261">
      <w:pPr>
        <w:rPr>
          <w:rFonts w:asciiTheme="minorHAnsi" w:hAnsiTheme="minorHAnsi" w:cstheme="minorHAnsi"/>
          <w:sz w:val="22"/>
          <w:szCs w:val="22"/>
        </w:rPr>
      </w:pPr>
      <w:r w:rsidRPr="00623DB0">
        <w:rPr>
          <w:rFonts w:asciiTheme="minorHAnsi" w:hAnsiTheme="minorHAnsi" w:cstheme="minorHAnsi"/>
          <w:color w:val="auto"/>
          <w:sz w:val="22"/>
          <w:szCs w:val="22"/>
        </w:rPr>
        <w:t xml:space="preserve">The challenges faced by officers when attending incidents are often varied and numerous, as are the strategies employed for coping with the same. </w:t>
      </w:r>
      <w:r>
        <w:rPr>
          <w:rFonts w:asciiTheme="minorHAnsi" w:hAnsiTheme="minorHAnsi" w:cstheme="minorHAnsi"/>
          <w:sz w:val="22"/>
          <w:szCs w:val="22"/>
        </w:rPr>
        <w:t xml:space="preserve">The challenges faced by officers can </w:t>
      </w:r>
      <w:r w:rsidRPr="000140AB">
        <w:rPr>
          <w:rFonts w:asciiTheme="minorHAnsi" w:hAnsiTheme="minorHAnsi" w:cstheme="minorHAnsi"/>
          <w:sz w:val="22"/>
          <w:szCs w:val="22"/>
        </w:rPr>
        <w:t>encompass such issues from community tensions through to the heightened and often frayed emotional state of those present at the scene which could manifest itself in a number of ways, not least of which being A</w:t>
      </w:r>
      <w:r>
        <w:rPr>
          <w:rFonts w:asciiTheme="minorHAnsi" w:hAnsiTheme="minorHAnsi" w:cstheme="minorHAnsi"/>
          <w:sz w:val="22"/>
          <w:szCs w:val="22"/>
        </w:rPr>
        <w:t xml:space="preserve">cute </w:t>
      </w:r>
      <w:r w:rsidRPr="000140AB">
        <w:rPr>
          <w:rFonts w:asciiTheme="minorHAnsi" w:hAnsiTheme="minorHAnsi" w:cstheme="minorHAnsi"/>
          <w:sz w:val="22"/>
          <w:szCs w:val="22"/>
        </w:rPr>
        <w:t>B</w:t>
      </w:r>
      <w:r>
        <w:rPr>
          <w:rFonts w:asciiTheme="minorHAnsi" w:hAnsiTheme="minorHAnsi" w:cstheme="minorHAnsi"/>
          <w:sz w:val="22"/>
          <w:szCs w:val="22"/>
        </w:rPr>
        <w:t xml:space="preserve">ehavioural </w:t>
      </w:r>
      <w:r w:rsidRPr="000140AB">
        <w:rPr>
          <w:rFonts w:asciiTheme="minorHAnsi" w:hAnsiTheme="minorHAnsi" w:cstheme="minorHAnsi"/>
          <w:sz w:val="22"/>
          <w:szCs w:val="22"/>
        </w:rPr>
        <w:t>D</w:t>
      </w:r>
      <w:r>
        <w:rPr>
          <w:rFonts w:asciiTheme="minorHAnsi" w:hAnsiTheme="minorHAnsi" w:cstheme="minorHAnsi"/>
          <w:sz w:val="22"/>
          <w:szCs w:val="22"/>
        </w:rPr>
        <w:t>isturbance</w:t>
      </w:r>
      <w:r w:rsidRPr="000140AB">
        <w:rPr>
          <w:rFonts w:asciiTheme="minorHAnsi" w:hAnsiTheme="minorHAnsi" w:cstheme="minorHAnsi"/>
          <w:sz w:val="22"/>
          <w:szCs w:val="22"/>
        </w:rPr>
        <w:t xml:space="preserve"> which is defined by Kent Police as being:</w:t>
      </w:r>
    </w:p>
    <w:p w14:paraId="4CE58C9A" w14:textId="77777777" w:rsidR="00CF7261" w:rsidRPr="000140AB" w:rsidRDefault="00CF7261" w:rsidP="00CF7261">
      <w:pPr>
        <w:rPr>
          <w:rFonts w:asciiTheme="minorHAnsi" w:hAnsiTheme="minorHAnsi" w:cstheme="minorHAnsi"/>
          <w:sz w:val="22"/>
          <w:szCs w:val="22"/>
        </w:rPr>
      </w:pPr>
    </w:p>
    <w:p w14:paraId="1D4FCCA2" w14:textId="77777777" w:rsidR="00CF7261" w:rsidRPr="000140AB" w:rsidRDefault="00CF7261" w:rsidP="00CF7261">
      <w:pPr>
        <w:ind w:left="720"/>
        <w:rPr>
          <w:rFonts w:asciiTheme="minorHAnsi" w:hAnsiTheme="minorHAnsi" w:cstheme="minorHAnsi"/>
          <w:color w:val="1F2025"/>
          <w:sz w:val="22"/>
          <w:szCs w:val="22"/>
          <w:shd w:val="clear" w:color="auto" w:fill="FFFFFF"/>
        </w:rPr>
      </w:pPr>
      <w:r w:rsidRPr="000140AB">
        <w:rPr>
          <w:rFonts w:asciiTheme="minorHAnsi" w:hAnsiTheme="minorHAnsi" w:cstheme="minorHAnsi"/>
          <w:sz w:val="22"/>
          <w:szCs w:val="22"/>
        </w:rPr>
        <w:t xml:space="preserve">“…A </w:t>
      </w:r>
      <w:r w:rsidRPr="000140AB">
        <w:rPr>
          <w:rFonts w:asciiTheme="minorHAnsi" w:hAnsiTheme="minorHAnsi" w:cstheme="minorHAnsi"/>
          <w:color w:val="1F2025"/>
          <w:sz w:val="22"/>
          <w:szCs w:val="22"/>
          <w:shd w:val="clear" w:color="auto" w:fill="FFFFFF"/>
        </w:rPr>
        <w:t>rare form of severe mania, sometimes considered as part of the spectrum of manic-depressive psychosis and chronic schizophrenia. Persons suffering from ABD are highly vulnerable to sudden death from cardiac arrest, during or shortly after a strenuous struggle.”</w:t>
      </w:r>
      <w:r w:rsidRPr="000140AB">
        <w:rPr>
          <w:rFonts w:asciiTheme="minorHAnsi" w:hAnsiTheme="minorHAnsi" w:cstheme="minorHAnsi"/>
          <w:color w:val="1F2025"/>
          <w:sz w:val="22"/>
          <w:szCs w:val="22"/>
          <w:shd w:val="clear" w:color="auto" w:fill="FFFFFF"/>
        </w:rPr>
        <w:tab/>
      </w:r>
      <w:r w:rsidRPr="000140AB">
        <w:rPr>
          <w:rFonts w:asciiTheme="minorHAnsi" w:hAnsiTheme="minorHAnsi" w:cstheme="minorHAnsi"/>
          <w:color w:val="1F2025"/>
          <w:sz w:val="22"/>
          <w:szCs w:val="22"/>
          <w:shd w:val="clear" w:color="auto" w:fill="FFFFFF"/>
        </w:rPr>
        <w:tab/>
      </w:r>
      <w:r w:rsidRPr="000140AB">
        <w:rPr>
          <w:rFonts w:asciiTheme="minorHAnsi" w:hAnsiTheme="minorHAnsi" w:cstheme="minorHAnsi"/>
          <w:color w:val="1F2025"/>
          <w:sz w:val="22"/>
          <w:szCs w:val="22"/>
          <w:shd w:val="clear" w:color="auto" w:fill="FFFFFF"/>
        </w:rPr>
        <w:tab/>
      </w:r>
      <w:r w:rsidRPr="000140AB">
        <w:rPr>
          <w:rFonts w:asciiTheme="minorHAnsi" w:hAnsiTheme="minorHAnsi" w:cstheme="minorHAnsi"/>
          <w:color w:val="1F2025"/>
          <w:sz w:val="22"/>
          <w:szCs w:val="22"/>
          <w:shd w:val="clear" w:color="auto" w:fill="FFFFFF"/>
        </w:rPr>
        <w:tab/>
      </w:r>
      <w:r w:rsidRPr="000140AB">
        <w:rPr>
          <w:rFonts w:asciiTheme="minorHAnsi" w:hAnsiTheme="minorHAnsi" w:cstheme="minorHAnsi"/>
          <w:color w:val="1F2025"/>
          <w:sz w:val="22"/>
          <w:szCs w:val="22"/>
          <w:shd w:val="clear" w:color="auto" w:fill="FFFFFF"/>
        </w:rPr>
        <w:tab/>
      </w:r>
      <w:r w:rsidRPr="000140AB">
        <w:rPr>
          <w:rFonts w:asciiTheme="minorHAnsi" w:hAnsiTheme="minorHAnsi" w:cstheme="minorHAnsi"/>
          <w:color w:val="1F2025"/>
          <w:sz w:val="22"/>
          <w:szCs w:val="22"/>
          <w:shd w:val="clear" w:color="auto" w:fill="FFFFFF"/>
        </w:rPr>
        <w:tab/>
      </w:r>
      <w:r w:rsidRPr="000140AB">
        <w:rPr>
          <w:rFonts w:asciiTheme="minorHAnsi" w:hAnsiTheme="minorHAnsi" w:cstheme="minorHAnsi"/>
          <w:color w:val="1F2025"/>
          <w:sz w:val="22"/>
          <w:szCs w:val="22"/>
          <w:shd w:val="clear" w:color="auto" w:fill="FFFFFF"/>
        </w:rPr>
        <w:tab/>
      </w:r>
      <w:r w:rsidRPr="000140AB">
        <w:rPr>
          <w:rFonts w:asciiTheme="minorHAnsi" w:hAnsiTheme="minorHAnsi" w:cstheme="minorHAnsi"/>
          <w:color w:val="1F2025"/>
          <w:sz w:val="22"/>
          <w:szCs w:val="22"/>
          <w:shd w:val="clear" w:color="auto" w:fill="FFFFFF"/>
        </w:rPr>
        <w:tab/>
      </w:r>
      <w:r>
        <w:rPr>
          <w:rFonts w:asciiTheme="minorHAnsi" w:hAnsiTheme="minorHAnsi" w:cstheme="minorHAnsi"/>
          <w:color w:val="1F2025"/>
          <w:sz w:val="22"/>
          <w:szCs w:val="22"/>
          <w:shd w:val="clear" w:color="auto" w:fill="FFFFFF"/>
        </w:rPr>
        <w:t>(</w:t>
      </w:r>
      <w:r w:rsidRPr="000140AB">
        <w:rPr>
          <w:rFonts w:asciiTheme="minorHAnsi" w:hAnsiTheme="minorHAnsi" w:cstheme="minorHAnsi"/>
          <w:color w:val="1F2025"/>
          <w:sz w:val="22"/>
          <w:szCs w:val="22"/>
          <w:shd w:val="clear" w:color="auto" w:fill="FFFFFF"/>
        </w:rPr>
        <w:t>Kent Police 2021</w:t>
      </w:r>
      <w:r>
        <w:rPr>
          <w:rFonts w:asciiTheme="minorHAnsi" w:hAnsiTheme="minorHAnsi" w:cstheme="minorHAnsi"/>
          <w:color w:val="1F2025"/>
          <w:sz w:val="22"/>
          <w:szCs w:val="22"/>
          <w:shd w:val="clear" w:color="auto" w:fill="FFFFFF"/>
        </w:rPr>
        <w:t>)</w:t>
      </w:r>
    </w:p>
    <w:p w14:paraId="196A30C8" w14:textId="77777777" w:rsidR="00CF7261" w:rsidRPr="000140AB" w:rsidRDefault="00CF7261" w:rsidP="00CF7261">
      <w:pPr>
        <w:rPr>
          <w:rFonts w:asciiTheme="minorHAnsi" w:hAnsiTheme="minorHAnsi" w:cstheme="minorHAnsi"/>
          <w:color w:val="1F2025"/>
          <w:sz w:val="22"/>
          <w:szCs w:val="22"/>
          <w:shd w:val="clear" w:color="auto" w:fill="FFFFFF"/>
        </w:rPr>
      </w:pPr>
    </w:p>
    <w:p w14:paraId="19DE188A" w14:textId="77777777" w:rsidR="00CF7261" w:rsidRPr="000140AB" w:rsidRDefault="00CF7261" w:rsidP="00CF7261">
      <w:pPr>
        <w:rPr>
          <w:rFonts w:asciiTheme="minorHAnsi" w:hAnsiTheme="minorHAnsi" w:cstheme="minorHAnsi"/>
          <w:sz w:val="22"/>
          <w:szCs w:val="22"/>
        </w:rPr>
      </w:pPr>
      <w:r w:rsidRPr="000140AB">
        <w:rPr>
          <w:rFonts w:asciiTheme="minorHAnsi" w:hAnsiTheme="minorHAnsi" w:cstheme="minorHAnsi"/>
          <w:color w:val="1F2025"/>
          <w:sz w:val="22"/>
          <w:szCs w:val="22"/>
          <w:shd w:val="clear" w:color="auto" w:fill="FFFFFF"/>
        </w:rPr>
        <w:t>It follows that where officers consider the possible existence of ABD in any</w:t>
      </w:r>
      <w:r>
        <w:rPr>
          <w:rFonts w:asciiTheme="minorHAnsi" w:hAnsiTheme="minorHAnsi" w:cstheme="minorHAnsi"/>
          <w:color w:val="1F2025"/>
          <w:sz w:val="22"/>
          <w:szCs w:val="22"/>
          <w:shd w:val="clear" w:color="auto" w:fill="FFFFFF"/>
        </w:rPr>
        <w:t xml:space="preserve">one </w:t>
      </w:r>
      <w:r w:rsidRPr="000140AB">
        <w:rPr>
          <w:rFonts w:asciiTheme="minorHAnsi" w:hAnsiTheme="minorHAnsi" w:cstheme="minorHAnsi"/>
          <w:color w:val="1F2025"/>
          <w:sz w:val="22"/>
          <w:szCs w:val="22"/>
          <w:shd w:val="clear" w:color="auto" w:fill="FFFFFF"/>
        </w:rPr>
        <w:t>present at a scene, the matter must be treated as a medical emergency</w:t>
      </w:r>
      <w:r>
        <w:rPr>
          <w:rFonts w:asciiTheme="minorHAnsi" w:hAnsiTheme="minorHAnsi" w:cstheme="minorHAnsi"/>
          <w:color w:val="1F2025"/>
          <w:sz w:val="22"/>
          <w:szCs w:val="22"/>
          <w:shd w:val="clear" w:color="auto" w:fill="FFFFFF"/>
        </w:rPr>
        <w:t xml:space="preserve"> and the relevant protocols must be followed.</w:t>
      </w:r>
    </w:p>
    <w:p w14:paraId="78601C3A" w14:textId="77777777" w:rsidR="00CF7261" w:rsidRDefault="00CF7261" w:rsidP="00CF7261">
      <w:pPr>
        <w:rPr>
          <w:rFonts w:asciiTheme="minorHAnsi" w:hAnsiTheme="minorHAnsi" w:cstheme="minorHAnsi"/>
          <w:sz w:val="22"/>
          <w:szCs w:val="22"/>
        </w:rPr>
      </w:pPr>
    </w:p>
    <w:p w14:paraId="1A27E2D2" w14:textId="77777777" w:rsidR="00CF7261" w:rsidRPr="00CF7261" w:rsidRDefault="00CF7261" w:rsidP="00CF7261">
      <w:pPr>
        <w:rPr>
          <w:rStyle w:val="Strong"/>
          <w:rFonts w:asciiTheme="minorHAnsi" w:hAnsiTheme="minorHAnsi" w:cstheme="minorHAnsi"/>
          <w:b w:val="0"/>
          <w:bCs w:val="0"/>
          <w:sz w:val="22"/>
          <w:szCs w:val="22"/>
          <w:shd w:val="clear" w:color="auto" w:fill="FFFFFF"/>
        </w:rPr>
      </w:pPr>
      <w:r>
        <w:rPr>
          <w:rFonts w:asciiTheme="minorHAnsi" w:hAnsiTheme="minorHAnsi" w:cstheme="minorHAnsi"/>
          <w:sz w:val="22"/>
          <w:szCs w:val="22"/>
        </w:rPr>
        <w:t xml:space="preserve">Officers must always keep in mind the College of Policing </w:t>
      </w:r>
      <w:r w:rsidRPr="00CF7261">
        <w:rPr>
          <w:rStyle w:val="Strong"/>
          <w:rFonts w:asciiTheme="minorHAnsi" w:hAnsiTheme="minorHAnsi" w:cstheme="minorHAnsi"/>
          <w:b w:val="0"/>
          <w:bCs w:val="0"/>
          <w:sz w:val="22"/>
          <w:szCs w:val="22"/>
          <w:shd w:val="clear" w:color="auto" w:fill="FFFFFF"/>
        </w:rPr>
        <w:t>and the National Police Chiefs Council definition of vulnerability, which states “A person is vulnerable, if as a result of their situation or circumstances they are unable to take care of or protect themselves or others form harm or exploitation.”  (National Police Chiefs Council 2021).  Officers must understand and appreciate that this applies equally to suspects, victims, witnesses and even family members present in the property but not witness to the actual incident.</w:t>
      </w:r>
    </w:p>
    <w:p w14:paraId="07354E9C" w14:textId="77777777" w:rsidR="00CF7261" w:rsidRDefault="00CF7261" w:rsidP="00CF7261">
      <w:pPr>
        <w:rPr>
          <w:rStyle w:val="Strong"/>
          <w:rFonts w:asciiTheme="minorHAnsi" w:hAnsiTheme="minorHAnsi" w:cstheme="minorHAnsi"/>
          <w:b w:val="0"/>
          <w:bCs w:val="0"/>
          <w:sz w:val="22"/>
          <w:szCs w:val="22"/>
          <w:shd w:val="clear" w:color="auto" w:fill="FFFFFF"/>
        </w:rPr>
      </w:pPr>
    </w:p>
    <w:p w14:paraId="2315729E" w14:textId="77777777" w:rsidR="00CF7261" w:rsidRDefault="00CF7261" w:rsidP="00CF7261">
      <w:pPr>
        <w:rPr>
          <w:rFonts w:asciiTheme="minorHAnsi" w:hAnsiTheme="minorHAnsi" w:cstheme="minorHAnsi"/>
          <w:sz w:val="22"/>
          <w:szCs w:val="22"/>
        </w:rPr>
      </w:pPr>
      <w:r>
        <w:rPr>
          <w:rFonts w:asciiTheme="minorHAnsi" w:hAnsiTheme="minorHAnsi" w:cstheme="minorHAnsi"/>
          <w:sz w:val="22"/>
          <w:szCs w:val="22"/>
        </w:rPr>
        <w:t xml:space="preserve">It is a fundamental objective of every officer to preserve life and whilst the actions required in the case of serious injury would be fairly evident, it could be argued that taking steps to safeguard </w:t>
      </w:r>
      <w:r>
        <w:rPr>
          <w:rFonts w:asciiTheme="minorHAnsi" w:hAnsiTheme="minorHAnsi" w:cstheme="minorHAnsi"/>
          <w:sz w:val="22"/>
          <w:szCs w:val="22"/>
        </w:rPr>
        <w:lastRenderedPageBreak/>
        <w:t>children could also be deemed as preserving life, as whilst they may not be subject to immediate life-threatening injuries, Public Health Wales (PHW) indicates:</w:t>
      </w:r>
    </w:p>
    <w:p w14:paraId="08DAD6DE" w14:textId="77777777" w:rsidR="00CF7261" w:rsidRPr="00736094" w:rsidRDefault="00CF7261" w:rsidP="00CF7261">
      <w:pPr>
        <w:rPr>
          <w:rFonts w:asciiTheme="minorHAnsi" w:hAnsiTheme="minorHAnsi" w:cstheme="minorHAnsi"/>
          <w:sz w:val="22"/>
          <w:szCs w:val="22"/>
        </w:rPr>
      </w:pPr>
    </w:p>
    <w:p w14:paraId="4E71B05B" w14:textId="77777777" w:rsidR="00CF7261" w:rsidRDefault="00CF7261" w:rsidP="00CF7261">
      <w:pPr>
        <w:ind w:left="720"/>
        <w:rPr>
          <w:rFonts w:asciiTheme="minorHAnsi" w:hAnsiTheme="minorHAnsi" w:cstheme="minorHAnsi"/>
          <w:sz w:val="22"/>
          <w:szCs w:val="22"/>
        </w:rPr>
      </w:pPr>
      <w:r w:rsidRPr="00736094">
        <w:rPr>
          <w:rFonts w:asciiTheme="minorHAnsi" w:hAnsiTheme="minorHAnsi" w:cstheme="minorHAnsi"/>
          <w:sz w:val="22"/>
          <w:szCs w:val="22"/>
        </w:rPr>
        <w:t>Children who experience stressful and poor quality childhoods are more likely to adopt health-harming behaviours during adolescence which can themselves lead to mental health illnesses and diseases such as cancer, heart disease and diabetes later in life.</w:t>
      </w:r>
      <w:r>
        <w:rPr>
          <w:rFonts w:asciiTheme="minorHAnsi" w:hAnsiTheme="minorHAnsi" w:cstheme="minorHAnsi"/>
          <w:sz w:val="22"/>
          <w:szCs w:val="22"/>
        </w:rPr>
        <w:t xml:space="preserve">   </w:t>
      </w:r>
    </w:p>
    <w:p w14:paraId="7A876540" w14:textId="77777777" w:rsidR="00CF7261" w:rsidRDefault="00CF7261" w:rsidP="00CF7261">
      <w:pPr>
        <w:ind w:left="6480"/>
        <w:rPr>
          <w:rFonts w:asciiTheme="minorHAnsi" w:hAnsiTheme="minorHAnsi" w:cstheme="minorHAnsi"/>
          <w:sz w:val="22"/>
          <w:szCs w:val="22"/>
        </w:rPr>
      </w:pPr>
      <w:r>
        <w:rPr>
          <w:rFonts w:asciiTheme="minorHAnsi" w:hAnsiTheme="minorHAnsi" w:cstheme="minorHAnsi"/>
          <w:sz w:val="22"/>
          <w:szCs w:val="22"/>
        </w:rPr>
        <w:t>(Public Health Wales)</w:t>
      </w:r>
    </w:p>
    <w:p w14:paraId="3744526B" w14:textId="77777777" w:rsidR="00CF7261" w:rsidRDefault="00CF7261" w:rsidP="00CF7261">
      <w:pPr>
        <w:rPr>
          <w:rFonts w:asciiTheme="minorHAnsi" w:hAnsiTheme="minorHAnsi" w:cstheme="minorHAnsi"/>
          <w:sz w:val="22"/>
          <w:szCs w:val="22"/>
        </w:rPr>
      </w:pPr>
    </w:p>
    <w:p w14:paraId="531AAA9C" w14:textId="77777777" w:rsidR="00CF7261" w:rsidRDefault="00CF7261" w:rsidP="00CF7261">
      <w:pPr>
        <w:rPr>
          <w:color w:val="FF0000"/>
        </w:rPr>
      </w:pPr>
      <w:r>
        <w:rPr>
          <w:rFonts w:asciiTheme="minorHAnsi" w:hAnsiTheme="minorHAnsi" w:cstheme="minorHAnsi"/>
          <w:sz w:val="22"/>
          <w:szCs w:val="22"/>
        </w:rPr>
        <w:t>Furthermore, PHW indicates that</w:t>
      </w:r>
      <w:r w:rsidRPr="00736094">
        <w:rPr>
          <w:rFonts w:asciiTheme="minorHAnsi" w:hAnsiTheme="minorHAnsi" w:cstheme="minorHAnsi"/>
          <w:color w:val="auto"/>
          <w:sz w:val="22"/>
          <w:szCs w:val="22"/>
        </w:rPr>
        <w:t xml:space="preserve"> “for every 100 adults in Wales 47 have suffered at least one ACE</w:t>
      </w:r>
      <w:r>
        <w:rPr>
          <w:rFonts w:asciiTheme="minorHAnsi" w:hAnsiTheme="minorHAnsi" w:cstheme="minorHAnsi"/>
          <w:color w:val="auto"/>
          <w:sz w:val="22"/>
          <w:szCs w:val="22"/>
        </w:rPr>
        <w:t xml:space="preserve"> [Adverse Childhood Experiences]</w:t>
      </w:r>
      <w:r w:rsidRPr="00736094">
        <w:rPr>
          <w:rFonts w:asciiTheme="minorHAnsi" w:hAnsiTheme="minorHAnsi" w:cstheme="minorHAnsi"/>
          <w:color w:val="auto"/>
          <w:sz w:val="22"/>
          <w:szCs w:val="22"/>
        </w:rPr>
        <w:t xml:space="preserve"> during their childhood</w:t>
      </w:r>
      <w:r>
        <w:rPr>
          <w:rFonts w:asciiTheme="minorHAnsi" w:hAnsiTheme="minorHAnsi" w:cstheme="minorHAnsi"/>
          <w:color w:val="auto"/>
          <w:sz w:val="22"/>
          <w:szCs w:val="22"/>
        </w:rPr>
        <w:t>…</w:t>
      </w:r>
      <w:r w:rsidRPr="00736094">
        <w:rPr>
          <w:rFonts w:asciiTheme="minorHAnsi" w:hAnsiTheme="minorHAnsi" w:cstheme="minorHAnsi"/>
          <w:color w:val="auto"/>
          <w:sz w:val="22"/>
          <w:szCs w:val="22"/>
        </w:rPr>
        <w:t>.”</w:t>
      </w:r>
    </w:p>
    <w:p w14:paraId="41101769" w14:textId="77777777" w:rsidR="00CF7261" w:rsidRDefault="00CF7261" w:rsidP="00CF7261">
      <w:pPr>
        <w:rPr>
          <w:rFonts w:asciiTheme="minorHAnsi" w:hAnsiTheme="minorHAnsi" w:cstheme="minorHAnsi"/>
          <w:sz w:val="22"/>
          <w:szCs w:val="22"/>
        </w:rPr>
      </w:pPr>
    </w:p>
    <w:p w14:paraId="215EF0D6" w14:textId="77777777" w:rsidR="00CF7261" w:rsidRPr="00DB5634" w:rsidRDefault="00CF7261" w:rsidP="00CF7261">
      <w:pPr>
        <w:rPr>
          <w:rFonts w:asciiTheme="minorHAnsi" w:hAnsiTheme="minorHAnsi" w:cstheme="minorHAnsi"/>
          <w:sz w:val="22"/>
          <w:szCs w:val="22"/>
        </w:rPr>
      </w:pPr>
      <w:r w:rsidRPr="00DB5634">
        <w:rPr>
          <w:rFonts w:asciiTheme="minorHAnsi" w:hAnsiTheme="minorHAnsi" w:cstheme="minorHAnsi"/>
          <w:sz w:val="22"/>
          <w:szCs w:val="22"/>
        </w:rPr>
        <w:t>The Ministry of Justice Victims Code defines a victim as being:</w:t>
      </w:r>
    </w:p>
    <w:p w14:paraId="524A057A" w14:textId="77777777" w:rsidR="00CF7261" w:rsidRPr="00DB5634" w:rsidRDefault="00CF7261" w:rsidP="00CF7261">
      <w:pPr>
        <w:rPr>
          <w:rFonts w:asciiTheme="minorHAnsi" w:hAnsiTheme="minorHAnsi" w:cstheme="minorHAnsi"/>
          <w:sz w:val="22"/>
          <w:szCs w:val="22"/>
        </w:rPr>
      </w:pPr>
    </w:p>
    <w:p w14:paraId="7CC0FAF3" w14:textId="77777777" w:rsidR="00CF7261" w:rsidRPr="00DB5634" w:rsidRDefault="00CF7261" w:rsidP="00CF7261">
      <w:pPr>
        <w:ind w:left="720"/>
        <w:rPr>
          <w:rFonts w:asciiTheme="minorHAnsi" w:hAnsiTheme="minorHAnsi" w:cstheme="minorHAnsi"/>
          <w:sz w:val="22"/>
          <w:szCs w:val="22"/>
        </w:rPr>
      </w:pPr>
      <w:r w:rsidRPr="00DB5634">
        <w:rPr>
          <w:rFonts w:asciiTheme="minorHAnsi" w:hAnsiTheme="minorHAnsi" w:cstheme="minorHAnsi"/>
          <w:sz w:val="22"/>
          <w:szCs w:val="22"/>
        </w:rPr>
        <w:t xml:space="preserve">A person who has suffered harm, including physical, mental or emotional harm or economic loss which was directly caused by a criminal offence; a close relative (or a nominated family spokesperson) of a person whose death was directly caused by a criminal offence. </w:t>
      </w:r>
    </w:p>
    <w:p w14:paraId="1268301F" w14:textId="77777777" w:rsidR="00CF7261" w:rsidRPr="00DB5634" w:rsidRDefault="00CF7261" w:rsidP="00CF7261">
      <w:pPr>
        <w:ind w:left="5760" w:firstLine="720"/>
        <w:rPr>
          <w:rFonts w:asciiTheme="minorHAnsi" w:hAnsiTheme="minorHAnsi" w:cstheme="minorHAnsi"/>
          <w:sz w:val="22"/>
          <w:szCs w:val="22"/>
        </w:rPr>
      </w:pPr>
      <w:r w:rsidRPr="00DB5634">
        <w:rPr>
          <w:rFonts w:asciiTheme="minorHAnsi" w:hAnsiTheme="minorHAnsi" w:cstheme="minorHAnsi"/>
          <w:sz w:val="22"/>
          <w:szCs w:val="22"/>
        </w:rPr>
        <w:t>(Ministry of Justice 2020)</w:t>
      </w:r>
    </w:p>
    <w:p w14:paraId="420AC1D8" w14:textId="77777777" w:rsidR="00CF7261" w:rsidRPr="00DB5634" w:rsidRDefault="00CF7261" w:rsidP="00CF7261">
      <w:pPr>
        <w:rPr>
          <w:rFonts w:asciiTheme="minorHAnsi" w:hAnsiTheme="minorHAnsi" w:cstheme="minorHAnsi"/>
          <w:sz w:val="22"/>
          <w:szCs w:val="22"/>
        </w:rPr>
      </w:pPr>
    </w:p>
    <w:p w14:paraId="31BB583B" w14:textId="77777777" w:rsidR="00CF7261" w:rsidRDefault="00CF7261" w:rsidP="00CF7261">
      <w:pPr>
        <w:rPr>
          <w:rFonts w:asciiTheme="minorHAnsi" w:hAnsiTheme="minorHAnsi" w:cstheme="minorHAnsi"/>
          <w:sz w:val="22"/>
          <w:szCs w:val="22"/>
        </w:rPr>
      </w:pPr>
      <w:r w:rsidRPr="00DB5634">
        <w:rPr>
          <w:rFonts w:asciiTheme="minorHAnsi" w:hAnsiTheme="minorHAnsi" w:cstheme="minorHAnsi"/>
          <w:sz w:val="22"/>
          <w:szCs w:val="22"/>
        </w:rPr>
        <w:t xml:space="preserve">In addition to providing a useful definition as to what constitutes a victim, the Code outlines certain rights that are to be afforded to victims throughout the criminal justice process, chief amongst which are the right to be kept informed and the right to complete a victim personal statement should they so desire it.  The inclusion of a family member of a person killed as a result of criminal activity may, prima facie </w:t>
      </w:r>
      <w:r>
        <w:rPr>
          <w:rFonts w:asciiTheme="minorHAnsi" w:hAnsiTheme="minorHAnsi" w:cstheme="minorHAnsi"/>
          <w:sz w:val="22"/>
          <w:szCs w:val="22"/>
        </w:rPr>
        <w:t>appear</w:t>
      </w:r>
      <w:r w:rsidRPr="00DB5634">
        <w:rPr>
          <w:rFonts w:asciiTheme="minorHAnsi" w:hAnsiTheme="minorHAnsi" w:cstheme="minorHAnsi"/>
          <w:sz w:val="22"/>
          <w:szCs w:val="22"/>
        </w:rPr>
        <w:t xml:space="preserve"> wide ranging or unnecessary, however, the emotional turmoil suffered by these individuals could arguably be more intense </w:t>
      </w:r>
      <w:r>
        <w:rPr>
          <w:rFonts w:asciiTheme="minorHAnsi" w:hAnsiTheme="minorHAnsi" w:cstheme="minorHAnsi"/>
          <w:sz w:val="22"/>
          <w:szCs w:val="22"/>
        </w:rPr>
        <w:t>or</w:t>
      </w:r>
      <w:r w:rsidRPr="00DB5634">
        <w:rPr>
          <w:rFonts w:asciiTheme="minorHAnsi" w:hAnsiTheme="minorHAnsi" w:cstheme="minorHAnsi"/>
          <w:sz w:val="22"/>
          <w:szCs w:val="22"/>
        </w:rPr>
        <w:t xml:space="preserve"> damaging than that suffered by a victim of a random drunken assault.  </w:t>
      </w:r>
    </w:p>
    <w:p w14:paraId="7B34A453" w14:textId="77777777" w:rsidR="00CF7261" w:rsidRDefault="00CF7261" w:rsidP="00CF7261">
      <w:pPr>
        <w:rPr>
          <w:rFonts w:asciiTheme="minorHAnsi" w:hAnsiTheme="minorHAnsi" w:cstheme="minorHAnsi"/>
          <w:sz w:val="22"/>
          <w:szCs w:val="22"/>
        </w:rPr>
      </w:pPr>
    </w:p>
    <w:p w14:paraId="2D90FCA3" w14:textId="77777777" w:rsidR="00CF7261" w:rsidRDefault="00CF7261" w:rsidP="00CF7261">
      <w:pPr>
        <w:rPr>
          <w:rFonts w:asciiTheme="minorHAnsi" w:hAnsiTheme="minorHAnsi" w:cstheme="minorHAnsi"/>
          <w:sz w:val="22"/>
          <w:szCs w:val="22"/>
        </w:rPr>
      </w:pPr>
      <w:r w:rsidRPr="00736094">
        <w:rPr>
          <w:rFonts w:asciiTheme="minorHAnsi" w:hAnsiTheme="minorHAnsi" w:cstheme="minorHAnsi"/>
          <w:sz w:val="22"/>
          <w:szCs w:val="22"/>
        </w:rPr>
        <w:t xml:space="preserve">When attending any form of incident, it is incumbent upon officers to be aware of the golden hour principle, which indicates that in the immediate aftermath of an incident there exists a plethora of evidence that is freely available to officers.  </w:t>
      </w:r>
      <w:r>
        <w:rPr>
          <w:rFonts w:asciiTheme="minorHAnsi" w:hAnsiTheme="minorHAnsi" w:cstheme="minorHAnsi"/>
          <w:sz w:val="22"/>
          <w:szCs w:val="22"/>
        </w:rPr>
        <w:t>Whilst the period is not strictly limited to one hour, officers must be aware that certain forms of evidence can degrade over time.   S</w:t>
      </w:r>
      <w:r w:rsidRPr="00736094">
        <w:rPr>
          <w:rFonts w:asciiTheme="minorHAnsi" w:hAnsiTheme="minorHAnsi" w:cstheme="minorHAnsi"/>
          <w:sz w:val="22"/>
          <w:szCs w:val="22"/>
        </w:rPr>
        <w:t>uch evidence can range from eye</w:t>
      </w:r>
      <w:r>
        <w:rPr>
          <w:rFonts w:asciiTheme="minorHAnsi" w:hAnsiTheme="minorHAnsi" w:cstheme="minorHAnsi"/>
          <w:sz w:val="22"/>
          <w:szCs w:val="22"/>
        </w:rPr>
        <w:t>-</w:t>
      </w:r>
      <w:r w:rsidRPr="00736094">
        <w:rPr>
          <w:rFonts w:asciiTheme="minorHAnsi" w:hAnsiTheme="minorHAnsi" w:cstheme="minorHAnsi"/>
          <w:sz w:val="22"/>
          <w:szCs w:val="22"/>
        </w:rPr>
        <w:t>witness testimony</w:t>
      </w:r>
      <w:r>
        <w:rPr>
          <w:rFonts w:asciiTheme="minorHAnsi" w:hAnsiTheme="minorHAnsi" w:cstheme="minorHAnsi"/>
          <w:sz w:val="22"/>
          <w:szCs w:val="22"/>
        </w:rPr>
        <w:t>, which can be degraded by factors such as alcohol consumption, also by recounting the incident to others, diluting the quality of the evidence, through to pressure from the community to act in a certain way.  It is vital therefore that officers attempt to gain the first disclosure from those in attendance as soon as possible, recording the details as far as possible on their body worn cameras.</w:t>
      </w:r>
    </w:p>
    <w:p w14:paraId="2E38D60D" w14:textId="77777777" w:rsidR="00CF7261" w:rsidRDefault="00CF7261" w:rsidP="00CF7261">
      <w:pPr>
        <w:rPr>
          <w:rFonts w:asciiTheme="minorHAnsi" w:hAnsiTheme="minorHAnsi" w:cstheme="minorHAnsi"/>
          <w:sz w:val="22"/>
          <w:szCs w:val="22"/>
        </w:rPr>
      </w:pPr>
    </w:p>
    <w:p w14:paraId="55788C95" w14:textId="77777777" w:rsidR="00CF7261" w:rsidRPr="009F321A" w:rsidRDefault="00CF7261" w:rsidP="00CF7261">
      <w:pPr>
        <w:rPr>
          <w:rFonts w:asciiTheme="minorHAnsi" w:hAnsiTheme="minorHAnsi" w:cstheme="minorHAnsi"/>
          <w:sz w:val="22"/>
          <w:szCs w:val="22"/>
        </w:rPr>
      </w:pPr>
      <w:r w:rsidRPr="00736094">
        <w:rPr>
          <w:rFonts w:asciiTheme="minorHAnsi" w:hAnsiTheme="minorHAnsi" w:cstheme="minorHAnsi"/>
          <w:sz w:val="22"/>
          <w:szCs w:val="22"/>
        </w:rPr>
        <w:t xml:space="preserve">Whilst other forms of evidence </w:t>
      </w:r>
      <w:r>
        <w:rPr>
          <w:rFonts w:asciiTheme="minorHAnsi" w:hAnsiTheme="minorHAnsi" w:cstheme="minorHAnsi"/>
          <w:sz w:val="22"/>
          <w:szCs w:val="22"/>
        </w:rPr>
        <w:t>may</w:t>
      </w:r>
      <w:r w:rsidRPr="00736094">
        <w:rPr>
          <w:rFonts w:asciiTheme="minorHAnsi" w:hAnsiTheme="minorHAnsi" w:cstheme="minorHAnsi"/>
          <w:sz w:val="22"/>
          <w:szCs w:val="22"/>
        </w:rPr>
        <w:t xml:space="preserve"> have a longer life span</w:t>
      </w:r>
      <w:r>
        <w:rPr>
          <w:rFonts w:asciiTheme="minorHAnsi" w:hAnsiTheme="minorHAnsi" w:cstheme="minorHAnsi"/>
          <w:sz w:val="22"/>
          <w:szCs w:val="22"/>
        </w:rPr>
        <w:t xml:space="preserve"> and often be unmolested</w:t>
      </w:r>
      <w:r w:rsidRPr="00736094">
        <w:rPr>
          <w:rFonts w:asciiTheme="minorHAnsi" w:hAnsiTheme="minorHAnsi" w:cstheme="minorHAnsi"/>
          <w:sz w:val="22"/>
          <w:szCs w:val="22"/>
        </w:rPr>
        <w:t xml:space="preserve">, officers must be aware of the crime scene and that their actions </w:t>
      </w:r>
      <w:r>
        <w:rPr>
          <w:rFonts w:asciiTheme="minorHAnsi" w:hAnsiTheme="minorHAnsi" w:cstheme="minorHAnsi"/>
          <w:sz w:val="22"/>
          <w:szCs w:val="22"/>
        </w:rPr>
        <w:t xml:space="preserve">and </w:t>
      </w:r>
      <w:r w:rsidRPr="00736094">
        <w:rPr>
          <w:rFonts w:asciiTheme="minorHAnsi" w:hAnsiTheme="minorHAnsi" w:cstheme="minorHAnsi"/>
          <w:sz w:val="22"/>
          <w:szCs w:val="22"/>
        </w:rPr>
        <w:t>those of</w:t>
      </w:r>
      <w:r>
        <w:rPr>
          <w:rFonts w:asciiTheme="minorHAnsi" w:hAnsiTheme="minorHAnsi" w:cstheme="minorHAnsi"/>
          <w:sz w:val="22"/>
          <w:szCs w:val="22"/>
        </w:rPr>
        <w:t xml:space="preserve"> the</w:t>
      </w:r>
      <w:r w:rsidRPr="00736094">
        <w:rPr>
          <w:rFonts w:asciiTheme="minorHAnsi" w:hAnsiTheme="minorHAnsi" w:cstheme="minorHAnsi"/>
          <w:sz w:val="22"/>
          <w:szCs w:val="22"/>
        </w:rPr>
        <w:t xml:space="preserve"> victim</w:t>
      </w:r>
      <w:r>
        <w:rPr>
          <w:rFonts w:asciiTheme="minorHAnsi" w:hAnsiTheme="minorHAnsi" w:cstheme="minorHAnsi"/>
          <w:sz w:val="22"/>
          <w:szCs w:val="22"/>
        </w:rPr>
        <w:t xml:space="preserve"> or witnesses </w:t>
      </w:r>
      <w:r w:rsidRPr="00736094">
        <w:rPr>
          <w:rFonts w:asciiTheme="minorHAnsi" w:hAnsiTheme="minorHAnsi" w:cstheme="minorHAnsi"/>
          <w:sz w:val="22"/>
          <w:szCs w:val="22"/>
        </w:rPr>
        <w:t>can seriously undermine the availability of evidence thus impact</w:t>
      </w:r>
      <w:r>
        <w:rPr>
          <w:rFonts w:asciiTheme="minorHAnsi" w:hAnsiTheme="minorHAnsi" w:cstheme="minorHAnsi"/>
          <w:sz w:val="22"/>
          <w:szCs w:val="22"/>
        </w:rPr>
        <w:t>ing</w:t>
      </w:r>
      <w:r w:rsidRPr="00736094">
        <w:rPr>
          <w:rFonts w:asciiTheme="minorHAnsi" w:hAnsiTheme="minorHAnsi" w:cstheme="minorHAnsi"/>
          <w:sz w:val="22"/>
          <w:szCs w:val="22"/>
        </w:rPr>
        <w:t xml:space="preserve"> the investigative process</w:t>
      </w:r>
      <w:r>
        <w:rPr>
          <w:rFonts w:asciiTheme="minorHAnsi" w:hAnsiTheme="minorHAnsi" w:cstheme="minorHAnsi"/>
          <w:sz w:val="22"/>
          <w:szCs w:val="22"/>
        </w:rPr>
        <w:t xml:space="preserve"> as </w:t>
      </w:r>
      <w:r w:rsidRPr="009F321A">
        <w:rPr>
          <w:rFonts w:asciiTheme="minorHAnsi" w:hAnsiTheme="minorHAnsi" w:cstheme="minorHAnsi"/>
          <w:sz w:val="22"/>
          <w:szCs w:val="22"/>
        </w:rPr>
        <w:t>it is entirely possible that evidence can be damaged or moved from its original location by the unwitting but well intended actions of the property owner. It is vital therefore that officers maintain an investigative mindset when dealing with scenes</w:t>
      </w:r>
      <w:r>
        <w:rPr>
          <w:rFonts w:asciiTheme="minorHAnsi" w:hAnsiTheme="minorHAnsi" w:cstheme="minorHAnsi"/>
          <w:sz w:val="22"/>
          <w:szCs w:val="22"/>
        </w:rPr>
        <w:t>.  When considering</w:t>
      </w:r>
      <w:r w:rsidRPr="009F321A">
        <w:rPr>
          <w:rFonts w:asciiTheme="minorHAnsi" w:hAnsiTheme="minorHAnsi" w:cstheme="minorHAnsi"/>
          <w:sz w:val="22"/>
          <w:szCs w:val="22"/>
        </w:rPr>
        <w:t xml:space="preserve"> outside spaces, officers must always be aware of the availability of forensic opportunities as even seeming</w:t>
      </w:r>
      <w:r>
        <w:rPr>
          <w:rFonts w:asciiTheme="minorHAnsi" w:hAnsiTheme="minorHAnsi" w:cstheme="minorHAnsi"/>
          <w:sz w:val="22"/>
          <w:szCs w:val="22"/>
        </w:rPr>
        <w:t>ly</w:t>
      </w:r>
      <w:r w:rsidRPr="009F321A">
        <w:rPr>
          <w:rFonts w:asciiTheme="minorHAnsi" w:hAnsiTheme="minorHAnsi" w:cstheme="minorHAnsi"/>
          <w:sz w:val="22"/>
          <w:szCs w:val="22"/>
        </w:rPr>
        <w:t xml:space="preserve"> innocuous items such as cigarette butts, or litter may be able to provide evidence relating to the offence or offender</w:t>
      </w:r>
      <w:r>
        <w:rPr>
          <w:rFonts w:asciiTheme="minorHAnsi" w:hAnsiTheme="minorHAnsi" w:cstheme="minorHAnsi"/>
          <w:sz w:val="22"/>
          <w:szCs w:val="22"/>
        </w:rPr>
        <w:t xml:space="preserve">.  </w:t>
      </w:r>
      <w:r w:rsidRPr="009F321A">
        <w:rPr>
          <w:rFonts w:asciiTheme="minorHAnsi" w:hAnsiTheme="minorHAnsi" w:cstheme="minorHAnsi"/>
          <w:sz w:val="22"/>
          <w:szCs w:val="22"/>
        </w:rPr>
        <w:t>With the advent of doorbell cameras and the increase in popularity of domestic CCTV, officers must be aware of the investigative opportunities these afford as CCTV footage of a person entering the vicinity of a property carrying the seized item will strengthen the case for the prosecution considerably.</w:t>
      </w:r>
    </w:p>
    <w:p w14:paraId="0CB6247F" w14:textId="77777777" w:rsidR="00CF7261" w:rsidRPr="00386E30" w:rsidRDefault="00CF7261" w:rsidP="00CF7261">
      <w:pPr>
        <w:rPr>
          <w:rFonts w:asciiTheme="minorHAnsi" w:hAnsiTheme="minorHAnsi" w:cstheme="minorHAnsi"/>
          <w:sz w:val="22"/>
          <w:szCs w:val="22"/>
        </w:rPr>
      </w:pPr>
    </w:p>
    <w:p w14:paraId="42A2D2FC" w14:textId="77777777" w:rsidR="00CF7261" w:rsidRDefault="00CF7261" w:rsidP="00CF7261">
      <w:pPr>
        <w:rPr>
          <w:rFonts w:asciiTheme="minorHAnsi" w:hAnsiTheme="minorHAnsi" w:cstheme="minorHAnsi"/>
          <w:sz w:val="22"/>
          <w:szCs w:val="22"/>
        </w:rPr>
      </w:pPr>
      <w:r>
        <w:rPr>
          <w:rFonts w:asciiTheme="minorHAnsi" w:hAnsiTheme="minorHAnsi" w:cstheme="minorHAnsi"/>
          <w:sz w:val="22"/>
          <w:szCs w:val="22"/>
        </w:rPr>
        <w:t>Having considered some of the challenges faced by officers when attending incidents, it now falls to consider and critically evaluate some of the strategies employed by officers for tackling such incidents.</w:t>
      </w:r>
    </w:p>
    <w:p w14:paraId="7B84E5E2" w14:textId="77777777" w:rsidR="00CF7261" w:rsidRDefault="00CF7261" w:rsidP="00CF7261">
      <w:pPr>
        <w:rPr>
          <w:rFonts w:asciiTheme="minorHAnsi" w:hAnsiTheme="minorHAnsi" w:cstheme="minorHAnsi"/>
          <w:sz w:val="22"/>
          <w:szCs w:val="22"/>
        </w:rPr>
      </w:pPr>
    </w:p>
    <w:p w14:paraId="34741539" w14:textId="77777777" w:rsidR="00CF7261" w:rsidRPr="006C78F4" w:rsidRDefault="00CF7261" w:rsidP="00CF7261">
      <w:pPr>
        <w:rPr>
          <w:rFonts w:asciiTheme="minorHAnsi" w:hAnsiTheme="minorHAnsi" w:cstheme="minorHAnsi"/>
          <w:color w:val="auto"/>
          <w:sz w:val="22"/>
          <w:szCs w:val="22"/>
          <w:shd w:val="clear" w:color="auto" w:fill="FFFFFF"/>
        </w:rPr>
      </w:pPr>
      <w:r w:rsidRPr="006C78F4">
        <w:rPr>
          <w:rFonts w:asciiTheme="minorHAnsi" w:hAnsiTheme="minorHAnsi" w:cstheme="minorHAnsi"/>
          <w:color w:val="auto"/>
          <w:sz w:val="22"/>
          <w:szCs w:val="22"/>
        </w:rPr>
        <w:t xml:space="preserve">Arguably one of the most effective and important strategies </w:t>
      </w:r>
      <w:r>
        <w:rPr>
          <w:rFonts w:asciiTheme="minorHAnsi" w:hAnsiTheme="minorHAnsi" w:cstheme="minorHAnsi"/>
          <w:color w:val="auto"/>
          <w:sz w:val="22"/>
          <w:szCs w:val="22"/>
        </w:rPr>
        <w:t>available to</w:t>
      </w:r>
      <w:r w:rsidRPr="006C78F4">
        <w:rPr>
          <w:rFonts w:asciiTheme="minorHAnsi" w:hAnsiTheme="minorHAnsi" w:cstheme="minorHAnsi"/>
          <w:color w:val="auto"/>
          <w:sz w:val="22"/>
          <w:szCs w:val="22"/>
        </w:rPr>
        <w:t xml:space="preserve"> officers is conflict management, which often manifests itself in terms of effective communication</w:t>
      </w:r>
      <w:r w:rsidRPr="009558B7">
        <w:rPr>
          <w:rFonts w:asciiTheme="minorHAnsi" w:hAnsiTheme="minorHAnsi" w:cstheme="minorHAnsi"/>
          <w:color w:val="auto"/>
          <w:sz w:val="22"/>
          <w:szCs w:val="22"/>
        </w:rPr>
        <w:t>.</w:t>
      </w:r>
      <w:r>
        <w:rPr>
          <w:rFonts w:asciiTheme="minorHAnsi" w:hAnsiTheme="minorHAnsi" w:cstheme="minorHAnsi"/>
          <w:color w:val="auto"/>
          <w:sz w:val="22"/>
          <w:szCs w:val="22"/>
        </w:rPr>
        <w:t xml:space="preserve">  Juneja highlights that</w:t>
      </w:r>
      <w:r w:rsidRPr="009558B7">
        <w:rPr>
          <w:rFonts w:asciiTheme="minorHAnsi" w:hAnsiTheme="minorHAnsi" w:cstheme="minorHAnsi"/>
          <w:color w:val="auto"/>
          <w:spacing w:val="-9"/>
          <w:sz w:val="22"/>
          <w:szCs w:val="22"/>
          <w:shd w:val="clear" w:color="auto" w:fill="FFFFFF"/>
        </w:rPr>
        <w:t xml:space="preserve"> “</w:t>
      </w:r>
      <w:r w:rsidRPr="009558B7">
        <w:rPr>
          <w:rFonts w:asciiTheme="minorHAnsi" w:hAnsiTheme="minorHAnsi" w:cstheme="minorHAnsi"/>
          <w:color w:val="auto"/>
          <w:sz w:val="22"/>
          <w:szCs w:val="22"/>
          <w:shd w:val="clear" w:color="auto" w:fill="FFFFFF"/>
        </w:rPr>
        <w:t>conflict arises whenever individuals have different values, opinions, needs, interests</w:t>
      </w:r>
      <w:r w:rsidRPr="006C78F4">
        <w:rPr>
          <w:rFonts w:asciiTheme="minorHAnsi" w:hAnsiTheme="minorHAnsi" w:cstheme="minorHAnsi"/>
          <w:color w:val="auto"/>
          <w:sz w:val="22"/>
          <w:szCs w:val="22"/>
          <w:shd w:val="clear" w:color="auto" w:fill="FFFFFF"/>
        </w:rPr>
        <w:t xml:space="preserve"> and are unable to find a middle way.” </w:t>
      </w:r>
    </w:p>
    <w:p w14:paraId="645F0AF0" w14:textId="77777777" w:rsidR="00CF7261" w:rsidRDefault="00CF7261" w:rsidP="00CF7261">
      <w:pPr>
        <w:rPr>
          <w:rFonts w:asciiTheme="minorHAnsi" w:hAnsiTheme="minorHAnsi" w:cstheme="minorHAnsi"/>
          <w:sz w:val="22"/>
          <w:szCs w:val="22"/>
          <w:shd w:val="clear" w:color="auto" w:fill="FFFFFF"/>
        </w:rPr>
      </w:pPr>
    </w:p>
    <w:p w14:paraId="2D339439" w14:textId="77777777" w:rsidR="00CF7261" w:rsidRDefault="00CF7261" w:rsidP="00CF7261">
      <w:pPr>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As such, when attending an incident, officers must identify those involved and utilise their communication skills where appropriate take steps to separate the parties.  This has a number of benefits, primarily it permits all parties time and space to calm down, thus serving to defuse the situation, however, it also permits officers time to gather all necessary evidence in terms of first accounts/disclosures and to formulate a concise plan of action.</w:t>
      </w:r>
    </w:p>
    <w:p w14:paraId="2ECA0BED" w14:textId="77777777" w:rsidR="00CF7261" w:rsidRPr="00181D0F" w:rsidRDefault="00CF7261" w:rsidP="00CF7261">
      <w:pPr>
        <w:rPr>
          <w:rFonts w:asciiTheme="minorHAnsi" w:hAnsiTheme="minorHAnsi" w:cstheme="minorHAnsi"/>
          <w:sz w:val="22"/>
          <w:szCs w:val="22"/>
          <w:shd w:val="clear" w:color="auto" w:fill="FFFFFF"/>
        </w:rPr>
      </w:pPr>
    </w:p>
    <w:p w14:paraId="183845F0" w14:textId="77777777" w:rsidR="00CF7261" w:rsidRDefault="00CF7261" w:rsidP="00CF7261">
      <w:pPr>
        <w:rPr>
          <w:rFonts w:asciiTheme="minorHAnsi" w:hAnsiTheme="minorHAnsi" w:cstheme="minorHAnsi"/>
          <w:sz w:val="22"/>
          <w:szCs w:val="22"/>
          <w:shd w:val="clear" w:color="auto" w:fill="FFFFFF"/>
        </w:rPr>
      </w:pPr>
      <w:r w:rsidRPr="00181D0F">
        <w:rPr>
          <w:rFonts w:asciiTheme="minorHAnsi" w:hAnsiTheme="minorHAnsi" w:cstheme="minorHAnsi"/>
          <w:sz w:val="22"/>
          <w:szCs w:val="22"/>
        </w:rPr>
        <w:t xml:space="preserve">Officers must be aware that </w:t>
      </w:r>
      <w:r>
        <w:rPr>
          <w:rFonts w:asciiTheme="minorHAnsi" w:hAnsiTheme="minorHAnsi" w:cstheme="minorHAnsi"/>
          <w:sz w:val="22"/>
          <w:szCs w:val="22"/>
        </w:rPr>
        <w:t>when attending incidents that emotions are likely to be</w:t>
      </w:r>
      <w:r w:rsidRPr="00181D0F">
        <w:rPr>
          <w:rFonts w:asciiTheme="minorHAnsi" w:hAnsiTheme="minorHAnsi" w:cstheme="minorHAnsi"/>
          <w:sz w:val="22"/>
          <w:szCs w:val="22"/>
        </w:rPr>
        <w:t xml:space="preserve"> high, especially in domestic violence</w:t>
      </w:r>
      <w:r>
        <w:rPr>
          <w:rFonts w:asciiTheme="minorHAnsi" w:hAnsiTheme="minorHAnsi" w:cstheme="minorHAnsi"/>
          <w:sz w:val="22"/>
          <w:szCs w:val="22"/>
        </w:rPr>
        <w:t xml:space="preserve"> matters</w:t>
      </w:r>
      <w:r w:rsidRPr="00181D0F">
        <w:rPr>
          <w:rFonts w:asciiTheme="minorHAnsi" w:hAnsiTheme="minorHAnsi" w:cstheme="minorHAnsi"/>
          <w:sz w:val="22"/>
          <w:szCs w:val="22"/>
        </w:rPr>
        <w:t xml:space="preserve">, </w:t>
      </w:r>
      <w:r>
        <w:rPr>
          <w:rFonts w:asciiTheme="minorHAnsi" w:hAnsiTheme="minorHAnsi" w:cstheme="minorHAnsi"/>
          <w:sz w:val="22"/>
          <w:szCs w:val="22"/>
        </w:rPr>
        <w:t>i</w:t>
      </w:r>
      <w:r>
        <w:rPr>
          <w:rFonts w:asciiTheme="minorHAnsi" w:hAnsiTheme="minorHAnsi" w:cstheme="minorHAnsi"/>
          <w:sz w:val="22"/>
          <w:szCs w:val="22"/>
          <w:shd w:val="clear" w:color="auto" w:fill="FFFFFF"/>
        </w:rPr>
        <w:t xml:space="preserve">t is therefore vital that officers are aware of and have an innate sense of emotional intelligence, which can be succinctly summarised by Mayer and Salovey as being “the ability to understand emotion and emotional knowledge; and the ability to regulate emotional to promote emotional and intellectual growth.”  Without a degree of emotional intelligence, officers run the risk of misunderstanding information passed to them, or placing incorrect relevance on certain pieces of information, for example when provided by a clearly irate or upset person, but also could inadvertently place themselves in a situation where they are no longer able to make impartial decisions, having been drawn into a vicious circle of recrimination.  As one of the key policing principles is objectivity, this is not an acceptable situation for an officer to find themselves in.  </w:t>
      </w:r>
    </w:p>
    <w:p w14:paraId="41DFBC90" w14:textId="77777777" w:rsidR="00CF7261" w:rsidRDefault="00CF7261" w:rsidP="00CF7261">
      <w:pPr>
        <w:rPr>
          <w:rFonts w:asciiTheme="minorHAnsi" w:hAnsiTheme="minorHAnsi" w:cstheme="minorHAnsi"/>
          <w:sz w:val="22"/>
          <w:szCs w:val="22"/>
          <w:shd w:val="clear" w:color="auto" w:fill="FFFFFF"/>
        </w:rPr>
      </w:pPr>
    </w:p>
    <w:p w14:paraId="3F51B8E1" w14:textId="77777777" w:rsidR="00CF7261" w:rsidRPr="002460A6" w:rsidRDefault="00CF7261" w:rsidP="00CF7261">
      <w:pPr>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A further tool at on officers’ disposal is to take a metaphorical step backwards, taking the time to focus their minds on the situation at hand, assimilating as much information as possible prior to taking action, thus allowing them to take a consider the principles laid out in the National Decision Model and conduct a dynamic risk assessment.  Obviously, there are times when this is not possible, and officers will then have no option other than to revert to acting upon their instincts and training to take what action is considered necessary given the circumstances.  </w:t>
      </w:r>
      <w:r w:rsidRPr="0034181A">
        <w:rPr>
          <w:rFonts w:asciiTheme="minorHAnsi" w:hAnsiTheme="minorHAnsi" w:cstheme="minorHAnsi"/>
          <w:color w:val="auto"/>
          <w:sz w:val="22"/>
          <w:szCs w:val="22"/>
          <w:shd w:val="clear" w:color="auto" w:fill="FFFFFF"/>
        </w:rPr>
        <w:t>Provided that officers consider and adhere to the principles established within the mnemonic JPLANE (highlighting that actions must be Justified, Proportionate, Lawful, Accountable, Necessary and Ethical) and take action in line with the NDM, officers can feel confident that their actions will be justified.</w:t>
      </w:r>
    </w:p>
    <w:p w14:paraId="3D2E5E0A" w14:textId="77777777" w:rsidR="00CF7261" w:rsidRDefault="00CF7261" w:rsidP="00CF7261">
      <w:pPr>
        <w:rPr>
          <w:rFonts w:asciiTheme="minorHAnsi" w:hAnsiTheme="minorHAnsi" w:cstheme="minorHAnsi"/>
          <w:sz w:val="22"/>
          <w:szCs w:val="22"/>
        </w:rPr>
      </w:pPr>
    </w:p>
    <w:p w14:paraId="36DA785B" w14:textId="77777777" w:rsidR="00CF7261" w:rsidRDefault="00CF7261" w:rsidP="00CF7261">
      <w:pPr>
        <w:rPr>
          <w:rFonts w:asciiTheme="minorHAnsi" w:hAnsiTheme="minorHAnsi" w:cstheme="minorHAnsi"/>
          <w:color w:val="auto"/>
          <w:sz w:val="22"/>
          <w:szCs w:val="22"/>
        </w:rPr>
      </w:pPr>
      <w:r>
        <w:rPr>
          <w:rFonts w:asciiTheme="minorHAnsi" w:hAnsiTheme="minorHAnsi" w:cstheme="minorHAnsi"/>
          <w:color w:val="auto"/>
          <w:sz w:val="22"/>
          <w:szCs w:val="22"/>
        </w:rPr>
        <w:t xml:space="preserve">The reader may be forgiven for thinking that response officers deal with matters in a largely independent manner, attending a situation, making rapid safeguarding decisions and ensuring the needs of the investigation are met before moving on to another incident, with little thought for the wellbeing of victims and witnesses past the initial attendance.  Indeed, this is  the attitude that many members of the public hold and I recall and incident whereby a member of the public who had limited interaction with police voiced this opinion, however this could not be further from the truth, and I vividly recall drawing the comparison with a GP wherein they listen to the issues being faced by a person, take immediate action to ensure their wellbeing and signpost them to the most relevant department for </w:t>
      </w:r>
      <w:r w:rsidRPr="00710655">
        <w:rPr>
          <w:rFonts w:asciiTheme="minorHAnsi" w:hAnsiTheme="minorHAnsi" w:cstheme="minorHAnsi"/>
          <w:color w:val="auto"/>
          <w:sz w:val="22"/>
          <w:szCs w:val="22"/>
        </w:rPr>
        <w:t xml:space="preserve">further ongoing care.  I feel this comparison is justified as there are many agencies with whom we work that provide ongoing care and support for those impacted by criminality such as Live Fear Free and Victim Support.  Officers </w:t>
      </w:r>
      <w:r>
        <w:rPr>
          <w:rFonts w:asciiTheme="minorHAnsi" w:hAnsiTheme="minorHAnsi" w:cstheme="minorHAnsi"/>
          <w:color w:val="auto"/>
          <w:sz w:val="22"/>
          <w:szCs w:val="22"/>
        </w:rPr>
        <w:t xml:space="preserve">taking steps to identify these organisations to victims and witnesses reassures those people that not only will they not be forgotten, but also shows them that police officers care about their circumstances and are invested in ensuring the safety of all members of the public.  </w:t>
      </w:r>
    </w:p>
    <w:p w14:paraId="764802E9" w14:textId="77777777" w:rsidR="00CF7261" w:rsidRDefault="00CF7261" w:rsidP="00CF7261">
      <w:pPr>
        <w:rPr>
          <w:rFonts w:asciiTheme="minorHAnsi" w:hAnsiTheme="minorHAnsi" w:cstheme="minorHAnsi"/>
          <w:color w:val="auto"/>
          <w:sz w:val="22"/>
          <w:szCs w:val="22"/>
        </w:rPr>
      </w:pPr>
    </w:p>
    <w:p w14:paraId="43A4AC44" w14:textId="77777777" w:rsidR="00CF7261" w:rsidRDefault="00CF7261" w:rsidP="00CF7261">
      <w:pPr>
        <w:rPr>
          <w:rFonts w:asciiTheme="minorHAnsi" w:hAnsiTheme="minorHAnsi" w:cstheme="minorHAnsi"/>
          <w:color w:val="auto"/>
          <w:sz w:val="22"/>
          <w:szCs w:val="22"/>
        </w:rPr>
      </w:pPr>
      <w:r>
        <w:rPr>
          <w:rFonts w:asciiTheme="minorHAnsi" w:hAnsiTheme="minorHAnsi" w:cstheme="minorHAnsi"/>
          <w:color w:val="auto"/>
          <w:sz w:val="22"/>
          <w:szCs w:val="22"/>
        </w:rPr>
        <w:t xml:space="preserve">When considering ongoing criminality, all officers are introduced to several problem-solving tools such as the OSARA model, Routine Activity Theory and Problem Analysis Triangle, the inclusion of these models in the initial training phase allows officers to be equipped with the skills necessary to </w:t>
      </w:r>
      <w:r>
        <w:rPr>
          <w:rFonts w:asciiTheme="minorHAnsi" w:hAnsiTheme="minorHAnsi" w:cstheme="minorHAnsi"/>
          <w:color w:val="auto"/>
          <w:sz w:val="22"/>
          <w:szCs w:val="22"/>
        </w:rPr>
        <w:lastRenderedPageBreak/>
        <w:t>look deeper into the causes of the issues experienced and to work collaboratively with other agencies and departments to implement meaningful interventions.</w:t>
      </w:r>
    </w:p>
    <w:p w14:paraId="1F717DDA" w14:textId="77777777" w:rsidR="00CF7261" w:rsidRDefault="00CF7261" w:rsidP="00CF7261">
      <w:pPr>
        <w:rPr>
          <w:rFonts w:asciiTheme="minorHAnsi" w:hAnsiTheme="minorHAnsi" w:cstheme="minorHAnsi"/>
          <w:color w:val="auto"/>
          <w:sz w:val="22"/>
          <w:szCs w:val="22"/>
        </w:rPr>
      </w:pPr>
    </w:p>
    <w:p w14:paraId="5FF5E32B" w14:textId="77777777" w:rsidR="00CF7261" w:rsidRDefault="00CF7261" w:rsidP="00CF7261">
      <w:pPr>
        <w:rPr>
          <w:rFonts w:asciiTheme="minorHAnsi" w:hAnsiTheme="minorHAnsi" w:cstheme="minorHAnsi"/>
          <w:color w:val="auto"/>
          <w:sz w:val="22"/>
          <w:szCs w:val="22"/>
        </w:rPr>
      </w:pPr>
      <w:r>
        <w:rPr>
          <w:rFonts w:asciiTheme="minorHAnsi" w:hAnsiTheme="minorHAnsi" w:cstheme="minorHAnsi"/>
          <w:color w:val="auto"/>
          <w:sz w:val="22"/>
          <w:szCs w:val="22"/>
        </w:rPr>
        <w:t>It is undeniable that the role of the response officer is both challenging and stressful.  Stress can manifest itself in myriad ways and varies according to the individual, however there is no shortage of evidence indicating that prolonged exposure to stress can have a negative impact on physical and mental health. Harvard Health Publications indicate:</w:t>
      </w:r>
    </w:p>
    <w:p w14:paraId="7718D3B1" w14:textId="77777777" w:rsidR="00CF7261" w:rsidRPr="00D215D5" w:rsidRDefault="00CF7261" w:rsidP="00CF7261">
      <w:pPr>
        <w:rPr>
          <w:rFonts w:asciiTheme="minorHAnsi" w:hAnsiTheme="minorHAnsi" w:cstheme="minorHAnsi"/>
          <w:color w:val="auto"/>
          <w:sz w:val="22"/>
          <w:szCs w:val="22"/>
        </w:rPr>
      </w:pPr>
    </w:p>
    <w:p w14:paraId="0E7E1CCC" w14:textId="165C2412" w:rsidR="00CF7261" w:rsidRPr="00D215D5" w:rsidRDefault="00CF7261" w:rsidP="00CF7261">
      <w:pPr>
        <w:ind w:left="720"/>
        <w:rPr>
          <w:rFonts w:asciiTheme="minorHAnsi" w:hAnsiTheme="minorHAnsi" w:cstheme="minorHAnsi"/>
          <w:color w:val="auto"/>
          <w:sz w:val="22"/>
          <w:szCs w:val="22"/>
          <w:shd w:val="clear" w:color="auto" w:fill="FFFFFF"/>
        </w:rPr>
      </w:pPr>
      <w:r w:rsidRPr="00D215D5">
        <w:rPr>
          <w:rFonts w:asciiTheme="minorHAnsi" w:hAnsiTheme="minorHAnsi" w:cstheme="minorHAnsi"/>
          <w:color w:val="auto"/>
          <w:sz w:val="22"/>
          <w:szCs w:val="22"/>
          <w:shd w:val="clear" w:color="auto" w:fill="FFFFFF"/>
        </w:rPr>
        <w:t>Stress takes a physical and emotional toll on the body. By boosting your overall health, you’ll have more strength to take on stressful situations when they come along. Three ways to do that are exercising, eating right, and getting enough sleep.</w:t>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Pr="00D215D5">
        <w:rPr>
          <w:rFonts w:asciiTheme="minorHAnsi" w:hAnsiTheme="minorHAnsi" w:cstheme="minorHAnsi"/>
          <w:color w:val="auto"/>
          <w:sz w:val="22"/>
          <w:szCs w:val="22"/>
          <w:shd w:val="clear" w:color="auto" w:fill="FFFFFF"/>
        </w:rPr>
        <w:tab/>
      </w:r>
      <w:r w:rsidR="005B041D">
        <w:rPr>
          <w:rFonts w:asciiTheme="minorHAnsi" w:hAnsiTheme="minorHAnsi" w:cstheme="minorHAnsi"/>
          <w:color w:val="auto"/>
          <w:sz w:val="22"/>
          <w:szCs w:val="22"/>
          <w:shd w:val="clear" w:color="auto" w:fill="FFFFFF"/>
        </w:rPr>
        <w:t>(</w:t>
      </w:r>
      <w:r w:rsidRPr="00D215D5">
        <w:rPr>
          <w:rFonts w:asciiTheme="minorHAnsi" w:hAnsiTheme="minorHAnsi" w:cstheme="minorHAnsi"/>
          <w:color w:val="auto"/>
          <w:sz w:val="22"/>
          <w:szCs w:val="22"/>
          <w:shd w:val="clear" w:color="auto" w:fill="FFFFFF"/>
        </w:rPr>
        <w:t>Harvard Health Publications 2017</w:t>
      </w:r>
      <w:r w:rsidR="005B041D">
        <w:rPr>
          <w:rFonts w:asciiTheme="minorHAnsi" w:hAnsiTheme="minorHAnsi" w:cstheme="minorHAnsi"/>
          <w:color w:val="auto"/>
          <w:sz w:val="22"/>
          <w:szCs w:val="22"/>
          <w:shd w:val="clear" w:color="auto" w:fill="FFFFFF"/>
        </w:rPr>
        <w:t>)</w:t>
      </w:r>
    </w:p>
    <w:p w14:paraId="17237C61" w14:textId="77777777" w:rsidR="00CF7261" w:rsidRDefault="00CF7261" w:rsidP="00CF7261">
      <w:pPr>
        <w:rPr>
          <w:rFonts w:asciiTheme="minorHAnsi" w:hAnsiTheme="minorHAnsi" w:cstheme="minorHAnsi"/>
          <w:color w:val="auto"/>
          <w:sz w:val="22"/>
          <w:szCs w:val="22"/>
        </w:rPr>
      </w:pPr>
    </w:p>
    <w:p w14:paraId="4767468A" w14:textId="77777777" w:rsidR="00CF7261" w:rsidRPr="00D45781" w:rsidRDefault="00CF7261" w:rsidP="00CF7261">
      <w:pPr>
        <w:rPr>
          <w:rFonts w:asciiTheme="minorHAnsi" w:hAnsiTheme="minorHAnsi" w:cstheme="minorHAnsi"/>
          <w:sz w:val="22"/>
          <w:szCs w:val="22"/>
        </w:rPr>
      </w:pPr>
      <w:r w:rsidRPr="00D45781">
        <w:rPr>
          <w:rFonts w:asciiTheme="minorHAnsi" w:hAnsiTheme="minorHAnsi" w:cstheme="minorHAnsi"/>
          <w:sz w:val="22"/>
          <w:szCs w:val="22"/>
        </w:rPr>
        <w:t xml:space="preserve">Whilst it is </w:t>
      </w:r>
      <w:r>
        <w:rPr>
          <w:rFonts w:asciiTheme="minorHAnsi" w:hAnsiTheme="minorHAnsi" w:cstheme="minorHAnsi"/>
          <w:sz w:val="22"/>
          <w:szCs w:val="22"/>
        </w:rPr>
        <w:t>not practicable</w:t>
      </w:r>
      <w:r w:rsidRPr="00D45781">
        <w:rPr>
          <w:rFonts w:asciiTheme="minorHAnsi" w:hAnsiTheme="minorHAnsi" w:cstheme="minorHAnsi"/>
          <w:sz w:val="22"/>
          <w:szCs w:val="22"/>
        </w:rPr>
        <w:t xml:space="preserve"> to cover all possible means of combatting stress</w:t>
      </w:r>
      <w:r>
        <w:rPr>
          <w:rFonts w:asciiTheme="minorHAnsi" w:hAnsiTheme="minorHAnsi" w:cstheme="minorHAnsi"/>
          <w:sz w:val="22"/>
          <w:szCs w:val="22"/>
        </w:rPr>
        <w:t xml:space="preserve">, </w:t>
      </w:r>
      <w:r>
        <w:rPr>
          <w:rFonts w:asciiTheme="minorHAnsi" w:hAnsiTheme="minorHAnsi" w:cstheme="minorHAnsi"/>
          <w:color w:val="auto"/>
          <w:sz w:val="22"/>
          <w:szCs w:val="22"/>
        </w:rPr>
        <w:t xml:space="preserve">it is vital that officers appreciate the negative impacts stress can have on their lives and develop their own decompression strategies.  </w:t>
      </w:r>
      <w:r w:rsidRPr="00D45781">
        <w:rPr>
          <w:rFonts w:asciiTheme="minorHAnsi" w:hAnsiTheme="minorHAnsi" w:cstheme="minorHAnsi"/>
          <w:sz w:val="22"/>
          <w:szCs w:val="22"/>
        </w:rPr>
        <w:t xml:space="preserve">I can state with confidence that </w:t>
      </w:r>
      <w:r>
        <w:rPr>
          <w:rFonts w:asciiTheme="minorHAnsi" w:hAnsiTheme="minorHAnsi" w:cstheme="minorHAnsi"/>
          <w:sz w:val="22"/>
          <w:szCs w:val="22"/>
        </w:rPr>
        <w:t>there exist</w:t>
      </w:r>
      <w:r w:rsidRPr="00D45781">
        <w:rPr>
          <w:rFonts w:asciiTheme="minorHAnsi" w:hAnsiTheme="minorHAnsi" w:cstheme="minorHAnsi"/>
          <w:sz w:val="22"/>
          <w:szCs w:val="22"/>
        </w:rPr>
        <w:t xml:space="preserve"> procedures </w:t>
      </w:r>
      <w:r>
        <w:rPr>
          <w:rFonts w:asciiTheme="minorHAnsi" w:hAnsiTheme="minorHAnsi" w:cstheme="minorHAnsi"/>
          <w:sz w:val="22"/>
          <w:szCs w:val="22"/>
        </w:rPr>
        <w:t>within</w:t>
      </w:r>
      <w:r w:rsidRPr="00D45781">
        <w:rPr>
          <w:rFonts w:asciiTheme="minorHAnsi" w:hAnsiTheme="minorHAnsi" w:cstheme="minorHAnsi"/>
          <w:sz w:val="22"/>
          <w:szCs w:val="22"/>
        </w:rPr>
        <w:t xml:space="preserve"> South Wales Police to support those struggling with stress and or mental health</w:t>
      </w:r>
      <w:r>
        <w:rPr>
          <w:rFonts w:asciiTheme="minorHAnsi" w:hAnsiTheme="minorHAnsi" w:cstheme="minorHAnsi"/>
          <w:sz w:val="22"/>
          <w:szCs w:val="22"/>
        </w:rPr>
        <w:t>,</w:t>
      </w:r>
      <w:r w:rsidRPr="00D45781">
        <w:rPr>
          <w:rFonts w:asciiTheme="minorHAnsi" w:hAnsiTheme="minorHAnsi" w:cstheme="minorHAnsi"/>
          <w:sz w:val="22"/>
          <w:szCs w:val="22"/>
        </w:rPr>
        <w:t xml:space="preserve"> especially as Götmann and Bechtoldt 2021 indicate “Mental well-being significantly declined during the early stages of the COVID-19 pandemic.”</w:t>
      </w:r>
    </w:p>
    <w:p w14:paraId="600A09E7" w14:textId="77777777" w:rsidR="00CF7261" w:rsidRDefault="00CF7261" w:rsidP="00CF7261">
      <w:pPr>
        <w:rPr>
          <w:rFonts w:asciiTheme="minorHAnsi" w:hAnsiTheme="minorHAnsi" w:cstheme="minorHAnsi"/>
          <w:color w:val="auto"/>
          <w:sz w:val="22"/>
          <w:szCs w:val="22"/>
        </w:rPr>
      </w:pPr>
    </w:p>
    <w:p w14:paraId="7C2AC0BA" w14:textId="77777777" w:rsidR="00CF7261" w:rsidRPr="00A96E79" w:rsidRDefault="00CF7261" w:rsidP="00CF7261">
      <w:pPr>
        <w:rPr>
          <w:rFonts w:asciiTheme="minorHAnsi" w:hAnsiTheme="minorHAnsi" w:cstheme="minorHAnsi"/>
          <w:color w:val="auto"/>
          <w:sz w:val="22"/>
          <w:szCs w:val="22"/>
        </w:rPr>
      </w:pPr>
      <w:r>
        <w:rPr>
          <w:rFonts w:asciiTheme="minorHAnsi" w:hAnsiTheme="minorHAnsi" w:cstheme="minorHAnsi"/>
          <w:color w:val="auto"/>
          <w:sz w:val="22"/>
          <w:szCs w:val="22"/>
        </w:rPr>
        <w:t xml:space="preserve">A further issue faced by officers, is that of resourcing.  Response teams work tirelessly to protect the public, but is undeniable that at certain times, resources are stretched to capacity.  There are numerous times throughout a shift where resources are deployed from other sectors to ensure that emergency calls are dealt with expeditiously.  This is only correct and proper.  The issue faced by officers is the ability to deal with those matters classified as G2 and below, which sometimes fall outside of the service level required, thereby not only giving poor service to the community but also increasing pressure on other teams.  An example of this is when I was dealing with a child that had gone missing in possession of blades intending to harm herself.  I called for all available units to attend </w:t>
      </w:r>
      <w:r w:rsidRPr="00A96E79">
        <w:rPr>
          <w:rFonts w:asciiTheme="minorHAnsi" w:hAnsiTheme="minorHAnsi" w:cstheme="minorHAnsi"/>
          <w:color w:val="auto"/>
          <w:sz w:val="22"/>
          <w:szCs w:val="22"/>
        </w:rPr>
        <w:t xml:space="preserve">the scene and provide support in locating the child, however only one unit was available.  Fortunately, the child was found safe, however this is just one example where tight resourcing could have had a detrimental impact on </w:t>
      </w:r>
      <w:r>
        <w:rPr>
          <w:rFonts w:asciiTheme="minorHAnsi" w:hAnsiTheme="minorHAnsi" w:cstheme="minorHAnsi"/>
          <w:color w:val="auto"/>
          <w:sz w:val="22"/>
          <w:szCs w:val="22"/>
        </w:rPr>
        <w:t>a</w:t>
      </w:r>
      <w:r w:rsidRPr="00A96E79">
        <w:rPr>
          <w:rFonts w:asciiTheme="minorHAnsi" w:hAnsiTheme="minorHAnsi" w:cstheme="minorHAnsi"/>
          <w:color w:val="auto"/>
          <w:sz w:val="22"/>
          <w:szCs w:val="22"/>
        </w:rPr>
        <w:t xml:space="preserve"> vulnerable </w:t>
      </w:r>
      <w:r>
        <w:rPr>
          <w:rFonts w:asciiTheme="minorHAnsi" w:hAnsiTheme="minorHAnsi" w:cstheme="minorHAnsi"/>
          <w:color w:val="auto"/>
          <w:sz w:val="22"/>
          <w:szCs w:val="22"/>
        </w:rPr>
        <w:t>person</w:t>
      </w:r>
      <w:r w:rsidRPr="00A96E79">
        <w:rPr>
          <w:rFonts w:asciiTheme="minorHAnsi" w:hAnsiTheme="minorHAnsi" w:cstheme="minorHAnsi"/>
          <w:color w:val="auto"/>
          <w:sz w:val="22"/>
          <w:szCs w:val="22"/>
        </w:rPr>
        <w:t>.</w:t>
      </w:r>
    </w:p>
    <w:p w14:paraId="0F30894C" w14:textId="77777777" w:rsidR="00CF7261" w:rsidRPr="00A96E79" w:rsidRDefault="00CF7261" w:rsidP="00CF7261">
      <w:pPr>
        <w:rPr>
          <w:rFonts w:asciiTheme="minorHAnsi" w:hAnsiTheme="minorHAnsi" w:cstheme="minorHAnsi"/>
          <w:color w:val="auto"/>
          <w:sz w:val="22"/>
          <w:szCs w:val="22"/>
        </w:rPr>
      </w:pPr>
    </w:p>
    <w:p w14:paraId="540FE779" w14:textId="77777777" w:rsidR="00CF7261" w:rsidRPr="00A96E79" w:rsidRDefault="00CF7261" w:rsidP="00CF7261">
      <w:pPr>
        <w:rPr>
          <w:rFonts w:asciiTheme="minorHAnsi" w:hAnsiTheme="minorHAnsi" w:cstheme="minorHAnsi"/>
          <w:sz w:val="22"/>
          <w:szCs w:val="22"/>
        </w:rPr>
      </w:pPr>
      <w:r w:rsidRPr="00A96E79">
        <w:rPr>
          <w:rFonts w:asciiTheme="minorHAnsi" w:hAnsiTheme="minorHAnsi" w:cstheme="minorHAnsi"/>
          <w:sz w:val="22"/>
          <w:szCs w:val="22"/>
        </w:rPr>
        <w:t>A</w:t>
      </w:r>
      <w:r>
        <w:rPr>
          <w:rFonts w:asciiTheme="minorHAnsi" w:hAnsiTheme="minorHAnsi" w:cstheme="minorHAnsi"/>
          <w:sz w:val="22"/>
          <w:szCs w:val="22"/>
        </w:rPr>
        <w:t>n</w:t>
      </w:r>
      <w:r w:rsidRPr="00A96E79">
        <w:rPr>
          <w:rFonts w:asciiTheme="minorHAnsi" w:hAnsiTheme="minorHAnsi" w:cstheme="minorHAnsi"/>
          <w:sz w:val="22"/>
          <w:szCs w:val="22"/>
        </w:rPr>
        <w:t xml:space="preserve"> issue</w:t>
      </w:r>
      <w:r>
        <w:rPr>
          <w:rFonts w:asciiTheme="minorHAnsi" w:hAnsiTheme="minorHAnsi" w:cstheme="minorHAnsi"/>
          <w:sz w:val="22"/>
          <w:szCs w:val="22"/>
        </w:rPr>
        <w:t xml:space="preserve"> closely </w:t>
      </w:r>
      <w:r w:rsidRPr="00A96E79">
        <w:rPr>
          <w:rFonts w:asciiTheme="minorHAnsi" w:hAnsiTheme="minorHAnsi" w:cstheme="minorHAnsi"/>
          <w:sz w:val="22"/>
          <w:szCs w:val="22"/>
        </w:rPr>
        <w:t>related to the above</w:t>
      </w:r>
      <w:r>
        <w:rPr>
          <w:rFonts w:asciiTheme="minorHAnsi" w:hAnsiTheme="minorHAnsi" w:cstheme="minorHAnsi"/>
          <w:sz w:val="22"/>
          <w:szCs w:val="22"/>
        </w:rPr>
        <w:t>,</w:t>
      </w:r>
      <w:r w:rsidRPr="00A96E79">
        <w:rPr>
          <w:rFonts w:asciiTheme="minorHAnsi" w:hAnsiTheme="minorHAnsi" w:cstheme="minorHAnsi"/>
          <w:sz w:val="22"/>
          <w:szCs w:val="22"/>
        </w:rPr>
        <w:t xml:space="preserve"> is the lack of resources or disparity in call gradings with fellow emergency services causing additional drain on police resources.</w:t>
      </w:r>
      <w:r>
        <w:rPr>
          <w:rFonts w:asciiTheme="minorHAnsi" w:hAnsiTheme="minorHAnsi" w:cstheme="minorHAnsi"/>
          <w:sz w:val="22"/>
          <w:szCs w:val="22"/>
        </w:rPr>
        <w:t xml:space="preserve">  </w:t>
      </w:r>
      <w:r w:rsidRPr="00A96E79">
        <w:rPr>
          <w:rFonts w:asciiTheme="minorHAnsi" w:hAnsiTheme="minorHAnsi" w:cstheme="minorHAnsi"/>
          <w:sz w:val="22"/>
          <w:szCs w:val="22"/>
        </w:rPr>
        <w:t>A recent call stands out, whereby I was required to attend a call to assist ambulance in gaining entry to a property for a suspected overdose.  Upon attendance, we found a female unconscious surrounded by empty packets of diazepam and vodka bottles.  Liaising with the 999 operator at scene it was established that ambulance had graded the call as an amber 2 with a wait time of 4 to 7 hours for ambulatory response, yet our PSC had d</w:t>
      </w:r>
      <w:r>
        <w:rPr>
          <w:rFonts w:asciiTheme="minorHAnsi" w:hAnsiTheme="minorHAnsi" w:cstheme="minorHAnsi"/>
          <w:sz w:val="22"/>
          <w:szCs w:val="22"/>
        </w:rPr>
        <w:t>eemed</w:t>
      </w:r>
      <w:r w:rsidRPr="00A96E79">
        <w:rPr>
          <w:rFonts w:asciiTheme="minorHAnsi" w:hAnsiTheme="minorHAnsi" w:cstheme="minorHAnsi"/>
          <w:sz w:val="22"/>
          <w:szCs w:val="22"/>
        </w:rPr>
        <w:t xml:space="preserve"> it to be sufficiently serious to warrant G1 status. </w:t>
      </w:r>
    </w:p>
    <w:p w14:paraId="012FF603" w14:textId="77777777" w:rsidR="00CF7261" w:rsidRPr="00A96E79" w:rsidRDefault="00CF7261" w:rsidP="00CF7261">
      <w:pPr>
        <w:rPr>
          <w:rFonts w:asciiTheme="minorHAnsi" w:hAnsiTheme="minorHAnsi" w:cstheme="minorHAnsi"/>
          <w:sz w:val="22"/>
          <w:szCs w:val="22"/>
        </w:rPr>
      </w:pPr>
    </w:p>
    <w:p w14:paraId="27FD7788" w14:textId="77777777" w:rsidR="00CF7261" w:rsidRPr="00A96E79" w:rsidRDefault="00CF7261" w:rsidP="00CF7261">
      <w:pPr>
        <w:rPr>
          <w:rFonts w:asciiTheme="minorHAnsi" w:hAnsiTheme="minorHAnsi" w:cstheme="minorHAnsi"/>
          <w:color w:val="FF0000"/>
          <w:sz w:val="22"/>
          <w:szCs w:val="22"/>
        </w:rPr>
      </w:pPr>
      <w:r w:rsidRPr="00A96E79">
        <w:rPr>
          <w:rFonts w:asciiTheme="minorHAnsi" w:hAnsiTheme="minorHAnsi" w:cstheme="minorHAnsi"/>
          <w:sz w:val="22"/>
          <w:szCs w:val="22"/>
        </w:rPr>
        <w:t xml:space="preserve">As officers were </w:t>
      </w:r>
      <w:r>
        <w:rPr>
          <w:rFonts w:asciiTheme="minorHAnsi" w:hAnsiTheme="minorHAnsi" w:cstheme="minorHAnsi"/>
          <w:sz w:val="22"/>
          <w:szCs w:val="22"/>
        </w:rPr>
        <w:t xml:space="preserve">on </w:t>
      </w:r>
      <w:r w:rsidRPr="00A96E79">
        <w:rPr>
          <w:rFonts w:asciiTheme="minorHAnsi" w:hAnsiTheme="minorHAnsi" w:cstheme="minorHAnsi"/>
          <w:sz w:val="22"/>
          <w:szCs w:val="22"/>
        </w:rPr>
        <w:t>scene, we had a duty of care to the female and were unable to leave, nor were we able to obtain a regrading of ambulance call category and were left in a difficult situation requiring a balancing of operational needs with duty of care to the female.  There was undoubtedly an adverse impact on police resources as a double crewed response unit was then required to convey the female to hospital and remain with her until family could relieve us, thereby turning a relatively quick matter into a protracted incident.  This has a knock</w:t>
      </w:r>
      <w:r>
        <w:rPr>
          <w:rFonts w:asciiTheme="minorHAnsi" w:hAnsiTheme="minorHAnsi" w:cstheme="minorHAnsi"/>
          <w:sz w:val="22"/>
          <w:szCs w:val="22"/>
        </w:rPr>
        <w:t>-</w:t>
      </w:r>
      <w:r w:rsidRPr="00A96E79">
        <w:rPr>
          <w:rFonts w:asciiTheme="minorHAnsi" w:hAnsiTheme="minorHAnsi" w:cstheme="minorHAnsi"/>
          <w:sz w:val="22"/>
          <w:szCs w:val="22"/>
        </w:rPr>
        <w:t>on effect to officer morale as it can feel that we are being used as an additional resource for other services</w:t>
      </w:r>
      <w:r>
        <w:rPr>
          <w:rFonts w:asciiTheme="minorHAnsi" w:hAnsiTheme="minorHAnsi" w:cstheme="minorHAnsi"/>
          <w:sz w:val="22"/>
          <w:szCs w:val="22"/>
        </w:rPr>
        <w:t>.</w:t>
      </w:r>
    </w:p>
    <w:p w14:paraId="41DF56DA" w14:textId="77777777" w:rsidR="00CF7261" w:rsidRDefault="00CF7261" w:rsidP="00CF7261">
      <w:pPr>
        <w:rPr>
          <w:rFonts w:asciiTheme="minorHAnsi" w:hAnsiTheme="minorHAnsi" w:cstheme="minorHAnsi"/>
          <w:color w:val="auto"/>
          <w:sz w:val="22"/>
          <w:szCs w:val="22"/>
        </w:rPr>
      </w:pPr>
    </w:p>
    <w:p w14:paraId="3013C240" w14:textId="77777777" w:rsidR="00CF7261" w:rsidRDefault="00CF7261" w:rsidP="00CF7261">
      <w:pPr>
        <w:rPr>
          <w:rFonts w:asciiTheme="minorHAnsi" w:hAnsiTheme="minorHAnsi" w:cstheme="minorHAnsi"/>
          <w:color w:val="auto"/>
          <w:sz w:val="22"/>
          <w:szCs w:val="22"/>
        </w:rPr>
      </w:pPr>
      <w:r>
        <w:rPr>
          <w:rFonts w:asciiTheme="minorHAnsi" w:hAnsiTheme="minorHAnsi" w:cstheme="minorHAnsi"/>
          <w:color w:val="auto"/>
          <w:sz w:val="22"/>
          <w:szCs w:val="22"/>
        </w:rPr>
        <w:t xml:space="preserve">In conclusion, the role of a response officer is challenging, stressful, demanding and draining, however it is also rewarding, mentally stimulating and engaging.  Demands are constantly being placed on officers’ time by the PSC and outstanding workloads, however, officers having the ability </w:t>
      </w:r>
      <w:r>
        <w:rPr>
          <w:rFonts w:asciiTheme="minorHAnsi" w:hAnsiTheme="minorHAnsi" w:cstheme="minorHAnsi"/>
          <w:color w:val="auto"/>
          <w:sz w:val="22"/>
          <w:szCs w:val="22"/>
        </w:rPr>
        <w:lastRenderedPageBreak/>
        <w:t>to balance the needs of the force with the need to protect the public stands them in good stead to counter the issues faced.</w:t>
      </w:r>
    </w:p>
    <w:p w14:paraId="010FD357" w14:textId="77777777" w:rsidR="00CF7261" w:rsidRPr="00782296" w:rsidRDefault="00CF7261" w:rsidP="00CF7261">
      <w:pPr>
        <w:rPr>
          <w:rFonts w:asciiTheme="minorHAnsi" w:hAnsiTheme="minorHAnsi" w:cstheme="minorHAnsi"/>
          <w:color w:val="auto"/>
          <w:sz w:val="22"/>
          <w:szCs w:val="22"/>
        </w:rPr>
      </w:pPr>
      <w:r>
        <w:rPr>
          <w:rFonts w:asciiTheme="minorHAnsi" w:hAnsiTheme="minorHAnsi" w:cstheme="minorHAnsi"/>
          <w:color w:val="auto"/>
          <w:sz w:val="22"/>
          <w:szCs w:val="22"/>
        </w:rPr>
        <w:tab/>
      </w:r>
      <w:r>
        <w:rPr>
          <w:rFonts w:asciiTheme="minorHAnsi" w:hAnsiTheme="minorHAnsi" w:cstheme="minorHAnsi"/>
          <w:color w:val="auto"/>
          <w:sz w:val="22"/>
          <w:szCs w:val="22"/>
        </w:rPr>
        <w:tab/>
      </w:r>
      <w:r>
        <w:rPr>
          <w:rFonts w:asciiTheme="minorHAnsi" w:hAnsiTheme="minorHAnsi" w:cstheme="minorHAnsi"/>
          <w:color w:val="auto"/>
          <w:sz w:val="22"/>
          <w:szCs w:val="22"/>
        </w:rPr>
        <w:tab/>
      </w:r>
      <w:r w:rsidRPr="00782296">
        <w:rPr>
          <w:rFonts w:asciiTheme="minorHAnsi" w:hAnsiTheme="minorHAnsi" w:cstheme="minorHAnsi"/>
          <w:color w:val="auto"/>
          <w:sz w:val="22"/>
          <w:szCs w:val="22"/>
        </w:rPr>
        <w:tab/>
      </w:r>
      <w:r w:rsidRPr="00782296">
        <w:rPr>
          <w:rFonts w:asciiTheme="minorHAnsi" w:hAnsiTheme="minorHAnsi" w:cstheme="minorHAnsi"/>
          <w:color w:val="auto"/>
          <w:sz w:val="22"/>
          <w:szCs w:val="22"/>
        </w:rPr>
        <w:tab/>
      </w:r>
      <w:r w:rsidRPr="00782296">
        <w:rPr>
          <w:rFonts w:asciiTheme="minorHAnsi" w:hAnsiTheme="minorHAnsi" w:cstheme="minorHAnsi"/>
          <w:color w:val="auto"/>
          <w:sz w:val="22"/>
          <w:szCs w:val="22"/>
        </w:rPr>
        <w:tab/>
      </w:r>
      <w:r w:rsidRPr="00782296">
        <w:rPr>
          <w:rFonts w:asciiTheme="minorHAnsi" w:hAnsiTheme="minorHAnsi" w:cstheme="minorHAnsi"/>
          <w:color w:val="auto"/>
          <w:sz w:val="22"/>
          <w:szCs w:val="22"/>
        </w:rPr>
        <w:tab/>
      </w:r>
      <w:r w:rsidRPr="00782296">
        <w:rPr>
          <w:rFonts w:asciiTheme="minorHAnsi" w:hAnsiTheme="minorHAnsi" w:cstheme="minorHAnsi"/>
          <w:color w:val="auto"/>
          <w:sz w:val="22"/>
          <w:szCs w:val="22"/>
        </w:rPr>
        <w:tab/>
      </w:r>
      <w:r w:rsidRPr="00782296">
        <w:rPr>
          <w:rFonts w:asciiTheme="minorHAnsi" w:hAnsiTheme="minorHAnsi" w:cstheme="minorHAnsi"/>
          <w:color w:val="auto"/>
          <w:sz w:val="22"/>
          <w:szCs w:val="22"/>
        </w:rPr>
        <w:tab/>
      </w:r>
      <w:r w:rsidRPr="00782296">
        <w:rPr>
          <w:rFonts w:asciiTheme="minorHAnsi" w:hAnsiTheme="minorHAnsi" w:cstheme="minorHAnsi"/>
          <w:color w:val="auto"/>
          <w:sz w:val="22"/>
          <w:szCs w:val="22"/>
        </w:rPr>
        <w:tab/>
      </w:r>
      <w:r w:rsidRPr="00782296">
        <w:rPr>
          <w:rFonts w:asciiTheme="minorHAnsi" w:hAnsiTheme="minorHAnsi" w:cstheme="minorHAnsi"/>
          <w:color w:val="auto"/>
          <w:sz w:val="22"/>
          <w:szCs w:val="22"/>
        </w:rPr>
        <w:tab/>
        <w:t>2198 words</w:t>
      </w:r>
    </w:p>
    <w:p w14:paraId="1E05796E" w14:textId="2EE1CCB0" w:rsidR="005C76DE" w:rsidRDefault="005C76DE" w:rsidP="005C76DE">
      <w:pPr>
        <w:ind w:right="237"/>
        <w:jc w:val="both"/>
        <w:rPr>
          <w:sz w:val="24"/>
          <w:szCs w:val="24"/>
        </w:rPr>
      </w:pPr>
    </w:p>
    <w:p w14:paraId="1265F382" w14:textId="6C3B7E64" w:rsidR="00CF7261" w:rsidRDefault="00CF7261" w:rsidP="005C76DE">
      <w:pPr>
        <w:ind w:right="237"/>
        <w:jc w:val="both"/>
        <w:rPr>
          <w:sz w:val="24"/>
          <w:szCs w:val="24"/>
        </w:rPr>
      </w:pPr>
    </w:p>
    <w:p w14:paraId="416CBD10" w14:textId="039DD6AC" w:rsidR="00CF7261" w:rsidRDefault="00CF7261" w:rsidP="005C76DE">
      <w:pPr>
        <w:ind w:right="237"/>
        <w:jc w:val="both"/>
        <w:rPr>
          <w:sz w:val="24"/>
          <w:szCs w:val="24"/>
        </w:rPr>
      </w:pPr>
    </w:p>
    <w:p w14:paraId="59413F60" w14:textId="37293D3D" w:rsidR="00CF7261" w:rsidRDefault="00CF7261" w:rsidP="005C76DE">
      <w:pPr>
        <w:ind w:right="237"/>
        <w:jc w:val="both"/>
        <w:rPr>
          <w:sz w:val="24"/>
          <w:szCs w:val="24"/>
        </w:rPr>
      </w:pPr>
    </w:p>
    <w:p w14:paraId="440C1242" w14:textId="2310C3E2" w:rsidR="00025650" w:rsidRPr="00996A03" w:rsidRDefault="16967356" w:rsidP="0AC9664E">
      <w:pPr>
        <w:ind w:right="237"/>
        <w:jc w:val="center"/>
        <w:rPr>
          <w:b/>
          <w:bCs/>
          <w:color w:val="000000" w:themeColor="text1"/>
          <w:sz w:val="28"/>
          <w:szCs w:val="28"/>
          <w:u w:val="single"/>
        </w:rPr>
      </w:pPr>
      <w:r w:rsidRPr="00996A03">
        <w:rPr>
          <w:b/>
          <w:bCs/>
          <w:color w:val="000000" w:themeColor="text1"/>
          <w:sz w:val="28"/>
          <w:szCs w:val="28"/>
          <w:u w:val="single"/>
        </w:rPr>
        <w:t>Task 4 Option 2:</w:t>
      </w:r>
      <w:r w:rsidRPr="00996A03">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4B886E1D" w:rsidR="00025650" w:rsidRDefault="00025650" w:rsidP="0FF883D4">
      <w:pPr>
        <w:ind w:right="237"/>
        <w:jc w:val="both"/>
        <w:rPr>
          <w:b/>
          <w:bCs/>
          <w:color w:val="000000" w:themeColor="text1"/>
          <w:sz w:val="24"/>
          <w:szCs w:val="24"/>
        </w:rPr>
      </w:pPr>
    </w:p>
    <w:p w14:paraId="4BF5344A" w14:textId="18E3C7FD" w:rsidR="00CF7261" w:rsidRDefault="00CF7261" w:rsidP="0FF883D4">
      <w:pPr>
        <w:ind w:right="237"/>
        <w:jc w:val="both"/>
        <w:rPr>
          <w:b/>
          <w:bCs/>
          <w:color w:val="000000" w:themeColor="text1"/>
          <w:sz w:val="24"/>
          <w:szCs w:val="24"/>
        </w:rPr>
      </w:pPr>
    </w:p>
    <w:p w14:paraId="757BE4DD" w14:textId="2D07D5B7" w:rsidR="00CF7261" w:rsidRDefault="00CF7261" w:rsidP="0FF883D4">
      <w:pPr>
        <w:ind w:right="237"/>
        <w:jc w:val="both"/>
        <w:rPr>
          <w:b/>
          <w:bCs/>
          <w:color w:val="000000" w:themeColor="text1"/>
          <w:sz w:val="24"/>
          <w:szCs w:val="24"/>
        </w:rPr>
      </w:pPr>
    </w:p>
    <w:p w14:paraId="209EA8D2" w14:textId="01BF43E1" w:rsidR="00CF7261" w:rsidRDefault="00CF7261" w:rsidP="0FF883D4">
      <w:pPr>
        <w:ind w:right="237"/>
        <w:jc w:val="both"/>
        <w:rPr>
          <w:b/>
          <w:bCs/>
          <w:color w:val="000000" w:themeColor="text1"/>
          <w:sz w:val="24"/>
          <w:szCs w:val="24"/>
        </w:rPr>
      </w:pPr>
    </w:p>
    <w:p w14:paraId="219BBC12" w14:textId="77777777" w:rsidR="00CF7261" w:rsidRPr="00E676F7" w:rsidRDefault="00CF7261"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43EC7FA9" w14:textId="63FDC896" w:rsidR="00025650" w:rsidRPr="00996A03" w:rsidRDefault="3E63D7DA" w:rsidP="0AC9664E">
      <w:pPr>
        <w:ind w:left="2880" w:right="237"/>
        <w:rPr>
          <w:rFonts w:eastAsia="Arial"/>
          <w:color w:val="000000" w:themeColor="text1"/>
          <w:sz w:val="28"/>
          <w:szCs w:val="28"/>
        </w:rPr>
      </w:pPr>
      <w:r w:rsidRPr="00996A03">
        <w:rPr>
          <w:rFonts w:eastAsia="Arial"/>
          <w:b/>
          <w:bCs/>
          <w:color w:val="000000" w:themeColor="text1"/>
          <w:sz w:val="28"/>
          <w:szCs w:val="28"/>
          <w:u w:val="single"/>
        </w:rPr>
        <w:lastRenderedPageBreak/>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3A6201F3" w:rsidR="0FF883D4" w:rsidRDefault="0FF883D4" w:rsidP="0FF883D4">
      <w:pPr>
        <w:ind w:right="237"/>
        <w:jc w:val="both"/>
        <w:rPr>
          <w:color w:val="000000" w:themeColor="text1"/>
          <w:sz w:val="24"/>
          <w:szCs w:val="24"/>
        </w:rPr>
      </w:pPr>
    </w:p>
    <w:p w14:paraId="5CF1877D" w14:textId="77777777" w:rsidR="003548D2" w:rsidRDefault="003548D2"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Pr="00996A03" w:rsidRDefault="530F4161" w:rsidP="0AC9664E">
      <w:pPr>
        <w:ind w:left="2880" w:right="237"/>
        <w:rPr>
          <w:rFonts w:eastAsia="Arial"/>
          <w:color w:val="000000" w:themeColor="text1"/>
          <w:sz w:val="28"/>
          <w:szCs w:val="28"/>
        </w:rPr>
      </w:pPr>
      <w:r w:rsidRPr="00996A03">
        <w:rPr>
          <w:rFonts w:eastAsia="Arial"/>
          <w:b/>
          <w:bCs/>
          <w:color w:val="000000" w:themeColor="text1"/>
          <w:sz w:val="28"/>
          <w:szCs w:val="28"/>
          <w:u w:val="single"/>
        </w:rPr>
        <w:lastRenderedPageBreak/>
        <w:t xml:space="preserve">TASK </w:t>
      </w:r>
      <w:r w:rsidR="4BF2E3EB" w:rsidRPr="00996A03">
        <w:rPr>
          <w:rFonts w:eastAsia="Arial"/>
          <w:b/>
          <w:bCs/>
          <w:color w:val="000000" w:themeColor="text1"/>
          <w:sz w:val="28"/>
          <w:szCs w:val="28"/>
          <w:u w:val="single"/>
        </w:rPr>
        <w:t>4</w:t>
      </w:r>
      <w:r w:rsidRPr="00996A03">
        <w:rPr>
          <w:rFonts w:eastAsia="Arial"/>
          <w:b/>
          <w:bCs/>
          <w:color w:val="000000" w:themeColor="text1"/>
          <w:sz w:val="28"/>
          <w:szCs w:val="28"/>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2E26542F" w:rsidR="0FF883D4" w:rsidRDefault="0FF883D4" w:rsidP="0FF883D4">
      <w:pPr>
        <w:ind w:right="237"/>
        <w:jc w:val="both"/>
        <w:rPr>
          <w:color w:val="000000" w:themeColor="text1"/>
          <w:sz w:val="24"/>
          <w:szCs w:val="24"/>
        </w:rPr>
      </w:pPr>
    </w:p>
    <w:p w14:paraId="0F784DCB" w14:textId="154D1980" w:rsidR="003548D2" w:rsidRDefault="003548D2" w:rsidP="0FF883D4">
      <w:pPr>
        <w:ind w:right="237"/>
        <w:jc w:val="both"/>
        <w:rPr>
          <w:color w:val="000000" w:themeColor="text1"/>
          <w:sz w:val="24"/>
          <w:szCs w:val="24"/>
        </w:rPr>
      </w:pPr>
    </w:p>
    <w:p w14:paraId="49D7F22E" w14:textId="77777777" w:rsidR="003548D2" w:rsidRDefault="003548D2"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58751063" w14:textId="695911DC" w:rsidR="13AD8C62" w:rsidRPr="00996A03" w:rsidRDefault="13AD8C62" w:rsidP="0AC9664E">
      <w:pPr>
        <w:ind w:left="2880" w:right="237"/>
        <w:rPr>
          <w:rFonts w:eastAsia="Arial"/>
          <w:color w:val="000000" w:themeColor="text1"/>
          <w:sz w:val="28"/>
          <w:szCs w:val="28"/>
        </w:rPr>
      </w:pPr>
      <w:r w:rsidRPr="00996A03">
        <w:rPr>
          <w:rFonts w:eastAsia="Arial"/>
          <w:b/>
          <w:bCs/>
          <w:color w:val="000000" w:themeColor="text1"/>
          <w:sz w:val="28"/>
          <w:szCs w:val="28"/>
          <w:u w:val="single"/>
        </w:rPr>
        <w:lastRenderedPageBreak/>
        <w:t>TASK</w:t>
      </w:r>
      <w:r w:rsidR="2C093D8B" w:rsidRPr="00996A03">
        <w:rPr>
          <w:rFonts w:eastAsia="Arial"/>
          <w:b/>
          <w:bCs/>
          <w:color w:val="000000" w:themeColor="text1"/>
          <w:sz w:val="28"/>
          <w:szCs w:val="28"/>
          <w:u w:val="single"/>
        </w:rPr>
        <w:t xml:space="preserve"> </w:t>
      </w:r>
      <w:r w:rsidR="635C0C62" w:rsidRPr="00996A03">
        <w:rPr>
          <w:rFonts w:eastAsia="Arial"/>
          <w:b/>
          <w:bCs/>
          <w:color w:val="000000" w:themeColor="text1"/>
          <w:sz w:val="28"/>
          <w:szCs w:val="28"/>
          <w:u w:val="single"/>
        </w:rPr>
        <w:t>4</w:t>
      </w:r>
      <w:r w:rsidRPr="00996A03">
        <w:rPr>
          <w:rFonts w:eastAsia="Arial"/>
          <w:b/>
          <w:bCs/>
          <w:color w:val="000000" w:themeColor="text1"/>
          <w:sz w:val="28"/>
          <w:szCs w:val="28"/>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6BFB0953"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022AEBAE"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53F7180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08BCBED3"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04D47B68" w:rsidR="009249F8" w:rsidRPr="0063497E" w:rsidRDefault="0063497E" w:rsidP="009249F8">
            <w:pPr>
              <w:overflowPunct/>
              <w:autoSpaceDE/>
              <w:autoSpaceDN/>
              <w:adjustRightInd/>
              <w:rPr>
                <w:sz w:val="24"/>
                <w:szCs w:val="24"/>
                <w:lang w:eastAsia="zh-TW"/>
              </w:rPr>
            </w:pPr>
            <w:r>
              <w:rPr>
                <w:rFonts w:ascii="Times New Roman" w:hAnsi="Times New Roman" w:cs="Times New Roman"/>
                <w:sz w:val="24"/>
                <w:szCs w:val="24"/>
                <w:lang w:eastAsia="zh-TW"/>
              </w:rPr>
              <w:t xml:space="preserve"> </w:t>
            </w:r>
            <w:r w:rsidRPr="0063497E">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46E0A0B1"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C34538F" w14:textId="0341BF4C" w:rsidR="009249F8" w:rsidRPr="009249F8" w:rsidRDefault="0063497E" w:rsidP="009249F8">
            <w:pPr>
              <w:overflowPunct/>
              <w:autoSpaceDE/>
              <w:autoSpaceDN/>
              <w:adjustRightInd/>
              <w:rPr>
                <w:rFonts w:ascii="Times New Roman" w:hAnsi="Times New Roman" w:cs="Times New Roman"/>
                <w:sz w:val="24"/>
                <w:szCs w:val="24"/>
                <w:lang w:eastAsia="zh-TW"/>
              </w:rPr>
            </w:pPr>
            <w:r>
              <w:rPr>
                <w:sz w:val="22"/>
                <w:szCs w:val="22"/>
                <w:lang w:eastAsia="zh-TW"/>
              </w:rPr>
              <w:t>As I am just over a year in service, whilst I have attended a significant number of incidents, there are still opportunities to develop and improve knowledge of both general policing practices and practices required in matters of a more complex or serious nature.  This will be gained by attending a variety of emergency and scheduled matters and continued referral to my team sergeant and those more experienced on the team.</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825BF65"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2661D4C7"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4B4376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23C8FC60"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32DF8AE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4930294E"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B36B191" w14:textId="730283B1" w:rsidR="009249F8" w:rsidRPr="009249F8" w:rsidRDefault="0063497E" w:rsidP="009249F8">
            <w:pPr>
              <w:overflowPunct/>
              <w:autoSpaceDE/>
              <w:autoSpaceDN/>
              <w:adjustRightInd/>
              <w:rPr>
                <w:rFonts w:ascii="Times New Roman" w:hAnsi="Times New Roman" w:cs="Times New Roman"/>
                <w:sz w:val="24"/>
                <w:szCs w:val="24"/>
                <w:lang w:eastAsia="zh-TW"/>
              </w:rPr>
            </w:pPr>
            <w:r w:rsidRPr="0063497E">
              <w:rPr>
                <w:sz w:val="22"/>
                <w:szCs w:val="22"/>
                <w:lang w:eastAsia="zh-TW"/>
              </w:rPr>
              <w:t xml:space="preserve">As above, being new in service I feel I have a reasonable skill set which I can draw upon, however, </w:t>
            </w:r>
            <w:r>
              <w:rPr>
                <w:sz w:val="22"/>
                <w:szCs w:val="22"/>
                <w:lang w:eastAsia="zh-TW"/>
              </w:rPr>
              <w:t xml:space="preserve">continued </w:t>
            </w:r>
            <w:r>
              <w:rPr>
                <w:sz w:val="22"/>
                <w:szCs w:val="22"/>
                <w:lang w:eastAsia="zh-TW"/>
              </w:rPr>
              <w:lastRenderedPageBreak/>
              <w:t>professional development in terms of attachments/placements and referral to team sergeant and experienced team members will enable me to continually build upon my skill set.</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0C9CB3A2"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B64E1F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2A4187A"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37C690C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5DF65684" w:rsidR="009249F8" w:rsidRPr="0063497E" w:rsidRDefault="0063497E" w:rsidP="009249F8">
            <w:pPr>
              <w:overflowPunct/>
              <w:autoSpaceDE/>
              <w:autoSpaceDN/>
              <w:adjustRightInd/>
              <w:rPr>
                <w:sz w:val="24"/>
                <w:szCs w:val="24"/>
                <w:lang w:eastAsia="zh-TW"/>
              </w:rPr>
            </w:pPr>
            <w:r w:rsidRPr="0063497E">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6DB899E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540FB15D" w14:textId="77A1E5DB" w:rsidR="009249F8" w:rsidRPr="005B4356" w:rsidRDefault="005B4356" w:rsidP="009249F8">
            <w:pPr>
              <w:overflowPunct/>
              <w:autoSpaceDE/>
              <w:autoSpaceDN/>
              <w:adjustRightInd/>
              <w:rPr>
                <w:rFonts w:ascii="Times New Roman" w:hAnsi="Times New Roman" w:cs="Times New Roman"/>
                <w:sz w:val="22"/>
                <w:szCs w:val="22"/>
                <w:lang w:eastAsia="zh-TW"/>
              </w:rPr>
            </w:pPr>
            <w:r>
              <w:rPr>
                <w:sz w:val="22"/>
                <w:szCs w:val="22"/>
                <w:lang w:eastAsia="zh-TW"/>
              </w:rPr>
              <w:t>As above, being new in service I have only had the opportunity to be exposed to a relatively small amount of incidents when compared to colleagues of several years experience.  That being said, my first year of service has exposed me to more things than a civilian could comprehend.  Continued attendance at complex and demanding emergency matters, taking the lead in dealing with said matters over more experienced colleagues in attendance,  will enable me to increase my experience significantly.</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830408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E28A941" w14:textId="18F1E228" w:rsidR="00B17CD9" w:rsidRDefault="00B17CD9" w:rsidP="00EA28F1">
      <w:pPr>
        <w:keepNext/>
        <w:spacing w:before="240" w:after="60"/>
        <w:ind w:right="237"/>
        <w:jc w:val="both"/>
        <w:rPr>
          <w:sz w:val="24"/>
          <w:szCs w:val="24"/>
        </w:rPr>
      </w:pPr>
    </w:p>
    <w:p w14:paraId="1A5FCF37"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College of Policing (2021) ‘What is Evidence-based Policing?’ Available at: https://whatworks.college.police.uk/about/pages/what-is-EBP.aspx  (Accessed: 20 October 2021)</w:t>
      </w:r>
    </w:p>
    <w:p w14:paraId="689D4127" w14:textId="77777777" w:rsidR="00995E8B" w:rsidRPr="00C62730" w:rsidRDefault="00995E8B" w:rsidP="00995E8B">
      <w:pPr>
        <w:rPr>
          <w:rFonts w:asciiTheme="minorHAnsi" w:hAnsiTheme="minorHAnsi" w:cstheme="minorHAnsi"/>
          <w:sz w:val="22"/>
          <w:szCs w:val="22"/>
        </w:rPr>
      </w:pPr>
    </w:p>
    <w:p w14:paraId="73D973A5"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 xml:space="preserve">Götmann A., Bechtoldt M.  (2021) ‘Coping with COVID-19 – Longitudinal analysis of coping strategies and the role of trait mindfulness in mental well-being.’  </w:t>
      </w:r>
      <w:r w:rsidRPr="00C62730">
        <w:rPr>
          <w:rFonts w:asciiTheme="minorHAnsi" w:hAnsiTheme="minorHAnsi" w:cstheme="minorHAnsi"/>
          <w:i/>
          <w:sz w:val="22"/>
          <w:szCs w:val="22"/>
        </w:rPr>
        <w:t>Personality and Individual Differences</w:t>
      </w:r>
      <w:r w:rsidRPr="00C62730">
        <w:rPr>
          <w:rFonts w:asciiTheme="minorHAnsi" w:hAnsiTheme="minorHAnsi" w:cstheme="minorHAnsi"/>
          <w:sz w:val="22"/>
          <w:szCs w:val="22"/>
        </w:rPr>
        <w:t xml:space="preserve"> Volume 175  Available at:  https://doi.org/10.1016/j.paid.2021.110695.  (Accessed: 20 October 2021)</w:t>
      </w:r>
    </w:p>
    <w:p w14:paraId="78367228" w14:textId="77777777" w:rsidR="00995E8B" w:rsidRPr="00C62730" w:rsidRDefault="00995E8B" w:rsidP="00995E8B">
      <w:pPr>
        <w:rPr>
          <w:rFonts w:asciiTheme="minorHAnsi" w:hAnsiTheme="minorHAnsi" w:cstheme="minorHAnsi"/>
          <w:sz w:val="22"/>
          <w:szCs w:val="22"/>
        </w:rPr>
      </w:pPr>
    </w:p>
    <w:p w14:paraId="5BC6540D" w14:textId="77777777" w:rsidR="00995E8B" w:rsidRPr="00C62730" w:rsidRDefault="00995E8B" w:rsidP="00995E8B">
      <w:pPr>
        <w:rPr>
          <w:rFonts w:asciiTheme="minorHAnsi" w:hAnsiTheme="minorHAnsi" w:cstheme="minorHAnsi"/>
          <w:sz w:val="22"/>
          <w:szCs w:val="22"/>
          <w:shd w:val="clear" w:color="auto" w:fill="FFFFFF"/>
        </w:rPr>
      </w:pPr>
      <w:r w:rsidRPr="00C62730">
        <w:rPr>
          <w:rFonts w:asciiTheme="minorHAnsi" w:hAnsiTheme="minorHAnsi" w:cstheme="minorHAnsi"/>
          <w:sz w:val="22"/>
          <w:szCs w:val="22"/>
          <w:shd w:val="clear" w:color="auto" w:fill="FFFFFF"/>
        </w:rPr>
        <w:t>Fielding, N. et al. (2020) ‘</w:t>
      </w:r>
      <w:r w:rsidRPr="00C62730">
        <w:rPr>
          <w:rFonts w:asciiTheme="minorHAnsi" w:hAnsiTheme="minorHAnsi" w:cstheme="minorHAnsi"/>
          <w:i/>
          <w:iCs/>
          <w:sz w:val="22"/>
          <w:szCs w:val="22"/>
          <w:shd w:val="clear" w:color="auto" w:fill="FFFFFF"/>
        </w:rPr>
        <w:t>Critical reflections on evidence-based policing</w:t>
      </w:r>
      <w:r w:rsidRPr="00C62730">
        <w:rPr>
          <w:rFonts w:asciiTheme="minorHAnsi" w:hAnsiTheme="minorHAnsi" w:cstheme="minorHAnsi"/>
          <w:sz w:val="22"/>
          <w:szCs w:val="22"/>
          <w:shd w:val="clear" w:color="auto" w:fill="FFFFFF"/>
        </w:rPr>
        <w:t>.’ London: Routledge, Taylor &amp; Francis Group.</w:t>
      </w:r>
    </w:p>
    <w:p w14:paraId="629369BC" w14:textId="77777777" w:rsidR="00995E8B" w:rsidRPr="00C62730" w:rsidRDefault="00995E8B" w:rsidP="00995E8B">
      <w:pPr>
        <w:rPr>
          <w:rFonts w:asciiTheme="minorHAnsi" w:hAnsiTheme="minorHAnsi" w:cstheme="minorHAnsi"/>
          <w:sz w:val="22"/>
          <w:szCs w:val="22"/>
        </w:rPr>
      </w:pPr>
    </w:p>
    <w:p w14:paraId="4C4C4A88"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Global Integration (2021) ‘How a F1 pit stop shows us where teamwork doesn’t work’ [blog].  Available at: https://www.global-integration.com/insights/how-a-f1-pitstop-show-us-where-teamwork-doesnt-work/ (Accessed: 20 October 2021).</w:t>
      </w:r>
    </w:p>
    <w:p w14:paraId="25D41933" w14:textId="77777777" w:rsidR="00995E8B" w:rsidRPr="00C62730" w:rsidRDefault="00995E8B" w:rsidP="00995E8B">
      <w:pPr>
        <w:rPr>
          <w:rFonts w:asciiTheme="minorHAnsi" w:hAnsiTheme="minorHAnsi" w:cstheme="minorHAnsi"/>
          <w:sz w:val="22"/>
          <w:szCs w:val="22"/>
        </w:rPr>
      </w:pPr>
    </w:p>
    <w:p w14:paraId="54D7928B"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Harvard Health Publications. Harvard Health Letter 2017.  Available at https://search-proquest-com.ezproxy.uwtsd.ac.uk/docview/1993042876?pq-origsite=primo&amp;accountid=130472 (Accessed: 18 March 2022).</w:t>
      </w:r>
    </w:p>
    <w:p w14:paraId="6D1DB03E" w14:textId="77777777" w:rsidR="00995E8B" w:rsidRPr="00C62730" w:rsidRDefault="00995E8B" w:rsidP="00995E8B">
      <w:pPr>
        <w:rPr>
          <w:rFonts w:asciiTheme="minorHAnsi" w:hAnsiTheme="minorHAnsi" w:cstheme="minorHAnsi"/>
          <w:sz w:val="22"/>
          <w:szCs w:val="22"/>
        </w:rPr>
      </w:pPr>
    </w:p>
    <w:p w14:paraId="26FF1AE2"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Hatter K (2020) ‘What if you just surrendered’ [blog]. 1 December 2020. Available at: https://www.planetk2.com/what-if-you-just-surrendered/ (Accessed: 20 October 2021).</w:t>
      </w:r>
    </w:p>
    <w:p w14:paraId="23B71A5C" w14:textId="77777777" w:rsidR="00995E8B" w:rsidRPr="00C62730" w:rsidRDefault="00995E8B" w:rsidP="00995E8B">
      <w:pPr>
        <w:rPr>
          <w:rFonts w:asciiTheme="minorHAnsi" w:hAnsiTheme="minorHAnsi" w:cstheme="minorHAnsi"/>
          <w:sz w:val="22"/>
          <w:szCs w:val="22"/>
        </w:rPr>
      </w:pPr>
    </w:p>
    <w:p w14:paraId="427AEF1F"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color w:val="222222"/>
          <w:spacing w:val="-9"/>
          <w:sz w:val="22"/>
          <w:szCs w:val="22"/>
          <w:shd w:val="clear" w:color="auto" w:fill="FFFFFF"/>
        </w:rPr>
        <w:t xml:space="preserve">Juneja P (2021) </w:t>
      </w:r>
      <w:r w:rsidRPr="00C62730">
        <w:rPr>
          <w:rFonts w:asciiTheme="minorHAnsi" w:hAnsiTheme="minorHAnsi" w:cstheme="minorHAnsi"/>
          <w:sz w:val="22"/>
          <w:szCs w:val="22"/>
        </w:rPr>
        <w:t xml:space="preserve">Management Study Guide 2021. ‘How to Handle Conflict of Interest in Corporate Settings’  Available at: https://www.managementstudyguide.com/how-to-handle-conflict-of-interest-in-corporate-settings.htm  (Accessed: 5 April 2022) </w:t>
      </w:r>
    </w:p>
    <w:p w14:paraId="01345ED8" w14:textId="77777777" w:rsidR="00995E8B" w:rsidRPr="00C62730" w:rsidRDefault="00995E8B" w:rsidP="00995E8B">
      <w:pPr>
        <w:rPr>
          <w:rFonts w:asciiTheme="minorHAnsi" w:hAnsiTheme="minorHAnsi" w:cstheme="minorHAnsi"/>
          <w:sz w:val="22"/>
          <w:szCs w:val="22"/>
        </w:rPr>
      </w:pPr>
    </w:p>
    <w:p w14:paraId="51272B22"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Kent Police (2021) ‘Operational Partnerships – Acute Behavioural Disturbance SOP (O43k).’  Available at: https://www.kent.police.uk/foi-ai/kent-police/Policy/operational-partnerships/acute-behavioural-disturbance-sop-o43k/#:~:text=ABD%20is%20a%20rare%20form,shortly%20after%20a%20strenuous%20struggle.  (Accessed: 21 April 2022)</w:t>
      </w:r>
    </w:p>
    <w:p w14:paraId="66AE86B3" w14:textId="77777777" w:rsidR="00995E8B" w:rsidRPr="00C62730" w:rsidRDefault="00995E8B" w:rsidP="00995E8B">
      <w:pPr>
        <w:rPr>
          <w:rFonts w:asciiTheme="minorHAnsi" w:hAnsiTheme="minorHAnsi" w:cstheme="minorHAnsi"/>
          <w:sz w:val="22"/>
          <w:szCs w:val="22"/>
        </w:rPr>
      </w:pPr>
    </w:p>
    <w:p w14:paraId="5072740B"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Last, S (2021) ‘4.2 Five Models for Understanding Team Dynamics.  Available at: https://pressbooks.bc.campus.ca/technicalwriting/chapter/understandingteamdynamics/ (Accessed: 20 October 2021).</w:t>
      </w:r>
    </w:p>
    <w:p w14:paraId="51DA9CDE" w14:textId="77777777" w:rsidR="00995E8B" w:rsidRPr="00C62730" w:rsidRDefault="00995E8B" w:rsidP="00995E8B">
      <w:pPr>
        <w:rPr>
          <w:rFonts w:asciiTheme="minorHAnsi" w:hAnsiTheme="minorHAnsi" w:cstheme="minorHAnsi"/>
          <w:sz w:val="22"/>
          <w:szCs w:val="22"/>
        </w:rPr>
      </w:pPr>
    </w:p>
    <w:p w14:paraId="4AC0C671" w14:textId="77777777" w:rsidR="00995E8B" w:rsidRPr="00C62730" w:rsidRDefault="00995E8B" w:rsidP="00995E8B">
      <w:pPr>
        <w:rPr>
          <w:rFonts w:asciiTheme="minorHAnsi" w:hAnsiTheme="minorHAnsi" w:cstheme="minorHAnsi"/>
          <w:sz w:val="22"/>
          <w:szCs w:val="22"/>
        </w:rPr>
      </w:pPr>
      <w:bookmarkStart w:id="2" w:name="_Hlk100622445"/>
      <w:r w:rsidRPr="00C62730">
        <w:rPr>
          <w:rFonts w:asciiTheme="minorHAnsi" w:hAnsiTheme="minorHAnsi" w:cstheme="minorHAnsi"/>
          <w:sz w:val="22"/>
          <w:szCs w:val="22"/>
        </w:rPr>
        <w:t>Ministry of Justice (2020) ‘Code of Practice for Victims of Crime in England and Wales.’  Available at: https://assets.publishing.service.gov.uk/government/uploads/system/uploads/attachment_data/file/974376/victims-code-2020.pdf  (Accessed: 14 May 2021).</w:t>
      </w:r>
    </w:p>
    <w:bookmarkEnd w:id="2"/>
    <w:p w14:paraId="6089B610" w14:textId="77777777" w:rsidR="00995E8B" w:rsidRPr="00C62730" w:rsidRDefault="00995E8B" w:rsidP="00995E8B">
      <w:pPr>
        <w:rPr>
          <w:rFonts w:asciiTheme="minorHAnsi" w:hAnsiTheme="minorHAnsi" w:cstheme="minorHAnsi"/>
          <w:sz w:val="22"/>
          <w:szCs w:val="22"/>
        </w:rPr>
      </w:pPr>
    </w:p>
    <w:p w14:paraId="1E1A7BED"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lastRenderedPageBreak/>
        <w:t>Ministry of Justice (2021) ‘</w:t>
      </w:r>
      <w:r w:rsidRPr="00C62730">
        <w:rPr>
          <w:rFonts w:asciiTheme="minorHAnsi" w:hAnsiTheme="minorHAnsi" w:cstheme="minorHAnsi"/>
          <w:i/>
          <w:iCs/>
          <w:sz w:val="22"/>
          <w:szCs w:val="22"/>
        </w:rPr>
        <w:t>National Statistics Proven Reoffending Statistics: July to September 2019.’</w:t>
      </w:r>
      <w:r w:rsidRPr="00C62730">
        <w:rPr>
          <w:rFonts w:asciiTheme="minorHAnsi" w:hAnsiTheme="minorHAnsi" w:cstheme="minorHAnsi"/>
          <w:sz w:val="22"/>
          <w:szCs w:val="22"/>
        </w:rPr>
        <w:t xml:space="preserve">  Available at httsps://www.gov.uk/government/statistics/proven-reoffending-statistics-july-to-september-2019/proven-reoffending-statistics-july-to-september-2019  (Accessed: 20 October 2021)</w:t>
      </w:r>
    </w:p>
    <w:p w14:paraId="7910ED17" w14:textId="77777777" w:rsidR="00995E8B" w:rsidRPr="00C62730" w:rsidRDefault="00995E8B" w:rsidP="00995E8B">
      <w:pPr>
        <w:rPr>
          <w:rFonts w:asciiTheme="minorHAnsi" w:hAnsiTheme="minorHAnsi" w:cstheme="minorHAnsi"/>
          <w:sz w:val="22"/>
          <w:szCs w:val="22"/>
        </w:rPr>
      </w:pPr>
    </w:p>
    <w:p w14:paraId="19647BD3" w14:textId="77777777" w:rsidR="00995E8B" w:rsidRPr="00C62730" w:rsidRDefault="00995E8B" w:rsidP="00995E8B">
      <w:pPr>
        <w:rPr>
          <w:rFonts w:asciiTheme="minorHAnsi" w:hAnsiTheme="minorHAnsi" w:cstheme="minorHAnsi"/>
          <w:sz w:val="22"/>
          <w:szCs w:val="22"/>
        </w:rPr>
      </w:pPr>
      <w:bookmarkStart w:id="3" w:name="_Hlk100622465"/>
      <w:r w:rsidRPr="00C62730">
        <w:rPr>
          <w:rFonts w:asciiTheme="minorHAnsi" w:hAnsiTheme="minorHAnsi" w:cstheme="minorHAnsi"/>
          <w:sz w:val="22"/>
          <w:szCs w:val="22"/>
        </w:rPr>
        <w:t xml:space="preserve">National Police Chiefs Council (2020) </w:t>
      </w:r>
      <w:r w:rsidRPr="00C62730">
        <w:rPr>
          <w:rFonts w:asciiTheme="minorHAnsi" w:hAnsiTheme="minorHAnsi" w:cstheme="minorHAnsi"/>
          <w:i/>
          <w:iCs/>
          <w:sz w:val="22"/>
          <w:szCs w:val="22"/>
        </w:rPr>
        <w:t>National Vulnerability Action Plan (NVAP) Revised 2020 – 2022 v2.</w:t>
      </w:r>
      <w:r w:rsidRPr="00C62730">
        <w:rPr>
          <w:rFonts w:asciiTheme="minorHAnsi" w:hAnsiTheme="minorHAnsi" w:cstheme="minorHAnsi"/>
          <w:sz w:val="22"/>
          <w:szCs w:val="22"/>
        </w:rPr>
        <w:t xml:space="preserve">  Available at: https://www.npcc.police.uk/Crime%20Ops%20Committee/NVAP.pdf  (Accessed on: 27 November 2021)</w:t>
      </w:r>
    </w:p>
    <w:bookmarkEnd w:id="3"/>
    <w:p w14:paraId="3EEF19DB" w14:textId="77777777" w:rsidR="00995E8B" w:rsidRPr="00C62730" w:rsidRDefault="00995E8B" w:rsidP="00995E8B">
      <w:pPr>
        <w:rPr>
          <w:rFonts w:asciiTheme="minorHAnsi" w:hAnsiTheme="minorHAnsi" w:cstheme="minorHAnsi"/>
          <w:sz w:val="22"/>
          <w:szCs w:val="22"/>
        </w:rPr>
      </w:pPr>
    </w:p>
    <w:p w14:paraId="75BFB5FB"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Public Health Wales ‘Welsh Adverse Childhood experiences (ACE) Study (2015) Available at:  https://www2.nphs.wales.nhs.uk/PRIDDocs.nsf/7c21215d6d0c613e80256f490030c05a/d488a3852491bc1d80257f370038919e/$FILE/ACE%20Report%20FINAL%20(E).pdf  (Accessed: 24 January 2022)</w:t>
      </w:r>
    </w:p>
    <w:p w14:paraId="56B54CB4" w14:textId="77777777" w:rsidR="00995E8B" w:rsidRPr="00C62730" w:rsidRDefault="00995E8B" w:rsidP="00995E8B">
      <w:pPr>
        <w:rPr>
          <w:rFonts w:asciiTheme="minorHAnsi" w:hAnsiTheme="minorHAnsi" w:cstheme="minorHAnsi"/>
          <w:sz w:val="22"/>
          <w:szCs w:val="22"/>
        </w:rPr>
      </w:pPr>
    </w:p>
    <w:p w14:paraId="044C6C3D"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 xml:space="preserve">Rupp, D and Thornton-Lugo, M ‘Organizational Justice’ (2015).  Available at: </w:t>
      </w:r>
      <w:hyperlink r:id="rId21" w:history="1">
        <w:r w:rsidRPr="00C62730">
          <w:rPr>
            <w:rFonts w:asciiTheme="minorHAnsi" w:hAnsiTheme="minorHAnsi" w:cstheme="minorHAnsi"/>
            <w:sz w:val="22"/>
            <w:szCs w:val="22"/>
          </w:rPr>
          <w:t>https://www.oxfordbibliographies.com/view/document/obo-9780199828340/obo-9780199828340-0044.xml?rskey=8u839h&amp;result=165</w:t>
        </w:r>
      </w:hyperlink>
      <w:r w:rsidRPr="00C62730">
        <w:rPr>
          <w:rFonts w:asciiTheme="minorHAnsi" w:hAnsiTheme="minorHAnsi" w:cstheme="minorHAnsi"/>
          <w:sz w:val="22"/>
          <w:szCs w:val="22"/>
        </w:rPr>
        <w:t xml:space="preserve">  DOI10.1093/OBO/9780199828340-0044  (Accessed: 20 October 2021).</w:t>
      </w:r>
    </w:p>
    <w:p w14:paraId="02E10148" w14:textId="77777777" w:rsidR="00995E8B" w:rsidRPr="00C62730" w:rsidRDefault="00995E8B" w:rsidP="00995E8B">
      <w:pPr>
        <w:rPr>
          <w:rFonts w:asciiTheme="minorHAnsi" w:hAnsiTheme="minorHAnsi" w:cstheme="minorHAnsi"/>
          <w:sz w:val="22"/>
          <w:szCs w:val="22"/>
        </w:rPr>
      </w:pPr>
    </w:p>
    <w:p w14:paraId="0CFAE593"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Roffey (2012) ‘Positive Relationships Evidence Based Practice Across the World’ DOI 10.1007/978-94-007-2147-0.</w:t>
      </w:r>
    </w:p>
    <w:p w14:paraId="1045F7A6" w14:textId="77777777" w:rsidR="00995E8B" w:rsidRPr="00C62730" w:rsidRDefault="00995E8B" w:rsidP="00995E8B">
      <w:pPr>
        <w:rPr>
          <w:rFonts w:asciiTheme="minorHAnsi" w:hAnsiTheme="minorHAnsi" w:cstheme="minorHAnsi"/>
          <w:sz w:val="22"/>
          <w:szCs w:val="22"/>
        </w:rPr>
      </w:pPr>
    </w:p>
    <w:p w14:paraId="673A4B19"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 xml:space="preserve">South Wales Police and Crime Commissioner and South Wales Police (2021) </w:t>
      </w:r>
      <w:r w:rsidRPr="00C62730">
        <w:rPr>
          <w:rFonts w:asciiTheme="minorHAnsi" w:hAnsiTheme="minorHAnsi" w:cstheme="minorHAnsi"/>
          <w:i/>
          <w:iCs/>
          <w:sz w:val="22"/>
          <w:szCs w:val="22"/>
        </w:rPr>
        <w:t xml:space="preserve">Supporting Victims and Witnesses A Joint Strategy for South Wales 2021 – 2026.  </w:t>
      </w:r>
      <w:r w:rsidRPr="00C62730">
        <w:rPr>
          <w:rFonts w:asciiTheme="minorHAnsi" w:hAnsiTheme="minorHAnsi" w:cstheme="minorHAnsi"/>
          <w:sz w:val="22"/>
          <w:szCs w:val="22"/>
        </w:rPr>
        <w:t>Available at: https://www.southwalescommissioner.org.uk/media/2069/2900-21-victims-witnesses-strategy.pdf   (Accessed: 7 December 2021)</w:t>
      </w:r>
    </w:p>
    <w:p w14:paraId="425FEAB1" w14:textId="77777777" w:rsidR="00995E8B" w:rsidRPr="00C62730" w:rsidRDefault="00995E8B" w:rsidP="00995E8B">
      <w:pPr>
        <w:rPr>
          <w:rFonts w:asciiTheme="minorHAnsi" w:hAnsiTheme="minorHAnsi" w:cstheme="minorHAnsi"/>
          <w:sz w:val="22"/>
          <w:szCs w:val="22"/>
        </w:rPr>
      </w:pPr>
    </w:p>
    <w:p w14:paraId="74BB59F8" w14:textId="77777777" w:rsidR="00995E8B" w:rsidRPr="00C62730" w:rsidRDefault="00995E8B" w:rsidP="00995E8B">
      <w:pPr>
        <w:rPr>
          <w:rFonts w:asciiTheme="minorHAnsi" w:hAnsiTheme="minorHAnsi" w:cstheme="minorHAnsi"/>
          <w:sz w:val="22"/>
          <w:szCs w:val="22"/>
          <w:shd w:val="clear" w:color="auto" w:fill="FFFFFF"/>
        </w:rPr>
      </w:pPr>
      <w:r w:rsidRPr="00C62730">
        <w:rPr>
          <w:rFonts w:asciiTheme="minorHAnsi" w:hAnsiTheme="minorHAnsi" w:cstheme="minorHAnsi"/>
          <w:sz w:val="22"/>
          <w:szCs w:val="22"/>
          <w:shd w:val="clear" w:color="auto" w:fill="FFFFFF"/>
        </w:rPr>
        <w:t>The Elements of Effective Communication. (2000) </w:t>
      </w:r>
      <w:r w:rsidRPr="00C62730">
        <w:rPr>
          <w:rFonts w:asciiTheme="minorHAnsi" w:hAnsiTheme="minorHAnsi" w:cstheme="minorHAnsi"/>
          <w:i/>
          <w:iCs/>
          <w:sz w:val="22"/>
          <w:szCs w:val="22"/>
          <w:shd w:val="clear" w:color="auto" w:fill="FFFFFF"/>
        </w:rPr>
        <w:t xml:space="preserve">Agency Sales </w:t>
      </w:r>
      <w:r w:rsidRPr="00C62730">
        <w:rPr>
          <w:rFonts w:asciiTheme="minorHAnsi" w:hAnsiTheme="minorHAnsi" w:cstheme="minorHAnsi"/>
          <w:iCs/>
          <w:sz w:val="22"/>
          <w:szCs w:val="22"/>
          <w:shd w:val="clear" w:color="auto" w:fill="FFFFFF"/>
        </w:rPr>
        <w:t>Volume</w:t>
      </w:r>
      <w:r w:rsidRPr="00C62730">
        <w:rPr>
          <w:rFonts w:asciiTheme="minorHAnsi" w:hAnsiTheme="minorHAnsi" w:cstheme="minorHAnsi"/>
          <w:i/>
          <w:iCs/>
          <w:sz w:val="22"/>
          <w:szCs w:val="22"/>
          <w:shd w:val="clear" w:color="auto" w:fill="FFFFFF"/>
        </w:rPr>
        <w:t xml:space="preserve"> </w:t>
      </w:r>
      <w:r w:rsidRPr="00C62730">
        <w:rPr>
          <w:rFonts w:asciiTheme="minorHAnsi" w:hAnsiTheme="minorHAnsi" w:cstheme="minorHAnsi"/>
          <w:bCs/>
          <w:sz w:val="22"/>
          <w:szCs w:val="22"/>
          <w:shd w:val="clear" w:color="auto" w:fill="FFFFFF"/>
        </w:rPr>
        <w:t>30</w:t>
      </w:r>
      <w:r w:rsidRPr="00C62730">
        <w:rPr>
          <w:rFonts w:asciiTheme="minorHAnsi" w:hAnsiTheme="minorHAnsi" w:cstheme="minorHAnsi"/>
          <w:b/>
          <w:bCs/>
          <w:sz w:val="22"/>
          <w:szCs w:val="22"/>
          <w:shd w:val="clear" w:color="auto" w:fill="FFFFFF"/>
        </w:rPr>
        <w:t xml:space="preserve"> </w:t>
      </w:r>
      <w:r w:rsidRPr="00C62730">
        <w:rPr>
          <w:rFonts w:asciiTheme="minorHAnsi" w:hAnsiTheme="minorHAnsi" w:cstheme="minorHAnsi"/>
          <w:sz w:val="22"/>
          <w:szCs w:val="22"/>
          <w:shd w:val="clear" w:color="auto" w:fill="FFFFFF"/>
        </w:rPr>
        <w:t>(12), pp. 45-46.</w:t>
      </w:r>
    </w:p>
    <w:p w14:paraId="52777ED8" w14:textId="77777777" w:rsidR="00995E8B" w:rsidRPr="00C62730" w:rsidRDefault="00995E8B" w:rsidP="00995E8B">
      <w:pPr>
        <w:rPr>
          <w:rFonts w:asciiTheme="minorHAnsi" w:hAnsiTheme="minorHAnsi" w:cstheme="minorHAnsi"/>
          <w:sz w:val="22"/>
          <w:szCs w:val="22"/>
        </w:rPr>
      </w:pPr>
    </w:p>
    <w:p w14:paraId="4D4A1922" w14:textId="77777777" w:rsidR="00995E8B" w:rsidRPr="00C62730" w:rsidRDefault="00995E8B" w:rsidP="00995E8B">
      <w:pPr>
        <w:rPr>
          <w:rFonts w:asciiTheme="minorHAnsi" w:hAnsiTheme="minorHAnsi" w:cstheme="minorHAnsi"/>
          <w:sz w:val="22"/>
          <w:szCs w:val="22"/>
        </w:rPr>
      </w:pPr>
      <w:r w:rsidRPr="00C62730">
        <w:rPr>
          <w:rFonts w:asciiTheme="minorHAnsi" w:hAnsiTheme="minorHAnsi" w:cstheme="minorHAnsi"/>
          <w:sz w:val="22"/>
          <w:szCs w:val="22"/>
        </w:rPr>
        <w:t xml:space="preserve">Tuckman, B.W and Jensen, M.A.C (1997) ‘Stages of Small-Group Development Revisited’ </w:t>
      </w:r>
      <w:r w:rsidRPr="00C62730">
        <w:rPr>
          <w:rFonts w:asciiTheme="minorHAnsi" w:hAnsiTheme="minorHAnsi" w:cstheme="minorHAnsi"/>
          <w:i/>
          <w:iCs/>
          <w:sz w:val="22"/>
          <w:szCs w:val="22"/>
        </w:rPr>
        <w:t>Group &amp; Organization Studies</w:t>
      </w:r>
      <w:r w:rsidRPr="00C62730">
        <w:rPr>
          <w:rFonts w:asciiTheme="minorHAnsi" w:hAnsiTheme="minorHAnsi" w:cstheme="minorHAnsi"/>
          <w:sz w:val="22"/>
          <w:szCs w:val="22"/>
        </w:rPr>
        <w:t>, Volume 2 (4), pp. 419-427.  Available at: http://faculty.wiu.edu/p-schlag/articles/stages_of_small_group_development.pdf  (Accessed: 11 November 2021)</w:t>
      </w:r>
    </w:p>
    <w:p w14:paraId="127DCD35" w14:textId="77777777" w:rsidR="00B17CD9" w:rsidRDefault="00B17CD9" w:rsidP="00EA28F1">
      <w:pPr>
        <w:keepNext/>
        <w:spacing w:before="240" w:after="60"/>
        <w:ind w:right="237"/>
        <w:jc w:val="both"/>
      </w:pPr>
    </w:p>
    <w:sectPr w:rsidR="00B17CD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A0D7A" w14:textId="77777777" w:rsidR="003630A8" w:rsidRDefault="003630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38B66" w14:textId="77777777" w:rsidR="003630A8" w:rsidRDefault="00363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A8B62" w14:textId="77777777" w:rsidR="003630A8" w:rsidRDefault="003630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4E8FB" w14:textId="77777777" w:rsidR="003630A8" w:rsidRDefault="003630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B8592" w14:textId="77777777" w:rsidR="003630A8" w:rsidRDefault="003630A8">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3C67BB4"/>
    <w:multiLevelType w:val="hybridMultilevel"/>
    <w:tmpl w:val="DA125F28"/>
    <w:lvl w:ilvl="0" w:tplc="E1B22142">
      <w:start w:val="1"/>
      <w:numFmt w:val="decimal"/>
      <w:lvlText w:val="%1."/>
      <w:lvlJc w:val="left"/>
      <w:pPr>
        <w:ind w:left="720" w:hanging="360"/>
      </w:pPr>
    </w:lvl>
    <w:lvl w:ilvl="1" w:tplc="38EACD82">
      <w:start w:val="1"/>
      <w:numFmt w:val="decimal"/>
      <w:lvlText w:val="%2."/>
      <w:lvlJc w:val="left"/>
      <w:pPr>
        <w:ind w:left="1440" w:hanging="360"/>
      </w:pPr>
    </w:lvl>
    <w:lvl w:ilvl="2" w:tplc="8CC6249A">
      <w:start w:val="1"/>
      <w:numFmt w:val="lowerRoman"/>
      <w:lvlText w:val="%3."/>
      <w:lvlJc w:val="right"/>
      <w:pPr>
        <w:ind w:left="2160" w:hanging="180"/>
      </w:pPr>
    </w:lvl>
    <w:lvl w:ilvl="3" w:tplc="9A88D8E0">
      <w:start w:val="1"/>
      <w:numFmt w:val="decimal"/>
      <w:lvlText w:val="%4."/>
      <w:lvlJc w:val="left"/>
      <w:pPr>
        <w:ind w:left="2880" w:hanging="360"/>
      </w:pPr>
    </w:lvl>
    <w:lvl w:ilvl="4" w:tplc="BFB64FBC">
      <w:start w:val="1"/>
      <w:numFmt w:val="lowerLetter"/>
      <w:lvlText w:val="%5."/>
      <w:lvlJc w:val="left"/>
      <w:pPr>
        <w:ind w:left="3600" w:hanging="360"/>
      </w:pPr>
    </w:lvl>
    <w:lvl w:ilvl="5" w:tplc="5636E1A8">
      <w:start w:val="1"/>
      <w:numFmt w:val="lowerRoman"/>
      <w:lvlText w:val="%6."/>
      <w:lvlJc w:val="right"/>
      <w:pPr>
        <w:ind w:left="4320" w:hanging="180"/>
      </w:pPr>
    </w:lvl>
    <w:lvl w:ilvl="6" w:tplc="7BFE499A">
      <w:start w:val="1"/>
      <w:numFmt w:val="decimal"/>
      <w:lvlText w:val="%7."/>
      <w:lvlJc w:val="left"/>
      <w:pPr>
        <w:ind w:left="5040" w:hanging="360"/>
      </w:pPr>
    </w:lvl>
    <w:lvl w:ilvl="7" w:tplc="FC5C092E">
      <w:start w:val="1"/>
      <w:numFmt w:val="lowerLetter"/>
      <w:lvlText w:val="%8."/>
      <w:lvlJc w:val="left"/>
      <w:pPr>
        <w:ind w:left="5760" w:hanging="360"/>
      </w:pPr>
    </w:lvl>
    <w:lvl w:ilvl="8" w:tplc="90C699D4">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7D0DE6"/>
    <w:multiLevelType w:val="hybridMultilevel"/>
    <w:tmpl w:val="D2A20AA4"/>
    <w:lvl w:ilvl="0" w:tplc="B23C478C">
      <w:start w:val="1"/>
      <w:numFmt w:val="decimal"/>
      <w:lvlText w:val="%1."/>
      <w:lvlJc w:val="left"/>
      <w:pPr>
        <w:ind w:left="720" w:hanging="360"/>
      </w:pPr>
    </w:lvl>
    <w:lvl w:ilvl="1" w:tplc="5D947276">
      <w:start w:val="1"/>
      <w:numFmt w:val="lowerLetter"/>
      <w:lvlText w:val="%2."/>
      <w:lvlJc w:val="left"/>
      <w:pPr>
        <w:ind w:left="1440" w:hanging="360"/>
      </w:pPr>
    </w:lvl>
    <w:lvl w:ilvl="2" w:tplc="9A981EE8">
      <w:start w:val="1"/>
      <w:numFmt w:val="lowerRoman"/>
      <w:lvlText w:val="%3."/>
      <w:lvlJc w:val="right"/>
      <w:pPr>
        <w:ind w:left="2160" w:hanging="180"/>
      </w:pPr>
    </w:lvl>
    <w:lvl w:ilvl="3" w:tplc="2604CE2E">
      <w:start w:val="1"/>
      <w:numFmt w:val="decimal"/>
      <w:lvlText w:val="%4."/>
      <w:lvlJc w:val="left"/>
      <w:pPr>
        <w:ind w:left="2880" w:hanging="360"/>
      </w:pPr>
    </w:lvl>
    <w:lvl w:ilvl="4" w:tplc="61CAF9CE">
      <w:start w:val="1"/>
      <w:numFmt w:val="lowerLetter"/>
      <w:lvlText w:val="%5."/>
      <w:lvlJc w:val="left"/>
      <w:pPr>
        <w:ind w:left="3600" w:hanging="360"/>
      </w:pPr>
    </w:lvl>
    <w:lvl w:ilvl="5" w:tplc="D8942298">
      <w:start w:val="1"/>
      <w:numFmt w:val="lowerRoman"/>
      <w:lvlText w:val="%6."/>
      <w:lvlJc w:val="right"/>
      <w:pPr>
        <w:ind w:left="4320" w:hanging="180"/>
      </w:pPr>
    </w:lvl>
    <w:lvl w:ilvl="6" w:tplc="764009D8">
      <w:start w:val="1"/>
      <w:numFmt w:val="decimal"/>
      <w:lvlText w:val="%7."/>
      <w:lvlJc w:val="left"/>
      <w:pPr>
        <w:ind w:left="5040" w:hanging="360"/>
      </w:pPr>
    </w:lvl>
    <w:lvl w:ilvl="7" w:tplc="01988E08">
      <w:start w:val="1"/>
      <w:numFmt w:val="lowerLetter"/>
      <w:lvlText w:val="%8."/>
      <w:lvlJc w:val="left"/>
      <w:pPr>
        <w:ind w:left="5760" w:hanging="360"/>
      </w:pPr>
    </w:lvl>
    <w:lvl w:ilvl="8" w:tplc="5930FD72">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6"/>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10"/>
  </w:num>
  <w:num w:numId="12">
    <w:abstractNumId w:val="33"/>
  </w:num>
  <w:num w:numId="13">
    <w:abstractNumId w:val="17"/>
  </w:num>
  <w:num w:numId="14">
    <w:abstractNumId w:val="16"/>
  </w:num>
  <w:num w:numId="15">
    <w:abstractNumId w:val="26"/>
  </w:num>
  <w:num w:numId="16">
    <w:abstractNumId w:val="8"/>
  </w:num>
  <w:num w:numId="17">
    <w:abstractNumId w:val="25"/>
  </w:num>
  <w:num w:numId="18">
    <w:abstractNumId w:val="15"/>
  </w:num>
  <w:num w:numId="19">
    <w:abstractNumId w:val="13"/>
  </w:num>
  <w:num w:numId="2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1"/>
  </w:num>
  <w:num w:numId="28">
    <w:abstractNumId w:val="35"/>
  </w:num>
  <w:num w:numId="29">
    <w:abstractNumId w:val="40"/>
  </w:num>
  <w:num w:numId="30">
    <w:abstractNumId w:val="20"/>
  </w:num>
  <w:num w:numId="31">
    <w:abstractNumId w:val="43"/>
  </w:num>
  <w:num w:numId="32">
    <w:abstractNumId w:val="31"/>
  </w:num>
  <w:num w:numId="33">
    <w:abstractNumId w:val="12"/>
  </w:num>
  <w:num w:numId="34">
    <w:abstractNumId w:val="44"/>
  </w:num>
  <w:num w:numId="35">
    <w:abstractNumId w:val="39"/>
  </w:num>
  <w:num w:numId="36">
    <w:abstractNumId w:val="5"/>
  </w:num>
  <w:num w:numId="37">
    <w:abstractNumId w:val="46"/>
  </w:num>
  <w:num w:numId="38">
    <w:abstractNumId w:val="42"/>
  </w:num>
  <w:num w:numId="39">
    <w:abstractNumId w:val="37"/>
  </w:num>
  <w:num w:numId="40">
    <w:abstractNumId w:val="38"/>
  </w:num>
  <w:num w:numId="41">
    <w:abstractNumId w:val="4"/>
  </w:num>
  <w:num w:numId="42">
    <w:abstractNumId w:val="6"/>
  </w:num>
  <w:num w:numId="43">
    <w:abstractNumId w:val="24"/>
  </w:num>
  <w:num w:numId="44">
    <w:abstractNumId w:val="7"/>
  </w:num>
  <w:num w:numId="45">
    <w:abstractNumId w:val="3"/>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47F57"/>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8D2"/>
    <w:rsid w:val="00354DBE"/>
    <w:rsid w:val="00355210"/>
    <w:rsid w:val="003555D5"/>
    <w:rsid w:val="003630A8"/>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093"/>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041D"/>
    <w:rsid w:val="005B4356"/>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497E"/>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093F"/>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617B"/>
    <w:rsid w:val="00772924"/>
    <w:rsid w:val="00784EC4"/>
    <w:rsid w:val="007872F2"/>
    <w:rsid w:val="007874BC"/>
    <w:rsid w:val="007908E0"/>
    <w:rsid w:val="00793EB3"/>
    <w:rsid w:val="00794205"/>
    <w:rsid w:val="00797012"/>
    <w:rsid w:val="007A1F6A"/>
    <w:rsid w:val="007B0DE3"/>
    <w:rsid w:val="007B242C"/>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5E8B"/>
    <w:rsid w:val="00996A03"/>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5C5F"/>
    <w:rsid w:val="00AF61C2"/>
    <w:rsid w:val="00AF6CC6"/>
    <w:rsid w:val="00B011CD"/>
    <w:rsid w:val="00B0296A"/>
    <w:rsid w:val="00B12295"/>
    <w:rsid w:val="00B137BE"/>
    <w:rsid w:val="00B17CD9"/>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4AF1"/>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69F4"/>
    <w:rsid w:val="00CA7F4F"/>
    <w:rsid w:val="00CB258E"/>
    <w:rsid w:val="00CB3C8F"/>
    <w:rsid w:val="00CB75CE"/>
    <w:rsid w:val="00CC02F1"/>
    <w:rsid w:val="00CC11A6"/>
    <w:rsid w:val="00CC135E"/>
    <w:rsid w:val="00CD5D3F"/>
    <w:rsid w:val="00CF1E90"/>
    <w:rsid w:val="00CF3DB3"/>
    <w:rsid w:val="00CF7261"/>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B5634"/>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3548D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76990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oxfordbibliographies.com/view/document/obo-9780199828340/obo-9780199828340-0044.xml?rskey=8u839h&amp;result=16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27</Pages>
  <Words>8801</Words>
  <Characters>49945</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Roberts,Alex swp6749</cp:lastModifiedBy>
  <cp:revision>17</cp:revision>
  <cp:lastPrinted>2014-08-26T08:55:00Z</cp:lastPrinted>
  <dcterms:created xsi:type="dcterms:W3CDTF">2021-10-18T11:14:00Z</dcterms:created>
  <dcterms:modified xsi:type="dcterms:W3CDTF">2022-05-01T23:20:00Z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2021-10-18T11:13:07Z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ac11600f-d930-44bb-ab2b-42fecb421db6</vt:lpwstr>
  </property>
  <property fmtid="{D5CDD505-2E9C-101B-9397-08002B2CF9AE}" pid="9" name="MSIP_Label_66cf8fe5-b7b7-4df7-b38d-1c61ac2f6639_ContentBits">
    <vt:lpwstr>0</vt:lpwstr>
  </property>
</Properties>
</file>