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7754503"/>
        <w:docPartObj>
          <w:docPartGallery w:val="Cover Pages"/>
          <w:docPartUnique/>
        </w:docPartObj>
      </w:sdtPr>
      <w:sdtEndPr>
        <w:rPr>
          <w:rFonts w:ascii="Times New Roman" w:hAnsi="Times New Roman" w:cs="Times New Roman"/>
          <w:sz w:val="20"/>
          <w:szCs w:val="20"/>
        </w:rPr>
      </w:sdtEndPr>
      <w:sdtContent>
        <w:p w14:paraId="7FFF0E5F" w14:textId="11010F95" w:rsidR="005540C9" w:rsidRPr="003B3FB5" w:rsidRDefault="003B3FB5" w:rsidP="003B3FB5">
          <w:pPr>
            <w:jc w:val="right"/>
            <w:rPr>
              <w:rFonts w:ascii="Times New Roman" w:hAnsi="Times New Roman" w:cs="Times New Roman"/>
              <w:sz w:val="24"/>
              <w:szCs w:val="24"/>
            </w:rPr>
          </w:pPr>
          <w:r w:rsidRPr="003B3FB5">
            <w:rPr>
              <w:rFonts w:ascii="Times New Roman" w:hAnsi="Times New Roman" w:cs="Times New Roman"/>
              <w:sz w:val="24"/>
              <w:szCs w:val="24"/>
            </w:rPr>
            <w:t>18 November 2023</w:t>
          </w:r>
        </w:p>
        <w:p w14:paraId="4DCBA2C3" w14:textId="73E66ACF" w:rsidR="005540C9" w:rsidRDefault="005540C9">
          <w:pPr>
            <w:rPr>
              <w:rFonts w:ascii="Times New Roman" w:hAnsi="Times New Roman" w:cs="Times New Roman"/>
              <w:sz w:val="20"/>
              <w:szCs w:val="20"/>
            </w:rPr>
          </w:pPr>
          <w:r>
            <w:rPr>
              <w:noProof/>
            </w:rPr>
            <mc:AlternateContent>
              <mc:Choice Requires="wps">
                <w:drawing>
                  <wp:anchor distT="0" distB="0" distL="114300" distR="114300" simplePos="0" relativeHeight="251662336" behindDoc="0" locked="0" layoutInCell="1" allowOverlap="1" wp14:anchorId="3B8D5F3F" wp14:editId="398BD8F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323E4F" w:themeColor="text2" w:themeShade="BF"/>
                                    <w:sz w:val="24"/>
                                    <w:szCs w:val="24"/>
                                  </w:rPr>
                                  <w:alias w:val="Publish Date"/>
                                  <w:tag w:val=""/>
                                  <w:id w:val="400952559"/>
                                  <w:showingPlcHdr/>
                                  <w:dataBinding w:prefixMappings="xmlns:ns0='http://schemas.microsoft.com/office/2006/coverPageProps' " w:xpath="/ns0:CoverPageProperties[1]/ns0:PublishDate[1]" w:storeItemID="{55AF091B-3C7A-41E3-B477-F2FDAA23CFDA}"/>
                                  <w:date w:fullDate="2023-11-18T00:00:00Z">
                                    <w:dateFormat w:val="MMMM d, yyyy"/>
                                    <w:lid w:val="en-US"/>
                                    <w:storeMappedDataAs w:val="dateTime"/>
                                    <w:calendar w:val="gregorian"/>
                                  </w:date>
                                </w:sdtPr>
                                <w:sdtContent>
                                  <w:p w14:paraId="0360AC53" w14:textId="4913F79D" w:rsidR="005540C9" w:rsidRDefault="003B3FB5">
                                    <w:pPr>
                                      <w:pStyle w:val="NoSpacing"/>
                                      <w:jc w:val="right"/>
                                      <w:rPr>
                                        <w:caps/>
                                        <w:color w:val="323E4F" w:themeColor="text2" w:themeShade="BF"/>
                                        <w:sz w:val="40"/>
                                        <w:szCs w:val="40"/>
                                      </w:rPr>
                                    </w:pPr>
                                    <w:r>
                                      <w:rPr>
                                        <w:rFonts w:ascii="Times New Roman" w:hAnsi="Times New Roman" w:cs="Times New Roman"/>
                                        <w:caps/>
                                        <w:color w:val="323E4F" w:themeColor="text2" w:themeShade="BF"/>
                                        <w:sz w:val="24"/>
                                        <w:szCs w:val="24"/>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3B8D5F3F"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Times New Roman" w:hAnsi="Times New Roman" w:cs="Times New Roman"/>
                              <w:caps/>
                              <w:color w:val="323E4F" w:themeColor="text2" w:themeShade="BF"/>
                              <w:sz w:val="24"/>
                              <w:szCs w:val="24"/>
                            </w:rPr>
                            <w:alias w:val="Publish Date"/>
                            <w:tag w:val=""/>
                            <w:id w:val="400952559"/>
                            <w:showingPlcHdr/>
                            <w:dataBinding w:prefixMappings="xmlns:ns0='http://schemas.microsoft.com/office/2006/coverPageProps' " w:xpath="/ns0:CoverPageProperties[1]/ns0:PublishDate[1]" w:storeItemID="{55AF091B-3C7A-41E3-B477-F2FDAA23CFDA}"/>
                            <w:date w:fullDate="2023-11-18T00:00:00Z">
                              <w:dateFormat w:val="MMMM d, yyyy"/>
                              <w:lid w:val="en-US"/>
                              <w:storeMappedDataAs w:val="dateTime"/>
                              <w:calendar w:val="gregorian"/>
                            </w:date>
                          </w:sdtPr>
                          <w:sdtContent>
                            <w:p w14:paraId="0360AC53" w14:textId="4913F79D" w:rsidR="005540C9" w:rsidRDefault="003B3FB5">
                              <w:pPr>
                                <w:pStyle w:val="NoSpacing"/>
                                <w:jc w:val="right"/>
                                <w:rPr>
                                  <w:caps/>
                                  <w:color w:val="323E4F" w:themeColor="text2" w:themeShade="BF"/>
                                  <w:sz w:val="40"/>
                                  <w:szCs w:val="40"/>
                                </w:rPr>
                              </w:pPr>
                              <w:r>
                                <w:rPr>
                                  <w:rFonts w:ascii="Times New Roman" w:hAnsi="Times New Roman" w:cs="Times New Roman"/>
                                  <w:caps/>
                                  <w:color w:val="323E4F" w:themeColor="text2" w:themeShade="BF"/>
                                  <w:sz w:val="24"/>
                                  <w:szCs w:val="24"/>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50F56D8" wp14:editId="7883718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7D49B3E" w14:textId="40D1F6C1" w:rsidR="005540C9" w:rsidRPr="00ED0304" w:rsidRDefault="005540C9">
                                    <w:pPr>
                                      <w:pStyle w:val="NoSpacing"/>
                                      <w:jc w:val="right"/>
                                      <w:rPr>
                                        <w:rFonts w:ascii="Times New Roman" w:hAnsi="Times New Roman" w:cs="Times New Roman"/>
                                        <w:caps/>
                                        <w:color w:val="262626" w:themeColor="text1" w:themeTint="D9"/>
                                        <w:sz w:val="28"/>
                                        <w:szCs w:val="28"/>
                                      </w:rPr>
                                    </w:pPr>
                                    <w:r w:rsidRPr="00ED0304">
                                      <w:rPr>
                                        <w:rFonts w:ascii="Times New Roman" w:hAnsi="Times New Roman" w:cs="Times New Roman"/>
                                        <w:caps/>
                                        <w:color w:val="262626" w:themeColor="text1" w:themeTint="D9"/>
                                        <w:sz w:val="28"/>
                                        <w:szCs w:val="28"/>
                                      </w:rPr>
                                      <w:t>Gareth Jenkins</w:t>
                                    </w:r>
                                  </w:p>
                                </w:sdtContent>
                              </w:sdt>
                              <w:p w14:paraId="02544E6D" w14:textId="29501485" w:rsidR="005540C9" w:rsidRDefault="00000000">
                                <w:pPr>
                                  <w:pStyle w:val="NoSpacing"/>
                                  <w:jc w:val="right"/>
                                  <w:rPr>
                                    <w:caps/>
                                    <w:color w:val="262626" w:themeColor="text1" w:themeTint="D9"/>
                                    <w:sz w:val="20"/>
                                    <w:szCs w:val="20"/>
                                  </w:rPr>
                                </w:pPr>
                                <w:sdt>
                                  <w:sdtPr>
                                    <w:rPr>
                                      <w:rFonts w:ascii="Times New Roman" w:hAnsi="Times New Roman" w:cs="Times New Roman"/>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ED0304" w:rsidRPr="00ED0304">
                                      <w:rPr>
                                        <w:rFonts w:ascii="Times New Roman" w:hAnsi="Times New Roman" w:cs="Times New Roman"/>
                                        <w:caps/>
                                        <w:color w:val="262626" w:themeColor="text1" w:themeTint="D9"/>
                                        <w:sz w:val="20"/>
                                        <w:szCs w:val="20"/>
                                      </w:rPr>
                                      <w:t>Student no. 99091195</w:t>
                                    </w:r>
                                  </w:sdtContent>
                                </w:sdt>
                              </w:p>
                              <w:p w14:paraId="77516836" w14:textId="47115FFC" w:rsidR="005540C9"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ED0304">
                                      <w:rPr>
                                        <w:color w:val="262626" w:themeColor="text1" w:themeTint="D9"/>
                                        <w:sz w:val="20"/>
                                        <w:szCs w:val="20"/>
                                      </w:rPr>
                                      <w:t xml:space="preserve">     </w:t>
                                    </w:r>
                                  </w:sdtContent>
                                </w:sdt>
                                <w:r w:rsidR="005540C9">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450F56D8"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rFonts w:ascii="Times New Roman" w:hAnsi="Times New Roman" w:cs="Times New Roman"/>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7D49B3E" w14:textId="40D1F6C1" w:rsidR="005540C9" w:rsidRPr="00ED0304" w:rsidRDefault="005540C9">
                              <w:pPr>
                                <w:pStyle w:val="NoSpacing"/>
                                <w:jc w:val="right"/>
                                <w:rPr>
                                  <w:rFonts w:ascii="Times New Roman" w:hAnsi="Times New Roman" w:cs="Times New Roman"/>
                                  <w:caps/>
                                  <w:color w:val="262626" w:themeColor="text1" w:themeTint="D9"/>
                                  <w:sz w:val="28"/>
                                  <w:szCs w:val="28"/>
                                </w:rPr>
                              </w:pPr>
                              <w:r w:rsidRPr="00ED0304">
                                <w:rPr>
                                  <w:rFonts w:ascii="Times New Roman" w:hAnsi="Times New Roman" w:cs="Times New Roman"/>
                                  <w:caps/>
                                  <w:color w:val="262626" w:themeColor="text1" w:themeTint="D9"/>
                                  <w:sz w:val="28"/>
                                  <w:szCs w:val="28"/>
                                </w:rPr>
                                <w:t>Gareth Jenkins</w:t>
                              </w:r>
                            </w:p>
                          </w:sdtContent>
                        </w:sdt>
                        <w:p w14:paraId="02544E6D" w14:textId="29501485" w:rsidR="005540C9" w:rsidRDefault="00000000">
                          <w:pPr>
                            <w:pStyle w:val="NoSpacing"/>
                            <w:jc w:val="right"/>
                            <w:rPr>
                              <w:caps/>
                              <w:color w:val="262626" w:themeColor="text1" w:themeTint="D9"/>
                              <w:sz w:val="20"/>
                              <w:szCs w:val="20"/>
                            </w:rPr>
                          </w:pPr>
                          <w:sdt>
                            <w:sdtPr>
                              <w:rPr>
                                <w:rFonts w:ascii="Times New Roman" w:hAnsi="Times New Roman" w:cs="Times New Roman"/>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ED0304" w:rsidRPr="00ED0304">
                                <w:rPr>
                                  <w:rFonts w:ascii="Times New Roman" w:hAnsi="Times New Roman" w:cs="Times New Roman"/>
                                  <w:caps/>
                                  <w:color w:val="262626" w:themeColor="text1" w:themeTint="D9"/>
                                  <w:sz w:val="20"/>
                                  <w:szCs w:val="20"/>
                                </w:rPr>
                                <w:t>Student no. 99091195</w:t>
                              </w:r>
                            </w:sdtContent>
                          </w:sdt>
                        </w:p>
                        <w:p w14:paraId="77516836" w14:textId="47115FFC" w:rsidR="005540C9"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ED0304">
                                <w:rPr>
                                  <w:color w:val="262626" w:themeColor="text1" w:themeTint="D9"/>
                                  <w:sz w:val="20"/>
                                  <w:szCs w:val="20"/>
                                </w:rPr>
                                <w:t xml:space="preserve">     </w:t>
                              </w:r>
                            </w:sdtContent>
                          </w:sdt>
                          <w:r w:rsidR="005540C9">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5A68EA5" wp14:editId="447692E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4C787" w14:textId="50C01F6B" w:rsidR="005540C9" w:rsidRDefault="00000000">
                                <w:pPr>
                                  <w:pStyle w:val="NoSpacing"/>
                                  <w:jc w:val="right"/>
                                  <w:rPr>
                                    <w:caps/>
                                    <w:color w:val="323E4F" w:themeColor="text2" w:themeShade="BF"/>
                                    <w:sz w:val="52"/>
                                    <w:szCs w:val="52"/>
                                  </w:rPr>
                                </w:pPr>
                                <w:sdt>
                                  <w:sdtPr>
                                    <w:rPr>
                                      <w:rFonts w:ascii="Times New Roman" w:hAnsi="Times New Roman" w:cs="Times New Roman"/>
                                      <w:caps/>
                                      <w:color w:val="323E4F" w:themeColor="text2" w:themeShade="BF"/>
                                      <w:sz w:val="32"/>
                                      <w:szCs w:val="3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ED0304" w:rsidRPr="00ED0304">
                                      <w:rPr>
                                        <w:rFonts w:ascii="Times New Roman" w:hAnsi="Times New Roman" w:cs="Times New Roman"/>
                                        <w:caps/>
                                        <w:color w:val="323E4F" w:themeColor="text2" w:themeShade="BF"/>
                                        <w:sz w:val="32"/>
                                        <w:szCs w:val="32"/>
                                      </w:rPr>
                                      <w:t>Archaeology as politics. Is the Use of archaeology on postage stamps political?</w:t>
                                    </w:r>
                                    <w:r w:rsidR="003B3FB5">
                                      <w:rPr>
                                        <w:rFonts w:ascii="Times New Roman" w:hAnsi="Times New Roman" w:cs="Times New Roman"/>
                                        <w:caps/>
                                        <w:color w:val="323E4F" w:themeColor="text2" w:themeShade="BF"/>
                                        <w:sz w:val="32"/>
                                        <w:szCs w:val="32"/>
                                      </w:rPr>
                                      <w:br/>
                                    </w:r>
                                    <w:r w:rsidR="003B3FB5">
                                      <w:rPr>
                                        <w:rFonts w:ascii="Times New Roman" w:hAnsi="Times New Roman" w:cs="Times New Roman"/>
                                        <w:caps/>
                                        <w:color w:val="323E4F" w:themeColor="text2" w:themeShade="BF"/>
                                        <w:sz w:val="32"/>
                                        <w:szCs w:val="32"/>
                                      </w:rPr>
                                      <w:br/>
                                      <w:t>Introduction to Archaeology.  HPAR4002.</w:t>
                                    </w:r>
                                  </w:sdtContent>
                                </w:sdt>
                              </w:p>
                              <w:sdt>
                                <w:sdtPr>
                                  <w:rPr>
                                    <w:rFonts w:ascii="Times New Roman" w:hAnsi="Times New Roman" w:cs="Times New Roman"/>
                                    <w:smallCaps/>
                                    <w:color w:val="44546A" w:themeColor="text2"/>
                                    <w:sz w:val="24"/>
                                    <w:szCs w:val="24"/>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13877FE1" w14:textId="4414D8E7" w:rsidR="005540C9" w:rsidRDefault="003B3FB5">
                                    <w:pPr>
                                      <w:pStyle w:val="NoSpacing"/>
                                      <w:jc w:val="right"/>
                                      <w:rPr>
                                        <w:smallCaps/>
                                        <w:color w:val="44546A" w:themeColor="text2"/>
                                        <w:sz w:val="36"/>
                                        <w:szCs w:val="36"/>
                                      </w:rPr>
                                    </w:pPr>
                                    <w:r>
                                      <w:rPr>
                                        <w:rFonts w:ascii="Times New Roman" w:hAnsi="Times New Roman" w:cs="Times New Roman"/>
                                        <w:smallCaps/>
                                        <w:color w:val="44546A" w:themeColor="text2"/>
                                        <w:sz w:val="24"/>
                                        <w:szCs w:val="24"/>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5A68EA5"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73A4C787" w14:textId="50C01F6B" w:rsidR="005540C9" w:rsidRDefault="00000000">
                          <w:pPr>
                            <w:pStyle w:val="NoSpacing"/>
                            <w:jc w:val="right"/>
                            <w:rPr>
                              <w:caps/>
                              <w:color w:val="323E4F" w:themeColor="text2" w:themeShade="BF"/>
                              <w:sz w:val="52"/>
                              <w:szCs w:val="52"/>
                            </w:rPr>
                          </w:pPr>
                          <w:sdt>
                            <w:sdtPr>
                              <w:rPr>
                                <w:rFonts w:ascii="Times New Roman" w:hAnsi="Times New Roman" w:cs="Times New Roman"/>
                                <w:caps/>
                                <w:color w:val="323E4F" w:themeColor="text2" w:themeShade="BF"/>
                                <w:sz w:val="32"/>
                                <w:szCs w:val="3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ED0304" w:rsidRPr="00ED0304">
                                <w:rPr>
                                  <w:rFonts w:ascii="Times New Roman" w:hAnsi="Times New Roman" w:cs="Times New Roman"/>
                                  <w:caps/>
                                  <w:color w:val="323E4F" w:themeColor="text2" w:themeShade="BF"/>
                                  <w:sz w:val="32"/>
                                  <w:szCs w:val="32"/>
                                </w:rPr>
                                <w:t>Archaeology as politics. Is the Use of archaeology on postage stamps political?</w:t>
                              </w:r>
                              <w:r w:rsidR="003B3FB5">
                                <w:rPr>
                                  <w:rFonts w:ascii="Times New Roman" w:hAnsi="Times New Roman" w:cs="Times New Roman"/>
                                  <w:caps/>
                                  <w:color w:val="323E4F" w:themeColor="text2" w:themeShade="BF"/>
                                  <w:sz w:val="32"/>
                                  <w:szCs w:val="32"/>
                                </w:rPr>
                                <w:br/>
                              </w:r>
                              <w:r w:rsidR="003B3FB5">
                                <w:rPr>
                                  <w:rFonts w:ascii="Times New Roman" w:hAnsi="Times New Roman" w:cs="Times New Roman"/>
                                  <w:caps/>
                                  <w:color w:val="323E4F" w:themeColor="text2" w:themeShade="BF"/>
                                  <w:sz w:val="32"/>
                                  <w:szCs w:val="32"/>
                                </w:rPr>
                                <w:br/>
                                <w:t>Introduction to Archaeology.  HPAR4002.</w:t>
                              </w:r>
                            </w:sdtContent>
                          </w:sdt>
                        </w:p>
                        <w:sdt>
                          <w:sdtPr>
                            <w:rPr>
                              <w:rFonts w:ascii="Times New Roman" w:hAnsi="Times New Roman" w:cs="Times New Roman"/>
                              <w:smallCaps/>
                              <w:color w:val="44546A" w:themeColor="text2"/>
                              <w:sz w:val="24"/>
                              <w:szCs w:val="24"/>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13877FE1" w14:textId="4414D8E7" w:rsidR="005540C9" w:rsidRDefault="003B3FB5">
                              <w:pPr>
                                <w:pStyle w:val="NoSpacing"/>
                                <w:jc w:val="right"/>
                                <w:rPr>
                                  <w:smallCaps/>
                                  <w:color w:val="44546A" w:themeColor="text2"/>
                                  <w:sz w:val="36"/>
                                  <w:szCs w:val="36"/>
                                </w:rPr>
                              </w:pPr>
                              <w:r>
                                <w:rPr>
                                  <w:rFonts w:ascii="Times New Roman" w:hAnsi="Times New Roman" w:cs="Times New Roman"/>
                                  <w:smallCaps/>
                                  <w:color w:val="44546A" w:themeColor="text2"/>
                                  <w:sz w:val="24"/>
                                  <w:szCs w:val="24"/>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493AF5E8" wp14:editId="75F8AA5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7E92EE6"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rFonts w:ascii="Times New Roman" w:hAnsi="Times New Roman" w:cs="Times New Roman"/>
              <w:sz w:val="20"/>
              <w:szCs w:val="20"/>
            </w:rPr>
            <w:br w:type="page"/>
          </w:r>
        </w:p>
      </w:sdtContent>
    </w:sdt>
    <w:p w14:paraId="5450261A" w14:textId="2F5E400B" w:rsidR="00901106" w:rsidRDefault="00B462B7" w:rsidP="00B31020">
      <w:pPr>
        <w:rPr>
          <w:rFonts w:ascii="Times New Roman" w:hAnsi="Times New Roman" w:cs="Times New Roman"/>
          <w:sz w:val="28"/>
          <w:szCs w:val="28"/>
        </w:rPr>
      </w:pPr>
      <w:r w:rsidRPr="0028787C">
        <w:rPr>
          <w:rFonts w:ascii="Times New Roman" w:hAnsi="Times New Roman" w:cs="Times New Roman"/>
          <w:sz w:val="28"/>
          <w:szCs w:val="28"/>
        </w:rPr>
        <w:lastRenderedPageBreak/>
        <w:t>Archaeology as politics.</w:t>
      </w:r>
      <w:r w:rsidR="00A42F76">
        <w:rPr>
          <w:rFonts w:ascii="Times New Roman" w:hAnsi="Times New Roman" w:cs="Times New Roman"/>
          <w:sz w:val="28"/>
          <w:szCs w:val="28"/>
        </w:rPr>
        <w:t xml:space="preserve"> Is the use of archaeology on postage stamps political?</w:t>
      </w:r>
    </w:p>
    <w:p w14:paraId="240F26A0" w14:textId="77777777" w:rsidR="00B31020" w:rsidRDefault="00B31020" w:rsidP="002273AF">
      <w:pPr>
        <w:rPr>
          <w:rFonts w:ascii="Times New Roman" w:hAnsi="Times New Roman" w:cs="Times New Roman"/>
          <w:color w:val="202124"/>
          <w:sz w:val="24"/>
          <w:szCs w:val="24"/>
          <w:shd w:val="clear" w:color="auto" w:fill="FFFFFF"/>
        </w:rPr>
      </w:pPr>
    </w:p>
    <w:p w14:paraId="78677B2B" w14:textId="4DBE18D3" w:rsidR="002273AF" w:rsidRDefault="00B462B7" w:rsidP="002273AF">
      <w:pPr>
        <w:rPr>
          <w:rFonts w:ascii="Times New Roman" w:eastAsia="Times New Roman" w:hAnsi="Times New Roman" w:cs="Times New Roman"/>
          <w:i/>
          <w:iCs/>
          <w:color w:val="202122"/>
          <w:sz w:val="24"/>
          <w:szCs w:val="24"/>
          <w:lang w:eastAsia="en-GB"/>
        </w:rPr>
      </w:pPr>
      <w:r w:rsidRPr="0028787C">
        <w:rPr>
          <w:rFonts w:ascii="Times New Roman" w:hAnsi="Times New Roman" w:cs="Times New Roman"/>
          <w:color w:val="202124"/>
          <w:sz w:val="24"/>
          <w:szCs w:val="24"/>
          <w:shd w:val="clear" w:color="auto" w:fill="FFFFFF"/>
        </w:rPr>
        <w:t>“A picture is worth a thousand words</w:t>
      </w:r>
      <w:r w:rsidR="0028787C">
        <w:rPr>
          <w:rFonts w:ascii="Times New Roman" w:hAnsi="Times New Roman" w:cs="Times New Roman"/>
          <w:color w:val="202124"/>
          <w:sz w:val="24"/>
          <w:szCs w:val="24"/>
          <w:shd w:val="clear" w:color="auto" w:fill="FFFFFF"/>
        </w:rPr>
        <w:t>.</w:t>
      </w:r>
      <w:r w:rsidRPr="0028787C">
        <w:rPr>
          <w:rFonts w:ascii="Times New Roman" w:hAnsi="Times New Roman" w:cs="Times New Roman"/>
          <w:color w:val="202124"/>
          <w:sz w:val="24"/>
          <w:szCs w:val="24"/>
          <w:shd w:val="clear" w:color="auto" w:fill="FFFFFF"/>
        </w:rPr>
        <w:t>"</w:t>
      </w:r>
      <w:r w:rsidR="0028787C">
        <w:rPr>
          <w:rFonts w:ascii="Times New Roman" w:hAnsi="Times New Roman" w:cs="Times New Roman"/>
          <w:color w:val="202124"/>
          <w:sz w:val="24"/>
          <w:szCs w:val="24"/>
          <w:shd w:val="clear" w:color="auto" w:fill="FFFFFF"/>
        </w:rPr>
        <w:t xml:space="preserve"> A simple </w:t>
      </w:r>
      <w:r w:rsidR="00DA60B0">
        <w:rPr>
          <w:rFonts w:ascii="Times New Roman" w:hAnsi="Times New Roman" w:cs="Times New Roman"/>
          <w:color w:val="202124"/>
          <w:sz w:val="24"/>
          <w:szCs w:val="24"/>
          <w:shd w:val="clear" w:color="auto" w:fill="FFFFFF"/>
        </w:rPr>
        <w:t>phrase</w:t>
      </w:r>
      <w:r w:rsidR="0028787C">
        <w:rPr>
          <w:rFonts w:ascii="Times New Roman" w:hAnsi="Times New Roman" w:cs="Times New Roman"/>
          <w:color w:val="202124"/>
          <w:sz w:val="24"/>
          <w:szCs w:val="24"/>
          <w:shd w:val="clear" w:color="auto" w:fill="FFFFFF"/>
        </w:rPr>
        <w:t xml:space="preserve"> that</w:t>
      </w:r>
      <w:r w:rsidRPr="0028787C">
        <w:rPr>
          <w:rFonts w:ascii="Times New Roman" w:hAnsi="Times New Roman" w:cs="Times New Roman"/>
          <w:color w:val="202124"/>
          <w:sz w:val="24"/>
          <w:szCs w:val="24"/>
          <w:shd w:val="clear" w:color="auto" w:fill="FFFFFF"/>
        </w:rPr>
        <w:t xml:space="preserve"> </w:t>
      </w:r>
      <w:r w:rsidR="000D4249" w:rsidRPr="0028787C">
        <w:rPr>
          <w:rFonts w:ascii="Times New Roman" w:hAnsi="Times New Roman" w:cs="Times New Roman"/>
          <w:color w:val="202124"/>
          <w:sz w:val="24"/>
          <w:szCs w:val="24"/>
          <w:shd w:val="clear" w:color="auto" w:fill="FFFFFF"/>
        </w:rPr>
        <w:t>impl</w:t>
      </w:r>
      <w:r w:rsidR="0028787C">
        <w:rPr>
          <w:rFonts w:ascii="Times New Roman" w:hAnsi="Times New Roman" w:cs="Times New Roman"/>
          <w:color w:val="202124"/>
          <w:sz w:val="24"/>
          <w:szCs w:val="24"/>
          <w:shd w:val="clear" w:color="auto" w:fill="FFFFFF"/>
        </w:rPr>
        <w:t>ies</w:t>
      </w:r>
      <w:r w:rsidR="000D4249" w:rsidRPr="0028787C">
        <w:rPr>
          <w:rFonts w:ascii="Times New Roman" w:hAnsi="Times New Roman" w:cs="Times New Roman"/>
          <w:color w:val="202124"/>
          <w:sz w:val="24"/>
          <w:szCs w:val="24"/>
          <w:shd w:val="clear" w:color="auto" w:fill="FFFFFF"/>
        </w:rPr>
        <w:t xml:space="preserve"> that a single still image can more effectively communicate a complicated idea, and often more than one</w:t>
      </w:r>
      <w:r w:rsidR="0028787C" w:rsidRPr="0028787C">
        <w:rPr>
          <w:rFonts w:ascii="Times New Roman" w:hAnsi="Times New Roman" w:cs="Times New Roman"/>
          <w:color w:val="202124"/>
          <w:sz w:val="24"/>
          <w:szCs w:val="24"/>
          <w:shd w:val="clear" w:color="auto" w:fill="FFFFFF"/>
        </w:rPr>
        <w:t xml:space="preserve"> idea</w:t>
      </w:r>
      <w:r w:rsidR="000D4249" w:rsidRPr="0028787C">
        <w:rPr>
          <w:rFonts w:ascii="Times New Roman" w:hAnsi="Times New Roman" w:cs="Times New Roman"/>
          <w:color w:val="202124"/>
          <w:sz w:val="24"/>
          <w:szCs w:val="24"/>
          <w:shd w:val="clear" w:color="auto" w:fill="FFFFFF"/>
        </w:rPr>
        <w:t>, than a verbal description can.</w:t>
      </w:r>
      <w:r w:rsidR="002273AF">
        <w:rPr>
          <w:rFonts w:ascii="Times New Roman" w:hAnsi="Times New Roman" w:cs="Times New Roman"/>
          <w:color w:val="202124"/>
          <w:sz w:val="24"/>
          <w:szCs w:val="24"/>
          <w:shd w:val="clear" w:color="auto" w:fill="FFFFFF"/>
        </w:rPr>
        <w:t xml:space="preserve"> </w:t>
      </w:r>
      <w:r w:rsidR="002273AF">
        <w:rPr>
          <w:rFonts w:ascii="Times New Roman" w:eastAsia="Times New Roman" w:hAnsi="Times New Roman" w:cs="Times New Roman"/>
          <w:color w:val="202122"/>
          <w:sz w:val="24"/>
          <w:szCs w:val="24"/>
          <w:lang w:eastAsia="en-GB"/>
        </w:rPr>
        <w:t xml:space="preserve">Many sources attribute this expression to a Frederick </w:t>
      </w:r>
      <w:r w:rsidRPr="00B462B7">
        <w:rPr>
          <w:rFonts w:ascii="Times New Roman" w:eastAsia="Times New Roman" w:hAnsi="Times New Roman" w:cs="Times New Roman"/>
          <w:color w:val="202122"/>
          <w:sz w:val="24"/>
          <w:szCs w:val="24"/>
          <w:lang w:eastAsia="en-GB"/>
        </w:rPr>
        <w:t>R. Barnard</w:t>
      </w:r>
      <w:r w:rsidR="002273AF">
        <w:rPr>
          <w:rFonts w:ascii="Times New Roman" w:eastAsia="Times New Roman" w:hAnsi="Times New Roman" w:cs="Times New Roman"/>
          <w:color w:val="202122"/>
          <w:sz w:val="24"/>
          <w:szCs w:val="24"/>
          <w:lang w:eastAsia="en-GB"/>
        </w:rPr>
        <w:t xml:space="preserve">, who published a 1921 article </w:t>
      </w:r>
      <w:r w:rsidR="002273AF" w:rsidRPr="00B462B7">
        <w:rPr>
          <w:rFonts w:ascii="Times New Roman" w:eastAsia="Times New Roman" w:hAnsi="Times New Roman" w:cs="Times New Roman"/>
          <w:color w:val="202122"/>
          <w:sz w:val="24"/>
          <w:szCs w:val="24"/>
          <w:lang w:eastAsia="en-GB"/>
        </w:rPr>
        <w:t>in the advertising </w:t>
      </w:r>
      <w:hyperlink r:id="rId7" w:tooltip="Trade journal" w:history="1">
        <w:r w:rsidR="002273AF" w:rsidRPr="00B462B7">
          <w:rPr>
            <w:rFonts w:ascii="Times New Roman" w:eastAsia="Times New Roman" w:hAnsi="Times New Roman" w:cs="Times New Roman"/>
            <w:sz w:val="24"/>
            <w:szCs w:val="24"/>
            <w:lang w:eastAsia="en-GB"/>
          </w:rPr>
          <w:t>trade journal</w:t>
        </w:r>
      </w:hyperlink>
      <w:r w:rsidR="002273AF" w:rsidRPr="00B462B7">
        <w:rPr>
          <w:rFonts w:ascii="Times New Roman" w:eastAsia="Times New Roman" w:hAnsi="Times New Roman" w:cs="Times New Roman"/>
          <w:sz w:val="24"/>
          <w:szCs w:val="24"/>
          <w:lang w:eastAsia="en-GB"/>
        </w:rPr>
        <w:t> </w:t>
      </w:r>
      <w:hyperlink r:id="rId8" w:tooltip="Printers' Ink" w:history="1">
        <w:r w:rsidR="002273AF" w:rsidRPr="00B462B7">
          <w:rPr>
            <w:rFonts w:ascii="Times New Roman" w:eastAsia="Times New Roman" w:hAnsi="Times New Roman" w:cs="Times New Roman"/>
            <w:i/>
            <w:iCs/>
            <w:sz w:val="24"/>
            <w:szCs w:val="24"/>
            <w:lang w:eastAsia="en-GB"/>
          </w:rPr>
          <w:t>Printers' Ink</w:t>
        </w:r>
      </w:hyperlink>
      <w:r w:rsidR="002273AF">
        <w:rPr>
          <w:rFonts w:ascii="Times New Roman" w:eastAsia="Times New Roman" w:hAnsi="Times New Roman" w:cs="Times New Roman"/>
          <w:i/>
          <w:iCs/>
          <w:color w:val="202122"/>
          <w:sz w:val="24"/>
          <w:szCs w:val="24"/>
          <w:lang w:eastAsia="en-GB"/>
        </w:rPr>
        <w:t xml:space="preserve"> </w:t>
      </w:r>
      <w:r w:rsidR="002273AF">
        <w:rPr>
          <w:rFonts w:ascii="Times New Roman" w:eastAsia="Times New Roman" w:hAnsi="Times New Roman" w:cs="Times New Roman"/>
          <w:color w:val="202122"/>
          <w:sz w:val="24"/>
          <w:szCs w:val="24"/>
          <w:lang w:eastAsia="en-GB"/>
        </w:rPr>
        <w:t xml:space="preserve">on the effectiveness of graphics in advertising with the title “One look is worth a thousand words” </w:t>
      </w:r>
      <w:r w:rsidR="00A42F76">
        <w:rPr>
          <w:rFonts w:ascii="Times New Roman" w:eastAsia="Times New Roman" w:hAnsi="Times New Roman" w:cs="Times New Roman"/>
          <w:color w:val="202122"/>
          <w:sz w:val="24"/>
          <w:szCs w:val="24"/>
          <w:lang w:eastAsia="en-GB"/>
        </w:rPr>
        <w:t xml:space="preserve">(Book Browse, 2023). </w:t>
      </w:r>
    </w:p>
    <w:p w14:paraId="5A452927" w14:textId="77777777" w:rsidR="00EC1B46" w:rsidRDefault="00B462B7" w:rsidP="002273AF">
      <w:pPr>
        <w:rPr>
          <w:rFonts w:ascii="Times New Roman" w:hAnsi="Times New Roman" w:cs="Times New Roman"/>
          <w:color w:val="202122"/>
          <w:sz w:val="24"/>
          <w:szCs w:val="24"/>
          <w:shd w:val="clear" w:color="auto" w:fill="FFFFFF"/>
        </w:rPr>
      </w:pPr>
      <w:r w:rsidRPr="00B462B7">
        <w:rPr>
          <w:rFonts w:ascii="Times New Roman" w:eastAsia="Times New Roman" w:hAnsi="Times New Roman" w:cs="Times New Roman"/>
          <w:color w:val="202122"/>
          <w:sz w:val="24"/>
          <w:szCs w:val="24"/>
          <w:lang w:eastAsia="en-GB"/>
        </w:rPr>
        <w:t>Despite th</w:t>
      </w:r>
      <w:r w:rsidR="004D5409">
        <w:rPr>
          <w:rFonts w:ascii="Times New Roman" w:eastAsia="Times New Roman" w:hAnsi="Times New Roman" w:cs="Times New Roman"/>
          <w:color w:val="202122"/>
          <w:sz w:val="24"/>
          <w:szCs w:val="24"/>
          <w:lang w:eastAsia="en-GB"/>
        </w:rPr>
        <w:t>e</w:t>
      </w:r>
      <w:r w:rsidRPr="00B462B7">
        <w:rPr>
          <w:rFonts w:ascii="Times New Roman" w:eastAsia="Times New Roman" w:hAnsi="Times New Roman" w:cs="Times New Roman"/>
          <w:color w:val="202122"/>
          <w:sz w:val="24"/>
          <w:szCs w:val="24"/>
          <w:lang w:eastAsia="en-GB"/>
        </w:rPr>
        <w:t xml:space="preserve"> modern origin of th</w:t>
      </w:r>
      <w:r w:rsidR="00AF6EC8">
        <w:rPr>
          <w:rFonts w:ascii="Times New Roman" w:eastAsia="Times New Roman" w:hAnsi="Times New Roman" w:cs="Times New Roman"/>
          <w:color w:val="202122"/>
          <w:sz w:val="24"/>
          <w:szCs w:val="24"/>
          <w:lang w:eastAsia="en-GB"/>
        </w:rPr>
        <w:t>is</w:t>
      </w:r>
      <w:r w:rsidRPr="00B462B7">
        <w:rPr>
          <w:rFonts w:ascii="Times New Roman" w:eastAsia="Times New Roman" w:hAnsi="Times New Roman" w:cs="Times New Roman"/>
          <w:color w:val="202122"/>
          <w:sz w:val="24"/>
          <w:szCs w:val="24"/>
          <w:lang w:eastAsia="en-GB"/>
        </w:rPr>
        <w:t xml:space="preserve"> popular phrase, </w:t>
      </w:r>
      <w:r w:rsidR="009E4ED2" w:rsidRPr="00B462B7">
        <w:rPr>
          <w:rFonts w:ascii="Times New Roman" w:eastAsia="Times New Roman" w:hAnsi="Times New Roman" w:cs="Times New Roman"/>
          <w:color w:val="202122"/>
          <w:sz w:val="24"/>
          <w:szCs w:val="24"/>
          <w:lang w:eastAsia="en-GB"/>
        </w:rPr>
        <w:t xml:space="preserve">earlier writers have expressed the </w:t>
      </w:r>
      <w:r w:rsidR="009E4ED2">
        <w:rPr>
          <w:rFonts w:ascii="Times New Roman" w:eastAsia="Times New Roman" w:hAnsi="Times New Roman" w:cs="Times New Roman"/>
          <w:color w:val="202122"/>
          <w:sz w:val="24"/>
          <w:szCs w:val="24"/>
          <w:lang w:eastAsia="en-GB"/>
        </w:rPr>
        <w:t xml:space="preserve">same </w:t>
      </w:r>
      <w:r w:rsidR="009E4ED2" w:rsidRPr="00B462B7">
        <w:rPr>
          <w:rFonts w:ascii="Times New Roman" w:eastAsia="Times New Roman" w:hAnsi="Times New Roman" w:cs="Times New Roman"/>
          <w:color w:val="202122"/>
          <w:sz w:val="24"/>
          <w:szCs w:val="24"/>
          <w:lang w:eastAsia="en-GB"/>
        </w:rPr>
        <w:t>sentiment</w:t>
      </w:r>
      <w:r w:rsidRPr="00B462B7">
        <w:rPr>
          <w:rFonts w:ascii="Times New Roman" w:eastAsia="Times New Roman" w:hAnsi="Times New Roman" w:cs="Times New Roman"/>
          <w:color w:val="202122"/>
          <w:sz w:val="24"/>
          <w:szCs w:val="24"/>
          <w:lang w:eastAsia="en-GB"/>
        </w:rPr>
        <w:t>. For example, </w:t>
      </w:r>
      <w:hyperlink r:id="rId9" w:tooltip="Leonardo da Vinci" w:history="1">
        <w:r w:rsidRPr="00B462B7">
          <w:rPr>
            <w:rFonts w:ascii="Times New Roman" w:eastAsia="Times New Roman" w:hAnsi="Times New Roman" w:cs="Times New Roman"/>
            <w:sz w:val="24"/>
            <w:szCs w:val="24"/>
            <w:lang w:eastAsia="en-GB"/>
          </w:rPr>
          <w:t>Leonardo da Vinci</w:t>
        </w:r>
      </w:hyperlink>
      <w:r w:rsidRPr="00B462B7">
        <w:rPr>
          <w:rFonts w:ascii="Times New Roman" w:eastAsia="Times New Roman" w:hAnsi="Times New Roman" w:cs="Times New Roman"/>
          <w:color w:val="202122"/>
          <w:sz w:val="24"/>
          <w:szCs w:val="24"/>
          <w:lang w:eastAsia="en-GB"/>
        </w:rPr>
        <w:t> wrote that a poet would be "overcome by sleep and hunger before [being able to] describe with words what a painter is able to [depict] in an instant"</w:t>
      </w:r>
      <w:r w:rsidR="002273AF">
        <w:rPr>
          <w:rFonts w:ascii="Times New Roman" w:eastAsia="Times New Roman" w:hAnsi="Times New Roman" w:cs="Times New Roman"/>
          <w:color w:val="202122"/>
          <w:sz w:val="24"/>
          <w:szCs w:val="24"/>
          <w:lang w:eastAsia="en-GB"/>
        </w:rPr>
        <w:t xml:space="preserve"> </w:t>
      </w:r>
      <w:r w:rsidR="002273AF" w:rsidRPr="002C09F7">
        <w:rPr>
          <w:rFonts w:ascii="Times New Roman" w:eastAsia="Times New Roman" w:hAnsi="Times New Roman" w:cs="Times New Roman"/>
          <w:color w:val="202122"/>
          <w:sz w:val="24"/>
          <w:szCs w:val="24"/>
          <w:lang w:eastAsia="en-GB"/>
        </w:rPr>
        <w:t>(</w:t>
      </w:r>
      <w:r w:rsidR="002273AF" w:rsidRPr="002C09F7">
        <w:rPr>
          <w:rFonts w:ascii="Times New Roman" w:hAnsi="Times New Roman" w:cs="Times New Roman"/>
          <w:color w:val="202122"/>
          <w:sz w:val="24"/>
          <w:szCs w:val="24"/>
          <w:shd w:val="clear" w:color="auto" w:fill="FFFFFF"/>
        </w:rPr>
        <w:t>Janson, H.W.; Janson, A</w:t>
      </w:r>
      <w:r w:rsidR="006A7188">
        <w:rPr>
          <w:rFonts w:ascii="Times New Roman" w:hAnsi="Times New Roman" w:cs="Times New Roman"/>
          <w:color w:val="202122"/>
          <w:sz w:val="24"/>
          <w:szCs w:val="24"/>
          <w:shd w:val="clear" w:color="auto" w:fill="FFFFFF"/>
        </w:rPr>
        <w:t>.,</w:t>
      </w:r>
      <w:r w:rsidR="002273AF" w:rsidRPr="002C09F7">
        <w:rPr>
          <w:rFonts w:ascii="Times New Roman" w:hAnsi="Times New Roman" w:cs="Times New Roman"/>
          <w:color w:val="202122"/>
          <w:sz w:val="24"/>
          <w:szCs w:val="24"/>
          <w:shd w:val="clear" w:color="auto" w:fill="FFFFFF"/>
        </w:rPr>
        <w:t xml:space="preserve"> 2001).</w:t>
      </w:r>
      <w:r w:rsidR="002273AF">
        <w:rPr>
          <w:rFonts w:ascii="Arial" w:hAnsi="Arial" w:cs="Arial"/>
          <w:color w:val="202122"/>
          <w:sz w:val="19"/>
          <w:szCs w:val="19"/>
          <w:shd w:val="clear" w:color="auto" w:fill="FFFFFF"/>
        </w:rPr>
        <w:t xml:space="preserve"> </w:t>
      </w:r>
      <w:r w:rsidRPr="00B462B7">
        <w:rPr>
          <w:rFonts w:ascii="Times New Roman" w:eastAsia="Times New Roman" w:hAnsi="Times New Roman" w:cs="Times New Roman"/>
          <w:color w:val="202122"/>
          <w:sz w:val="24"/>
          <w:szCs w:val="24"/>
          <w:lang w:eastAsia="en-GB"/>
        </w:rPr>
        <w:t>The Russian writer </w:t>
      </w:r>
      <w:hyperlink r:id="rId10" w:tooltip="Ivan Turgenev" w:history="1">
        <w:r w:rsidRPr="00B462B7">
          <w:rPr>
            <w:rFonts w:ascii="Times New Roman" w:eastAsia="Times New Roman" w:hAnsi="Times New Roman" w:cs="Times New Roman"/>
            <w:sz w:val="24"/>
            <w:szCs w:val="24"/>
            <w:lang w:eastAsia="en-GB"/>
          </w:rPr>
          <w:t>Ivan Turgenev</w:t>
        </w:r>
      </w:hyperlink>
      <w:r w:rsidRPr="00B462B7">
        <w:rPr>
          <w:rFonts w:ascii="Times New Roman" w:eastAsia="Times New Roman" w:hAnsi="Times New Roman" w:cs="Times New Roman"/>
          <w:sz w:val="24"/>
          <w:szCs w:val="24"/>
          <w:lang w:eastAsia="en-GB"/>
        </w:rPr>
        <w:t> </w:t>
      </w:r>
      <w:r w:rsidRPr="00B462B7">
        <w:rPr>
          <w:rFonts w:ascii="Times New Roman" w:eastAsia="Times New Roman" w:hAnsi="Times New Roman" w:cs="Times New Roman"/>
          <w:color w:val="202122"/>
          <w:sz w:val="24"/>
          <w:szCs w:val="24"/>
          <w:lang w:eastAsia="en-GB"/>
        </w:rPr>
        <w:t>wrote, "</w:t>
      </w:r>
      <w:r w:rsidR="00AF6EC8">
        <w:rPr>
          <w:rFonts w:ascii="Times New Roman" w:eastAsia="Times New Roman" w:hAnsi="Times New Roman" w:cs="Times New Roman"/>
          <w:color w:val="202122"/>
          <w:sz w:val="24"/>
          <w:szCs w:val="24"/>
          <w:lang w:eastAsia="en-GB"/>
        </w:rPr>
        <w:t>For a picture may instantly present what a book could set forth only in a hundred pages</w:t>
      </w:r>
      <w:r w:rsidRPr="00B462B7">
        <w:rPr>
          <w:rFonts w:ascii="Times New Roman" w:eastAsia="Times New Roman" w:hAnsi="Times New Roman" w:cs="Times New Roman"/>
          <w:color w:val="202122"/>
          <w:sz w:val="24"/>
          <w:szCs w:val="24"/>
          <w:lang w:eastAsia="en-GB"/>
        </w:rPr>
        <w:t>"</w:t>
      </w:r>
      <w:r w:rsidR="002273AF" w:rsidRPr="008C4A9B">
        <w:rPr>
          <w:rFonts w:ascii="Times New Roman" w:eastAsia="Times New Roman" w:hAnsi="Times New Roman" w:cs="Times New Roman"/>
          <w:color w:val="202122"/>
          <w:sz w:val="24"/>
          <w:szCs w:val="24"/>
          <w:lang w:eastAsia="en-GB"/>
        </w:rPr>
        <w:t xml:space="preserve"> (</w:t>
      </w:r>
      <w:bookmarkStart w:id="0" w:name="_Hlk150511675"/>
      <w:r w:rsidR="002273AF" w:rsidRPr="008C4A9B">
        <w:rPr>
          <w:rFonts w:ascii="Times New Roman" w:hAnsi="Times New Roman" w:cs="Times New Roman"/>
          <w:color w:val="202122"/>
          <w:sz w:val="24"/>
          <w:szCs w:val="24"/>
          <w:shd w:val="clear" w:color="auto" w:fill="FFFFFF"/>
        </w:rPr>
        <w:t>Turgenev, I.</w:t>
      </w:r>
      <w:bookmarkEnd w:id="0"/>
      <w:r w:rsidR="006A7188">
        <w:rPr>
          <w:rFonts w:ascii="Times New Roman" w:hAnsi="Times New Roman" w:cs="Times New Roman"/>
          <w:color w:val="202122"/>
          <w:sz w:val="24"/>
          <w:szCs w:val="24"/>
          <w:shd w:val="clear" w:color="auto" w:fill="FFFFFF"/>
        </w:rPr>
        <w:t xml:space="preserve"> S., 1921</w:t>
      </w:r>
      <w:r w:rsidR="006E76E5">
        <w:rPr>
          <w:rFonts w:ascii="Times New Roman" w:hAnsi="Times New Roman" w:cs="Times New Roman"/>
          <w:color w:val="202122"/>
          <w:sz w:val="24"/>
          <w:szCs w:val="24"/>
          <w:shd w:val="clear" w:color="auto" w:fill="FFFFFF"/>
        </w:rPr>
        <w:t xml:space="preserve"> p.114</w:t>
      </w:r>
      <w:r w:rsidR="006A7188">
        <w:rPr>
          <w:rFonts w:ascii="Times New Roman" w:hAnsi="Times New Roman" w:cs="Times New Roman"/>
          <w:color w:val="202122"/>
          <w:sz w:val="24"/>
          <w:szCs w:val="24"/>
          <w:shd w:val="clear" w:color="auto" w:fill="FFFFFF"/>
        </w:rPr>
        <w:t>).</w:t>
      </w:r>
      <w:r w:rsidR="00A42F76">
        <w:rPr>
          <w:rFonts w:ascii="Times New Roman" w:hAnsi="Times New Roman" w:cs="Times New Roman"/>
          <w:color w:val="202122"/>
          <w:sz w:val="24"/>
          <w:szCs w:val="24"/>
          <w:shd w:val="clear" w:color="auto" w:fill="FFFFFF"/>
        </w:rPr>
        <w:t xml:space="preserve"> </w:t>
      </w:r>
      <w:r w:rsidR="00EC47F7">
        <w:rPr>
          <w:rFonts w:ascii="Times New Roman" w:hAnsi="Times New Roman" w:cs="Times New Roman"/>
          <w:color w:val="202122"/>
          <w:sz w:val="24"/>
          <w:szCs w:val="24"/>
          <w:shd w:val="clear" w:color="auto" w:fill="FFFFFF"/>
        </w:rPr>
        <w:t xml:space="preserve">Pictures can be paintings or drawings, </w:t>
      </w:r>
      <w:r w:rsidR="00A3626F">
        <w:rPr>
          <w:rFonts w:ascii="Times New Roman" w:hAnsi="Times New Roman" w:cs="Times New Roman"/>
          <w:color w:val="202122"/>
          <w:sz w:val="24"/>
          <w:szCs w:val="24"/>
          <w:shd w:val="clear" w:color="auto" w:fill="FFFFFF"/>
        </w:rPr>
        <w:t>photographs,</w:t>
      </w:r>
      <w:r w:rsidR="00EC47F7">
        <w:rPr>
          <w:rFonts w:ascii="Times New Roman" w:hAnsi="Times New Roman" w:cs="Times New Roman"/>
          <w:color w:val="202122"/>
          <w:sz w:val="24"/>
          <w:szCs w:val="24"/>
          <w:shd w:val="clear" w:color="auto" w:fill="FFFFFF"/>
        </w:rPr>
        <w:t xml:space="preserve"> or computer-generated images. They can be two-dimensional or three-dimensional. They can provide a concept or an idea, an expression, or a point of view. Inevitably they </w:t>
      </w:r>
      <w:r w:rsidR="0085121C">
        <w:rPr>
          <w:rFonts w:ascii="Times New Roman" w:hAnsi="Times New Roman" w:cs="Times New Roman"/>
          <w:color w:val="202122"/>
          <w:sz w:val="24"/>
          <w:szCs w:val="24"/>
          <w:shd w:val="clear" w:color="auto" w:fill="FFFFFF"/>
        </w:rPr>
        <w:t>become</w:t>
      </w:r>
      <w:r w:rsidR="00EC47F7">
        <w:rPr>
          <w:rFonts w:ascii="Times New Roman" w:hAnsi="Times New Roman" w:cs="Times New Roman"/>
          <w:color w:val="202122"/>
          <w:sz w:val="24"/>
          <w:szCs w:val="24"/>
          <w:shd w:val="clear" w:color="auto" w:fill="FFFFFF"/>
        </w:rPr>
        <w:t xml:space="preserve"> a means of propaganda. A means of promoting a cause, </w:t>
      </w:r>
      <w:r w:rsidR="00A42F76">
        <w:rPr>
          <w:rFonts w:ascii="Times New Roman" w:hAnsi="Times New Roman" w:cs="Times New Roman"/>
          <w:color w:val="202122"/>
          <w:sz w:val="24"/>
          <w:szCs w:val="24"/>
          <w:shd w:val="clear" w:color="auto" w:fill="FFFFFF"/>
        </w:rPr>
        <w:t>sometimes</w:t>
      </w:r>
      <w:r w:rsidR="00EC47F7">
        <w:rPr>
          <w:rFonts w:ascii="Times New Roman" w:hAnsi="Times New Roman" w:cs="Times New Roman"/>
          <w:color w:val="202122"/>
          <w:sz w:val="24"/>
          <w:szCs w:val="24"/>
          <w:shd w:val="clear" w:color="auto" w:fill="FFFFFF"/>
        </w:rPr>
        <w:t xml:space="preserve"> of a biased or misleading nature. </w:t>
      </w:r>
    </w:p>
    <w:p w14:paraId="4A6631E5" w14:textId="1AE4E580" w:rsidR="00D97FB0" w:rsidRDefault="00EC47F7" w:rsidP="002273AF">
      <w:pPr>
        <w:rPr>
          <w:rFonts w:ascii="Times New Roman" w:hAnsi="Times New Roman" w:cs="Times New Roman"/>
          <w:color w:val="202122"/>
          <w:sz w:val="24"/>
          <w:szCs w:val="24"/>
          <w:shd w:val="clear" w:color="auto" w:fill="FFFFFF"/>
        </w:rPr>
      </w:pPr>
      <w:r>
        <w:rPr>
          <w:rFonts w:ascii="Times New Roman" w:hAnsi="Times New Roman" w:cs="Times New Roman"/>
          <w:color w:val="202122"/>
          <w:sz w:val="24"/>
          <w:szCs w:val="24"/>
          <w:shd w:val="clear" w:color="auto" w:fill="FFFFFF"/>
        </w:rPr>
        <w:t xml:space="preserve">This essay will examine one </w:t>
      </w:r>
      <w:r w:rsidR="00167AF8">
        <w:rPr>
          <w:rFonts w:ascii="Times New Roman" w:hAnsi="Times New Roman" w:cs="Times New Roman"/>
          <w:color w:val="202122"/>
          <w:sz w:val="24"/>
          <w:szCs w:val="24"/>
          <w:shd w:val="clear" w:color="auto" w:fill="FFFFFF"/>
        </w:rPr>
        <w:t>type</w:t>
      </w:r>
      <w:r>
        <w:rPr>
          <w:rFonts w:ascii="Times New Roman" w:hAnsi="Times New Roman" w:cs="Times New Roman"/>
          <w:color w:val="202122"/>
          <w:sz w:val="24"/>
          <w:szCs w:val="24"/>
          <w:shd w:val="clear" w:color="auto" w:fill="FFFFFF"/>
        </w:rPr>
        <w:t xml:space="preserve"> of image</w:t>
      </w:r>
      <w:r w:rsidR="00167AF8">
        <w:rPr>
          <w:rFonts w:ascii="Times New Roman" w:hAnsi="Times New Roman" w:cs="Times New Roman"/>
          <w:color w:val="202122"/>
          <w:sz w:val="24"/>
          <w:szCs w:val="24"/>
          <w:shd w:val="clear" w:color="auto" w:fill="FFFFFF"/>
        </w:rPr>
        <w:t>ry</w:t>
      </w:r>
      <w:r>
        <w:rPr>
          <w:rFonts w:ascii="Times New Roman" w:hAnsi="Times New Roman" w:cs="Times New Roman"/>
          <w:color w:val="202122"/>
          <w:sz w:val="24"/>
          <w:szCs w:val="24"/>
          <w:shd w:val="clear" w:color="auto" w:fill="FFFFFF"/>
        </w:rPr>
        <w:t xml:space="preserve"> that has long been used to impress and persuade modern human beings, the humble postage stamp. It will examine the use of archaeological themes on postage stamps throughout the world as a means of political propaganda</w:t>
      </w:r>
      <w:r w:rsidR="0085121C">
        <w:rPr>
          <w:rFonts w:ascii="Times New Roman" w:hAnsi="Times New Roman" w:cs="Times New Roman"/>
          <w:color w:val="202122"/>
          <w:sz w:val="24"/>
          <w:szCs w:val="24"/>
          <w:shd w:val="clear" w:color="auto" w:fill="FFFFFF"/>
        </w:rPr>
        <w:t xml:space="preserve"> and </w:t>
      </w:r>
      <w:r w:rsidR="00901106">
        <w:rPr>
          <w:rFonts w:ascii="Times New Roman" w:hAnsi="Times New Roman" w:cs="Times New Roman"/>
          <w:color w:val="202122"/>
          <w:sz w:val="24"/>
          <w:szCs w:val="24"/>
          <w:shd w:val="clear" w:color="auto" w:fill="FFFFFF"/>
        </w:rPr>
        <w:t>self-promotion</w:t>
      </w:r>
      <w:r>
        <w:rPr>
          <w:rFonts w:ascii="Times New Roman" w:hAnsi="Times New Roman" w:cs="Times New Roman"/>
          <w:color w:val="202122"/>
          <w:sz w:val="24"/>
          <w:szCs w:val="24"/>
          <w:shd w:val="clear" w:color="auto" w:fill="FFFFFF"/>
        </w:rPr>
        <w:t>.</w:t>
      </w:r>
      <w:r w:rsidR="00A3626F">
        <w:rPr>
          <w:rFonts w:ascii="Times New Roman" w:hAnsi="Times New Roman" w:cs="Times New Roman"/>
          <w:color w:val="202122"/>
          <w:sz w:val="24"/>
          <w:szCs w:val="24"/>
          <w:shd w:val="clear" w:color="auto" w:fill="FFFFFF"/>
        </w:rPr>
        <w:t xml:space="preserve"> </w:t>
      </w:r>
      <w:r w:rsidR="00BD0FE7">
        <w:rPr>
          <w:rFonts w:ascii="Times New Roman" w:hAnsi="Times New Roman" w:cs="Times New Roman"/>
          <w:color w:val="202122"/>
          <w:sz w:val="24"/>
          <w:szCs w:val="24"/>
          <w:shd w:val="clear" w:color="auto" w:fill="FFFFFF"/>
        </w:rPr>
        <w:t xml:space="preserve">This essay will not provide a history of postage stamps per se but will examine the political advantages gained by using archaeological images on postage stamps. </w:t>
      </w:r>
      <w:r w:rsidR="00D97FB0">
        <w:rPr>
          <w:rFonts w:ascii="Times New Roman" w:hAnsi="Times New Roman" w:cs="Times New Roman"/>
          <w:color w:val="202122"/>
          <w:sz w:val="24"/>
          <w:szCs w:val="24"/>
          <w:shd w:val="clear" w:color="auto" w:fill="FFFFFF"/>
        </w:rPr>
        <w:t xml:space="preserve">The essay will assess the variety of archaeological images used and identify any similarities or differences in approach within different countries. </w:t>
      </w:r>
    </w:p>
    <w:p w14:paraId="410374CD" w14:textId="77777777" w:rsidR="00EC1B46" w:rsidRDefault="00A3626F" w:rsidP="00EC1B46">
      <w:pPr>
        <w:rPr>
          <w:rFonts w:ascii="Times New Roman" w:hAnsi="Times New Roman" w:cs="Times New Roman"/>
          <w:color w:val="202122"/>
          <w:sz w:val="24"/>
          <w:szCs w:val="24"/>
          <w:shd w:val="clear" w:color="auto" w:fill="FFFFFF"/>
        </w:rPr>
      </w:pPr>
      <w:r>
        <w:rPr>
          <w:rFonts w:ascii="Times New Roman" w:hAnsi="Times New Roman" w:cs="Times New Roman"/>
          <w:color w:val="202122"/>
          <w:sz w:val="24"/>
          <w:szCs w:val="24"/>
          <w:shd w:val="clear" w:color="auto" w:fill="FFFFFF"/>
        </w:rPr>
        <w:t>Almost invisible by their presence, postage stamps due to their very nature have a common and very ordinary place in society. But they are implicit in their unconscious message</w:t>
      </w:r>
      <w:r w:rsidR="00734E91">
        <w:rPr>
          <w:rFonts w:ascii="Times New Roman" w:hAnsi="Times New Roman" w:cs="Times New Roman"/>
          <w:color w:val="202122"/>
          <w:sz w:val="24"/>
          <w:szCs w:val="24"/>
          <w:shd w:val="clear" w:color="auto" w:fill="FFFFFF"/>
        </w:rPr>
        <w:t>s</w:t>
      </w:r>
      <w:r>
        <w:rPr>
          <w:rFonts w:ascii="Times New Roman" w:hAnsi="Times New Roman" w:cs="Times New Roman"/>
          <w:color w:val="202122"/>
          <w:sz w:val="24"/>
          <w:szCs w:val="24"/>
          <w:shd w:val="clear" w:color="auto" w:fill="FFFFFF"/>
        </w:rPr>
        <w:t xml:space="preserve"> to people. </w:t>
      </w:r>
      <w:r w:rsidRPr="00A3626F">
        <w:rPr>
          <w:rFonts w:ascii="Times New Roman" w:hAnsi="Times New Roman" w:cs="Times New Roman"/>
          <w:color w:val="202122"/>
          <w:sz w:val="24"/>
          <w:szCs w:val="24"/>
          <w:shd w:val="clear" w:color="auto" w:fill="FFFFFF"/>
        </w:rPr>
        <w:t>Postage stamps are seen as</w:t>
      </w:r>
      <w:r w:rsidR="009557DC">
        <w:rPr>
          <w:rFonts w:ascii="Times New Roman" w:hAnsi="Times New Roman" w:cs="Times New Roman"/>
          <w:color w:val="202122"/>
          <w:sz w:val="24"/>
          <w:szCs w:val="24"/>
          <w:shd w:val="clear" w:color="auto" w:fill="FFFFFF"/>
        </w:rPr>
        <w:t xml:space="preserve"> a government’s</w:t>
      </w:r>
      <w:r w:rsidRPr="00A3626F">
        <w:rPr>
          <w:rFonts w:ascii="Times New Roman" w:hAnsi="Times New Roman" w:cs="Times New Roman"/>
          <w:color w:val="202122"/>
          <w:sz w:val="24"/>
          <w:szCs w:val="24"/>
          <w:shd w:val="clear" w:color="auto" w:fill="FFFFFF"/>
        </w:rPr>
        <w:t xml:space="preserve"> silent ambassadors, conveying concepts, images, and frequently politically sensitive messages to </w:t>
      </w:r>
      <w:r>
        <w:rPr>
          <w:rFonts w:ascii="Times New Roman" w:hAnsi="Times New Roman" w:cs="Times New Roman"/>
          <w:color w:val="202122"/>
          <w:sz w:val="24"/>
          <w:szCs w:val="24"/>
          <w:shd w:val="clear" w:color="auto" w:fill="FFFFFF"/>
        </w:rPr>
        <w:t>both domestic and international audiences.</w:t>
      </w:r>
      <w:r w:rsidR="00EC1B46">
        <w:rPr>
          <w:rFonts w:ascii="Times New Roman" w:hAnsi="Times New Roman" w:cs="Times New Roman"/>
          <w:color w:val="202122"/>
          <w:sz w:val="24"/>
          <w:szCs w:val="24"/>
          <w:shd w:val="clear" w:color="auto" w:fill="FFFFFF"/>
        </w:rPr>
        <w:t xml:space="preserve"> Are they therefore intrinsically political?</w:t>
      </w:r>
    </w:p>
    <w:p w14:paraId="0286F240" w14:textId="5507EC30" w:rsidR="00F62500" w:rsidRDefault="00AF6EC8" w:rsidP="00AF6EC8">
      <w:r>
        <w:rPr>
          <w:rFonts w:ascii="Times New Roman" w:hAnsi="Times New Roman" w:cs="Times New Roman"/>
          <w:color w:val="202122"/>
          <w:sz w:val="24"/>
          <w:szCs w:val="24"/>
          <w:shd w:val="clear" w:color="auto" w:fill="FFFFFF"/>
        </w:rPr>
        <w:t xml:space="preserve">The first postage stamps ever produced were the Penny Black and Two-penny Blue of Great Britain, which were issued on </w:t>
      </w:r>
      <w:r w:rsidR="009557DC">
        <w:rPr>
          <w:rFonts w:ascii="Times New Roman" w:hAnsi="Times New Roman" w:cs="Times New Roman"/>
          <w:color w:val="202122"/>
          <w:sz w:val="24"/>
          <w:szCs w:val="24"/>
          <w:shd w:val="clear" w:color="auto" w:fill="FFFFFF"/>
        </w:rPr>
        <w:t>sixth</w:t>
      </w:r>
      <w:r>
        <w:rPr>
          <w:rFonts w:ascii="Times New Roman" w:hAnsi="Times New Roman" w:cs="Times New Roman"/>
          <w:color w:val="202122"/>
          <w:sz w:val="24"/>
          <w:szCs w:val="24"/>
          <w:shd w:val="clear" w:color="auto" w:fill="FFFFFF"/>
        </w:rPr>
        <w:t xml:space="preserve"> May 1840.</w:t>
      </w:r>
      <w:r w:rsidR="00F62500">
        <w:rPr>
          <w:rFonts w:ascii="Times New Roman" w:hAnsi="Times New Roman" w:cs="Times New Roman"/>
          <w:color w:val="202122"/>
          <w:sz w:val="24"/>
          <w:szCs w:val="24"/>
          <w:shd w:val="clear" w:color="auto" w:fill="FFFFFF"/>
        </w:rPr>
        <w:t xml:space="preserve"> An example of a Penny Black can be seen at Figure 1.</w:t>
      </w:r>
      <w:r>
        <w:rPr>
          <w:rFonts w:ascii="Times New Roman" w:hAnsi="Times New Roman" w:cs="Times New Roman"/>
          <w:color w:val="202122"/>
          <w:sz w:val="24"/>
          <w:szCs w:val="24"/>
          <w:shd w:val="clear" w:color="auto" w:fill="FFFFFF"/>
        </w:rPr>
        <w:t xml:space="preserve"> Both </w:t>
      </w:r>
      <w:r w:rsidR="00F62500">
        <w:rPr>
          <w:rFonts w:ascii="Times New Roman" w:hAnsi="Times New Roman" w:cs="Times New Roman"/>
          <w:color w:val="202122"/>
          <w:sz w:val="24"/>
          <w:szCs w:val="24"/>
          <w:shd w:val="clear" w:color="auto" w:fill="FFFFFF"/>
        </w:rPr>
        <w:t xml:space="preserve">stamps </w:t>
      </w:r>
      <w:r>
        <w:rPr>
          <w:rFonts w:ascii="Times New Roman" w:hAnsi="Times New Roman" w:cs="Times New Roman"/>
          <w:color w:val="202122"/>
          <w:sz w:val="24"/>
          <w:szCs w:val="24"/>
          <w:shd w:val="clear" w:color="auto" w:fill="FFFFFF"/>
        </w:rPr>
        <w:t xml:space="preserve">had the side profile image of the then monarch, Queen Victoria </w:t>
      </w:r>
      <w:r w:rsidR="001F2252">
        <w:rPr>
          <w:rFonts w:ascii="Times New Roman" w:hAnsi="Times New Roman" w:cs="Times New Roman"/>
          <w:color w:val="202122"/>
          <w:sz w:val="24"/>
          <w:szCs w:val="24"/>
          <w:shd w:val="clear" w:color="auto" w:fill="FFFFFF"/>
        </w:rPr>
        <w:t xml:space="preserve">(XLCR Stamp Finder, 1969). </w:t>
      </w:r>
      <w:r>
        <w:rPr>
          <w:rFonts w:ascii="Times New Roman" w:hAnsi="Times New Roman" w:cs="Times New Roman"/>
          <w:color w:val="202122"/>
          <w:sz w:val="24"/>
          <w:szCs w:val="24"/>
          <w:shd w:val="clear" w:color="auto" w:fill="FFFFFF"/>
        </w:rPr>
        <w:t xml:space="preserve">The image evokes Empiricism and the power of </w:t>
      </w:r>
      <w:r w:rsidR="00F62500">
        <w:rPr>
          <w:rFonts w:ascii="Times New Roman" w:hAnsi="Times New Roman" w:cs="Times New Roman"/>
          <w:color w:val="202122"/>
          <w:sz w:val="24"/>
          <w:szCs w:val="24"/>
          <w:shd w:val="clear" w:color="auto" w:fill="FFFFFF"/>
        </w:rPr>
        <w:t xml:space="preserve">monarchy and are therefore </w:t>
      </w:r>
      <w:r w:rsidR="009557DC">
        <w:rPr>
          <w:rFonts w:ascii="Times New Roman" w:hAnsi="Times New Roman" w:cs="Times New Roman"/>
          <w:color w:val="202122"/>
          <w:sz w:val="24"/>
          <w:szCs w:val="24"/>
          <w:shd w:val="clear" w:color="auto" w:fill="FFFFFF"/>
        </w:rPr>
        <w:t>early</w:t>
      </w:r>
      <w:r w:rsidR="00F62500">
        <w:rPr>
          <w:rFonts w:ascii="Times New Roman" w:hAnsi="Times New Roman" w:cs="Times New Roman"/>
          <w:color w:val="202122"/>
          <w:sz w:val="24"/>
          <w:szCs w:val="24"/>
          <w:shd w:val="clear" w:color="auto" w:fill="FFFFFF"/>
        </w:rPr>
        <w:t xml:space="preserve"> examples of politics being used by a country to promote its status in the world</w:t>
      </w:r>
      <w:r>
        <w:rPr>
          <w:rFonts w:ascii="Times New Roman" w:hAnsi="Times New Roman" w:cs="Times New Roman"/>
          <w:color w:val="202122"/>
          <w:sz w:val="24"/>
          <w:szCs w:val="24"/>
          <w:shd w:val="clear" w:color="auto" w:fill="FFFFFF"/>
        </w:rPr>
        <w:t>.</w:t>
      </w:r>
      <w:r w:rsidR="00235F6D" w:rsidRPr="00235F6D">
        <w:t xml:space="preserve"> </w:t>
      </w:r>
    </w:p>
    <w:p w14:paraId="742BC016" w14:textId="7B79BC3F" w:rsidR="00BD0FE7" w:rsidRDefault="00A45495" w:rsidP="00AF6EC8">
      <w:pPr>
        <w:rPr>
          <w:rFonts w:ascii="Times New Roman" w:hAnsi="Times New Roman" w:cs="Times New Roman"/>
          <w:color w:val="202122"/>
          <w:sz w:val="24"/>
          <w:szCs w:val="24"/>
          <w:shd w:val="clear" w:color="auto" w:fill="FFFFFF"/>
        </w:rPr>
      </w:pPr>
      <w:r>
        <w:rPr>
          <w:rFonts w:ascii="Times New Roman" w:hAnsi="Times New Roman" w:cs="Times New Roman"/>
          <w:sz w:val="24"/>
          <w:szCs w:val="24"/>
        </w:rPr>
        <w:t xml:space="preserve">Once </w:t>
      </w:r>
      <w:r w:rsidR="00235F6D" w:rsidRPr="00235F6D">
        <w:rPr>
          <w:rFonts w:ascii="Times New Roman" w:hAnsi="Times New Roman" w:cs="Times New Roman"/>
          <w:color w:val="202122"/>
          <w:sz w:val="24"/>
          <w:szCs w:val="24"/>
          <w:shd w:val="clear" w:color="auto" w:fill="FFFFFF"/>
        </w:rPr>
        <w:t xml:space="preserve">the concept of the postal stamp </w:t>
      </w:r>
      <w:r w:rsidR="00235F6D">
        <w:rPr>
          <w:rFonts w:ascii="Times New Roman" w:hAnsi="Times New Roman" w:cs="Times New Roman"/>
          <w:color w:val="202122"/>
          <w:sz w:val="24"/>
          <w:szCs w:val="24"/>
          <w:shd w:val="clear" w:color="auto" w:fill="FFFFFF"/>
        </w:rPr>
        <w:t xml:space="preserve">was </w:t>
      </w:r>
      <w:r w:rsidR="00235F6D" w:rsidRPr="00235F6D">
        <w:rPr>
          <w:rFonts w:ascii="Times New Roman" w:hAnsi="Times New Roman" w:cs="Times New Roman"/>
          <w:color w:val="202122"/>
          <w:sz w:val="24"/>
          <w:szCs w:val="24"/>
          <w:shd w:val="clear" w:color="auto" w:fill="FFFFFF"/>
        </w:rPr>
        <w:t>established</w:t>
      </w:r>
      <w:r w:rsidR="00AF6EC8">
        <w:rPr>
          <w:rFonts w:ascii="Times New Roman" w:hAnsi="Times New Roman" w:cs="Times New Roman"/>
          <w:color w:val="202122"/>
          <w:sz w:val="24"/>
          <w:szCs w:val="24"/>
          <w:shd w:val="clear" w:color="auto" w:fill="FFFFFF"/>
        </w:rPr>
        <w:t xml:space="preserve"> other countries began to produce their own stamps, and within ten years stamps were in use in </w:t>
      </w:r>
      <w:r w:rsidR="009557DC">
        <w:rPr>
          <w:rFonts w:ascii="Times New Roman" w:hAnsi="Times New Roman" w:cs="Times New Roman"/>
          <w:color w:val="202122"/>
          <w:sz w:val="24"/>
          <w:szCs w:val="24"/>
          <w:shd w:val="clear" w:color="auto" w:fill="FFFFFF"/>
        </w:rPr>
        <w:t>all</w:t>
      </w:r>
      <w:r w:rsidR="00AF6EC8">
        <w:rPr>
          <w:rFonts w:ascii="Times New Roman" w:hAnsi="Times New Roman" w:cs="Times New Roman"/>
          <w:color w:val="202122"/>
          <w:sz w:val="24"/>
          <w:szCs w:val="24"/>
          <w:shd w:val="clear" w:color="auto" w:fill="FFFFFF"/>
        </w:rPr>
        <w:t xml:space="preserve"> the countries around the world. It is quite telling that the use of postage stamps should become a worldwide phenomenon in such a short space of time. Were they immediately seen as a tool to advise the people, </w:t>
      </w:r>
      <w:r w:rsidR="001F2252">
        <w:rPr>
          <w:rFonts w:ascii="Times New Roman" w:hAnsi="Times New Roman" w:cs="Times New Roman"/>
          <w:color w:val="202122"/>
          <w:sz w:val="24"/>
          <w:szCs w:val="24"/>
          <w:shd w:val="clear" w:color="auto" w:fill="FFFFFF"/>
        </w:rPr>
        <w:t xml:space="preserve">or </w:t>
      </w:r>
      <w:r w:rsidR="00AF6EC8">
        <w:rPr>
          <w:rFonts w:ascii="Times New Roman" w:hAnsi="Times New Roman" w:cs="Times New Roman"/>
          <w:color w:val="202122"/>
          <w:sz w:val="24"/>
          <w:szCs w:val="24"/>
          <w:shd w:val="clear" w:color="auto" w:fill="FFFFFF"/>
        </w:rPr>
        <w:t>a means of manipulation</w:t>
      </w:r>
      <w:r w:rsidR="00235F6D">
        <w:rPr>
          <w:rFonts w:ascii="Times New Roman" w:hAnsi="Times New Roman" w:cs="Times New Roman"/>
          <w:color w:val="202122"/>
          <w:sz w:val="24"/>
          <w:szCs w:val="24"/>
          <w:shd w:val="clear" w:color="auto" w:fill="FFFFFF"/>
        </w:rPr>
        <w:t>?</w:t>
      </w:r>
      <w:r w:rsidR="00AF6EC8">
        <w:rPr>
          <w:rFonts w:ascii="Times New Roman" w:hAnsi="Times New Roman" w:cs="Times New Roman"/>
          <w:color w:val="202122"/>
          <w:sz w:val="24"/>
          <w:szCs w:val="24"/>
          <w:shd w:val="clear" w:color="auto" w:fill="FFFFFF"/>
        </w:rPr>
        <w:t xml:space="preserve"> </w:t>
      </w:r>
    </w:p>
    <w:p w14:paraId="1EAF487F" w14:textId="4F21389C" w:rsidR="00BD0FE7" w:rsidRDefault="00B31020" w:rsidP="00B31020">
      <w:pPr>
        <w:jc w:val="center"/>
        <w:rPr>
          <w:rFonts w:ascii="Times New Roman" w:hAnsi="Times New Roman" w:cs="Times New Roman"/>
          <w:color w:val="202122"/>
          <w:sz w:val="24"/>
          <w:szCs w:val="24"/>
          <w:shd w:val="clear" w:color="auto" w:fill="FFFFFF"/>
        </w:rPr>
      </w:pPr>
      <w:r>
        <w:rPr>
          <w:rFonts w:ascii="Times New Roman" w:hAnsi="Times New Roman" w:cs="Times New Roman"/>
          <w:noProof/>
          <w:color w:val="202122"/>
          <w:sz w:val="24"/>
          <w:szCs w:val="24"/>
          <w:shd w:val="clear" w:color="auto" w:fill="FFFFFF"/>
        </w:rPr>
        <w:lastRenderedPageBreak/>
        <w:drawing>
          <wp:inline distT="0" distB="0" distL="0" distR="0" wp14:anchorId="4885A026" wp14:editId="56F13F00">
            <wp:extent cx="1746250" cy="1494063"/>
            <wp:effectExtent l="0" t="0" r="6350" b="0"/>
            <wp:docPr id="68501324" name="Picture 1" descr="A group of stamps with a person's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1324" name="Picture 1" descr="A group of stamps with a person's profi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54074" cy="1500757"/>
                    </a:xfrm>
                    <a:prstGeom prst="rect">
                      <a:avLst/>
                    </a:prstGeom>
                  </pic:spPr>
                </pic:pic>
              </a:graphicData>
            </a:graphic>
          </wp:inline>
        </w:drawing>
      </w:r>
    </w:p>
    <w:p w14:paraId="7625F34D" w14:textId="7FDD3060" w:rsidR="00B31020" w:rsidRDefault="00B31020" w:rsidP="00B31020">
      <w:pPr>
        <w:jc w:val="center"/>
        <w:rPr>
          <w:rFonts w:ascii="Times New Roman" w:hAnsi="Times New Roman" w:cs="Times New Roman"/>
          <w:color w:val="202122"/>
          <w:sz w:val="24"/>
          <w:szCs w:val="24"/>
          <w:shd w:val="clear" w:color="auto" w:fill="FFFFFF"/>
        </w:rPr>
      </w:pPr>
      <w:r w:rsidRPr="008C68C3">
        <w:rPr>
          <w:rFonts w:ascii="Times New Roman" w:hAnsi="Times New Roman" w:cs="Times New Roman"/>
          <w:color w:val="202122"/>
          <w:sz w:val="20"/>
          <w:szCs w:val="20"/>
          <w:shd w:val="clear" w:color="auto" w:fill="FFFFFF"/>
        </w:rPr>
        <w:t xml:space="preserve">Figure 1. Facsimile copies of Penny Black postage stamps. </w:t>
      </w:r>
      <w:r w:rsidR="008C68C3">
        <w:rPr>
          <w:rFonts w:ascii="Times New Roman" w:hAnsi="Times New Roman" w:cs="Times New Roman"/>
          <w:color w:val="202122"/>
          <w:sz w:val="20"/>
          <w:szCs w:val="20"/>
          <w:shd w:val="clear" w:color="auto" w:fill="FFFFFF"/>
        </w:rPr>
        <w:t>(</w:t>
      </w:r>
      <w:r w:rsidRPr="008C68C3">
        <w:rPr>
          <w:rFonts w:ascii="Times New Roman" w:hAnsi="Times New Roman" w:cs="Times New Roman"/>
          <w:color w:val="202122"/>
          <w:sz w:val="20"/>
          <w:szCs w:val="20"/>
          <w:shd w:val="clear" w:color="auto" w:fill="FFFFFF"/>
        </w:rPr>
        <w:t>Authors own collection.</w:t>
      </w:r>
      <w:r w:rsidR="008C68C3">
        <w:rPr>
          <w:rFonts w:ascii="Times New Roman" w:hAnsi="Times New Roman" w:cs="Times New Roman"/>
          <w:color w:val="202122"/>
          <w:sz w:val="20"/>
          <w:szCs w:val="20"/>
          <w:shd w:val="clear" w:color="auto" w:fill="FFFFFF"/>
        </w:rPr>
        <w:t>)</w:t>
      </w:r>
    </w:p>
    <w:p w14:paraId="6861E896" w14:textId="61EC1273" w:rsidR="006A7188" w:rsidRDefault="006B65B4" w:rsidP="002273AF">
      <w:pPr>
        <w:rPr>
          <w:rFonts w:ascii="Times New Roman" w:eastAsia="Times New Roman" w:hAnsi="Times New Roman" w:cs="Times New Roman"/>
          <w:color w:val="202122"/>
          <w:sz w:val="24"/>
          <w:szCs w:val="24"/>
          <w:lang w:eastAsia="en-GB"/>
        </w:rPr>
      </w:pPr>
      <w:r w:rsidRPr="006B65B4">
        <w:rPr>
          <w:rFonts w:ascii="Times New Roman" w:eastAsia="Times New Roman" w:hAnsi="Times New Roman" w:cs="Times New Roman"/>
          <w:color w:val="202122"/>
          <w:sz w:val="24"/>
          <w:szCs w:val="24"/>
          <w:lang w:eastAsia="en-GB"/>
        </w:rPr>
        <w:t>Countries</w:t>
      </w:r>
      <w:r w:rsidR="00D97FB0">
        <w:rPr>
          <w:rFonts w:ascii="Times New Roman" w:eastAsia="Times New Roman" w:hAnsi="Times New Roman" w:cs="Times New Roman"/>
          <w:color w:val="202122"/>
          <w:sz w:val="24"/>
          <w:szCs w:val="24"/>
          <w:lang w:eastAsia="en-GB"/>
        </w:rPr>
        <w:t xml:space="preserve"> have</w:t>
      </w:r>
      <w:r w:rsidRPr="006B65B4">
        <w:rPr>
          <w:rFonts w:ascii="Times New Roman" w:eastAsia="Times New Roman" w:hAnsi="Times New Roman" w:cs="Times New Roman"/>
          <w:color w:val="202122"/>
          <w:sz w:val="24"/>
          <w:szCs w:val="24"/>
          <w:lang w:eastAsia="en-GB"/>
        </w:rPr>
        <w:t xml:space="preserve"> used </w:t>
      </w:r>
      <w:r>
        <w:rPr>
          <w:rFonts w:ascii="Times New Roman" w:eastAsia="Times New Roman" w:hAnsi="Times New Roman" w:cs="Times New Roman"/>
          <w:color w:val="202122"/>
          <w:sz w:val="24"/>
          <w:szCs w:val="24"/>
          <w:lang w:eastAsia="en-GB"/>
        </w:rPr>
        <w:t>images of t</w:t>
      </w:r>
      <w:r w:rsidRPr="006B65B4">
        <w:rPr>
          <w:rFonts w:ascii="Times New Roman" w:eastAsia="Times New Roman" w:hAnsi="Times New Roman" w:cs="Times New Roman"/>
          <w:color w:val="202122"/>
          <w:sz w:val="24"/>
          <w:szCs w:val="24"/>
          <w:lang w:eastAsia="en-GB"/>
        </w:rPr>
        <w:t>heir national symbols or their rulers</w:t>
      </w:r>
      <w:r>
        <w:rPr>
          <w:rFonts w:ascii="Times New Roman" w:eastAsia="Times New Roman" w:hAnsi="Times New Roman" w:cs="Times New Roman"/>
          <w:color w:val="202122"/>
          <w:sz w:val="24"/>
          <w:szCs w:val="24"/>
          <w:lang w:eastAsia="en-GB"/>
        </w:rPr>
        <w:t xml:space="preserve"> on stamps</w:t>
      </w:r>
      <w:r w:rsidRPr="006B65B4">
        <w:rPr>
          <w:rFonts w:ascii="Times New Roman" w:eastAsia="Times New Roman" w:hAnsi="Times New Roman" w:cs="Times New Roman"/>
          <w:color w:val="202122"/>
          <w:sz w:val="24"/>
          <w:szCs w:val="24"/>
          <w:lang w:eastAsia="en-GB"/>
        </w:rPr>
        <w:t xml:space="preserve"> for decades, but soon discovered there were more </w:t>
      </w:r>
      <w:r>
        <w:rPr>
          <w:rFonts w:ascii="Times New Roman" w:eastAsia="Times New Roman" w:hAnsi="Times New Roman" w:cs="Times New Roman"/>
          <w:color w:val="202122"/>
          <w:sz w:val="24"/>
          <w:szCs w:val="24"/>
          <w:lang w:eastAsia="en-GB"/>
        </w:rPr>
        <w:t>interesting</w:t>
      </w:r>
      <w:r w:rsidRPr="006B65B4">
        <w:rPr>
          <w:rFonts w:ascii="Times New Roman" w:eastAsia="Times New Roman" w:hAnsi="Times New Roman" w:cs="Times New Roman"/>
          <w:color w:val="202122"/>
          <w:sz w:val="24"/>
          <w:szCs w:val="24"/>
          <w:lang w:eastAsia="en-GB"/>
        </w:rPr>
        <w:t xml:space="preserve"> ways to promote the</w:t>
      </w:r>
      <w:r>
        <w:rPr>
          <w:rFonts w:ascii="Times New Roman" w:eastAsia="Times New Roman" w:hAnsi="Times New Roman" w:cs="Times New Roman"/>
          <w:color w:val="202122"/>
          <w:sz w:val="24"/>
          <w:szCs w:val="24"/>
          <w:lang w:eastAsia="en-GB"/>
        </w:rPr>
        <w:t>mselves</w:t>
      </w:r>
      <w:r w:rsidRPr="006B65B4">
        <w:rPr>
          <w:rFonts w:ascii="Times New Roman" w:eastAsia="Times New Roman" w:hAnsi="Times New Roman" w:cs="Times New Roman"/>
          <w:color w:val="202122"/>
          <w:sz w:val="24"/>
          <w:szCs w:val="24"/>
          <w:lang w:eastAsia="en-GB"/>
        </w:rPr>
        <w:t>. Archaeology turned out to be a lucrative p</w:t>
      </w:r>
      <w:r w:rsidR="00A45495">
        <w:rPr>
          <w:rFonts w:ascii="Times New Roman" w:eastAsia="Times New Roman" w:hAnsi="Times New Roman" w:cs="Times New Roman"/>
          <w:color w:val="202122"/>
          <w:sz w:val="24"/>
          <w:szCs w:val="24"/>
          <w:lang w:eastAsia="en-GB"/>
        </w:rPr>
        <w:t>latform</w:t>
      </w:r>
      <w:r w:rsidRPr="006B65B4">
        <w:rPr>
          <w:rFonts w:ascii="Times New Roman" w:eastAsia="Times New Roman" w:hAnsi="Times New Roman" w:cs="Times New Roman"/>
          <w:color w:val="202122"/>
          <w:sz w:val="24"/>
          <w:szCs w:val="24"/>
          <w:lang w:eastAsia="en-GB"/>
        </w:rPr>
        <w:t xml:space="preserve"> for self-promotion. Eventually, stamps featuring </w:t>
      </w:r>
      <w:r>
        <w:rPr>
          <w:rFonts w:ascii="Times New Roman" w:eastAsia="Times New Roman" w:hAnsi="Times New Roman" w:cs="Times New Roman"/>
          <w:color w:val="202122"/>
          <w:sz w:val="24"/>
          <w:szCs w:val="24"/>
          <w:lang w:eastAsia="en-GB"/>
        </w:rPr>
        <w:t xml:space="preserve">archaeologists and </w:t>
      </w:r>
      <w:r w:rsidRPr="006B65B4">
        <w:rPr>
          <w:rFonts w:ascii="Times New Roman" w:eastAsia="Times New Roman" w:hAnsi="Times New Roman" w:cs="Times New Roman"/>
          <w:color w:val="202122"/>
          <w:sz w:val="24"/>
          <w:szCs w:val="24"/>
          <w:lang w:eastAsia="en-GB"/>
        </w:rPr>
        <w:t>artefacts from ancient places became commonplace</w:t>
      </w:r>
      <w:r>
        <w:rPr>
          <w:rFonts w:ascii="Times New Roman" w:eastAsia="Times New Roman" w:hAnsi="Times New Roman" w:cs="Times New Roman"/>
          <w:color w:val="202122"/>
          <w:sz w:val="24"/>
          <w:szCs w:val="24"/>
          <w:lang w:eastAsia="en-GB"/>
        </w:rPr>
        <w:t xml:space="preserve"> (Foss, C. 1999)</w:t>
      </w:r>
      <w:r w:rsidR="00901106">
        <w:rPr>
          <w:rFonts w:ascii="Times New Roman" w:eastAsia="Times New Roman" w:hAnsi="Times New Roman" w:cs="Times New Roman"/>
          <w:color w:val="202122"/>
          <w:sz w:val="24"/>
          <w:szCs w:val="24"/>
          <w:lang w:eastAsia="en-GB"/>
        </w:rPr>
        <w:t>.</w:t>
      </w:r>
    </w:p>
    <w:p w14:paraId="1CD5A513" w14:textId="66F02BA1" w:rsidR="006B65B4" w:rsidRDefault="006B65B4" w:rsidP="002273AF">
      <w:pPr>
        <w:rPr>
          <w:rFonts w:ascii="Times New Roman" w:eastAsia="Times New Roman" w:hAnsi="Times New Roman" w:cs="Times New Roman"/>
          <w:color w:val="202122"/>
          <w:sz w:val="24"/>
          <w:szCs w:val="24"/>
          <w:lang w:eastAsia="en-GB"/>
        </w:rPr>
      </w:pPr>
      <w:r>
        <w:rPr>
          <w:rFonts w:ascii="Times New Roman" w:eastAsia="Times New Roman" w:hAnsi="Times New Roman" w:cs="Times New Roman"/>
          <w:color w:val="202122"/>
          <w:sz w:val="24"/>
          <w:szCs w:val="24"/>
          <w:lang w:eastAsia="en-GB"/>
        </w:rPr>
        <w:t xml:space="preserve">One of the first countries to </w:t>
      </w:r>
      <w:r w:rsidR="0085121C">
        <w:rPr>
          <w:rFonts w:ascii="Times New Roman" w:eastAsia="Times New Roman" w:hAnsi="Times New Roman" w:cs="Times New Roman"/>
          <w:color w:val="202122"/>
          <w:sz w:val="24"/>
          <w:szCs w:val="24"/>
          <w:lang w:eastAsia="en-GB"/>
        </w:rPr>
        <w:t>promote their ancient history on stamps was Egypt. From 1867 until 1914 Egypt frequently showed images of the pyramids of Giza and the Sphinx on their stamps</w:t>
      </w:r>
      <w:r w:rsidR="00D97FB0">
        <w:rPr>
          <w:rFonts w:ascii="Times New Roman" w:eastAsia="Times New Roman" w:hAnsi="Times New Roman" w:cs="Times New Roman"/>
          <w:color w:val="202122"/>
          <w:sz w:val="24"/>
          <w:szCs w:val="24"/>
          <w:lang w:eastAsia="en-GB"/>
        </w:rPr>
        <w:t xml:space="preserve"> (Foss, C. 1999).</w:t>
      </w:r>
      <w:r w:rsidR="00F62500">
        <w:rPr>
          <w:rFonts w:ascii="Times New Roman" w:eastAsia="Times New Roman" w:hAnsi="Times New Roman" w:cs="Times New Roman"/>
          <w:color w:val="202122"/>
          <w:sz w:val="24"/>
          <w:szCs w:val="24"/>
          <w:lang w:eastAsia="en-GB"/>
        </w:rPr>
        <w:t xml:space="preserve"> Figures 2 and 3 are examples of the use by Egypt of the</w:t>
      </w:r>
      <w:r w:rsidR="00E268FB">
        <w:rPr>
          <w:rFonts w:ascii="Times New Roman" w:eastAsia="Times New Roman" w:hAnsi="Times New Roman" w:cs="Times New Roman"/>
          <w:color w:val="202122"/>
          <w:sz w:val="24"/>
          <w:szCs w:val="24"/>
          <w:lang w:eastAsia="en-GB"/>
        </w:rPr>
        <w:t>se</w:t>
      </w:r>
      <w:r w:rsidR="00F62500">
        <w:rPr>
          <w:rFonts w:ascii="Times New Roman" w:eastAsia="Times New Roman" w:hAnsi="Times New Roman" w:cs="Times New Roman"/>
          <w:color w:val="202122"/>
          <w:sz w:val="24"/>
          <w:szCs w:val="24"/>
          <w:lang w:eastAsia="en-GB"/>
        </w:rPr>
        <w:t xml:space="preserve"> ancient sites on early postage stamps.</w:t>
      </w:r>
    </w:p>
    <w:p w14:paraId="6CE0EED8" w14:textId="554577E3" w:rsidR="00167AF8" w:rsidRDefault="00167AF8" w:rsidP="00167AF8">
      <w:pPr>
        <w:jc w:val="center"/>
        <w:rPr>
          <w:rFonts w:ascii="Times New Roman" w:eastAsia="Times New Roman" w:hAnsi="Times New Roman" w:cs="Times New Roman"/>
          <w:color w:val="202122"/>
          <w:sz w:val="24"/>
          <w:szCs w:val="24"/>
          <w:lang w:eastAsia="en-GB"/>
        </w:rPr>
      </w:pPr>
      <w:r>
        <w:rPr>
          <w:rFonts w:ascii="Times New Roman" w:eastAsia="Times New Roman" w:hAnsi="Times New Roman" w:cs="Times New Roman"/>
          <w:noProof/>
          <w:color w:val="202122"/>
          <w:sz w:val="24"/>
          <w:szCs w:val="24"/>
          <w:lang w:eastAsia="en-GB"/>
        </w:rPr>
        <w:drawing>
          <wp:inline distT="0" distB="0" distL="0" distR="0" wp14:anchorId="65152A50" wp14:editId="55E39262">
            <wp:extent cx="4267200" cy="1673352"/>
            <wp:effectExtent l="0" t="0" r="0" b="3175"/>
            <wp:docPr id="526644351" name="Picture 2" descr="A group of stamps with different de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644351" name="Picture 2" descr="A group of stamps with different design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67200" cy="1673352"/>
                    </a:xfrm>
                    <a:prstGeom prst="rect">
                      <a:avLst/>
                    </a:prstGeom>
                  </pic:spPr>
                </pic:pic>
              </a:graphicData>
            </a:graphic>
          </wp:inline>
        </w:drawing>
      </w:r>
    </w:p>
    <w:p w14:paraId="34C5DDA6" w14:textId="6395D326" w:rsidR="008C68C3" w:rsidRDefault="00167AF8" w:rsidP="008C68C3">
      <w:pPr>
        <w:jc w:val="center"/>
        <w:rPr>
          <w:rFonts w:ascii="Times New Roman" w:eastAsia="Times New Roman" w:hAnsi="Times New Roman" w:cs="Times New Roman"/>
          <w:color w:val="202122"/>
          <w:sz w:val="20"/>
          <w:szCs w:val="20"/>
          <w:lang w:eastAsia="en-GB"/>
        </w:rPr>
      </w:pPr>
      <w:r w:rsidRPr="008C68C3">
        <w:rPr>
          <w:rFonts w:ascii="Times New Roman" w:eastAsia="Times New Roman" w:hAnsi="Times New Roman" w:cs="Times New Roman"/>
          <w:color w:val="202122"/>
          <w:sz w:val="20"/>
          <w:szCs w:val="20"/>
          <w:lang w:eastAsia="en-GB"/>
        </w:rPr>
        <w:t>Figure 2,</w:t>
      </w:r>
      <w:r w:rsidR="008C68C3" w:rsidRPr="008C68C3">
        <w:rPr>
          <w:rFonts w:ascii="Times New Roman" w:eastAsia="Times New Roman" w:hAnsi="Times New Roman" w:cs="Times New Roman"/>
          <w:color w:val="202122"/>
          <w:sz w:val="20"/>
          <w:szCs w:val="20"/>
          <w:lang w:eastAsia="en-GB"/>
        </w:rPr>
        <w:t xml:space="preserve"> Examples of Egyptian stamps issued between 1884 and 1906 promoting the Giza pyramids and the Sphinx. </w:t>
      </w:r>
      <w:r w:rsidR="008C68C3">
        <w:rPr>
          <w:rFonts w:ascii="Times New Roman" w:eastAsia="Times New Roman" w:hAnsi="Times New Roman" w:cs="Times New Roman"/>
          <w:color w:val="202122"/>
          <w:sz w:val="20"/>
          <w:szCs w:val="20"/>
          <w:lang w:eastAsia="en-GB"/>
        </w:rPr>
        <w:t>(</w:t>
      </w:r>
      <w:r w:rsidR="008C68C3" w:rsidRPr="008C68C3">
        <w:rPr>
          <w:rFonts w:ascii="Times New Roman" w:eastAsia="Times New Roman" w:hAnsi="Times New Roman" w:cs="Times New Roman"/>
          <w:color w:val="202122"/>
          <w:sz w:val="20"/>
          <w:szCs w:val="20"/>
          <w:lang w:eastAsia="en-GB"/>
        </w:rPr>
        <w:t>Authors own collection.</w:t>
      </w:r>
      <w:r w:rsidR="008C68C3">
        <w:rPr>
          <w:rFonts w:ascii="Times New Roman" w:eastAsia="Times New Roman" w:hAnsi="Times New Roman" w:cs="Times New Roman"/>
          <w:color w:val="202122"/>
          <w:sz w:val="20"/>
          <w:szCs w:val="20"/>
          <w:lang w:eastAsia="en-GB"/>
        </w:rPr>
        <w:t>)</w:t>
      </w:r>
    </w:p>
    <w:p w14:paraId="760F0952" w14:textId="3466D225" w:rsidR="008C68C3" w:rsidRDefault="008C68C3" w:rsidP="008C68C3">
      <w:pPr>
        <w:jc w:val="center"/>
        <w:rPr>
          <w:rFonts w:ascii="Times New Roman" w:eastAsia="Times New Roman" w:hAnsi="Times New Roman" w:cs="Times New Roman"/>
          <w:color w:val="202122"/>
          <w:sz w:val="20"/>
          <w:szCs w:val="20"/>
          <w:lang w:eastAsia="en-GB"/>
        </w:rPr>
      </w:pPr>
      <w:r>
        <w:rPr>
          <w:rFonts w:ascii="Times New Roman" w:eastAsia="Times New Roman" w:hAnsi="Times New Roman" w:cs="Times New Roman"/>
          <w:noProof/>
          <w:color w:val="202122"/>
          <w:sz w:val="20"/>
          <w:szCs w:val="20"/>
          <w:lang w:eastAsia="en-GB"/>
        </w:rPr>
        <w:drawing>
          <wp:inline distT="0" distB="0" distL="0" distR="0" wp14:anchorId="6798AA42" wp14:editId="4BC2985E">
            <wp:extent cx="1792224" cy="1008888"/>
            <wp:effectExtent l="0" t="0" r="0" b="1270"/>
            <wp:docPr id="2123920561" name="Picture 3" descr="A red and blue stam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920561" name="Picture 3" descr="A red and blue stamp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92224" cy="1008888"/>
                    </a:xfrm>
                    <a:prstGeom prst="rect">
                      <a:avLst/>
                    </a:prstGeom>
                  </pic:spPr>
                </pic:pic>
              </a:graphicData>
            </a:graphic>
          </wp:inline>
        </w:drawing>
      </w:r>
    </w:p>
    <w:p w14:paraId="7E738476" w14:textId="1603719B" w:rsidR="008C68C3" w:rsidRPr="008C68C3" w:rsidRDefault="008C68C3" w:rsidP="008C68C3">
      <w:pPr>
        <w:jc w:val="center"/>
        <w:rPr>
          <w:rFonts w:ascii="Times New Roman" w:eastAsia="Times New Roman" w:hAnsi="Times New Roman" w:cs="Times New Roman"/>
          <w:color w:val="202122"/>
          <w:sz w:val="20"/>
          <w:szCs w:val="20"/>
          <w:lang w:eastAsia="en-GB"/>
        </w:rPr>
      </w:pPr>
      <w:r>
        <w:rPr>
          <w:rFonts w:ascii="Times New Roman" w:eastAsia="Times New Roman" w:hAnsi="Times New Roman" w:cs="Times New Roman"/>
          <w:color w:val="202122"/>
          <w:sz w:val="20"/>
          <w:szCs w:val="20"/>
          <w:lang w:eastAsia="en-GB"/>
        </w:rPr>
        <w:t xml:space="preserve">Figure 3, </w:t>
      </w:r>
      <w:r w:rsidRPr="008C68C3">
        <w:rPr>
          <w:rFonts w:ascii="Times New Roman" w:eastAsia="Times New Roman" w:hAnsi="Times New Roman" w:cs="Times New Roman"/>
          <w:color w:val="202122"/>
          <w:sz w:val="20"/>
          <w:szCs w:val="20"/>
          <w:lang w:eastAsia="en-GB"/>
        </w:rPr>
        <w:t>Examples</w:t>
      </w:r>
      <w:r>
        <w:rPr>
          <w:rFonts w:ascii="Times New Roman" w:eastAsia="Times New Roman" w:hAnsi="Times New Roman" w:cs="Times New Roman"/>
          <w:color w:val="202122"/>
          <w:sz w:val="20"/>
          <w:szCs w:val="20"/>
          <w:lang w:eastAsia="en-GB"/>
        </w:rPr>
        <w:t xml:space="preserve"> of Egyptian stamps issued 1914. (Authors own collection.)</w:t>
      </w:r>
    </w:p>
    <w:p w14:paraId="153A830B" w14:textId="45B2F1CA" w:rsidR="008C68C3" w:rsidRDefault="008C68C3" w:rsidP="008C68C3">
      <w:pPr>
        <w:shd w:val="clear" w:color="auto" w:fill="FFFFFF"/>
        <w:spacing w:before="120" w:after="120" w:line="240" w:lineRule="auto"/>
        <w:rPr>
          <w:rFonts w:ascii="Times New Roman" w:eastAsia="Times New Roman" w:hAnsi="Times New Roman" w:cs="Times New Roman"/>
          <w:color w:val="202122"/>
          <w:sz w:val="24"/>
          <w:szCs w:val="24"/>
          <w:lang w:eastAsia="en-GB"/>
        </w:rPr>
      </w:pPr>
      <w:r w:rsidRPr="008C68C3">
        <w:rPr>
          <w:rFonts w:ascii="Times New Roman" w:eastAsia="Times New Roman" w:hAnsi="Times New Roman" w:cs="Times New Roman"/>
          <w:color w:val="202122"/>
          <w:sz w:val="24"/>
          <w:szCs w:val="24"/>
          <w:lang w:eastAsia="en-GB"/>
        </w:rPr>
        <w:t>Following its independence in 1923 Egypt</w:t>
      </w:r>
      <w:r w:rsidRPr="008C68C3">
        <w:rPr>
          <w:sz w:val="24"/>
          <w:szCs w:val="24"/>
        </w:rPr>
        <w:t xml:space="preserve"> </w:t>
      </w:r>
      <w:r w:rsidR="00303E70" w:rsidRPr="00303E70">
        <w:rPr>
          <w:rFonts w:ascii="Times New Roman" w:hAnsi="Times New Roman" w:cs="Times New Roman"/>
          <w:sz w:val="24"/>
          <w:szCs w:val="24"/>
        </w:rPr>
        <w:t xml:space="preserve">began </w:t>
      </w:r>
      <w:r w:rsidR="00303E70" w:rsidRPr="00303E70">
        <w:rPr>
          <w:rFonts w:ascii="Times New Roman" w:eastAsia="Times New Roman" w:hAnsi="Times New Roman" w:cs="Times New Roman"/>
          <w:color w:val="202122"/>
          <w:sz w:val="24"/>
          <w:szCs w:val="24"/>
          <w:lang w:eastAsia="en-GB"/>
        </w:rPr>
        <w:t>to</w:t>
      </w:r>
      <w:r w:rsidRPr="00303E70">
        <w:rPr>
          <w:rFonts w:ascii="Times New Roman" w:eastAsia="Times New Roman" w:hAnsi="Times New Roman" w:cs="Times New Roman"/>
          <w:color w:val="202122"/>
          <w:sz w:val="24"/>
          <w:szCs w:val="24"/>
          <w:lang w:eastAsia="en-GB"/>
        </w:rPr>
        <w:t xml:space="preserve"> forge a national</w:t>
      </w:r>
      <w:r w:rsidRPr="008C68C3">
        <w:rPr>
          <w:rFonts w:ascii="Times New Roman" w:eastAsia="Times New Roman" w:hAnsi="Times New Roman" w:cs="Times New Roman"/>
          <w:color w:val="202122"/>
          <w:sz w:val="24"/>
          <w:szCs w:val="24"/>
          <w:lang w:eastAsia="en-GB"/>
        </w:rPr>
        <w:t xml:space="preserve"> </w:t>
      </w:r>
      <w:r w:rsidR="0034153E" w:rsidRPr="008C68C3">
        <w:rPr>
          <w:rFonts w:ascii="Times New Roman" w:eastAsia="Times New Roman" w:hAnsi="Times New Roman" w:cs="Times New Roman"/>
          <w:color w:val="202122"/>
          <w:sz w:val="24"/>
          <w:szCs w:val="24"/>
          <w:lang w:eastAsia="en-GB"/>
        </w:rPr>
        <w:t>identity</w:t>
      </w:r>
      <w:r w:rsidR="0034153E">
        <w:rPr>
          <w:rFonts w:ascii="Times New Roman" w:eastAsia="Times New Roman" w:hAnsi="Times New Roman" w:cs="Times New Roman"/>
          <w:color w:val="202122"/>
          <w:sz w:val="24"/>
          <w:szCs w:val="24"/>
          <w:lang w:eastAsia="en-GB"/>
        </w:rPr>
        <w:t xml:space="preserve"> and</w:t>
      </w:r>
      <w:r w:rsidR="00303E70">
        <w:rPr>
          <w:rFonts w:ascii="Times New Roman" w:eastAsia="Times New Roman" w:hAnsi="Times New Roman" w:cs="Times New Roman"/>
          <w:color w:val="202122"/>
          <w:sz w:val="24"/>
          <w:szCs w:val="24"/>
          <w:lang w:eastAsia="en-GB"/>
        </w:rPr>
        <w:t xml:space="preserve"> </w:t>
      </w:r>
      <w:r w:rsidRPr="008C68C3">
        <w:rPr>
          <w:rFonts w:ascii="Times New Roman" w:eastAsia="Times New Roman" w:hAnsi="Times New Roman" w:cs="Times New Roman"/>
          <w:color w:val="202122"/>
          <w:sz w:val="24"/>
          <w:szCs w:val="24"/>
          <w:lang w:eastAsia="en-GB"/>
        </w:rPr>
        <w:t>started alluding to old pharaonic customs</w:t>
      </w:r>
      <w:r w:rsidR="00A6399E">
        <w:rPr>
          <w:rFonts w:ascii="Times New Roman" w:eastAsia="Times New Roman" w:hAnsi="Times New Roman" w:cs="Times New Roman"/>
          <w:color w:val="202122"/>
          <w:sz w:val="24"/>
          <w:szCs w:val="24"/>
          <w:lang w:eastAsia="en-GB"/>
        </w:rPr>
        <w:t xml:space="preserve"> on their postage stamps</w:t>
      </w:r>
      <w:r w:rsidRPr="008C68C3">
        <w:rPr>
          <w:rFonts w:ascii="Times New Roman" w:eastAsia="Times New Roman" w:hAnsi="Times New Roman" w:cs="Times New Roman"/>
          <w:color w:val="202122"/>
          <w:sz w:val="24"/>
          <w:szCs w:val="24"/>
          <w:lang w:eastAsia="en-GB"/>
        </w:rPr>
        <w:t>.</w:t>
      </w:r>
      <w:r w:rsidR="00303E70">
        <w:rPr>
          <w:rFonts w:ascii="Times New Roman" w:eastAsia="Times New Roman" w:hAnsi="Times New Roman" w:cs="Times New Roman"/>
          <w:color w:val="202122"/>
          <w:sz w:val="24"/>
          <w:szCs w:val="24"/>
          <w:lang w:eastAsia="en-GB"/>
        </w:rPr>
        <w:t xml:space="preserve"> In 1926 to advertise a Navigation Congress being held in Cairo a series of stamps were issued using an image of Queen Hatshepsut’ barge from around 1498-1483BC. In 1937 to promote an Ophthalmological Congress in Cairo a series of stamps were issued using the Eye of Ra (Fosse, 1999).</w:t>
      </w:r>
      <w:r w:rsidR="00F62500">
        <w:rPr>
          <w:rFonts w:ascii="Times New Roman" w:eastAsia="Times New Roman" w:hAnsi="Times New Roman" w:cs="Times New Roman"/>
          <w:color w:val="202122"/>
          <w:sz w:val="24"/>
          <w:szCs w:val="24"/>
          <w:lang w:eastAsia="en-GB"/>
        </w:rPr>
        <w:t xml:space="preserve"> Figure 4 are examples of the barge image used in 1923 and Figure 5 are examples of the Eye of Ra used in 1937.</w:t>
      </w:r>
    </w:p>
    <w:p w14:paraId="4A0B8980" w14:textId="77777777" w:rsidR="00A6399E" w:rsidRDefault="00A6399E" w:rsidP="008C68C3">
      <w:pPr>
        <w:shd w:val="clear" w:color="auto" w:fill="FFFFFF"/>
        <w:spacing w:before="120" w:after="120" w:line="240" w:lineRule="auto"/>
        <w:rPr>
          <w:rFonts w:ascii="Times New Roman" w:eastAsia="Times New Roman" w:hAnsi="Times New Roman" w:cs="Times New Roman"/>
          <w:color w:val="202122"/>
          <w:sz w:val="24"/>
          <w:szCs w:val="24"/>
          <w:lang w:eastAsia="en-GB"/>
        </w:rPr>
      </w:pPr>
    </w:p>
    <w:p w14:paraId="183F7054" w14:textId="246F4EAC" w:rsidR="00A6399E" w:rsidRPr="008C68C3" w:rsidRDefault="00A6399E" w:rsidP="00A6399E">
      <w:pPr>
        <w:shd w:val="clear" w:color="auto" w:fill="FFFFFF"/>
        <w:spacing w:before="120" w:after="120" w:line="240" w:lineRule="auto"/>
        <w:jc w:val="center"/>
        <w:rPr>
          <w:rFonts w:ascii="Times New Roman" w:eastAsia="Times New Roman" w:hAnsi="Times New Roman" w:cs="Times New Roman"/>
          <w:color w:val="202122"/>
          <w:sz w:val="24"/>
          <w:szCs w:val="24"/>
          <w:lang w:eastAsia="en-GB"/>
        </w:rPr>
      </w:pPr>
      <w:r>
        <w:rPr>
          <w:rFonts w:ascii="Times New Roman" w:eastAsia="Times New Roman" w:hAnsi="Times New Roman" w:cs="Times New Roman"/>
          <w:noProof/>
          <w:color w:val="202122"/>
          <w:sz w:val="24"/>
          <w:szCs w:val="24"/>
          <w:lang w:eastAsia="en-GB"/>
        </w:rPr>
        <w:lastRenderedPageBreak/>
        <w:drawing>
          <wp:inline distT="0" distB="0" distL="0" distR="0" wp14:anchorId="5D29D44E" wp14:editId="6A8B5905">
            <wp:extent cx="5071872" cy="1060704"/>
            <wp:effectExtent l="0" t="0" r="0" b="6350"/>
            <wp:docPr id="1038762080" name="Picture 4" descr="A stamp with a picture of a t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762080" name="Picture 4" descr="A stamp with a picture of a trai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71872" cy="1060704"/>
                    </a:xfrm>
                    <a:prstGeom prst="rect">
                      <a:avLst/>
                    </a:prstGeom>
                  </pic:spPr>
                </pic:pic>
              </a:graphicData>
            </a:graphic>
          </wp:inline>
        </w:drawing>
      </w:r>
    </w:p>
    <w:p w14:paraId="605FD8FF" w14:textId="67B42DE1" w:rsidR="000D4249" w:rsidRDefault="00A6399E" w:rsidP="00303E70">
      <w:pPr>
        <w:spacing w:after="0" w:line="240" w:lineRule="auto"/>
        <w:jc w:val="center"/>
        <w:rPr>
          <w:rFonts w:ascii="Times New Roman" w:eastAsia="Times New Roman" w:hAnsi="Times New Roman" w:cs="Times New Roman"/>
          <w:sz w:val="20"/>
          <w:szCs w:val="20"/>
          <w:lang w:eastAsia="en-GB"/>
        </w:rPr>
      </w:pPr>
      <w:r w:rsidRPr="00303E70">
        <w:rPr>
          <w:rFonts w:ascii="Times New Roman" w:eastAsia="Times New Roman" w:hAnsi="Times New Roman" w:cs="Times New Roman"/>
          <w:sz w:val="20"/>
          <w:szCs w:val="20"/>
          <w:lang w:eastAsia="en-GB"/>
        </w:rPr>
        <w:t>Figure 4, 1926 Egyptian stamps using the image of</w:t>
      </w:r>
      <w:r w:rsidR="00303E70" w:rsidRPr="00303E70">
        <w:rPr>
          <w:rFonts w:ascii="Times New Roman" w:eastAsia="Times New Roman" w:hAnsi="Times New Roman" w:cs="Times New Roman"/>
          <w:sz w:val="20"/>
          <w:szCs w:val="20"/>
          <w:lang w:eastAsia="en-GB"/>
        </w:rPr>
        <w:t xml:space="preserve"> Queen Hatshepsut barge to advertise a Navigation Congress in Cairo. (Authors own collection).</w:t>
      </w:r>
    </w:p>
    <w:p w14:paraId="0B8B321D" w14:textId="77777777" w:rsidR="00E268FB" w:rsidRPr="00303E70" w:rsidRDefault="00E268FB" w:rsidP="00303E70">
      <w:pPr>
        <w:spacing w:after="0" w:line="240" w:lineRule="auto"/>
        <w:jc w:val="center"/>
        <w:rPr>
          <w:rFonts w:ascii="Times New Roman" w:eastAsia="Times New Roman" w:hAnsi="Times New Roman" w:cs="Times New Roman"/>
          <w:sz w:val="20"/>
          <w:szCs w:val="20"/>
          <w:lang w:eastAsia="en-GB"/>
        </w:rPr>
      </w:pPr>
    </w:p>
    <w:p w14:paraId="6B57C983" w14:textId="77777777" w:rsidR="00303E70" w:rsidRDefault="00303E70"/>
    <w:p w14:paraId="57276627" w14:textId="5594FD7E" w:rsidR="00303E70" w:rsidRDefault="00303E70" w:rsidP="00303E70">
      <w:pPr>
        <w:jc w:val="center"/>
      </w:pPr>
      <w:r>
        <w:rPr>
          <w:noProof/>
        </w:rPr>
        <w:drawing>
          <wp:inline distT="0" distB="0" distL="0" distR="0" wp14:anchorId="4FCDADAE" wp14:editId="64409B25">
            <wp:extent cx="3444240" cy="1039368"/>
            <wp:effectExtent l="0" t="0" r="3810" b="8890"/>
            <wp:docPr id="528346163" name="Picture 5" descr="A close up of stam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346163" name="Picture 5" descr="A close up of stamp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44240" cy="1039368"/>
                    </a:xfrm>
                    <a:prstGeom prst="rect">
                      <a:avLst/>
                    </a:prstGeom>
                  </pic:spPr>
                </pic:pic>
              </a:graphicData>
            </a:graphic>
          </wp:inline>
        </w:drawing>
      </w:r>
    </w:p>
    <w:p w14:paraId="07B85BFE" w14:textId="388CBD97" w:rsidR="0034153E" w:rsidRDefault="00303E70" w:rsidP="00303E70">
      <w:pPr>
        <w:jc w:val="center"/>
        <w:rPr>
          <w:rFonts w:ascii="Times New Roman" w:hAnsi="Times New Roman" w:cs="Times New Roman"/>
          <w:sz w:val="20"/>
          <w:szCs w:val="20"/>
        </w:rPr>
      </w:pPr>
      <w:r w:rsidRPr="00303E70">
        <w:rPr>
          <w:rFonts w:ascii="Times New Roman" w:hAnsi="Times New Roman" w:cs="Times New Roman"/>
          <w:sz w:val="20"/>
          <w:szCs w:val="20"/>
        </w:rPr>
        <w:t>Figure 5, 1937 Egyptian stamps using the Eye of the sun god Ra to promote an Ophthalmological Congress in Cairo. (Authors own collection).</w:t>
      </w:r>
    </w:p>
    <w:p w14:paraId="357870A7" w14:textId="77777777" w:rsidR="00E268FB" w:rsidRDefault="00E268FB" w:rsidP="00303E70">
      <w:pPr>
        <w:jc w:val="center"/>
        <w:rPr>
          <w:rFonts w:ascii="Times New Roman" w:hAnsi="Times New Roman" w:cs="Times New Roman"/>
          <w:sz w:val="20"/>
          <w:szCs w:val="20"/>
        </w:rPr>
      </w:pPr>
    </w:p>
    <w:p w14:paraId="5BB730CC" w14:textId="3BFD4B4A" w:rsidR="0034153E" w:rsidRDefault="0034153E" w:rsidP="0034153E">
      <w:pPr>
        <w:rPr>
          <w:rFonts w:ascii="Times New Roman" w:hAnsi="Times New Roman" w:cs="Times New Roman"/>
          <w:sz w:val="24"/>
          <w:szCs w:val="24"/>
        </w:rPr>
      </w:pPr>
      <w:r>
        <w:rPr>
          <w:rFonts w:ascii="Times New Roman" w:hAnsi="Times New Roman" w:cs="Times New Roman"/>
          <w:sz w:val="24"/>
          <w:szCs w:val="24"/>
        </w:rPr>
        <w:t>It is apparent that sovereignty and nation</w:t>
      </w:r>
      <w:r w:rsidR="00F05141">
        <w:rPr>
          <w:rFonts w:ascii="Times New Roman" w:hAnsi="Times New Roman" w:cs="Times New Roman"/>
          <w:sz w:val="24"/>
          <w:szCs w:val="24"/>
        </w:rPr>
        <w:t>alism</w:t>
      </w:r>
      <w:r>
        <w:rPr>
          <w:rFonts w:ascii="Times New Roman" w:hAnsi="Times New Roman" w:cs="Times New Roman"/>
          <w:sz w:val="24"/>
          <w:szCs w:val="24"/>
        </w:rPr>
        <w:t xml:space="preserve"> became important in Egypt and that by </w:t>
      </w:r>
      <w:r w:rsidR="009557DC">
        <w:rPr>
          <w:rFonts w:ascii="Times New Roman" w:hAnsi="Times New Roman" w:cs="Times New Roman"/>
          <w:sz w:val="24"/>
          <w:szCs w:val="24"/>
        </w:rPr>
        <w:t>using</w:t>
      </w:r>
      <w:r>
        <w:rPr>
          <w:rFonts w:ascii="Times New Roman" w:hAnsi="Times New Roman" w:cs="Times New Roman"/>
          <w:sz w:val="24"/>
          <w:szCs w:val="24"/>
        </w:rPr>
        <w:t xml:space="preserve"> ancient archaeological themes on their postage stamps they could create a collective identity that would be appealing to their people. It resulted in an anti-colonial independence movement which </w:t>
      </w:r>
      <w:r w:rsidR="009557DC">
        <w:rPr>
          <w:rFonts w:ascii="Times New Roman" w:hAnsi="Times New Roman" w:cs="Times New Roman"/>
          <w:sz w:val="24"/>
          <w:szCs w:val="24"/>
        </w:rPr>
        <w:t>ended</w:t>
      </w:r>
      <w:r>
        <w:rPr>
          <w:rFonts w:ascii="Times New Roman" w:hAnsi="Times New Roman" w:cs="Times New Roman"/>
          <w:sz w:val="24"/>
          <w:szCs w:val="24"/>
        </w:rPr>
        <w:t xml:space="preserve"> British rule in Egypt. Similar movements </w:t>
      </w:r>
      <w:r w:rsidR="00BB25BB">
        <w:rPr>
          <w:rFonts w:ascii="Times New Roman" w:hAnsi="Times New Roman" w:cs="Times New Roman"/>
          <w:sz w:val="24"/>
          <w:szCs w:val="24"/>
        </w:rPr>
        <w:t xml:space="preserve">have </w:t>
      </w:r>
      <w:r>
        <w:rPr>
          <w:rFonts w:ascii="Times New Roman" w:hAnsi="Times New Roman" w:cs="Times New Roman"/>
          <w:sz w:val="24"/>
          <w:szCs w:val="24"/>
        </w:rPr>
        <w:t xml:space="preserve">occurred </w:t>
      </w:r>
      <w:r w:rsidR="00F05141">
        <w:rPr>
          <w:rFonts w:ascii="Times New Roman" w:hAnsi="Times New Roman" w:cs="Times New Roman"/>
          <w:sz w:val="24"/>
          <w:szCs w:val="24"/>
        </w:rPr>
        <w:t xml:space="preserve">in other countries. </w:t>
      </w:r>
      <w:r w:rsidR="007A1E55" w:rsidRPr="007A1E55">
        <w:rPr>
          <w:rFonts w:ascii="Times New Roman" w:hAnsi="Times New Roman" w:cs="Times New Roman"/>
          <w:sz w:val="24"/>
          <w:szCs w:val="24"/>
        </w:rPr>
        <w:t xml:space="preserve">Archaeology </w:t>
      </w:r>
      <w:r w:rsidR="00BB25BB">
        <w:rPr>
          <w:rFonts w:ascii="Times New Roman" w:hAnsi="Times New Roman" w:cs="Times New Roman"/>
          <w:sz w:val="24"/>
          <w:szCs w:val="24"/>
        </w:rPr>
        <w:t xml:space="preserve">in contemporary Israel </w:t>
      </w:r>
      <w:r w:rsidR="007A1E55" w:rsidRPr="007A1E55">
        <w:rPr>
          <w:rFonts w:ascii="Times New Roman" w:hAnsi="Times New Roman" w:cs="Times New Roman"/>
          <w:sz w:val="24"/>
          <w:szCs w:val="24"/>
        </w:rPr>
        <w:t>contribute</w:t>
      </w:r>
      <w:r w:rsidR="00DB48BF">
        <w:rPr>
          <w:rFonts w:ascii="Times New Roman" w:hAnsi="Times New Roman" w:cs="Times New Roman"/>
          <w:sz w:val="24"/>
          <w:szCs w:val="24"/>
        </w:rPr>
        <w:t>d</w:t>
      </w:r>
      <w:r w:rsidR="007A1E55" w:rsidRPr="007A1E55">
        <w:rPr>
          <w:rFonts w:ascii="Times New Roman" w:hAnsi="Times New Roman" w:cs="Times New Roman"/>
          <w:sz w:val="24"/>
          <w:szCs w:val="24"/>
        </w:rPr>
        <w:t xml:space="preserve"> to the construction of a shared past</w:t>
      </w:r>
      <w:r w:rsidR="00BB25BB">
        <w:rPr>
          <w:rFonts w:ascii="Times New Roman" w:hAnsi="Times New Roman" w:cs="Times New Roman"/>
          <w:sz w:val="24"/>
          <w:szCs w:val="24"/>
        </w:rPr>
        <w:t>,</w:t>
      </w:r>
      <w:r w:rsidR="007A1E55" w:rsidRPr="007A1E55">
        <w:rPr>
          <w:rFonts w:ascii="Times New Roman" w:hAnsi="Times New Roman" w:cs="Times New Roman"/>
          <w:sz w:val="24"/>
          <w:szCs w:val="24"/>
        </w:rPr>
        <w:t xml:space="preserve"> helping to shape a collective identity</w:t>
      </w:r>
      <w:r w:rsidR="007A1E55">
        <w:rPr>
          <w:rFonts w:ascii="Times New Roman" w:hAnsi="Times New Roman" w:cs="Times New Roman"/>
          <w:sz w:val="24"/>
          <w:szCs w:val="24"/>
        </w:rPr>
        <w:t>.</w:t>
      </w:r>
      <w:r w:rsidR="007A1E55" w:rsidRPr="007A1E55">
        <w:rPr>
          <w:rFonts w:ascii="Times New Roman" w:hAnsi="Times New Roman" w:cs="Times New Roman"/>
          <w:sz w:val="24"/>
          <w:szCs w:val="24"/>
        </w:rPr>
        <w:t xml:space="preserve"> </w:t>
      </w:r>
      <w:r w:rsidR="007A1E55">
        <w:rPr>
          <w:rFonts w:ascii="Times New Roman" w:hAnsi="Times New Roman" w:cs="Times New Roman"/>
          <w:sz w:val="24"/>
          <w:szCs w:val="24"/>
        </w:rPr>
        <w:t xml:space="preserve">Israelis </w:t>
      </w:r>
      <w:r w:rsidR="007A1E55" w:rsidRPr="007A1E55">
        <w:rPr>
          <w:rFonts w:ascii="Times New Roman" w:hAnsi="Times New Roman" w:cs="Times New Roman"/>
          <w:sz w:val="24"/>
          <w:szCs w:val="24"/>
        </w:rPr>
        <w:t>encounter archaeology-related motifs and symbols on bank notes, coins, medals, and stamps on a regular basis</w:t>
      </w:r>
      <w:r w:rsidR="009557DC">
        <w:rPr>
          <w:rFonts w:ascii="Times New Roman" w:hAnsi="Times New Roman" w:cs="Times New Roman"/>
          <w:sz w:val="24"/>
          <w:szCs w:val="24"/>
        </w:rPr>
        <w:t xml:space="preserve">. </w:t>
      </w:r>
      <w:r w:rsidR="00BB25BB">
        <w:rPr>
          <w:rFonts w:ascii="Times New Roman" w:hAnsi="Times New Roman" w:cs="Times New Roman"/>
          <w:sz w:val="24"/>
          <w:szCs w:val="24"/>
        </w:rPr>
        <w:t xml:space="preserve">Archaeology </w:t>
      </w:r>
      <w:r w:rsidR="007A1E55">
        <w:rPr>
          <w:rFonts w:ascii="Times New Roman" w:hAnsi="Times New Roman" w:cs="Times New Roman"/>
          <w:sz w:val="24"/>
          <w:szCs w:val="24"/>
        </w:rPr>
        <w:t>has also assisted in</w:t>
      </w:r>
      <w:r w:rsidR="00BB25BB" w:rsidRPr="00BB25BB">
        <w:t xml:space="preserve"> </w:t>
      </w:r>
      <w:r w:rsidR="00BB25BB">
        <w:t>f</w:t>
      </w:r>
      <w:r w:rsidR="00BB25BB" w:rsidRPr="00BB25BB">
        <w:rPr>
          <w:rFonts w:ascii="Times New Roman" w:hAnsi="Times New Roman" w:cs="Times New Roman"/>
          <w:sz w:val="24"/>
          <w:szCs w:val="24"/>
        </w:rPr>
        <w:t xml:space="preserve">inding the locations referenced in the Bible to support territorial claims </w:t>
      </w:r>
      <w:r w:rsidR="00BB25BB">
        <w:rPr>
          <w:rFonts w:ascii="Times New Roman" w:hAnsi="Times New Roman" w:cs="Times New Roman"/>
          <w:sz w:val="24"/>
          <w:szCs w:val="24"/>
        </w:rPr>
        <w:t xml:space="preserve">and </w:t>
      </w:r>
      <w:r w:rsidR="00BB25BB" w:rsidRPr="00BB25BB">
        <w:rPr>
          <w:rFonts w:ascii="Times New Roman" w:hAnsi="Times New Roman" w:cs="Times New Roman"/>
          <w:sz w:val="24"/>
          <w:szCs w:val="24"/>
        </w:rPr>
        <w:t>give them credibility</w:t>
      </w:r>
      <w:r w:rsidR="00BB25BB">
        <w:rPr>
          <w:rFonts w:ascii="Times New Roman" w:hAnsi="Times New Roman" w:cs="Times New Roman"/>
          <w:sz w:val="24"/>
          <w:szCs w:val="24"/>
        </w:rPr>
        <w:t xml:space="preserve"> (Zahavy, 2009 p. 13-15).</w:t>
      </w:r>
    </w:p>
    <w:p w14:paraId="26D58123" w14:textId="422823E7" w:rsidR="00A3377D" w:rsidRDefault="00A3377D" w:rsidP="0034153E">
      <w:pPr>
        <w:rPr>
          <w:rFonts w:ascii="Times New Roman" w:hAnsi="Times New Roman" w:cs="Times New Roman"/>
          <w:sz w:val="24"/>
          <w:szCs w:val="24"/>
        </w:rPr>
      </w:pPr>
      <w:r w:rsidRPr="00A3377D">
        <w:rPr>
          <w:rFonts w:ascii="Times New Roman" w:hAnsi="Times New Roman" w:cs="Times New Roman"/>
          <w:sz w:val="24"/>
          <w:szCs w:val="24"/>
        </w:rPr>
        <w:t xml:space="preserve">The three revolts in Jewish history that led to their independence were represented </w:t>
      </w:r>
      <w:r w:rsidR="00E268FB">
        <w:rPr>
          <w:rFonts w:ascii="Times New Roman" w:hAnsi="Times New Roman" w:cs="Times New Roman"/>
          <w:sz w:val="24"/>
          <w:szCs w:val="24"/>
        </w:rPr>
        <w:t>on</w:t>
      </w:r>
      <w:r w:rsidRPr="00A3377D">
        <w:rPr>
          <w:rFonts w:ascii="Times New Roman" w:hAnsi="Times New Roman" w:cs="Times New Roman"/>
          <w:sz w:val="24"/>
          <w:szCs w:val="24"/>
        </w:rPr>
        <w:t xml:space="preserve"> the first</w:t>
      </w:r>
      <w:r w:rsidR="00292CAB">
        <w:rPr>
          <w:rFonts w:ascii="Times New Roman" w:hAnsi="Times New Roman" w:cs="Times New Roman"/>
          <w:sz w:val="24"/>
          <w:szCs w:val="24"/>
        </w:rPr>
        <w:t xml:space="preserve"> Israeli</w:t>
      </w:r>
      <w:r w:rsidRPr="00A3377D">
        <w:rPr>
          <w:rFonts w:ascii="Times New Roman" w:hAnsi="Times New Roman" w:cs="Times New Roman"/>
          <w:sz w:val="24"/>
          <w:szCs w:val="24"/>
        </w:rPr>
        <w:t xml:space="preserve"> stamps.</w:t>
      </w:r>
      <w:r w:rsidR="007E742C">
        <w:rPr>
          <w:rFonts w:ascii="Times New Roman" w:hAnsi="Times New Roman" w:cs="Times New Roman"/>
          <w:sz w:val="24"/>
          <w:szCs w:val="24"/>
        </w:rPr>
        <w:t xml:space="preserve"> The Hasmonean revolt against the Seleucid Empire between 167-160BCE, the First Revolt against Roman rule in 66CE and the second revolt against Rom</w:t>
      </w:r>
      <w:r w:rsidR="00596497">
        <w:rPr>
          <w:rFonts w:ascii="Times New Roman" w:hAnsi="Times New Roman" w:cs="Times New Roman"/>
          <w:sz w:val="24"/>
          <w:szCs w:val="24"/>
        </w:rPr>
        <w:t>a</w:t>
      </w:r>
      <w:r w:rsidR="007E742C">
        <w:rPr>
          <w:rFonts w:ascii="Times New Roman" w:hAnsi="Times New Roman" w:cs="Times New Roman"/>
          <w:sz w:val="24"/>
          <w:szCs w:val="24"/>
        </w:rPr>
        <w:t xml:space="preserve">n rule, the Bar-Kochba revolt in 132CE. </w:t>
      </w:r>
      <w:r w:rsidR="00E268FB">
        <w:rPr>
          <w:rFonts w:ascii="Times New Roman" w:hAnsi="Times New Roman" w:cs="Times New Roman"/>
          <w:sz w:val="24"/>
          <w:szCs w:val="24"/>
        </w:rPr>
        <w:t>Images of a</w:t>
      </w:r>
      <w:r w:rsidR="00292CAB">
        <w:rPr>
          <w:rFonts w:ascii="Times New Roman" w:hAnsi="Times New Roman" w:cs="Times New Roman"/>
          <w:sz w:val="24"/>
          <w:szCs w:val="24"/>
        </w:rPr>
        <w:t>ncient c</w:t>
      </w:r>
      <w:r w:rsidR="007E742C">
        <w:rPr>
          <w:rFonts w:ascii="Times New Roman" w:hAnsi="Times New Roman" w:cs="Times New Roman"/>
          <w:sz w:val="24"/>
          <w:szCs w:val="24"/>
        </w:rPr>
        <w:t>oins</w:t>
      </w:r>
      <w:r w:rsidR="00292CAB">
        <w:rPr>
          <w:rFonts w:ascii="Times New Roman" w:hAnsi="Times New Roman" w:cs="Times New Roman"/>
          <w:sz w:val="24"/>
          <w:szCs w:val="24"/>
        </w:rPr>
        <w:t xml:space="preserve"> </w:t>
      </w:r>
      <w:r w:rsidR="00E268FB">
        <w:rPr>
          <w:rFonts w:ascii="Times New Roman" w:hAnsi="Times New Roman" w:cs="Times New Roman"/>
          <w:sz w:val="24"/>
          <w:szCs w:val="24"/>
        </w:rPr>
        <w:t>from</w:t>
      </w:r>
      <w:r w:rsidR="00292CAB">
        <w:rPr>
          <w:rFonts w:ascii="Times New Roman" w:hAnsi="Times New Roman" w:cs="Times New Roman"/>
          <w:sz w:val="24"/>
          <w:szCs w:val="24"/>
        </w:rPr>
        <w:t xml:space="preserve"> the period</w:t>
      </w:r>
      <w:r w:rsidR="00E268FB">
        <w:rPr>
          <w:rFonts w:ascii="Times New Roman" w:hAnsi="Times New Roman" w:cs="Times New Roman"/>
          <w:sz w:val="24"/>
          <w:szCs w:val="24"/>
        </w:rPr>
        <w:t>s</w:t>
      </w:r>
      <w:r w:rsidR="00292CAB">
        <w:rPr>
          <w:rFonts w:ascii="Times New Roman" w:hAnsi="Times New Roman" w:cs="Times New Roman"/>
          <w:sz w:val="24"/>
          <w:szCs w:val="24"/>
        </w:rPr>
        <w:t xml:space="preserve"> of the</w:t>
      </w:r>
      <w:r w:rsidR="00E268FB">
        <w:rPr>
          <w:rFonts w:ascii="Times New Roman" w:hAnsi="Times New Roman" w:cs="Times New Roman"/>
          <w:sz w:val="24"/>
          <w:szCs w:val="24"/>
        </w:rPr>
        <w:t>se</w:t>
      </w:r>
      <w:r w:rsidR="00DB48BF">
        <w:rPr>
          <w:rFonts w:ascii="Times New Roman" w:hAnsi="Times New Roman" w:cs="Times New Roman"/>
          <w:sz w:val="24"/>
          <w:szCs w:val="24"/>
        </w:rPr>
        <w:t xml:space="preserve"> revolts</w:t>
      </w:r>
      <w:r w:rsidR="007E742C">
        <w:rPr>
          <w:rFonts w:ascii="Times New Roman" w:hAnsi="Times New Roman" w:cs="Times New Roman"/>
          <w:sz w:val="24"/>
          <w:szCs w:val="24"/>
        </w:rPr>
        <w:t xml:space="preserve"> were used due to their</w:t>
      </w:r>
      <w:r w:rsidR="00292CAB">
        <w:rPr>
          <w:rFonts w:ascii="Times New Roman" w:hAnsi="Times New Roman" w:cs="Times New Roman"/>
          <w:sz w:val="24"/>
          <w:szCs w:val="24"/>
        </w:rPr>
        <w:t xml:space="preserve"> importance as an expression of political power (Zahavy, 2009 p. 23).</w:t>
      </w:r>
      <w:r w:rsidR="000B0910">
        <w:rPr>
          <w:rFonts w:ascii="Times New Roman" w:hAnsi="Times New Roman" w:cs="Times New Roman"/>
          <w:sz w:val="24"/>
          <w:szCs w:val="24"/>
        </w:rPr>
        <w:t xml:space="preserve"> Figure 6 are examples of the early use of stamps using images of ancient coins by Israel.</w:t>
      </w:r>
    </w:p>
    <w:p w14:paraId="0E54EC9C" w14:textId="33D87EDA" w:rsidR="00292CAB" w:rsidRDefault="00292CAB" w:rsidP="0034153E">
      <w:pPr>
        <w:rPr>
          <w:rFonts w:ascii="Times New Roman" w:hAnsi="Times New Roman" w:cs="Times New Roman"/>
          <w:sz w:val="24"/>
          <w:szCs w:val="24"/>
        </w:rPr>
      </w:pPr>
      <w:r>
        <w:rPr>
          <w:rFonts w:ascii="Times New Roman" w:hAnsi="Times New Roman" w:cs="Times New Roman"/>
          <w:sz w:val="24"/>
          <w:szCs w:val="24"/>
        </w:rPr>
        <w:t>“Of the 1512 stamps issued by the State of Israel between the years 1948-1995, 154 of them have archaeological motifs, that is 10%.” Of these 154 stamps, 66.3% have archaeological artefacts and 33.7% have archaeological sites depicted on them (Zahavy, 2009 p. 63).</w:t>
      </w:r>
    </w:p>
    <w:p w14:paraId="0C017B1C" w14:textId="3D6A6887" w:rsidR="00DB48BF" w:rsidRDefault="00DB48BF" w:rsidP="00DB48BF">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638D5D7" wp14:editId="515BFCCE">
            <wp:extent cx="5731510" cy="2323465"/>
            <wp:effectExtent l="0" t="0" r="2540" b="635"/>
            <wp:docPr id="1690322069" name="Picture 1" descr="A group of postage stam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22069" name="Picture 1" descr="A group of postage stamp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323465"/>
                    </a:xfrm>
                    <a:prstGeom prst="rect">
                      <a:avLst/>
                    </a:prstGeom>
                  </pic:spPr>
                </pic:pic>
              </a:graphicData>
            </a:graphic>
          </wp:inline>
        </w:drawing>
      </w:r>
    </w:p>
    <w:p w14:paraId="46624072" w14:textId="34ECEF67" w:rsidR="00292CAB" w:rsidRDefault="00DB48BF" w:rsidP="000B0910">
      <w:pPr>
        <w:jc w:val="center"/>
        <w:rPr>
          <w:rFonts w:ascii="Times New Roman" w:hAnsi="Times New Roman" w:cs="Times New Roman"/>
          <w:sz w:val="20"/>
          <w:szCs w:val="20"/>
        </w:rPr>
      </w:pPr>
      <w:r w:rsidRPr="00DB48BF">
        <w:rPr>
          <w:rFonts w:ascii="Times New Roman" w:hAnsi="Times New Roman" w:cs="Times New Roman"/>
          <w:sz w:val="20"/>
          <w:szCs w:val="20"/>
        </w:rPr>
        <w:t>Figure 6, Israeli stamps with images of ancient coins discovered during the time of the three revolts in Jewish history. (Authors own collection).</w:t>
      </w:r>
    </w:p>
    <w:p w14:paraId="17F63CE3" w14:textId="77777777" w:rsidR="00E268FB" w:rsidRDefault="00E268FB" w:rsidP="000B0910">
      <w:pPr>
        <w:jc w:val="center"/>
        <w:rPr>
          <w:rFonts w:ascii="Times New Roman" w:hAnsi="Times New Roman" w:cs="Times New Roman"/>
          <w:sz w:val="24"/>
          <w:szCs w:val="24"/>
        </w:rPr>
      </w:pPr>
    </w:p>
    <w:p w14:paraId="31314AD9" w14:textId="05485279" w:rsidR="00CA2987" w:rsidRDefault="003C7545" w:rsidP="0034153E">
      <w:pPr>
        <w:rPr>
          <w:rFonts w:ascii="Times New Roman" w:hAnsi="Times New Roman" w:cs="Times New Roman"/>
          <w:sz w:val="24"/>
          <w:szCs w:val="24"/>
        </w:rPr>
      </w:pPr>
      <w:r w:rsidRPr="003C7545">
        <w:rPr>
          <w:rFonts w:ascii="Times New Roman" w:hAnsi="Times New Roman" w:cs="Times New Roman"/>
          <w:sz w:val="24"/>
          <w:szCs w:val="24"/>
        </w:rPr>
        <w:t xml:space="preserve">A common tactic used by leaders </w:t>
      </w:r>
      <w:r>
        <w:rPr>
          <w:rFonts w:ascii="Times New Roman" w:hAnsi="Times New Roman" w:cs="Times New Roman"/>
          <w:sz w:val="24"/>
          <w:szCs w:val="24"/>
        </w:rPr>
        <w:t>during conflict</w:t>
      </w:r>
      <w:r w:rsidRPr="003C7545">
        <w:rPr>
          <w:rFonts w:ascii="Times New Roman" w:hAnsi="Times New Roman" w:cs="Times New Roman"/>
          <w:sz w:val="24"/>
          <w:szCs w:val="24"/>
        </w:rPr>
        <w:t xml:space="preserve"> to </w:t>
      </w:r>
      <w:r w:rsidR="000B0910">
        <w:rPr>
          <w:rFonts w:ascii="Times New Roman" w:hAnsi="Times New Roman" w:cs="Times New Roman"/>
          <w:sz w:val="24"/>
          <w:szCs w:val="24"/>
        </w:rPr>
        <w:t xml:space="preserve">politically </w:t>
      </w:r>
      <w:r w:rsidRPr="003C7545">
        <w:rPr>
          <w:rFonts w:ascii="Times New Roman" w:hAnsi="Times New Roman" w:cs="Times New Roman"/>
          <w:sz w:val="24"/>
          <w:szCs w:val="24"/>
        </w:rPr>
        <w:t>bolster their positions is the use of symbolic iconography.</w:t>
      </w:r>
      <w:r>
        <w:rPr>
          <w:rFonts w:ascii="Times New Roman" w:hAnsi="Times New Roman" w:cs="Times New Roman"/>
          <w:sz w:val="24"/>
          <w:szCs w:val="24"/>
        </w:rPr>
        <w:t xml:space="preserve"> </w:t>
      </w:r>
      <w:r w:rsidR="00DB48BF">
        <w:rPr>
          <w:rFonts w:ascii="Times New Roman" w:hAnsi="Times New Roman" w:cs="Times New Roman"/>
          <w:sz w:val="24"/>
          <w:szCs w:val="24"/>
        </w:rPr>
        <w:t xml:space="preserve">In </w:t>
      </w:r>
      <w:r w:rsidR="009557DC">
        <w:rPr>
          <w:rFonts w:ascii="Times New Roman" w:hAnsi="Times New Roman" w:cs="Times New Roman"/>
          <w:sz w:val="24"/>
          <w:szCs w:val="24"/>
        </w:rPr>
        <w:t>Ireland</w:t>
      </w:r>
      <w:r w:rsidR="00DB48BF">
        <w:rPr>
          <w:rFonts w:ascii="Times New Roman" w:hAnsi="Times New Roman" w:cs="Times New Roman"/>
          <w:sz w:val="24"/>
          <w:szCs w:val="24"/>
        </w:rPr>
        <w:t xml:space="preserve"> (Eire), there had long been</w:t>
      </w:r>
      <w:r>
        <w:rPr>
          <w:rFonts w:ascii="Times New Roman" w:hAnsi="Times New Roman" w:cs="Times New Roman"/>
          <w:sz w:val="24"/>
          <w:szCs w:val="24"/>
        </w:rPr>
        <w:t xml:space="preserve"> a dispute </w:t>
      </w:r>
      <w:r w:rsidR="00596497">
        <w:rPr>
          <w:rFonts w:ascii="Times New Roman" w:hAnsi="Times New Roman" w:cs="Times New Roman"/>
          <w:sz w:val="24"/>
          <w:szCs w:val="24"/>
        </w:rPr>
        <w:t>over</w:t>
      </w:r>
      <w:r>
        <w:rPr>
          <w:rFonts w:ascii="Times New Roman" w:hAnsi="Times New Roman" w:cs="Times New Roman"/>
          <w:sz w:val="24"/>
          <w:szCs w:val="24"/>
        </w:rPr>
        <w:t xml:space="preserve"> British rule. It was believed in Eire that by removing the image of a ruler, that is, the King of England, from their postage stamps and replacing them with images representing their pre-Norman and Gaelic past they could evoke a sense of Irish pride. Images such as</w:t>
      </w:r>
      <w:r w:rsidR="00F4497D">
        <w:rPr>
          <w:rFonts w:ascii="Times New Roman" w:hAnsi="Times New Roman" w:cs="Times New Roman"/>
          <w:sz w:val="24"/>
          <w:szCs w:val="24"/>
        </w:rPr>
        <w:t xml:space="preserve"> a Celtic cross or the harp</w:t>
      </w:r>
      <w:r w:rsidR="00827299">
        <w:rPr>
          <w:rFonts w:ascii="Times New Roman" w:hAnsi="Times New Roman" w:cs="Times New Roman"/>
          <w:sz w:val="24"/>
          <w:szCs w:val="24"/>
        </w:rPr>
        <w:t xml:space="preserve"> (Irish Studies, 2018)</w:t>
      </w:r>
      <w:r w:rsidR="00F4497D">
        <w:rPr>
          <w:rFonts w:ascii="Times New Roman" w:hAnsi="Times New Roman" w:cs="Times New Roman"/>
          <w:sz w:val="24"/>
          <w:szCs w:val="24"/>
        </w:rPr>
        <w:t>.</w:t>
      </w:r>
    </w:p>
    <w:p w14:paraId="1FF7382F" w14:textId="7C5D05E7" w:rsidR="00F05141" w:rsidRDefault="00CA2987" w:rsidP="0034153E">
      <w:pPr>
        <w:rPr>
          <w:rFonts w:ascii="Times New Roman" w:hAnsi="Times New Roman" w:cs="Times New Roman"/>
          <w:sz w:val="24"/>
          <w:szCs w:val="24"/>
        </w:rPr>
      </w:pPr>
      <w:r w:rsidRPr="00CA2987">
        <w:rPr>
          <w:rFonts w:ascii="Times New Roman" w:hAnsi="Times New Roman" w:cs="Times New Roman"/>
          <w:sz w:val="24"/>
          <w:szCs w:val="24"/>
        </w:rPr>
        <w:t xml:space="preserve">Ireland went through a period of civil conflict from 1922 to 1923 following Partition. </w:t>
      </w:r>
      <w:r w:rsidR="000B0910">
        <w:rPr>
          <w:rFonts w:ascii="Times New Roman" w:hAnsi="Times New Roman" w:cs="Times New Roman"/>
          <w:sz w:val="24"/>
          <w:szCs w:val="24"/>
        </w:rPr>
        <w:t>Figure 7 provides examples of stamps issued during this period.</w:t>
      </w:r>
      <w:r w:rsidRPr="00CA2987">
        <w:rPr>
          <w:rFonts w:ascii="Times New Roman" w:hAnsi="Times New Roman" w:cs="Times New Roman"/>
          <w:sz w:val="24"/>
          <w:szCs w:val="24"/>
        </w:rPr>
        <w:t xml:space="preserve"> Th</w:t>
      </w:r>
      <w:r>
        <w:rPr>
          <w:rFonts w:ascii="Times New Roman" w:hAnsi="Times New Roman" w:cs="Times New Roman"/>
          <w:sz w:val="24"/>
          <w:szCs w:val="24"/>
        </w:rPr>
        <w:t>e map of Ireland stamp</w:t>
      </w:r>
      <w:r w:rsidRPr="00CA2987">
        <w:rPr>
          <w:rFonts w:ascii="Times New Roman" w:hAnsi="Times New Roman" w:cs="Times New Roman"/>
          <w:sz w:val="24"/>
          <w:szCs w:val="24"/>
        </w:rPr>
        <w:t xml:space="preserve"> was </w:t>
      </w:r>
      <w:r>
        <w:rPr>
          <w:rFonts w:ascii="Times New Roman" w:hAnsi="Times New Roman" w:cs="Times New Roman"/>
          <w:sz w:val="24"/>
          <w:szCs w:val="24"/>
        </w:rPr>
        <w:t xml:space="preserve">the first printed following partition. </w:t>
      </w:r>
      <w:r w:rsidRPr="00CA2987">
        <w:rPr>
          <w:rFonts w:ascii="Times New Roman" w:hAnsi="Times New Roman" w:cs="Times New Roman"/>
          <w:sz w:val="24"/>
          <w:szCs w:val="24"/>
        </w:rPr>
        <w:t xml:space="preserve">Other stamps in the series featured the Cross of Cong (Celtic Cross), the Sword of Light, and a shield bearing the arms of all four provinces. The name of the maternal goddess of Ireland, Éire, </w:t>
      </w:r>
      <w:r w:rsidR="00596497">
        <w:rPr>
          <w:rFonts w:ascii="Times New Roman" w:hAnsi="Times New Roman" w:cs="Times New Roman"/>
          <w:sz w:val="24"/>
          <w:szCs w:val="24"/>
        </w:rPr>
        <w:t>reflects</w:t>
      </w:r>
      <w:r w:rsidRPr="00CA2987">
        <w:rPr>
          <w:rFonts w:ascii="Times New Roman" w:hAnsi="Times New Roman" w:cs="Times New Roman"/>
          <w:sz w:val="24"/>
          <w:szCs w:val="24"/>
        </w:rPr>
        <w:t xml:space="preserve"> the country's pagan, Gaelic past and is depicted on this map of Ireland as the island nation in the centre of an arch</w:t>
      </w:r>
      <w:r>
        <w:rPr>
          <w:rFonts w:ascii="Times New Roman" w:hAnsi="Times New Roman" w:cs="Times New Roman"/>
          <w:sz w:val="24"/>
          <w:szCs w:val="24"/>
        </w:rPr>
        <w:t xml:space="preserve"> (Irish Studies 2018)</w:t>
      </w:r>
      <w:r w:rsidRPr="00CA2987">
        <w:rPr>
          <w:rFonts w:ascii="Times New Roman" w:hAnsi="Times New Roman" w:cs="Times New Roman"/>
          <w:sz w:val="24"/>
          <w:szCs w:val="24"/>
        </w:rPr>
        <w:t xml:space="preserve">. </w:t>
      </w:r>
    </w:p>
    <w:p w14:paraId="1C9389CB" w14:textId="75045CFA" w:rsidR="00CA2987" w:rsidRDefault="00CA2987" w:rsidP="00CA2987">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6FDE3A" wp14:editId="27D9C00D">
            <wp:extent cx="5731510" cy="2127250"/>
            <wp:effectExtent l="0" t="0" r="2540" b="6350"/>
            <wp:docPr id="1707205001" name="Picture 2" descr="A collection of postage stam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205001" name="Picture 2" descr="A collection of postage stamp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127250"/>
                    </a:xfrm>
                    <a:prstGeom prst="rect">
                      <a:avLst/>
                    </a:prstGeom>
                  </pic:spPr>
                </pic:pic>
              </a:graphicData>
            </a:graphic>
          </wp:inline>
        </w:drawing>
      </w:r>
    </w:p>
    <w:p w14:paraId="1D544D5C" w14:textId="3802FF33" w:rsidR="00CA2987" w:rsidRDefault="00CA2987" w:rsidP="00CA2987">
      <w:pPr>
        <w:jc w:val="center"/>
        <w:rPr>
          <w:rFonts w:ascii="Times New Roman" w:hAnsi="Times New Roman" w:cs="Times New Roman"/>
          <w:sz w:val="20"/>
          <w:szCs w:val="20"/>
        </w:rPr>
      </w:pPr>
      <w:r w:rsidRPr="00CA2987">
        <w:rPr>
          <w:rFonts w:ascii="Times New Roman" w:hAnsi="Times New Roman" w:cs="Times New Roman"/>
          <w:sz w:val="20"/>
          <w:szCs w:val="20"/>
        </w:rPr>
        <w:t>Figure 7, Eire stamps using Gaelic iconography, the Celtic cross and the Map of Ireland stamp all contribute to independence rhetoric. (Authors own collection).</w:t>
      </w:r>
    </w:p>
    <w:p w14:paraId="4CE858B3" w14:textId="77777777" w:rsidR="00E268FB" w:rsidRDefault="00E268FB" w:rsidP="00CA2987">
      <w:pPr>
        <w:jc w:val="center"/>
        <w:rPr>
          <w:rFonts w:ascii="Times New Roman" w:hAnsi="Times New Roman" w:cs="Times New Roman"/>
          <w:sz w:val="20"/>
          <w:szCs w:val="20"/>
        </w:rPr>
      </w:pPr>
    </w:p>
    <w:p w14:paraId="74644577" w14:textId="545CBAB6" w:rsidR="00A26C43" w:rsidRDefault="00EC6CC1" w:rsidP="00A750C3">
      <w:pPr>
        <w:rPr>
          <w:rFonts w:ascii="Times New Roman" w:hAnsi="Times New Roman" w:cs="Times New Roman"/>
          <w:sz w:val="24"/>
          <w:szCs w:val="24"/>
        </w:rPr>
      </w:pPr>
      <w:r>
        <w:rPr>
          <w:rFonts w:ascii="Times New Roman" w:hAnsi="Times New Roman" w:cs="Times New Roman"/>
          <w:sz w:val="24"/>
          <w:szCs w:val="24"/>
        </w:rPr>
        <w:lastRenderedPageBreak/>
        <w:t xml:space="preserve">In </w:t>
      </w:r>
      <w:r w:rsidRPr="00EC6CC1">
        <w:rPr>
          <w:rFonts w:ascii="Times New Roman" w:hAnsi="Times New Roman" w:cs="Times New Roman"/>
          <w:sz w:val="24"/>
          <w:szCs w:val="24"/>
        </w:rPr>
        <w:t xml:space="preserve">the Republic of Cyprus, </w:t>
      </w:r>
      <w:r>
        <w:rPr>
          <w:rFonts w:ascii="Times New Roman" w:hAnsi="Times New Roman" w:cs="Times New Roman"/>
          <w:sz w:val="24"/>
          <w:szCs w:val="24"/>
        </w:rPr>
        <w:t>a</w:t>
      </w:r>
      <w:r w:rsidRPr="00EC6CC1">
        <w:rPr>
          <w:rFonts w:ascii="Times New Roman" w:hAnsi="Times New Roman" w:cs="Times New Roman"/>
          <w:sz w:val="24"/>
          <w:szCs w:val="24"/>
        </w:rPr>
        <w:t xml:space="preserve">ttempts </w:t>
      </w:r>
      <w:r w:rsidR="00A26C43">
        <w:rPr>
          <w:rFonts w:ascii="Times New Roman" w:hAnsi="Times New Roman" w:cs="Times New Roman"/>
          <w:sz w:val="24"/>
          <w:szCs w:val="24"/>
        </w:rPr>
        <w:t>have been</w:t>
      </w:r>
      <w:r w:rsidRPr="00EC6CC1">
        <w:rPr>
          <w:rFonts w:ascii="Times New Roman" w:hAnsi="Times New Roman" w:cs="Times New Roman"/>
          <w:sz w:val="24"/>
          <w:szCs w:val="24"/>
        </w:rPr>
        <w:t xml:space="preserve"> made to establish a "Greek" hegemony by presenting a past that is both Greek and Orthodox in the media, and state imagery</w:t>
      </w:r>
      <w:r w:rsidR="00A26C43">
        <w:rPr>
          <w:rFonts w:ascii="Times New Roman" w:hAnsi="Times New Roman" w:cs="Times New Roman"/>
          <w:sz w:val="24"/>
          <w:szCs w:val="24"/>
        </w:rPr>
        <w:t>,</w:t>
      </w:r>
      <w:r>
        <w:rPr>
          <w:rFonts w:ascii="Times New Roman" w:hAnsi="Times New Roman" w:cs="Times New Roman"/>
          <w:sz w:val="24"/>
          <w:szCs w:val="24"/>
        </w:rPr>
        <w:t xml:space="preserve"> including postage stamps</w:t>
      </w:r>
      <w:r w:rsidRPr="00EC6CC1">
        <w:rPr>
          <w:rFonts w:ascii="Times New Roman" w:hAnsi="Times New Roman" w:cs="Times New Roman"/>
          <w:sz w:val="24"/>
          <w:szCs w:val="24"/>
        </w:rPr>
        <w:t>.</w:t>
      </w:r>
      <w:r w:rsidR="00A750C3">
        <w:rPr>
          <w:rFonts w:ascii="Times New Roman" w:hAnsi="Times New Roman" w:cs="Times New Roman"/>
          <w:sz w:val="24"/>
          <w:szCs w:val="24"/>
        </w:rPr>
        <w:t xml:space="preserve"> T</w:t>
      </w:r>
      <w:r w:rsidR="00A750C3" w:rsidRPr="00A750C3">
        <w:rPr>
          <w:rFonts w:ascii="Times New Roman" w:hAnsi="Times New Roman" w:cs="Times New Roman"/>
          <w:sz w:val="24"/>
          <w:szCs w:val="24"/>
        </w:rPr>
        <w:t>he Republic of Cyprus government ha</w:t>
      </w:r>
      <w:r w:rsidR="00A750C3">
        <w:rPr>
          <w:rFonts w:ascii="Times New Roman" w:hAnsi="Times New Roman" w:cs="Times New Roman"/>
          <w:sz w:val="24"/>
          <w:szCs w:val="24"/>
        </w:rPr>
        <w:t>s</w:t>
      </w:r>
      <w:r w:rsidR="00A750C3" w:rsidRPr="00A750C3">
        <w:rPr>
          <w:rFonts w:ascii="Times New Roman" w:hAnsi="Times New Roman" w:cs="Times New Roman"/>
          <w:sz w:val="24"/>
          <w:szCs w:val="24"/>
        </w:rPr>
        <w:t xml:space="preserve"> attempted to build distinct identities associated with nationalism and colonialism by drawing on the history </w:t>
      </w:r>
      <w:r w:rsidR="00A26C43">
        <w:rPr>
          <w:rFonts w:ascii="Times New Roman" w:hAnsi="Times New Roman" w:cs="Times New Roman"/>
          <w:sz w:val="24"/>
          <w:szCs w:val="24"/>
        </w:rPr>
        <w:t xml:space="preserve">and archaeology </w:t>
      </w:r>
      <w:r w:rsidR="00A750C3" w:rsidRPr="00A750C3">
        <w:rPr>
          <w:rFonts w:ascii="Times New Roman" w:hAnsi="Times New Roman" w:cs="Times New Roman"/>
          <w:sz w:val="24"/>
          <w:szCs w:val="24"/>
        </w:rPr>
        <w:t xml:space="preserve">of Cyprus. Nationalism and colonisation have </w:t>
      </w:r>
      <w:r w:rsidR="00A26C43">
        <w:rPr>
          <w:rFonts w:ascii="Times New Roman" w:hAnsi="Times New Roman" w:cs="Times New Roman"/>
          <w:sz w:val="24"/>
          <w:szCs w:val="24"/>
        </w:rPr>
        <w:t xml:space="preserve">therefore </w:t>
      </w:r>
      <w:r w:rsidR="00A750C3" w:rsidRPr="00A750C3">
        <w:rPr>
          <w:rFonts w:ascii="Times New Roman" w:hAnsi="Times New Roman" w:cs="Times New Roman"/>
          <w:sz w:val="24"/>
          <w:szCs w:val="24"/>
        </w:rPr>
        <w:t>both been important</w:t>
      </w:r>
      <w:r w:rsidR="00A750C3">
        <w:rPr>
          <w:rFonts w:ascii="Times New Roman" w:hAnsi="Times New Roman" w:cs="Times New Roman"/>
          <w:sz w:val="24"/>
          <w:szCs w:val="24"/>
        </w:rPr>
        <w:t xml:space="preserve"> </w:t>
      </w:r>
      <w:r w:rsidR="00A750C3" w:rsidRPr="00A750C3">
        <w:rPr>
          <w:rFonts w:ascii="Times New Roman" w:hAnsi="Times New Roman" w:cs="Times New Roman"/>
          <w:sz w:val="24"/>
          <w:szCs w:val="24"/>
        </w:rPr>
        <w:t>in the establishment and growth of Greek Cypriot identity.</w:t>
      </w:r>
      <w:r w:rsidR="00A750C3">
        <w:rPr>
          <w:rFonts w:ascii="Times New Roman" w:hAnsi="Times New Roman" w:cs="Times New Roman"/>
          <w:sz w:val="24"/>
          <w:szCs w:val="24"/>
        </w:rPr>
        <w:t xml:space="preserve"> </w:t>
      </w:r>
      <w:r w:rsidR="00A26C43" w:rsidRPr="00A26C43">
        <w:rPr>
          <w:rFonts w:ascii="Times New Roman" w:hAnsi="Times New Roman" w:cs="Times New Roman"/>
          <w:sz w:val="24"/>
          <w:szCs w:val="24"/>
        </w:rPr>
        <w:t>Education, the media, museums, and national history</w:t>
      </w:r>
      <w:r w:rsidR="00596497">
        <w:rPr>
          <w:rFonts w:ascii="Times New Roman" w:hAnsi="Times New Roman" w:cs="Times New Roman"/>
          <w:sz w:val="24"/>
          <w:szCs w:val="24"/>
        </w:rPr>
        <w:t xml:space="preserve"> have</w:t>
      </w:r>
      <w:r w:rsidR="00A26C43" w:rsidRPr="00A26C43">
        <w:rPr>
          <w:rFonts w:ascii="Times New Roman" w:hAnsi="Times New Roman" w:cs="Times New Roman"/>
          <w:sz w:val="24"/>
          <w:szCs w:val="24"/>
        </w:rPr>
        <w:t xml:space="preserve"> all contributed to this</w:t>
      </w:r>
      <w:r w:rsidR="00A26C43">
        <w:rPr>
          <w:rFonts w:ascii="Times New Roman" w:hAnsi="Times New Roman" w:cs="Times New Roman"/>
          <w:sz w:val="24"/>
          <w:szCs w:val="24"/>
        </w:rPr>
        <w:t xml:space="preserve"> (Michael, 2005 p. 7-16)</w:t>
      </w:r>
      <w:r w:rsidR="00A26C43" w:rsidRPr="00A26C43">
        <w:rPr>
          <w:rFonts w:ascii="Times New Roman" w:hAnsi="Times New Roman" w:cs="Times New Roman"/>
          <w:sz w:val="24"/>
          <w:szCs w:val="24"/>
        </w:rPr>
        <w:t>.</w:t>
      </w:r>
      <w:r w:rsidR="00A26C43">
        <w:rPr>
          <w:rFonts w:ascii="Times New Roman" w:hAnsi="Times New Roman" w:cs="Times New Roman"/>
          <w:sz w:val="24"/>
          <w:szCs w:val="24"/>
        </w:rPr>
        <w:t xml:space="preserve"> </w:t>
      </w:r>
    </w:p>
    <w:p w14:paraId="70875EAE" w14:textId="14481F57" w:rsidR="00E268FB" w:rsidRDefault="00C658F8" w:rsidP="00A750C3">
      <w:pPr>
        <w:rPr>
          <w:rFonts w:ascii="Times New Roman" w:hAnsi="Times New Roman" w:cs="Times New Roman"/>
          <w:sz w:val="24"/>
          <w:szCs w:val="24"/>
        </w:rPr>
      </w:pPr>
      <w:r>
        <w:rPr>
          <w:rFonts w:ascii="Times New Roman" w:hAnsi="Times New Roman" w:cs="Times New Roman"/>
          <w:sz w:val="24"/>
          <w:szCs w:val="24"/>
        </w:rPr>
        <w:t>One such example is the</w:t>
      </w:r>
      <w:r w:rsidR="00A26C43">
        <w:rPr>
          <w:rFonts w:ascii="Times New Roman" w:hAnsi="Times New Roman" w:cs="Times New Roman"/>
          <w:sz w:val="24"/>
          <w:szCs w:val="24"/>
        </w:rPr>
        <w:t xml:space="preserve"> Department of Postal </w:t>
      </w:r>
      <w:r>
        <w:rPr>
          <w:rFonts w:ascii="Times New Roman" w:hAnsi="Times New Roman" w:cs="Times New Roman"/>
          <w:sz w:val="24"/>
          <w:szCs w:val="24"/>
        </w:rPr>
        <w:t>S</w:t>
      </w:r>
      <w:r w:rsidR="00A26C43">
        <w:rPr>
          <w:rFonts w:ascii="Times New Roman" w:hAnsi="Times New Roman" w:cs="Times New Roman"/>
          <w:sz w:val="24"/>
          <w:szCs w:val="24"/>
        </w:rPr>
        <w:t xml:space="preserve">ervices Cyprus </w:t>
      </w:r>
      <w:r>
        <w:rPr>
          <w:rFonts w:ascii="Times New Roman" w:hAnsi="Times New Roman" w:cs="Times New Roman"/>
          <w:sz w:val="24"/>
          <w:szCs w:val="24"/>
        </w:rPr>
        <w:t xml:space="preserve">1980 </w:t>
      </w:r>
      <w:r w:rsidR="00A26C43">
        <w:rPr>
          <w:rFonts w:ascii="Times New Roman" w:hAnsi="Times New Roman" w:cs="Times New Roman"/>
          <w:sz w:val="24"/>
          <w:szCs w:val="24"/>
        </w:rPr>
        <w:t xml:space="preserve">Presentation Pack </w:t>
      </w:r>
      <w:r w:rsidR="000B0910">
        <w:rPr>
          <w:rFonts w:ascii="Times New Roman" w:hAnsi="Times New Roman" w:cs="Times New Roman"/>
          <w:sz w:val="24"/>
          <w:szCs w:val="24"/>
        </w:rPr>
        <w:t xml:space="preserve">(See Figure 8 below) </w:t>
      </w:r>
      <w:r w:rsidR="00A26C43">
        <w:rPr>
          <w:rFonts w:ascii="Times New Roman" w:hAnsi="Times New Roman" w:cs="Times New Roman"/>
          <w:sz w:val="24"/>
          <w:szCs w:val="24"/>
        </w:rPr>
        <w:t xml:space="preserve">showing the </w:t>
      </w:r>
      <w:r>
        <w:rPr>
          <w:rFonts w:ascii="Times New Roman" w:hAnsi="Times New Roman" w:cs="Times New Roman"/>
          <w:sz w:val="24"/>
          <w:szCs w:val="24"/>
        </w:rPr>
        <w:t>n</w:t>
      </w:r>
      <w:r w:rsidR="00A26C43">
        <w:rPr>
          <w:rFonts w:ascii="Times New Roman" w:hAnsi="Times New Roman" w:cs="Times New Roman"/>
          <w:sz w:val="24"/>
          <w:szCs w:val="24"/>
        </w:rPr>
        <w:t>ew definitive stamps to be issued that year. They were called “Archaeological Treasures from Cyprus Museums” (Republic of Cyprus, 1980). The stamps depict various themes related to Hellenistic archaeology found on the island.</w:t>
      </w:r>
      <w:r>
        <w:rPr>
          <w:rFonts w:ascii="Times New Roman" w:hAnsi="Times New Roman" w:cs="Times New Roman"/>
          <w:sz w:val="24"/>
          <w:szCs w:val="24"/>
        </w:rPr>
        <w:t xml:space="preserve"> </w:t>
      </w:r>
    </w:p>
    <w:p w14:paraId="0B02A550" w14:textId="771656E5" w:rsidR="00A26C43" w:rsidRDefault="00C658F8" w:rsidP="00C658F8">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1096AA" wp14:editId="3C18102B">
            <wp:extent cx="4584700" cy="5886450"/>
            <wp:effectExtent l="0" t="0" r="6350" b="0"/>
            <wp:docPr id="1767577747" name="Picture 3" descr="A collection of stamps with ancient artifa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577747" name="Picture 3" descr="A collection of stamps with ancient artifact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85183" cy="5887070"/>
                    </a:xfrm>
                    <a:prstGeom prst="rect">
                      <a:avLst/>
                    </a:prstGeom>
                  </pic:spPr>
                </pic:pic>
              </a:graphicData>
            </a:graphic>
          </wp:inline>
        </w:drawing>
      </w:r>
    </w:p>
    <w:p w14:paraId="3929962E" w14:textId="0A520E58" w:rsidR="00B91587" w:rsidRDefault="00C658F8" w:rsidP="00C658F8">
      <w:pPr>
        <w:jc w:val="center"/>
        <w:rPr>
          <w:rFonts w:ascii="Times New Roman" w:hAnsi="Times New Roman" w:cs="Times New Roman"/>
          <w:sz w:val="20"/>
          <w:szCs w:val="20"/>
        </w:rPr>
      </w:pPr>
      <w:r w:rsidRPr="00C658F8">
        <w:rPr>
          <w:rFonts w:ascii="Times New Roman" w:hAnsi="Times New Roman" w:cs="Times New Roman"/>
          <w:sz w:val="20"/>
          <w:szCs w:val="20"/>
        </w:rPr>
        <w:t>Figure 8, 1980 Definitive Issue stamps entitled</w:t>
      </w:r>
      <w:r>
        <w:rPr>
          <w:rFonts w:ascii="Times New Roman" w:hAnsi="Times New Roman" w:cs="Times New Roman"/>
          <w:sz w:val="20"/>
          <w:szCs w:val="20"/>
        </w:rPr>
        <w:t>,</w:t>
      </w:r>
      <w:r w:rsidRPr="00C658F8">
        <w:rPr>
          <w:rFonts w:ascii="Times New Roman" w:hAnsi="Times New Roman" w:cs="Times New Roman"/>
          <w:sz w:val="20"/>
          <w:szCs w:val="20"/>
        </w:rPr>
        <w:t xml:space="preserve"> Archaeological Treasures fr</w:t>
      </w:r>
      <w:r>
        <w:rPr>
          <w:rFonts w:ascii="Times New Roman" w:hAnsi="Times New Roman" w:cs="Times New Roman"/>
          <w:sz w:val="20"/>
          <w:szCs w:val="20"/>
        </w:rPr>
        <w:t>o</w:t>
      </w:r>
      <w:r w:rsidRPr="00C658F8">
        <w:rPr>
          <w:rFonts w:ascii="Times New Roman" w:hAnsi="Times New Roman" w:cs="Times New Roman"/>
          <w:sz w:val="20"/>
          <w:szCs w:val="20"/>
        </w:rPr>
        <w:t>m the Cyprus Museums. (Authors own collection).</w:t>
      </w:r>
    </w:p>
    <w:p w14:paraId="5CE715EA" w14:textId="5C545983" w:rsidR="00B91587" w:rsidRDefault="000C6967" w:rsidP="00D138DD">
      <w:pPr>
        <w:rPr>
          <w:rFonts w:ascii="Times New Roman" w:hAnsi="Times New Roman" w:cs="Times New Roman"/>
          <w:sz w:val="24"/>
          <w:szCs w:val="24"/>
        </w:rPr>
      </w:pPr>
      <w:r w:rsidRPr="000C6967">
        <w:rPr>
          <w:rFonts w:ascii="Times New Roman" w:hAnsi="Times New Roman" w:cs="Times New Roman"/>
          <w:sz w:val="24"/>
          <w:szCs w:val="24"/>
        </w:rPr>
        <w:lastRenderedPageBreak/>
        <w:t>Postage stamps have historically served as symbols of both geopolitical strategy and culture</w:t>
      </w:r>
      <w:r>
        <w:rPr>
          <w:rFonts w:ascii="Times New Roman" w:hAnsi="Times New Roman" w:cs="Times New Roman"/>
          <w:sz w:val="24"/>
          <w:szCs w:val="24"/>
        </w:rPr>
        <w:t xml:space="preserve"> in the United States of America (USA). I</w:t>
      </w:r>
      <w:r w:rsidR="00D138DD">
        <w:rPr>
          <w:rFonts w:ascii="Times New Roman" w:hAnsi="Times New Roman" w:cs="Times New Roman"/>
          <w:sz w:val="24"/>
          <w:szCs w:val="24"/>
        </w:rPr>
        <w:t>n 202</w:t>
      </w:r>
      <w:r w:rsidR="00663476">
        <w:rPr>
          <w:rFonts w:ascii="Times New Roman" w:hAnsi="Times New Roman" w:cs="Times New Roman"/>
          <w:sz w:val="24"/>
          <w:szCs w:val="24"/>
        </w:rPr>
        <w:t>1</w:t>
      </w:r>
      <w:r w:rsidR="00D138DD">
        <w:rPr>
          <w:rFonts w:ascii="Times New Roman" w:hAnsi="Times New Roman" w:cs="Times New Roman"/>
          <w:sz w:val="24"/>
          <w:szCs w:val="24"/>
        </w:rPr>
        <w:t xml:space="preserve"> the U</w:t>
      </w:r>
      <w:r>
        <w:rPr>
          <w:rFonts w:ascii="Times New Roman" w:hAnsi="Times New Roman" w:cs="Times New Roman"/>
          <w:sz w:val="24"/>
          <w:szCs w:val="24"/>
        </w:rPr>
        <w:t>S</w:t>
      </w:r>
      <w:r w:rsidR="00D138DD">
        <w:rPr>
          <w:rFonts w:ascii="Times New Roman" w:hAnsi="Times New Roman" w:cs="Times New Roman"/>
          <w:sz w:val="24"/>
          <w:szCs w:val="24"/>
        </w:rPr>
        <w:t xml:space="preserve"> Postal service issued a new set of postage stamps showing</w:t>
      </w:r>
      <w:r w:rsidR="001D1336">
        <w:rPr>
          <w:rFonts w:ascii="Times New Roman" w:hAnsi="Times New Roman" w:cs="Times New Roman"/>
          <w:sz w:val="24"/>
          <w:szCs w:val="24"/>
        </w:rPr>
        <w:t xml:space="preserve"> </w:t>
      </w:r>
      <w:r>
        <w:rPr>
          <w:rFonts w:ascii="Times New Roman" w:hAnsi="Times New Roman" w:cs="Times New Roman"/>
          <w:sz w:val="24"/>
          <w:szCs w:val="24"/>
        </w:rPr>
        <w:t>topics</w:t>
      </w:r>
      <w:r w:rsidRPr="000C6967">
        <w:rPr>
          <w:rFonts w:ascii="Times New Roman" w:hAnsi="Times New Roman" w:cs="Times New Roman"/>
          <w:sz w:val="24"/>
          <w:szCs w:val="24"/>
        </w:rPr>
        <w:t xml:space="preserve"> honouring American history and culture, such as The Raven Story. </w:t>
      </w:r>
      <w:r w:rsidR="00D138DD">
        <w:rPr>
          <w:rFonts w:ascii="Times New Roman" w:hAnsi="Times New Roman" w:cs="Times New Roman"/>
          <w:sz w:val="24"/>
          <w:szCs w:val="24"/>
        </w:rPr>
        <w:t>T</w:t>
      </w:r>
      <w:r w:rsidR="00D138DD" w:rsidRPr="00D138DD">
        <w:rPr>
          <w:rFonts w:ascii="Times New Roman" w:hAnsi="Times New Roman" w:cs="Times New Roman"/>
          <w:sz w:val="24"/>
          <w:szCs w:val="24"/>
        </w:rPr>
        <w:t>he Raven</w:t>
      </w:r>
      <w:r w:rsidR="00D138DD">
        <w:rPr>
          <w:rFonts w:ascii="Times New Roman" w:hAnsi="Times New Roman" w:cs="Times New Roman"/>
          <w:sz w:val="24"/>
          <w:szCs w:val="24"/>
        </w:rPr>
        <w:t xml:space="preserve"> story stamp designed by a member of the Alaskan Tlingit tribe </w:t>
      </w:r>
      <w:r w:rsidR="00D138DD" w:rsidRPr="00D138DD">
        <w:rPr>
          <w:rFonts w:ascii="Times New Roman" w:hAnsi="Times New Roman" w:cs="Times New Roman"/>
          <w:sz w:val="24"/>
          <w:szCs w:val="24"/>
        </w:rPr>
        <w:t xml:space="preserve">portrays one of the numerous legends surrounding Raven, a figure of </w:t>
      </w:r>
      <w:r>
        <w:rPr>
          <w:rFonts w:ascii="Times New Roman" w:hAnsi="Times New Roman" w:cs="Times New Roman"/>
          <w:sz w:val="24"/>
          <w:szCs w:val="24"/>
        </w:rPr>
        <w:t xml:space="preserve">huge </w:t>
      </w:r>
      <w:r w:rsidR="00D138DD" w:rsidRPr="00D138DD">
        <w:rPr>
          <w:rFonts w:ascii="Times New Roman" w:hAnsi="Times New Roman" w:cs="Times New Roman"/>
          <w:sz w:val="24"/>
          <w:szCs w:val="24"/>
        </w:rPr>
        <w:t>significance to the Indigenous peoples of the Northwest Coast</w:t>
      </w:r>
      <w:r w:rsidR="00D138DD">
        <w:rPr>
          <w:rFonts w:ascii="Times New Roman" w:hAnsi="Times New Roman" w:cs="Times New Roman"/>
          <w:sz w:val="24"/>
          <w:szCs w:val="24"/>
        </w:rPr>
        <w:t>.</w:t>
      </w:r>
      <w:r w:rsidR="00D138DD" w:rsidRPr="00D138DD">
        <w:rPr>
          <w:rFonts w:ascii="Times New Roman" w:hAnsi="Times New Roman" w:cs="Times New Roman"/>
          <w:sz w:val="24"/>
          <w:szCs w:val="24"/>
        </w:rPr>
        <w:t xml:space="preserve"> Raven is an integral part of traditional narratives, especially creation stories, among the civilizations in the area </w:t>
      </w:r>
      <w:r w:rsidR="001D1336">
        <w:rPr>
          <w:rFonts w:ascii="Times New Roman" w:hAnsi="Times New Roman" w:cs="Times New Roman"/>
          <w:sz w:val="24"/>
          <w:szCs w:val="24"/>
        </w:rPr>
        <w:t>(Laird, 2021).</w:t>
      </w:r>
      <w:r w:rsidR="00D138DD" w:rsidRPr="00D138DD">
        <w:rPr>
          <w:rFonts w:ascii="Times New Roman" w:hAnsi="Times New Roman" w:cs="Times New Roman"/>
          <w:sz w:val="24"/>
          <w:szCs w:val="24"/>
        </w:rPr>
        <w:t xml:space="preserve"> </w:t>
      </w:r>
    </w:p>
    <w:p w14:paraId="1AE8F106" w14:textId="3C6687F5" w:rsidR="00663476" w:rsidRDefault="00663476" w:rsidP="00663476">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47A91BA" wp14:editId="64367379">
            <wp:extent cx="1783080" cy="1134687"/>
            <wp:effectExtent l="0" t="0" r="7620" b="8890"/>
            <wp:docPr id="1311033409" name="Picture 1" descr="A black and white bird with yellow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033409" name="Picture 1" descr="A black and white bird with yellow dot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783080" cy="1134687"/>
                    </a:xfrm>
                    <a:prstGeom prst="rect">
                      <a:avLst/>
                    </a:prstGeom>
                  </pic:spPr>
                </pic:pic>
              </a:graphicData>
            </a:graphic>
          </wp:inline>
        </w:drawing>
      </w:r>
    </w:p>
    <w:p w14:paraId="08E2FFDF" w14:textId="174F96C3" w:rsidR="00663476" w:rsidRDefault="00663476" w:rsidP="00D44C09">
      <w:pPr>
        <w:jc w:val="center"/>
        <w:rPr>
          <w:rFonts w:ascii="Times New Roman" w:hAnsi="Times New Roman" w:cs="Times New Roman"/>
          <w:sz w:val="24"/>
          <w:szCs w:val="24"/>
        </w:rPr>
      </w:pPr>
      <w:r w:rsidRPr="00663476">
        <w:rPr>
          <w:rFonts w:ascii="Times New Roman" w:hAnsi="Times New Roman" w:cs="Times New Roman"/>
          <w:sz w:val="20"/>
          <w:szCs w:val="20"/>
        </w:rPr>
        <w:t>Figure 9 is a copy of the Raven story stamp painted by Tlingit artist Rico Worl.</w:t>
      </w:r>
      <w:r>
        <w:rPr>
          <w:rFonts w:ascii="Times New Roman" w:hAnsi="Times New Roman" w:cs="Times New Roman"/>
          <w:sz w:val="20"/>
          <w:szCs w:val="20"/>
        </w:rPr>
        <w:t xml:space="preserve"> </w:t>
      </w:r>
      <w:r w:rsidRPr="00663476">
        <w:rPr>
          <w:rFonts w:ascii="Times New Roman" w:hAnsi="Times New Roman" w:cs="Times New Roman"/>
          <w:sz w:val="20"/>
          <w:szCs w:val="20"/>
        </w:rPr>
        <w:t>(Copied from the site of the US Postal Service</w:t>
      </w:r>
      <w:r w:rsidR="00D44C09">
        <w:rPr>
          <w:rFonts w:ascii="Times New Roman" w:hAnsi="Times New Roman" w:cs="Times New Roman"/>
          <w:sz w:val="20"/>
          <w:szCs w:val="20"/>
        </w:rPr>
        <w:t>, 2020</w:t>
      </w:r>
      <w:r w:rsidRPr="00663476">
        <w:rPr>
          <w:rFonts w:ascii="Times New Roman" w:hAnsi="Times New Roman" w:cs="Times New Roman"/>
          <w:sz w:val="20"/>
          <w:szCs w:val="20"/>
        </w:rPr>
        <w:t>)</w:t>
      </w:r>
    </w:p>
    <w:p w14:paraId="46153B18" w14:textId="40C06AA8" w:rsidR="00664640" w:rsidRDefault="00D44C09" w:rsidP="00D44C09">
      <w:pPr>
        <w:rPr>
          <w:rFonts w:ascii="Times New Roman" w:hAnsi="Times New Roman" w:cs="Times New Roman"/>
          <w:sz w:val="24"/>
          <w:szCs w:val="24"/>
        </w:rPr>
      </w:pPr>
      <w:r>
        <w:rPr>
          <w:rFonts w:ascii="Times New Roman" w:hAnsi="Times New Roman" w:cs="Times New Roman"/>
          <w:sz w:val="24"/>
          <w:szCs w:val="24"/>
        </w:rPr>
        <w:t>The Tlingit settled in Alaska around 10,000 years ago. The many Raven stories among the origin stories of the Tlingit are important in establishing their cultural heritage (Swanton, 1909). The use of this stamp design has therefore two political uses. The first by the Tlingit people to highlight their ancient orig</w:t>
      </w:r>
      <w:r w:rsidR="004028C4">
        <w:rPr>
          <w:rFonts w:ascii="Times New Roman" w:hAnsi="Times New Roman" w:cs="Times New Roman"/>
          <w:sz w:val="24"/>
          <w:szCs w:val="24"/>
        </w:rPr>
        <w:t>i</w:t>
      </w:r>
      <w:r>
        <w:rPr>
          <w:rFonts w:ascii="Times New Roman" w:hAnsi="Times New Roman" w:cs="Times New Roman"/>
          <w:sz w:val="24"/>
          <w:szCs w:val="24"/>
        </w:rPr>
        <w:t>ns and importance of</w:t>
      </w:r>
      <w:r w:rsidR="004028C4">
        <w:rPr>
          <w:rFonts w:ascii="Times New Roman" w:hAnsi="Times New Roman" w:cs="Times New Roman"/>
          <w:sz w:val="24"/>
          <w:szCs w:val="24"/>
        </w:rPr>
        <w:t xml:space="preserve"> traditional narratives. The second an attempt by the US Government to show support for </w:t>
      </w:r>
      <w:r w:rsidR="009557DC">
        <w:rPr>
          <w:rFonts w:ascii="Times New Roman" w:hAnsi="Times New Roman" w:cs="Times New Roman"/>
          <w:sz w:val="24"/>
          <w:szCs w:val="24"/>
        </w:rPr>
        <w:t>Indigenous</w:t>
      </w:r>
      <w:r w:rsidR="004028C4">
        <w:rPr>
          <w:rFonts w:ascii="Times New Roman" w:hAnsi="Times New Roman" w:cs="Times New Roman"/>
          <w:sz w:val="24"/>
          <w:szCs w:val="24"/>
        </w:rPr>
        <w:t xml:space="preserve"> people</w:t>
      </w:r>
      <w:r w:rsidR="00E268FB">
        <w:rPr>
          <w:rFonts w:ascii="Times New Roman" w:hAnsi="Times New Roman" w:cs="Times New Roman"/>
          <w:sz w:val="24"/>
          <w:szCs w:val="24"/>
        </w:rPr>
        <w:t>. This</w:t>
      </w:r>
      <w:r w:rsidR="004028C4">
        <w:rPr>
          <w:rFonts w:ascii="Times New Roman" w:hAnsi="Times New Roman" w:cs="Times New Roman"/>
          <w:sz w:val="24"/>
          <w:szCs w:val="24"/>
        </w:rPr>
        <w:t xml:space="preserve"> </w:t>
      </w:r>
      <w:r w:rsidR="00596497">
        <w:rPr>
          <w:rFonts w:ascii="Times New Roman" w:hAnsi="Times New Roman" w:cs="Times New Roman"/>
          <w:sz w:val="24"/>
          <w:szCs w:val="24"/>
        </w:rPr>
        <w:t xml:space="preserve">may </w:t>
      </w:r>
      <w:r w:rsidR="00E268FB">
        <w:rPr>
          <w:rFonts w:ascii="Times New Roman" w:hAnsi="Times New Roman" w:cs="Times New Roman"/>
          <w:sz w:val="24"/>
          <w:szCs w:val="24"/>
        </w:rPr>
        <w:t xml:space="preserve">also </w:t>
      </w:r>
      <w:r w:rsidR="00596497">
        <w:rPr>
          <w:rFonts w:ascii="Times New Roman" w:hAnsi="Times New Roman" w:cs="Times New Roman"/>
          <w:sz w:val="24"/>
          <w:szCs w:val="24"/>
        </w:rPr>
        <w:t>be interpreted as</w:t>
      </w:r>
      <w:r w:rsidR="004028C4">
        <w:rPr>
          <w:rFonts w:ascii="Times New Roman" w:hAnsi="Times New Roman" w:cs="Times New Roman"/>
          <w:sz w:val="24"/>
          <w:szCs w:val="24"/>
        </w:rPr>
        <w:t xml:space="preserve"> sign of atonement</w:t>
      </w:r>
      <w:r w:rsidR="00E268FB">
        <w:rPr>
          <w:rFonts w:ascii="Times New Roman" w:hAnsi="Times New Roman" w:cs="Times New Roman"/>
          <w:sz w:val="24"/>
          <w:szCs w:val="24"/>
        </w:rPr>
        <w:t xml:space="preserve"> by the Government</w:t>
      </w:r>
      <w:r w:rsidR="004028C4">
        <w:rPr>
          <w:rFonts w:ascii="Times New Roman" w:hAnsi="Times New Roman" w:cs="Times New Roman"/>
          <w:sz w:val="24"/>
          <w:szCs w:val="24"/>
        </w:rPr>
        <w:t xml:space="preserve"> for past treatment which has often been seen as unjust.</w:t>
      </w:r>
    </w:p>
    <w:p w14:paraId="0288B8AB" w14:textId="364AE187" w:rsidR="00596497" w:rsidRDefault="00E940F4" w:rsidP="00D44C09">
      <w:pPr>
        <w:rPr>
          <w:rFonts w:ascii="Times New Roman" w:hAnsi="Times New Roman" w:cs="Times New Roman"/>
          <w:sz w:val="24"/>
          <w:szCs w:val="24"/>
        </w:rPr>
      </w:pPr>
      <w:r>
        <w:rPr>
          <w:rFonts w:ascii="Times New Roman" w:hAnsi="Times New Roman" w:cs="Times New Roman"/>
          <w:sz w:val="24"/>
          <w:szCs w:val="24"/>
        </w:rPr>
        <w:t>Similarly, i</w:t>
      </w:r>
      <w:r w:rsidR="00664640">
        <w:rPr>
          <w:rFonts w:ascii="Times New Roman" w:hAnsi="Times New Roman" w:cs="Times New Roman"/>
          <w:sz w:val="24"/>
          <w:szCs w:val="24"/>
        </w:rPr>
        <w:t xml:space="preserve">n </w:t>
      </w:r>
      <w:r w:rsidR="00664640" w:rsidRPr="00664640">
        <w:rPr>
          <w:rFonts w:ascii="Times New Roman" w:hAnsi="Times New Roman" w:cs="Times New Roman"/>
          <w:sz w:val="24"/>
          <w:szCs w:val="24"/>
        </w:rPr>
        <w:t>1955 the Canadian Post Office Department release</w:t>
      </w:r>
      <w:r w:rsidR="00664640">
        <w:rPr>
          <w:rFonts w:ascii="Times New Roman" w:hAnsi="Times New Roman" w:cs="Times New Roman"/>
          <w:sz w:val="24"/>
          <w:szCs w:val="24"/>
        </w:rPr>
        <w:t>d</w:t>
      </w:r>
      <w:r w:rsidR="00664640" w:rsidRPr="00664640">
        <w:rPr>
          <w:rFonts w:ascii="Times New Roman" w:hAnsi="Times New Roman" w:cs="Times New Roman"/>
          <w:sz w:val="24"/>
          <w:szCs w:val="24"/>
        </w:rPr>
        <w:t xml:space="preserve"> the "Eskimo Hunter" stamp. </w:t>
      </w:r>
      <w:r w:rsidR="00664640">
        <w:rPr>
          <w:rFonts w:ascii="Times New Roman" w:hAnsi="Times New Roman" w:cs="Times New Roman"/>
          <w:sz w:val="24"/>
          <w:szCs w:val="24"/>
        </w:rPr>
        <w:t xml:space="preserve">It is </w:t>
      </w:r>
      <w:r w:rsidR="00664640" w:rsidRPr="00664640">
        <w:rPr>
          <w:rFonts w:ascii="Times New Roman" w:hAnsi="Times New Roman" w:cs="Times New Roman"/>
          <w:sz w:val="24"/>
          <w:szCs w:val="24"/>
        </w:rPr>
        <w:t>among the first stamps with an Indigenous theme</w:t>
      </w:r>
      <w:r w:rsidR="00664640">
        <w:rPr>
          <w:rFonts w:ascii="Times New Roman" w:hAnsi="Times New Roman" w:cs="Times New Roman"/>
          <w:sz w:val="24"/>
          <w:szCs w:val="24"/>
        </w:rPr>
        <w:t xml:space="preserve"> r</w:t>
      </w:r>
      <w:r w:rsidR="00664640" w:rsidRPr="00664640">
        <w:rPr>
          <w:rFonts w:ascii="Times New Roman" w:hAnsi="Times New Roman" w:cs="Times New Roman"/>
          <w:sz w:val="24"/>
          <w:szCs w:val="24"/>
        </w:rPr>
        <w:t>eleased by the Canadian Post Office Department</w:t>
      </w:r>
      <w:r w:rsidR="009557DC">
        <w:rPr>
          <w:rFonts w:ascii="Times New Roman" w:hAnsi="Times New Roman" w:cs="Times New Roman"/>
          <w:sz w:val="24"/>
          <w:szCs w:val="24"/>
        </w:rPr>
        <w:t>.</w:t>
      </w:r>
      <w:r w:rsidR="009557DC" w:rsidRPr="00664640">
        <w:rPr>
          <w:rFonts w:ascii="Times New Roman" w:hAnsi="Times New Roman" w:cs="Times New Roman"/>
          <w:sz w:val="24"/>
          <w:szCs w:val="24"/>
        </w:rPr>
        <w:t xml:space="preserve"> </w:t>
      </w:r>
      <w:r w:rsidR="00664640">
        <w:rPr>
          <w:rFonts w:ascii="Times New Roman" w:hAnsi="Times New Roman" w:cs="Times New Roman"/>
          <w:sz w:val="24"/>
          <w:szCs w:val="24"/>
        </w:rPr>
        <w:t>T</w:t>
      </w:r>
      <w:r w:rsidR="00664640" w:rsidRPr="00664640">
        <w:rPr>
          <w:rFonts w:ascii="Times New Roman" w:hAnsi="Times New Roman" w:cs="Times New Roman"/>
          <w:sz w:val="24"/>
          <w:szCs w:val="24"/>
        </w:rPr>
        <w:t>he stamp features an Inu</w:t>
      </w:r>
      <w:r>
        <w:rPr>
          <w:rFonts w:ascii="Times New Roman" w:hAnsi="Times New Roman" w:cs="Times New Roman"/>
          <w:sz w:val="24"/>
          <w:szCs w:val="24"/>
        </w:rPr>
        <w:t>it</w:t>
      </w:r>
      <w:r w:rsidR="00664640" w:rsidRPr="00664640">
        <w:rPr>
          <w:rFonts w:ascii="Times New Roman" w:hAnsi="Times New Roman" w:cs="Times New Roman"/>
          <w:sz w:val="24"/>
          <w:szCs w:val="24"/>
        </w:rPr>
        <w:t xml:space="preserve"> hunter sitting on a qajaq (kayak) at rest on placid Arctic waters, with an iceberg in the distance and an aircraft passing overhead (</w:t>
      </w:r>
      <w:r w:rsidR="00664640">
        <w:rPr>
          <w:rFonts w:ascii="Times New Roman" w:hAnsi="Times New Roman" w:cs="Times New Roman"/>
          <w:sz w:val="24"/>
          <w:szCs w:val="24"/>
        </w:rPr>
        <w:t>P</w:t>
      </w:r>
      <w:r w:rsidR="00664640" w:rsidRPr="00664640">
        <w:rPr>
          <w:rFonts w:ascii="Times New Roman" w:hAnsi="Times New Roman" w:cs="Times New Roman"/>
          <w:sz w:val="24"/>
          <w:szCs w:val="24"/>
        </w:rPr>
        <w:t xml:space="preserve">lease </w:t>
      </w:r>
      <w:r w:rsidR="00664640">
        <w:rPr>
          <w:rFonts w:ascii="Times New Roman" w:hAnsi="Times New Roman" w:cs="Times New Roman"/>
          <w:sz w:val="24"/>
          <w:szCs w:val="24"/>
        </w:rPr>
        <w:t>see</w:t>
      </w:r>
      <w:r w:rsidR="00664640" w:rsidRPr="00664640">
        <w:rPr>
          <w:rFonts w:ascii="Times New Roman" w:hAnsi="Times New Roman" w:cs="Times New Roman"/>
          <w:sz w:val="24"/>
          <w:szCs w:val="24"/>
        </w:rPr>
        <w:t xml:space="preserve"> Figure 1</w:t>
      </w:r>
      <w:r>
        <w:rPr>
          <w:rFonts w:ascii="Times New Roman" w:hAnsi="Times New Roman" w:cs="Times New Roman"/>
          <w:sz w:val="24"/>
          <w:szCs w:val="24"/>
        </w:rPr>
        <w:t>0</w:t>
      </w:r>
      <w:r w:rsidR="00664640" w:rsidRPr="00664640">
        <w:rPr>
          <w:rFonts w:ascii="Times New Roman" w:hAnsi="Times New Roman" w:cs="Times New Roman"/>
          <w:sz w:val="24"/>
          <w:szCs w:val="24"/>
        </w:rPr>
        <w:t>).</w:t>
      </w:r>
      <w:r>
        <w:rPr>
          <w:rFonts w:ascii="Times New Roman" w:hAnsi="Times New Roman" w:cs="Times New Roman"/>
          <w:sz w:val="24"/>
          <w:szCs w:val="24"/>
        </w:rPr>
        <w:t xml:space="preserve"> </w:t>
      </w:r>
      <w:r w:rsidR="00664640" w:rsidRPr="00664640">
        <w:rPr>
          <w:rFonts w:ascii="Times New Roman" w:hAnsi="Times New Roman" w:cs="Times New Roman"/>
          <w:sz w:val="24"/>
          <w:szCs w:val="24"/>
        </w:rPr>
        <w:t>It is suggested that this stamp, represents an attempt by the federal government to depict the Arctic as an important geographic area that is part of the Canadian imagined community while also incorporating Inuit as full citizens of the state</w:t>
      </w:r>
      <w:r w:rsidR="00664640">
        <w:rPr>
          <w:rFonts w:ascii="Times New Roman" w:hAnsi="Times New Roman" w:cs="Times New Roman"/>
          <w:sz w:val="24"/>
          <w:szCs w:val="24"/>
        </w:rPr>
        <w:t xml:space="preserve"> (Dumas,</w:t>
      </w:r>
      <w:r w:rsidR="009C371C">
        <w:rPr>
          <w:rFonts w:ascii="Times New Roman" w:hAnsi="Times New Roman" w:cs="Times New Roman"/>
          <w:sz w:val="24"/>
          <w:szCs w:val="24"/>
        </w:rPr>
        <w:t xml:space="preserve"> 2023)</w:t>
      </w:r>
      <w:r w:rsidR="00664640" w:rsidRPr="00664640">
        <w:rPr>
          <w:rFonts w:ascii="Times New Roman" w:hAnsi="Times New Roman" w:cs="Times New Roman"/>
          <w:sz w:val="24"/>
          <w:szCs w:val="24"/>
        </w:rPr>
        <w:t>.</w:t>
      </w:r>
      <w:r w:rsidR="00596497" w:rsidRPr="00596497">
        <w:rPr>
          <w:rFonts w:ascii="Times New Roman" w:hAnsi="Times New Roman" w:cs="Times New Roman"/>
          <w:sz w:val="24"/>
          <w:szCs w:val="24"/>
        </w:rPr>
        <w:t xml:space="preserve"> </w:t>
      </w:r>
      <w:r w:rsidR="00596497">
        <w:rPr>
          <w:rFonts w:ascii="Times New Roman" w:hAnsi="Times New Roman" w:cs="Times New Roman"/>
          <w:sz w:val="24"/>
          <w:szCs w:val="24"/>
        </w:rPr>
        <w:t>There are familiar political messages here, a central government’s attempt to assert their authority but also a need to show support for Indigenous people.</w:t>
      </w:r>
    </w:p>
    <w:p w14:paraId="664B44D1" w14:textId="09BAC0D7" w:rsidR="00D44C09" w:rsidRDefault="00E940F4" w:rsidP="00E940F4">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84AA28" wp14:editId="418222A6">
            <wp:extent cx="1368552" cy="975360"/>
            <wp:effectExtent l="0" t="0" r="3175" b="0"/>
            <wp:docPr id="406794568" name="Picture 2" descr="A stamp with a picture of a person in a cano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794568" name="Picture 2" descr="A stamp with a picture of a person in a cano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68552" cy="975360"/>
                    </a:xfrm>
                    <a:prstGeom prst="rect">
                      <a:avLst/>
                    </a:prstGeom>
                  </pic:spPr>
                </pic:pic>
              </a:graphicData>
            </a:graphic>
          </wp:inline>
        </w:drawing>
      </w:r>
    </w:p>
    <w:p w14:paraId="2486ED72" w14:textId="5B7F660A" w:rsidR="00663476" w:rsidRPr="00E940F4" w:rsidRDefault="00E940F4" w:rsidP="00E940F4">
      <w:pPr>
        <w:jc w:val="center"/>
        <w:rPr>
          <w:rFonts w:ascii="Times New Roman" w:hAnsi="Times New Roman" w:cs="Times New Roman"/>
          <w:sz w:val="20"/>
          <w:szCs w:val="20"/>
        </w:rPr>
      </w:pPr>
      <w:r w:rsidRPr="00E940F4">
        <w:rPr>
          <w:rFonts w:ascii="Times New Roman" w:hAnsi="Times New Roman" w:cs="Times New Roman"/>
          <w:sz w:val="20"/>
          <w:szCs w:val="20"/>
        </w:rPr>
        <w:t>Figure 10, a copy of the “Eskimo Hunter” stamp issued by Canada in 1955. (Authors own collection.)</w:t>
      </w:r>
    </w:p>
    <w:p w14:paraId="42225D89" w14:textId="4869BE28" w:rsidR="00C93585" w:rsidRDefault="00596497" w:rsidP="00D131AF">
      <w:pPr>
        <w:rPr>
          <w:rFonts w:ascii="Times New Roman" w:hAnsi="Times New Roman" w:cs="Times New Roman"/>
          <w:sz w:val="24"/>
          <w:szCs w:val="24"/>
        </w:rPr>
      </w:pPr>
      <w:r>
        <w:rPr>
          <w:rFonts w:ascii="Times New Roman" w:hAnsi="Times New Roman" w:cs="Times New Roman"/>
          <w:sz w:val="24"/>
          <w:szCs w:val="24"/>
        </w:rPr>
        <w:t>Historically i</w:t>
      </w:r>
      <w:r w:rsidR="009472F1">
        <w:rPr>
          <w:rFonts w:ascii="Times New Roman" w:hAnsi="Times New Roman" w:cs="Times New Roman"/>
          <w:sz w:val="24"/>
          <w:szCs w:val="24"/>
        </w:rPr>
        <w:t>n Britain</w:t>
      </w:r>
      <w:r w:rsidR="00685FF6">
        <w:rPr>
          <w:rFonts w:ascii="Times New Roman" w:hAnsi="Times New Roman" w:cs="Times New Roman"/>
          <w:sz w:val="24"/>
          <w:szCs w:val="24"/>
        </w:rPr>
        <w:t>,</w:t>
      </w:r>
      <w:r w:rsidR="009472F1">
        <w:rPr>
          <w:rFonts w:ascii="Times New Roman" w:hAnsi="Times New Roman" w:cs="Times New Roman"/>
          <w:sz w:val="24"/>
          <w:szCs w:val="24"/>
        </w:rPr>
        <w:t xml:space="preserve"> </w:t>
      </w:r>
      <w:r w:rsidR="001C5161">
        <w:rPr>
          <w:rFonts w:ascii="Times New Roman" w:hAnsi="Times New Roman" w:cs="Times New Roman"/>
          <w:sz w:val="24"/>
          <w:szCs w:val="24"/>
        </w:rPr>
        <w:t>stamp</w:t>
      </w:r>
      <w:r w:rsidR="009472F1">
        <w:rPr>
          <w:rFonts w:ascii="Times New Roman" w:hAnsi="Times New Roman" w:cs="Times New Roman"/>
          <w:sz w:val="24"/>
          <w:szCs w:val="24"/>
        </w:rPr>
        <w:t>s</w:t>
      </w:r>
      <w:r w:rsidR="001C5161">
        <w:rPr>
          <w:rFonts w:ascii="Times New Roman" w:hAnsi="Times New Roman" w:cs="Times New Roman"/>
          <w:sz w:val="24"/>
          <w:szCs w:val="24"/>
        </w:rPr>
        <w:t xml:space="preserve"> with </w:t>
      </w:r>
      <w:r w:rsidR="009472F1">
        <w:rPr>
          <w:rFonts w:ascii="Times New Roman" w:hAnsi="Times New Roman" w:cs="Times New Roman"/>
          <w:sz w:val="24"/>
          <w:szCs w:val="24"/>
        </w:rPr>
        <w:t>archaeological</w:t>
      </w:r>
      <w:r w:rsidR="001C5161">
        <w:rPr>
          <w:rFonts w:ascii="Times New Roman" w:hAnsi="Times New Roman" w:cs="Times New Roman"/>
          <w:sz w:val="24"/>
          <w:szCs w:val="24"/>
        </w:rPr>
        <w:t xml:space="preserve"> image</w:t>
      </w:r>
      <w:r w:rsidR="009472F1">
        <w:rPr>
          <w:rFonts w:ascii="Times New Roman" w:hAnsi="Times New Roman" w:cs="Times New Roman"/>
          <w:sz w:val="24"/>
          <w:szCs w:val="24"/>
        </w:rPr>
        <w:t xml:space="preserve">s were not </w:t>
      </w:r>
      <w:r w:rsidR="009557DC">
        <w:rPr>
          <w:rFonts w:ascii="Times New Roman" w:hAnsi="Times New Roman" w:cs="Times New Roman"/>
          <w:sz w:val="24"/>
          <w:szCs w:val="24"/>
        </w:rPr>
        <w:t>a widespread practice</w:t>
      </w:r>
      <w:r w:rsidR="009472F1">
        <w:rPr>
          <w:rFonts w:ascii="Times New Roman" w:hAnsi="Times New Roman" w:cs="Times New Roman"/>
          <w:sz w:val="24"/>
          <w:szCs w:val="24"/>
        </w:rPr>
        <w:t>.</w:t>
      </w:r>
      <w:r w:rsidR="001C5161">
        <w:rPr>
          <w:rFonts w:ascii="Times New Roman" w:hAnsi="Times New Roman" w:cs="Times New Roman"/>
          <w:sz w:val="24"/>
          <w:szCs w:val="24"/>
        </w:rPr>
        <w:t xml:space="preserve"> I</w:t>
      </w:r>
      <w:r w:rsidR="009472F1">
        <w:rPr>
          <w:rFonts w:ascii="Times New Roman" w:hAnsi="Times New Roman" w:cs="Times New Roman"/>
          <w:sz w:val="24"/>
          <w:szCs w:val="24"/>
        </w:rPr>
        <w:t>t only</w:t>
      </w:r>
      <w:r>
        <w:rPr>
          <w:rFonts w:ascii="Times New Roman" w:hAnsi="Times New Roman" w:cs="Times New Roman"/>
          <w:sz w:val="24"/>
          <w:szCs w:val="24"/>
        </w:rPr>
        <w:t xml:space="preserve"> became popular from the 1990’s onwards.</w:t>
      </w:r>
      <w:r w:rsidR="001C5161">
        <w:rPr>
          <w:rFonts w:ascii="Times New Roman" w:hAnsi="Times New Roman" w:cs="Times New Roman"/>
          <w:sz w:val="24"/>
          <w:szCs w:val="24"/>
        </w:rPr>
        <w:t xml:space="preserve"> </w:t>
      </w:r>
      <w:r>
        <w:rPr>
          <w:rFonts w:ascii="Times New Roman" w:hAnsi="Times New Roman" w:cs="Times New Roman"/>
          <w:sz w:val="24"/>
          <w:szCs w:val="24"/>
        </w:rPr>
        <w:t>I</w:t>
      </w:r>
      <w:r w:rsidR="00685FF6">
        <w:rPr>
          <w:rFonts w:ascii="Times New Roman" w:hAnsi="Times New Roman" w:cs="Times New Roman"/>
          <w:sz w:val="24"/>
          <w:szCs w:val="24"/>
        </w:rPr>
        <w:t xml:space="preserve">n </w:t>
      </w:r>
      <w:r w:rsidR="001C5161">
        <w:rPr>
          <w:rFonts w:ascii="Times New Roman" w:hAnsi="Times New Roman" w:cs="Times New Roman"/>
          <w:sz w:val="24"/>
          <w:szCs w:val="24"/>
        </w:rPr>
        <w:t>1991</w:t>
      </w:r>
      <w:r w:rsidR="00685FF6">
        <w:rPr>
          <w:rFonts w:ascii="Times New Roman" w:hAnsi="Times New Roman" w:cs="Times New Roman"/>
          <w:sz w:val="24"/>
          <w:szCs w:val="24"/>
        </w:rPr>
        <w:t xml:space="preserve"> </w:t>
      </w:r>
      <w:r w:rsidR="001C5161">
        <w:rPr>
          <w:rFonts w:ascii="Times New Roman" w:hAnsi="Times New Roman" w:cs="Times New Roman"/>
          <w:sz w:val="24"/>
          <w:szCs w:val="24"/>
        </w:rPr>
        <w:t>a se</w:t>
      </w:r>
      <w:r w:rsidR="00685FF6">
        <w:rPr>
          <w:rFonts w:ascii="Times New Roman" w:hAnsi="Times New Roman" w:cs="Times New Roman"/>
          <w:sz w:val="24"/>
          <w:szCs w:val="24"/>
        </w:rPr>
        <w:t>ries</w:t>
      </w:r>
      <w:r w:rsidR="001C5161">
        <w:rPr>
          <w:rFonts w:ascii="Times New Roman" w:hAnsi="Times New Roman" w:cs="Times New Roman"/>
          <w:sz w:val="24"/>
          <w:szCs w:val="24"/>
        </w:rPr>
        <w:t xml:space="preserve"> of definitive stamps were issued in a set of four booklets</w:t>
      </w:r>
      <w:r w:rsidR="00C93585">
        <w:rPr>
          <w:rFonts w:ascii="Times New Roman" w:hAnsi="Times New Roman" w:cs="Times New Roman"/>
          <w:sz w:val="24"/>
          <w:szCs w:val="24"/>
        </w:rPr>
        <w:t>, depicting archaeological discoveries</w:t>
      </w:r>
      <w:r w:rsidR="00685FF6">
        <w:rPr>
          <w:rFonts w:ascii="Times New Roman" w:hAnsi="Times New Roman" w:cs="Times New Roman"/>
          <w:sz w:val="24"/>
          <w:szCs w:val="24"/>
        </w:rPr>
        <w:t>. These discoveries were</w:t>
      </w:r>
      <w:r w:rsidR="00C93585">
        <w:rPr>
          <w:rFonts w:ascii="Times New Roman" w:hAnsi="Times New Roman" w:cs="Times New Roman"/>
          <w:sz w:val="24"/>
          <w:szCs w:val="24"/>
        </w:rPr>
        <w:t xml:space="preserve"> made by Sir Arthur Evans, Howard Carter, Sir Austen </w:t>
      </w:r>
      <w:r w:rsidR="009557DC">
        <w:rPr>
          <w:rFonts w:ascii="Times New Roman" w:hAnsi="Times New Roman" w:cs="Times New Roman"/>
          <w:sz w:val="24"/>
          <w:szCs w:val="24"/>
        </w:rPr>
        <w:t>Layard,</w:t>
      </w:r>
      <w:r w:rsidR="00C93585">
        <w:rPr>
          <w:rFonts w:ascii="Times New Roman" w:hAnsi="Times New Roman" w:cs="Times New Roman"/>
          <w:sz w:val="24"/>
          <w:szCs w:val="24"/>
        </w:rPr>
        <w:t xml:space="preserve"> and Flinders Petrie. (See Figure 11). The booklets are uniquely political, in that they assert the prominence of British </w:t>
      </w:r>
      <w:r w:rsidR="00C93585">
        <w:rPr>
          <w:rFonts w:ascii="Times New Roman" w:hAnsi="Times New Roman" w:cs="Times New Roman"/>
          <w:sz w:val="24"/>
          <w:szCs w:val="24"/>
        </w:rPr>
        <w:lastRenderedPageBreak/>
        <w:t>archaeologists who have contributed to many of the great archaeological discoveries, particularly in the Middle East.</w:t>
      </w:r>
    </w:p>
    <w:p w14:paraId="1A7C46C4" w14:textId="016FD5F1" w:rsidR="00C93585" w:rsidRDefault="00C93585" w:rsidP="00C9358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A6F31CD" wp14:editId="6C87B1B8">
            <wp:extent cx="2933700" cy="4318000"/>
            <wp:effectExtent l="0" t="0" r="0" b="6350"/>
            <wp:docPr id="1403252709" name="Picture 1" descr="A close-up of several postage stam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252709" name="Picture 1" descr="A close-up of several postage stamp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33900" cy="4318294"/>
                    </a:xfrm>
                    <a:prstGeom prst="rect">
                      <a:avLst/>
                    </a:prstGeom>
                  </pic:spPr>
                </pic:pic>
              </a:graphicData>
            </a:graphic>
          </wp:inline>
        </w:drawing>
      </w:r>
    </w:p>
    <w:p w14:paraId="1AC07263" w14:textId="527435D5" w:rsidR="009C371C" w:rsidRPr="00C93585" w:rsidRDefault="00C93585" w:rsidP="00C93585">
      <w:pPr>
        <w:jc w:val="center"/>
        <w:rPr>
          <w:rFonts w:ascii="Times New Roman" w:hAnsi="Times New Roman" w:cs="Times New Roman"/>
          <w:sz w:val="20"/>
          <w:szCs w:val="20"/>
        </w:rPr>
      </w:pPr>
      <w:r w:rsidRPr="00C93585">
        <w:rPr>
          <w:rFonts w:ascii="Times New Roman" w:hAnsi="Times New Roman" w:cs="Times New Roman"/>
          <w:sz w:val="20"/>
          <w:szCs w:val="20"/>
        </w:rPr>
        <w:t>Figure 11, Definitive stamp booklets issued in 1991 with an archaeology theme. (Authors own collection).</w:t>
      </w:r>
    </w:p>
    <w:p w14:paraId="49601629" w14:textId="6AB10933" w:rsidR="00663476" w:rsidRDefault="00685FF6" w:rsidP="00D131AF">
      <w:pPr>
        <w:rPr>
          <w:rFonts w:ascii="Times New Roman" w:hAnsi="Times New Roman" w:cs="Times New Roman"/>
          <w:sz w:val="24"/>
          <w:szCs w:val="24"/>
        </w:rPr>
      </w:pPr>
      <w:r w:rsidRPr="00685FF6">
        <w:rPr>
          <w:rFonts w:ascii="Times New Roman" w:hAnsi="Times New Roman" w:cs="Times New Roman"/>
          <w:sz w:val="24"/>
          <w:szCs w:val="24"/>
        </w:rPr>
        <w:t>In 2003 the British Museum celebrated its 250</w:t>
      </w:r>
      <w:r w:rsidRPr="00685FF6">
        <w:rPr>
          <w:rFonts w:ascii="Times New Roman" w:hAnsi="Times New Roman" w:cs="Times New Roman"/>
          <w:sz w:val="24"/>
          <w:szCs w:val="24"/>
          <w:vertAlign w:val="superscript"/>
        </w:rPr>
        <w:t>th</w:t>
      </w:r>
      <w:r w:rsidRPr="00685FF6">
        <w:rPr>
          <w:rFonts w:ascii="Times New Roman" w:hAnsi="Times New Roman" w:cs="Times New Roman"/>
          <w:sz w:val="24"/>
          <w:szCs w:val="24"/>
        </w:rPr>
        <w:t>. Anniversary</w:t>
      </w:r>
      <w:r>
        <w:rPr>
          <w:rFonts w:ascii="Times New Roman" w:hAnsi="Times New Roman" w:cs="Times New Roman"/>
          <w:sz w:val="24"/>
          <w:szCs w:val="24"/>
        </w:rPr>
        <w:t>, with a set of six stamps highlighting the archaeology held at the museum. Images of Greek, Egyptian, Aztec artefacts are shown with an image of the Sutton Hoo helmet. Due to the politically sensitive nature of the acquisition of some of these artefacts</w:t>
      </w:r>
      <w:r w:rsidR="00596497">
        <w:rPr>
          <w:rFonts w:ascii="Times New Roman" w:hAnsi="Times New Roman" w:cs="Times New Roman"/>
          <w:sz w:val="24"/>
          <w:szCs w:val="24"/>
        </w:rPr>
        <w:t xml:space="preserve"> it can be suggested that</w:t>
      </w:r>
      <w:r>
        <w:rPr>
          <w:rFonts w:ascii="Times New Roman" w:hAnsi="Times New Roman" w:cs="Times New Roman"/>
          <w:sz w:val="24"/>
          <w:szCs w:val="24"/>
        </w:rPr>
        <w:t xml:space="preserve"> this a justification of their existence as an institution</w:t>
      </w:r>
      <w:r w:rsidR="00596497">
        <w:rPr>
          <w:rFonts w:ascii="Times New Roman" w:hAnsi="Times New Roman" w:cs="Times New Roman"/>
          <w:sz w:val="24"/>
          <w:szCs w:val="24"/>
        </w:rPr>
        <w:t>.</w:t>
      </w:r>
      <w:r>
        <w:rPr>
          <w:rFonts w:ascii="Times New Roman" w:hAnsi="Times New Roman" w:cs="Times New Roman"/>
          <w:sz w:val="24"/>
          <w:szCs w:val="24"/>
        </w:rPr>
        <w:t xml:space="preserve"> (See Figure 12). </w:t>
      </w:r>
    </w:p>
    <w:p w14:paraId="07ADB831" w14:textId="78B97CFA" w:rsidR="00685FF6" w:rsidRDefault="00685FF6" w:rsidP="00685FF6">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C7739B9" wp14:editId="6C990372">
            <wp:extent cx="4273550" cy="2032000"/>
            <wp:effectExtent l="0" t="0" r="0" b="6350"/>
            <wp:docPr id="124315646" name="Picture 2" descr="A collection of stamps with images of ancient statu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15646" name="Picture 2" descr="A collection of stamps with images of ancient statues&#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73550" cy="2032000"/>
                    </a:xfrm>
                    <a:prstGeom prst="rect">
                      <a:avLst/>
                    </a:prstGeom>
                  </pic:spPr>
                </pic:pic>
              </a:graphicData>
            </a:graphic>
          </wp:inline>
        </w:drawing>
      </w:r>
    </w:p>
    <w:p w14:paraId="71C0FE0D" w14:textId="6DB35BCD" w:rsidR="00DF484B" w:rsidRDefault="00DF484B" w:rsidP="00685FF6">
      <w:pPr>
        <w:jc w:val="center"/>
        <w:rPr>
          <w:rFonts w:ascii="Times New Roman" w:hAnsi="Times New Roman" w:cs="Times New Roman"/>
          <w:sz w:val="20"/>
          <w:szCs w:val="20"/>
        </w:rPr>
      </w:pPr>
      <w:r w:rsidRPr="00DF484B">
        <w:rPr>
          <w:rFonts w:ascii="Times New Roman" w:hAnsi="Times New Roman" w:cs="Times New Roman"/>
          <w:sz w:val="20"/>
          <w:szCs w:val="20"/>
        </w:rPr>
        <w:t>Figure 12, British Museum 250</w:t>
      </w:r>
      <w:r w:rsidRPr="00DF484B">
        <w:rPr>
          <w:rFonts w:ascii="Times New Roman" w:hAnsi="Times New Roman" w:cs="Times New Roman"/>
          <w:sz w:val="20"/>
          <w:szCs w:val="20"/>
          <w:vertAlign w:val="superscript"/>
        </w:rPr>
        <w:t>th</w:t>
      </w:r>
      <w:r w:rsidRPr="00DF484B">
        <w:rPr>
          <w:rFonts w:ascii="Times New Roman" w:hAnsi="Times New Roman" w:cs="Times New Roman"/>
          <w:sz w:val="20"/>
          <w:szCs w:val="20"/>
        </w:rPr>
        <w:t xml:space="preserve"> anniversary first day of issue cover. (Authors own collection).</w:t>
      </w:r>
    </w:p>
    <w:p w14:paraId="664361A6" w14:textId="2B4E6CFA" w:rsidR="006B37EF" w:rsidRDefault="00DF484B" w:rsidP="00DF484B">
      <w:pPr>
        <w:rPr>
          <w:rFonts w:ascii="Times New Roman" w:hAnsi="Times New Roman" w:cs="Times New Roman"/>
          <w:sz w:val="24"/>
          <w:szCs w:val="24"/>
        </w:rPr>
      </w:pPr>
      <w:r w:rsidRPr="00DF484B">
        <w:rPr>
          <w:rFonts w:ascii="Times New Roman" w:hAnsi="Times New Roman" w:cs="Times New Roman"/>
          <w:sz w:val="24"/>
          <w:szCs w:val="24"/>
        </w:rPr>
        <w:lastRenderedPageBreak/>
        <w:t>Industrial archaeology</w:t>
      </w:r>
      <w:r w:rsidR="006B37EF">
        <w:rPr>
          <w:rFonts w:ascii="Times New Roman" w:hAnsi="Times New Roman" w:cs="Times New Roman"/>
          <w:sz w:val="24"/>
          <w:szCs w:val="24"/>
        </w:rPr>
        <w:t xml:space="preserve"> (see Figure 13)</w:t>
      </w:r>
      <w:r w:rsidRPr="00DF484B">
        <w:rPr>
          <w:rFonts w:ascii="Times New Roman" w:hAnsi="Times New Roman" w:cs="Times New Roman"/>
          <w:sz w:val="24"/>
          <w:szCs w:val="24"/>
        </w:rPr>
        <w:t>, Roman life and culture, and Ancient Brit</w:t>
      </w:r>
      <w:r>
        <w:rPr>
          <w:rFonts w:ascii="Times New Roman" w:hAnsi="Times New Roman" w:cs="Times New Roman"/>
          <w:sz w:val="24"/>
          <w:szCs w:val="24"/>
        </w:rPr>
        <w:t>ain</w:t>
      </w:r>
      <w:r w:rsidR="006B37EF">
        <w:rPr>
          <w:rFonts w:ascii="Times New Roman" w:hAnsi="Times New Roman" w:cs="Times New Roman"/>
          <w:sz w:val="24"/>
          <w:szCs w:val="24"/>
        </w:rPr>
        <w:t xml:space="preserve"> (see Figure 14),</w:t>
      </w:r>
      <w:r w:rsidRPr="00DF484B">
        <w:rPr>
          <w:rFonts w:ascii="Times New Roman" w:hAnsi="Times New Roman" w:cs="Times New Roman"/>
          <w:sz w:val="24"/>
          <w:szCs w:val="24"/>
        </w:rPr>
        <w:t xml:space="preserve"> have all featured on British stamps within the last 25 years.</w:t>
      </w:r>
      <w:r>
        <w:rPr>
          <w:rFonts w:ascii="Times New Roman" w:hAnsi="Times New Roman" w:cs="Times New Roman"/>
          <w:sz w:val="24"/>
          <w:szCs w:val="24"/>
        </w:rPr>
        <w:t xml:space="preserve"> They are a </w:t>
      </w:r>
      <w:r w:rsidR="006B37EF">
        <w:rPr>
          <w:rFonts w:ascii="Times New Roman" w:hAnsi="Times New Roman" w:cs="Times New Roman"/>
          <w:sz w:val="24"/>
          <w:szCs w:val="24"/>
        </w:rPr>
        <w:t>c</w:t>
      </w:r>
      <w:r>
        <w:rPr>
          <w:rFonts w:ascii="Times New Roman" w:hAnsi="Times New Roman" w:cs="Times New Roman"/>
          <w:sz w:val="24"/>
          <w:szCs w:val="24"/>
        </w:rPr>
        <w:t>ommemoration of British history, and a reminder to the British people of their long</w:t>
      </w:r>
      <w:r w:rsidR="00A85F2E">
        <w:rPr>
          <w:rFonts w:ascii="Times New Roman" w:hAnsi="Times New Roman" w:cs="Times New Roman"/>
          <w:sz w:val="24"/>
          <w:szCs w:val="24"/>
        </w:rPr>
        <w:t>, distinctive, and unique heritage. They have a very politic</w:t>
      </w:r>
      <w:r w:rsidR="00EA54C2">
        <w:rPr>
          <w:rFonts w:ascii="Times New Roman" w:hAnsi="Times New Roman" w:cs="Times New Roman"/>
          <w:sz w:val="24"/>
          <w:szCs w:val="24"/>
        </w:rPr>
        <w:t>al</w:t>
      </w:r>
      <w:r w:rsidR="00A85F2E">
        <w:rPr>
          <w:rFonts w:ascii="Times New Roman" w:hAnsi="Times New Roman" w:cs="Times New Roman"/>
          <w:sz w:val="24"/>
          <w:szCs w:val="24"/>
        </w:rPr>
        <w:t xml:space="preserve"> underlying message </w:t>
      </w:r>
      <w:r w:rsidR="00EA54C2">
        <w:rPr>
          <w:rFonts w:ascii="Times New Roman" w:hAnsi="Times New Roman" w:cs="Times New Roman"/>
          <w:sz w:val="24"/>
          <w:szCs w:val="24"/>
        </w:rPr>
        <w:t xml:space="preserve">of nationhood </w:t>
      </w:r>
      <w:r w:rsidR="00A85F2E">
        <w:rPr>
          <w:rFonts w:ascii="Times New Roman" w:hAnsi="Times New Roman" w:cs="Times New Roman"/>
          <w:sz w:val="24"/>
          <w:szCs w:val="24"/>
        </w:rPr>
        <w:t>which may not be inherently obvious.</w:t>
      </w:r>
    </w:p>
    <w:p w14:paraId="7AFC930D" w14:textId="5BABBE80" w:rsidR="006B37EF" w:rsidRDefault="006B37EF" w:rsidP="006B37EF">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B82172" wp14:editId="24AE26DC">
            <wp:extent cx="5731510" cy="1516380"/>
            <wp:effectExtent l="0" t="0" r="2540" b="7620"/>
            <wp:docPr id="475809995" name="Picture 3" descr="A couple of stamps with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809995" name="Picture 3" descr="A couple of stamps with building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1516380"/>
                    </a:xfrm>
                    <a:prstGeom prst="rect">
                      <a:avLst/>
                    </a:prstGeom>
                  </pic:spPr>
                </pic:pic>
              </a:graphicData>
            </a:graphic>
          </wp:inline>
        </w:drawing>
      </w:r>
    </w:p>
    <w:p w14:paraId="746EB173" w14:textId="389C8191" w:rsidR="00A45495" w:rsidRDefault="006B37EF" w:rsidP="006B37EF">
      <w:pPr>
        <w:jc w:val="center"/>
        <w:rPr>
          <w:rFonts w:ascii="Times New Roman" w:hAnsi="Times New Roman" w:cs="Times New Roman"/>
          <w:sz w:val="20"/>
          <w:szCs w:val="20"/>
        </w:rPr>
      </w:pPr>
      <w:r w:rsidRPr="006B37EF">
        <w:rPr>
          <w:rFonts w:ascii="Times New Roman" w:hAnsi="Times New Roman" w:cs="Times New Roman"/>
          <w:sz w:val="20"/>
          <w:szCs w:val="20"/>
        </w:rPr>
        <w:t xml:space="preserve">Figure 13, British </w:t>
      </w:r>
      <w:r w:rsidR="005540C9">
        <w:rPr>
          <w:rFonts w:ascii="Times New Roman" w:hAnsi="Times New Roman" w:cs="Times New Roman"/>
          <w:sz w:val="20"/>
          <w:szCs w:val="20"/>
        </w:rPr>
        <w:t>‘</w:t>
      </w:r>
      <w:r w:rsidRPr="006B37EF">
        <w:rPr>
          <w:rFonts w:ascii="Times New Roman" w:hAnsi="Times New Roman" w:cs="Times New Roman"/>
          <w:sz w:val="20"/>
          <w:szCs w:val="20"/>
        </w:rPr>
        <w:t>Industrial archaeology</w:t>
      </w:r>
      <w:r w:rsidR="005540C9">
        <w:rPr>
          <w:rFonts w:ascii="Times New Roman" w:hAnsi="Times New Roman" w:cs="Times New Roman"/>
          <w:sz w:val="20"/>
          <w:szCs w:val="20"/>
        </w:rPr>
        <w:t>.’</w:t>
      </w:r>
      <w:r w:rsidRPr="006B37EF">
        <w:rPr>
          <w:rFonts w:ascii="Times New Roman" w:hAnsi="Times New Roman" w:cs="Times New Roman"/>
          <w:sz w:val="20"/>
          <w:szCs w:val="20"/>
        </w:rPr>
        <w:t xml:space="preserve"> (Authors own collection).</w:t>
      </w:r>
    </w:p>
    <w:p w14:paraId="5B8E6BE7" w14:textId="77777777" w:rsidR="006B37EF" w:rsidRPr="006B37EF" w:rsidRDefault="006B37EF" w:rsidP="006B37EF">
      <w:pPr>
        <w:jc w:val="center"/>
        <w:rPr>
          <w:rFonts w:ascii="Times New Roman" w:hAnsi="Times New Roman" w:cs="Times New Roman"/>
          <w:sz w:val="20"/>
          <w:szCs w:val="20"/>
        </w:rPr>
      </w:pPr>
    </w:p>
    <w:p w14:paraId="233865EF" w14:textId="1DAD1796" w:rsidR="00A45495" w:rsidRDefault="006B37EF" w:rsidP="006B37EF">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46EAA8A" wp14:editId="37E343D5">
            <wp:extent cx="5731510" cy="2503170"/>
            <wp:effectExtent l="0" t="0" r="2540" b="0"/>
            <wp:docPr id="1889031321" name="Picture 4" descr="A collection of postage stam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031321" name="Picture 4" descr="A collection of postage stamp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503170"/>
                    </a:xfrm>
                    <a:prstGeom prst="rect">
                      <a:avLst/>
                    </a:prstGeom>
                  </pic:spPr>
                </pic:pic>
              </a:graphicData>
            </a:graphic>
          </wp:inline>
        </w:drawing>
      </w:r>
    </w:p>
    <w:p w14:paraId="5E565EF7" w14:textId="6AA69D8A" w:rsidR="00904410" w:rsidRDefault="006B37EF" w:rsidP="00EC1B46">
      <w:pPr>
        <w:jc w:val="center"/>
        <w:rPr>
          <w:rFonts w:ascii="Times New Roman" w:hAnsi="Times New Roman" w:cs="Times New Roman"/>
          <w:sz w:val="24"/>
          <w:szCs w:val="24"/>
        </w:rPr>
      </w:pPr>
      <w:r w:rsidRPr="006B37EF">
        <w:rPr>
          <w:rFonts w:ascii="Times New Roman" w:hAnsi="Times New Roman" w:cs="Times New Roman"/>
          <w:sz w:val="20"/>
          <w:szCs w:val="20"/>
        </w:rPr>
        <w:t xml:space="preserve">Figure 14, </w:t>
      </w:r>
      <w:r w:rsidR="005540C9">
        <w:rPr>
          <w:rFonts w:ascii="Times New Roman" w:hAnsi="Times New Roman" w:cs="Times New Roman"/>
          <w:sz w:val="20"/>
          <w:szCs w:val="20"/>
        </w:rPr>
        <w:t>‘</w:t>
      </w:r>
      <w:r w:rsidRPr="006B37EF">
        <w:rPr>
          <w:rFonts w:ascii="Times New Roman" w:hAnsi="Times New Roman" w:cs="Times New Roman"/>
          <w:sz w:val="20"/>
          <w:szCs w:val="20"/>
        </w:rPr>
        <w:t>Ancient Britain</w:t>
      </w:r>
      <w:r w:rsidR="005540C9">
        <w:rPr>
          <w:rFonts w:ascii="Times New Roman" w:hAnsi="Times New Roman" w:cs="Times New Roman"/>
          <w:sz w:val="20"/>
          <w:szCs w:val="20"/>
        </w:rPr>
        <w:t>’</w:t>
      </w:r>
      <w:r w:rsidRPr="006B37EF">
        <w:rPr>
          <w:rFonts w:ascii="Times New Roman" w:hAnsi="Times New Roman" w:cs="Times New Roman"/>
          <w:sz w:val="20"/>
          <w:szCs w:val="20"/>
        </w:rPr>
        <w:t xml:space="preserve"> archaeology. (Authors own collection).</w:t>
      </w:r>
    </w:p>
    <w:p w14:paraId="38451BB3" w14:textId="5B3DDC9B" w:rsidR="009E4ED2" w:rsidRDefault="00904410" w:rsidP="00904410">
      <w:pPr>
        <w:rPr>
          <w:rFonts w:ascii="Times New Roman" w:hAnsi="Times New Roman" w:cs="Times New Roman"/>
          <w:color w:val="202122"/>
          <w:sz w:val="24"/>
          <w:szCs w:val="24"/>
          <w:shd w:val="clear" w:color="auto" w:fill="FFFFFF"/>
        </w:rPr>
      </w:pPr>
      <w:r>
        <w:rPr>
          <w:rFonts w:ascii="Times New Roman" w:hAnsi="Times New Roman" w:cs="Times New Roman"/>
          <w:color w:val="202122"/>
          <w:sz w:val="24"/>
          <w:szCs w:val="24"/>
          <w:shd w:val="clear" w:color="auto" w:fill="FFFFFF"/>
        </w:rPr>
        <w:t>Postage stamps are presented to the public as representations of many different themes, including, remembrance, history, archaeology, a celebration of achievement, scientific endeavour, of exploration, of diversity, landscape, art, music, and many others. The messages within these themes are not always interpreted as immediately political, but on closer examination their hidden messages may be seen. It has not been possible in this essay to examine every politically motivated, archaeological themed, postage stamp from around the world.</w:t>
      </w:r>
      <w:r w:rsidR="006B37EF">
        <w:rPr>
          <w:rFonts w:ascii="Times New Roman" w:hAnsi="Times New Roman" w:cs="Times New Roman"/>
          <w:color w:val="202122"/>
          <w:sz w:val="24"/>
          <w:szCs w:val="24"/>
          <w:shd w:val="clear" w:color="auto" w:fill="FFFFFF"/>
        </w:rPr>
        <w:t xml:space="preserve"> There are many.</w:t>
      </w:r>
      <w:r>
        <w:rPr>
          <w:rFonts w:ascii="Times New Roman" w:hAnsi="Times New Roman" w:cs="Times New Roman"/>
          <w:color w:val="202122"/>
          <w:sz w:val="24"/>
          <w:szCs w:val="24"/>
          <w:shd w:val="clear" w:color="auto" w:fill="FFFFFF"/>
        </w:rPr>
        <w:t xml:space="preserve"> However, the small sample that has been examined has shown that they have a deeper political meaning. </w:t>
      </w:r>
      <w:r w:rsidR="00EC1B46">
        <w:rPr>
          <w:rFonts w:ascii="Times New Roman" w:hAnsi="Times New Roman" w:cs="Times New Roman"/>
          <w:color w:val="202122"/>
          <w:sz w:val="24"/>
          <w:szCs w:val="24"/>
          <w:shd w:val="clear" w:color="auto" w:fill="FFFFFF"/>
        </w:rPr>
        <w:t xml:space="preserve">Archaeological themed postage stamps </w:t>
      </w:r>
      <w:r>
        <w:rPr>
          <w:rFonts w:ascii="Times New Roman" w:hAnsi="Times New Roman" w:cs="Times New Roman"/>
          <w:color w:val="202122"/>
          <w:sz w:val="24"/>
          <w:szCs w:val="24"/>
          <w:shd w:val="clear" w:color="auto" w:fill="FFFFFF"/>
        </w:rPr>
        <w:t xml:space="preserve">have been used by most countries to enforce cultural, </w:t>
      </w:r>
      <w:r w:rsidR="00A45495">
        <w:rPr>
          <w:rFonts w:ascii="Times New Roman" w:hAnsi="Times New Roman" w:cs="Times New Roman"/>
          <w:color w:val="202122"/>
          <w:sz w:val="24"/>
          <w:szCs w:val="24"/>
          <w:shd w:val="clear" w:color="auto" w:fill="FFFFFF"/>
        </w:rPr>
        <w:t>nationalistic,</w:t>
      </w:r>
      <w:r>
        <w:rPr>
          <w:rFonts w:ascii="Times New Roman" w:hAnsi="Times New Roman" w:cs="Times New Roman"/>
          <w:color w:val="202122"/>
          <w:sz w:val="24"/>
          <w:szCs w:val="24"/>
          <w:shd w:val="clear" w:color="auto" w:fill="FFFFFF"/>
        </w:rPr>
        <w:t xml:space="preserve"> and ancestral </w:t>
      </w:r>
      <w:r w:rsidR="00A45495">
        <w:rPr>
          <w:rFonts w:ascii="Times New Roman" w:hAnsi="Times New Roman" w:cs="Times New Roman"/>
          <w:color w:val="202122"/>
          <w:sz w:val="24"/>
          <w:szCs w:val="24"/>
          <w:shd w:val="clear" w:color="auto" w:fill="FFFFFF"/>
        </w:rPr>
        <w:t>origins</w:t>
      </w:r>
      <w:r>
        <w:rPr>
          <w:rFonts w:ascii="Times New Roman" w:hAnsi="Times New Roman" w:cs="Times New Roman"/>
          <w:color w:val="202122"/>
          <w:sz w:val="24"/>
          <w:szCs w:val="24"/>
          <w:shd w:val="clear" w:color="auto" w:fill="FFFFFF"/>
        </w:rPr>
        <w:t xml:space="preserve">, </w:t>
      </w:r>
      <w:r w:rsidR="00C6001E">
        <w:rPr>
          <w:rFonts w:ascii="Times New Roman" w:hAnsi="Times New Roman" w:cs="Times New Roman"/>
          <w:color w:val="202122"/>
          <w:sz w:val="24"/>
          <w:szCs w:val="24"/>
          <w:shd w:val="clear" w:color="auto" w:fill="FFFFFF"/>
        </w:rPr>
        <w:t xml:space="preserve">and </w:t>
      </w:r>
      <w:r w:rsidR="00EC1B46">
        <w:rPr>
          <w:rFonts w:ascii="Times New Roman" w:hAnsi="Times New Roman" w:cs="Times New Roman"/>
          <w:color w:val="202122"/>
          <w:sz w:val="24"/>
          <w:szCs w:val="24"/>
          <w:shd w:val="clear" w:color="auto" w:fill="FFFFFF"/>
        </w:rPr>
        <w:t>to celebrate</w:t>
      </w:r>
      <w:r w:rsidR="00C6001E">
        <w:rPr>
          <w:rFonts w:ascii="Times New Roman" w:hAnsi="Times New Roman" w:cs="Times New Roman"/>
          <w:color w:val="202122"/>
          <w:sz w:val="24"/>
          <w:szCs w:val="24"/>
          <w:shd w:val="clear" w:color="auto" w:fill="FFFFFF"/>
        </w:rPr>
        <w:t xml:space="preserve"> freedom from colonialism, </w:t>
      </w:r>
      <w:r>
        <w:rPr>
          <w:rFonts w:ascii="Times New Roman" w:hAnsi="Times New Roman" w:cs="Times New Roman"/>
          <w:color w:val="202122"/>
          <w:sz w:val="24"/>
          <w:szCs w:val="24"/>
          <w:shd w:val="clear" w:color="auto" w:fill="FFFFFF"/>
        </w:rPr>
        <w:t xml:space="preserve">whether it be the </w:t>
      </w:r>
      <w:r w:rsidR="009557DC">
        <w:rPr>
          <w:rFonts w:ascii="Times New Roman" w:hAnsi="Times New Roman" w:cs="Times New Roman"/>
          <w:color w:val="202122"/>
          <w:sz w:val="24"/>
          <w:szCs w:val="24"/>
          <w:shd w:val="clear" w:color="auto" w:fill="FFFFFF"/>
        </w:rPr>
        <w:t>Indigenous</w:t>
      </w:r>
      <w:r>
        <w:rPr>
          <w:rFonts w:ascii="Times New Roman" w:hAnsi="Times New Roman" w:cs="Times New Roman"/>
          <w:color w:val="202122"/>
          <w:sz w:val="24"/>
          <w:szCs w:val="24"/>
          <w:shd w:val="clear" w:color="auto" w:fill="FFFFFF"/>
        </w:rPr>
        <w:t xml:space="preserve"> people of North America, or the Middle East, or the United Kingdom.</w:t>
      </w:r>
      <w:r w:rsidR="00A45495">
        <w:rPr>
          <w:rFonts w:ascii="Times New Roman" w:hAnsi="Times New Roman" w:cs="Times New Roman"/>
          <w:color w:val="202122"/>
          <w:sz w:val="24"/>
          <w:szCs w:val="24"/>
          <w:shd w:val="clear" w:color="auto" w:fill="FFFFFF"/>
        </w:rPr>
        <w:t xml:space="preserve"> They</w:t>
      </w:r>
      <w:r w:rsidR="00EC1B46">
        <w:rPr>
          <w:rFonts w:ascii="Times New Roman" w:hAnsi="Times New Roman" w:cs="Times New Roman"/>
          <w:color w:val="202122"/>
          <w:sz w:val="24"/>
          <w:szCs w:val="24"/>
          <w:shd w:val="clear" w:color="auto" w:fill="FFFFFF"/>
        </w:rPr>
        <w:t xml:space="preserve"> offer a potent platform for the impression and persuasion of the human mind and </w:t>
      </w:r>
      <w:r w:rsidR="00A45495">
        <w:rPr>
          <w:rFonts w:ascii="Times New Roman" w:hAnsi="Times New Roman" w:cs="Times New Roman"/>
          <w:color w:val="202122"/>
          <w:sz w:val="24"/>
          <w:szCs w:val="24"/>
          <w:shd w:val="clear" w:color="auto" w:fill="FFFFFF"/>
        </w:rPr>
        <w:t>are a very well used tool for</w:t>
      </w:r>
      <w:r w:rsidR="00C6001E">
        <w:rPr>
          <w:rFonts w:ascii="Times New Roman" w:hAnsi="Times New Roman" w:cs="Times New Roman"/>
          <w:color w:val="202122"/>
          <w:sz w:val="24"/>
          <w:szCs w:val="24"/>
          <w:shd w:val="clear" w:color="auto" w:fill="FFFFFF"/>
        </w:rPr>
        <w:t xml:space="preserve"> </w:t>
      </w:r>
      <w:r w:rsidR="00596497">
        <w:rPr>
          <w:rFonts w:ascii="Times New Roman" w:hAnsi="Times New Roman" w:cs="Times New Roman"/>
          <w:color w:val="202122"/>
          <w:sz w:val="24"/>
          <w:szCs w:val="24"/>
          <w:shd w:val="clear" w:color="auto" w:fill="FFFFFF"/>
        </w:rPr>
        <w:t xml:space="preserve">promoting </w:t>
      </w:r>
      <w:r w:rsidR="00C6001E">
        <w:rPr>
          <w:rFonts w:ascii="Times New Roman" w:hAnsi="Times New Roman" w:cs="Times New Roman"/>
          <w:color w:val="202122"/>
          <w:sz w:val="24"/>
          <w:szCs w:val="24"/>
          <w:shd w:val="clear" w:color="auto" w:fill="FFFFFF"/>
        </w:rPr>
        <w:t>heritage,</w:t>
      </w:r>
      <w:r w:rsidR="00A45495">
        <w:rPr>
          <w:rFonts w:ascii="Times New Roman" w:hAnsi="Times New Roman" w:cs="Times New Roman"/>
          <w:color w:val="202122"/>
          <w:sz w:val="24"/>
          <w:szCs w:val="24"/>
          <w:shd w:val="clear" w:color="auto" w:fill="FFFFFF"/>
        </w:rPr>
        <w:t xml:space="preserve"> </w:t>
      </w:r>
      <w:r w:rsidR="00D61A46">
        <w:rPr>
          <w:rFonts w:ascii="Times New Roman" w:hAnsi="Times New Roman" w:cs="Times New Roman"/>
          <w:color w:val="202122"/>
          <w:sz w:val="24"/>
          <w:szCs w:val="24"/>
          <w:shd w:val="clear" w:color="auto" w:fill="FFFFFF"/>
        </w:rPr>
        <w:t xml:space="preserve">for </w:t>
      </w:r>
      <w:r w:rsidR="009E4ED2">
        <w:rPr>
          <w:rFonts w:ascii="Times New Roman" w:hAnsi="Times New Roman" w:cs="Times New Roman"/>
          <w:color w:val="202122"/>
          <w:sz w:val="24"/>
          <w:szCs w:val="24"/>
          <w:shd w:val="clear" w:color="auto" w:fill="FFFFFF"/>
        </w:rPr>
        <w:t>propaganda,</w:t>
      </w:r>
      <w:r w:rsidR="00C6001E">
        <w:rPr>
          <w:rFonts w:ascii="Times New Roman" w:hAnsi="Times New Roman" w:cs="Times New Roman"/>
          <w:color w:val="202122"/>
          <w:sz w:val="24"/>
          <w:szCs w:val="24"/>
          <w:shd w:val="clear" w:color="auto" w:fill="FFFFFF"/>
        </w:rPr>
        <w:t xml:space="preserve"> and manipulation</w:t>
      </w:r>
      <w:r w:rsidR="00A45495">
        <w:rPr>
          <w:rFonts w:ascii="Times New Roman" w:hAnsi="Times New Roman" w:cs="Times New Roman"/>
          <w:color w:val="202122"/>
          <w:sz w:val="24"/>
          <w:szCs w:val="24"/>
          <w:shd w:val="clear" w:color="auto" w:fill="FFFFFF"/>
        </w:rPr>
        <w:t>.</w:t>
      </w:r>
      <w:r w:rsidR="00EC1B46">
        <w:rPr>
          <w:rFonts w:ascii="Times New Roman" w:hAnsi="Times New Roman" w:cs="Times New Roman"/>
          <w:color w:val="202122"/>
          <w:sz w:val="24"/>
          <w:szCs w:val="24"/>
          <w:shd w:val="clear" w:color="auto" w:fill="FFFFFF"/>
        </w:rPr>
        <w:t xml:space="preserve"> The</w:t>
      </w:r>
      <w:r w:rsidR="005540C9">
        <w:rPr>
          <w:rFonts w:ascii="Times New Roman" w:hAnsi="Times New Roman" w:cs="Times New Roman"/>
          <w:color w:val="202122"/>
          <w:sz w:val="24"/>
          <w:szCs w:val="24"/>
          <w:shd w:val="clear" w:color="auto" w:fill="FFFFFF"/>
        </w:rPr>
        <w:t>ir use</w:t>
      </w:r>
      <w:r w:rsidR="00EC1B46">
        <w:rPr>
          <w:rFonts w:ascii="Times New Roman" w:hAnsi="Times New Roman" w:cs="Times New Roman"/>
          <w:color w:val="202122"/>
          <w:sz w:val="24"/>
          <w:szCs w:val="24"/>
          <w:shd w:val="clear" w:color="auto" w:fill="FFFFFF"/>
        </w:rPr>
        <w:t xml:space="preserve"> therefore </w:t>
      </w:r>
      <w:r w:rsidR="005540C9">
        <w:rPr>
          <w:rFonts w:ascii="Times New Roman" w:hAnsi="Times New Roman" w:cs="Times New Roman"/>
          <w:color w:val="202122"/>
          <w:sz w:val="24"/>
          <w:szCs w:val="24"/>
          <w:shd w:val="clear" w:color="auto" w:fill="FFFFFF"/>
        </w:rPr>
        <w:t xml:space="preserve">is </w:t>
      </w:r>
      <w:r w:rsidR="00EC1B46">
        <w:rPr>
          <w:rFonts w:ascii="Times New Roman" w:hAnsi="Times New Roman" w:cs="Times New Roman"/>
          <w:color w:val="202122"/>
          <w:sz w:val="24"/>
          <w:szCs w:val="24"/>
          <w:shd w:val="clear" w:color="auto" w:fill="FFFFFF"/>
        </w:rPr>
        <w:t xml:space="preserve">intrinsically political. </w:t>
      </w:r>
    </w:p>
    <w:p w14:paraId="6ABEE1FD" w14:textId="332BCAD2" w:rsidR="005540C9" w:rsidRDefault="00C6001E" w:rsidP="009E4ED2">
      <w:pPr>
        <w:rPr>
          <w:rFonts w:ascii="Times New Roman" w:hAnsi="Times New Roman" w:cs="Times New Roman"/>
          <w:color w:val="202122"/>
          <w:sz w:val="20"/>
          <w:szCs w:val="20"/>
          <w:shd w:val="clear" w:color="auto" w:fill="FFFFFF"/>
        </w:rPr>
      </w:pPr>
      <w:r w:rsidRPr="00C6001E">
        <w:rPr>
          <w:rFonts w:ascii="Times New Roman" w:hAnsi="Times New Roman" w:cs="Times New Roman"/>
          <w:color w:val="202122"/>
          <w:sz w:val="20"/>
          <w:szCs w:val="20"/>
          <w:shd w:val="clear" w:color="auto" w:fill="FFFFFF"/>
        </w:rPr>
        <w:t>(2</w:t>
      </w:r>
      <w:r w:rsidR="00EA54C2">
        <w:rPr>
          <w:rFonts w:ascii="Times New Roman" w:hAnsi="Times New Roman" w:cs="Times New Roman"/>
          <w:color w:val="202122"/>
          <w:sz w:val="20"/>
          <w:szCs w:val="20"/>
          <w:shd w:val="clear" w:color="auto" w:fill="FFFFFF"/>
        </w:rPr>
        <w:t>,</w:t>
      </w:r>
      <w:r w:rsidR="00D61A46">
        <w:rPr>
          <w:rFonts w:ascii="Times New Roman" w:hAnsi="Times New Roman" w:cs="Times New Roman"/>
          <w:color w:val="202122"/>
          <w:sz w:val="20"/>
          <w:szCs w:val="20"/>
          <w:shd w:val="clear" w:color="auto" w:fill="FFFFFF"/>
        </w:rPr>
        <w:t>200</w:t>
      </w:r>
      <w:r w:rsidRPr="00C6001E">
        <w:rPr>
          <w:rFonts w:ascii="Times New Roman" w:hAnsi="Times New Roman" w:cs="Times New Roman"/>
          <w:color w:val="202122"/>
          <w:sz w:val="20"/>
          <w:szCs w:val="20"/>
          <w:shd w:val="clear" w:color="auto" w:fill="FFFFFF"/>
        </w:rPr>
        <w:t xml:space="preserve"> words)</w:t>
      </w:r>
    </w:p>
    <w:p w14:paraId="6BAF66F9" w14:textId="33875B1B" w:rsidR="009E4ED2" w:rsidRDefault="009E4ED2" w:rsidP="009E4ED2">
      <w:pPr>
        <w:rPr>
          <w:rFonts w:ascii="Times New Roman" w:hAnsi="Times New Roman" w:cs="Times New Roman"/>
          <w:color w:val="3A3A3A"/>
          <w:sz w:val="28"/>
          <w:szCs w:val="28"/>
          <w:shd w:val="clear" w:color="auto" w:fill="FFFFFF"/>
        </w:rPr>
      </w:pPr>
      <w:r w:rsidRPr="00CF4483">
        <w:rPr>
          <w:rFonts w:ascii="Times New Roman" w:hAnsi="Times New Roman" w:cs="Times New Roman"/>
          <w:color w:val="3A3A3A"/>
          <w:sz w:val="28"/>
          <w:szCs w:val="28"/>
          <w:shd w:val="clear" w:color="auto" w:fill="FFFFFF"/>
        </w:rPr>
        <w:lastRenderedPageBreak/>
        <w:t>Bibliography.</w:t>
      </w:r>
    </w:p>
    <w:p w14:paraId="16E8A296" w14:textId="0E157DA0" w:rsidR="00F56141" w:rsidRDefault="00F56141" w:rsidP="009E4ED2">
      <w:pPr>
        <w:rPr>
          <w:rFonts w:ascii="Times New Roman" w:hAnsi="Times New Roman" w:cs="Times New Roman"/>
          <w:color w:val="3A3A3A"/>
          <w:sz w:val="24"/>
          <w:szCs w:val="24"/>
          <w:shd w:val="clear" w:color="auto" w:fill="FFFFFF"/>
        </w:rPr>
      </w:pPr>
      <w:r w:rsidRPr="00F56141">
        <w:rPr>
          <w:rFonts w:ascii="Times New Roman" w:hAnsi="Times New Roman" w:cs="Times New Roman"/>
          <w:color w:val="3A3A3A"/>
          <w:sz w:val="24"/>
          <w:szCs w:val="24"/>
          <w:shd w:val="clear" w:color="auto" w:fill="FFFFFF"/>
        </w:rPr>
        <w:t>Abdi, K. (2022)</w:t>
      </w:r>
      <w:r>
        <w:rPr>
          <w:rFonts w:ascii="Times New Roman" w:hAnsi="Times New Roman" w:cs="Times New Roman"/>
          <w:color w:val="3A3A3A"/>
          <w:sz w:val="24"/>
          <w:szCs w:val="24"/>
          <w:shd w:val="clear" w:color="auto" w:fill="FFFFFF"/>
        </w:rPr>
        <w:t xml:space="preserve"> ‘Hominid Stamps: The Philatelic Medium as a Tool Contributing to Nationalism.’ </w:t>
      </w:r>
      <w:r w:rsidRPr="00F56141">
        <w:rPr>
          <w:rFonts w:ascii="Times New Roman" w:hAnsi="Times New Roman" w:cs="Times New Roman"/>
          <w:i/>
          <w:iCs/>
          <w:color w:val="3A3A3A"/>
          <w:sz w:val="24"/>
          <w:szCs w:val="24"/>
          <w:shd w:val="clear" w:color="auto" w:fill="FFFFFF"/>
        </w:rPr>
        <w:t>Iranian Journal of Archaeological Studies</w:t>
      </w:r>
      <w:r>
        <w:rPr>
          <w:rFonts w:ascii="Times New Roman" w:hAnsi="Times New Roman" w:cs="Times New Roman"/>
          <w:color w:val="3A3A3A"/>
          <w:sz w:val="24"/>
          <w:szCs w:val="24"/>
          <w:shd w:val="clear" w:color="auto" w:fill="FFFFFF"/>
        </w:rPr>
        <w:t xml:space="preserve"> Vo.12, no.1 pp. 53-64. University of </w:t>
      </w:r>
      <w:proofErr w:type="spellStart"/>
      <w:r>
        <w:rPr>
          <w:rFonts w:ascii="Times New Roman" w:hAnsi="Times New Roman" w:cs="Times New Roman"/>
          <w:color w:val="3A3A3A"/>
          <w:sz w:val="24"/>
          <w:szCs w:val="24"/>
          <w:shd w:val="clear" w:color="auto" w:fill="FFFFFF"/>
        </w:rPr>
        <w:t>Sistan</w:t>
      </w:r>
      <w:proofErr w:type="spellEnd"/>
      <w:r>
        <w:rPr>
          <w:rFonts w:ascii="Times New Roman" w:hAnsi="Times New Roman" w:cs="Times New Roman"/>
          <w:color w:val="3A3A3A"/>
          <w:sz w:val="24"/>
          <w:szCs w:val="24"/>
          <w:shd w:val="clear" w:color="auto" w:fill="FFFFFF"/>
        </w:rPr>
        <w:t xml:space="preserve"> and </w:t>
      </w:r>
      <w:proofErr w:type="spellStart"/>
      <w:r>
        <w:rPr>
          <w:rFonts w:ascii="Times New Roman" w:hAnsi="Times New Roman" w:cs="Times New Roman"/>
          <w:color w:val="3A3A3A"/>
          <w:sz w:val="24"/>
          <w:szCs w:val="24"/>
          <w:shd w:val="clear" w:color="auto" w:fill="FFFFFF"/>
        </w:rPr>
        <w:t>Baluchestan</w:t>
      </w:r>
      <w:proofErr w:type="spellEnd"/>
      <w:r>
        <w:rPr>
          <w:rFonts w:ascii="Times New Roman" w:hAnsi="Times New Roman" w:cs="Times New Roman"/>
          <w:color w:val="3A3A3A"/>
          <w:sz w:val="24"/>
          <w:szCs w:val="24"/>
          <w:shd w:val="clear" w:color="auto" w:fill="FFFFFF"/>
        </w:rPr>
        <w:t>. Available at: DOI: 10.22111/IJAS.2022.7517 (Accessed on 10 November 2023).</w:t>
      </w:r>
    </w:p>
    <w:p w14:paraId="164D3AA4" w14:textId="30DB2F77" w:rsidR="00F56141" w:rsidRPr="00F56141" w:rsidRDefault="00F56141" w:rsidP="009E4ED2">
      <w:pPr>
        <w:rPr>
          <w:rFonts w:ascii="Times New Roman" w:hAnsi="Times New Roman" w:cs="Times New Roman"/>
          <w:color w:val="3A3A3A"/>
          <w:sz w:val="24"/>
          <w:szCs w:val="24"/>
          <w:shd w:val="clear" w:color="auto" w:fill="FFFFFF"/>
        </w:rPr>
      </w:pPr>
      <w:proofErr w:type="spellStart"/>
      <w:r>
        <w:rPr>
          <w:rFonts w:ascii="Times New Roman" w:hAnsi="Times New Roman" w:cs="Times New Roman"/>
          <w:color w:val="3A3A3A"/>
          <w:sz w:val="24"/>
          <w:szCs w:val="24"/>
          <w:shd w:val="clear" w:color="auto" w:fill="FFFFFF"/>
        </w:rPr>
        <w:t>Adedze</w:t>
      </w:r>
      <w:proofErr w:type="spellEnd"/>
      <w:r>
        <w:rPr>
          <w:rFonts w:ascii="Times New Roman" w:hAnsi="Times New Roman" w:cs="Times New Roman"/>
          <w:color w:val="3A3A3A"/>
          <w:sz w:val="24"/>
          <w:szCs w:val="24"/>
          <w:shd w:val="clear" w:color="auto" w:fill="FFFFFF"/>
        </w:rPr>
        <w:t xml:space="preserve">, A. (2004) ‘Commemorating the Chief: The Politics of Postage Stamps in West Africa.’ </w:t>
      </w:r>
      <w:r w:rsidRPr="00593386">
        <w:rPr>
          <w:rFonts w:ascii="Times New Roman" w:hAnsi="Times New Roman" w:cs="Times New Roman"/>
          <w:i/>
          <w:iCs/>
          <w:color w:val="3A3A3A"/>
          <w:sz w:val="24"/>
          <w:szCs w:val="24"/>
          <w:shd w:val="clear" w:color="auto" w:fill="FFFFFF"/>
        </w:rPr>
        <w:t>African Arts</w:t>
      </w:r>
      <w:r w:rsidR="00593386">
        <w:rPr>
          <w:rFonts w:ascii="Times New Roman" w:hAnsi="Times New Roman" w:cs="Times New Roman"/>
          <w:color w:val="3A3A3A"/>
          <w:sz w:val="24"/>
          <w:szCs w:val="24"/>
          <w:shd w:val="clear" w:color="auto" w:fill="FFFFFF"/>
        </w:rPr>
        <w:t xml:space="preserve">, Vol. 37, No. 2, pp.68-73+96. UCLA James S. Coleman African Studies Center. Available at: </w:t>
      </w:r>
      <w:hyperlink r:id="rId25" w:history="1">
        <w:r w:rsidR="00593386" w:rsidRPr="003C054F">
          <w:rPr>
            <w:rStyle w:val="Hyperlink"/>
            <w:rFonts w:ascii="Times New Roman" w:hAnsi="Times New Roman" w:cs="Times New Roman"/>
            <w:sz w:val="24"/>
            <w:szCs w:val="24"/>
            <w:shd w:val="clear" w:color="auto" w:fill="FFFFFF"/>
          </w:rPr>
          <w:t>https://www.jstor.org/stable/3337964</w:t>
        </w:r>
      </w:hyperlink>
      <w:r w:rsidR="00593386">
        <w:rPr>
          <w:rFonts w:ascii="Times New Roman" w:hAnsi="Times New Roman" w:cs="Times New Roman"/>
          <w:color w:val="3A3A3A"/>
          <w:sz w:val="24"/>
          <w:szCs w:val="24"/>
          <w:shd w:val="clear" w:color="auto" w:fill="FFFFFF"/>
        </w:rPr>
        <w:t xml:space="preserve"> (Accessed on 7 November 2023).</w:t>
      </w:r>
    </w:p>
    <w:p w14:paraId="430E5D3C" w14:textId="1B15B260" w:rsidR="009E4ED2" w:rsidRDefault="009E4ED2" w:rsidP="009E4ED2">
      <w:pPr>
        <w:rPr>
          <w:rFonts w:ascii="Times New Roman" w:eastAsia="Times New Roman" w:hAnsi="Times New Roman" w:cs="Times New Roman"/>
          <w:color w:val="202122"/>
          <w:sz w:val="24"/>
          <w:szCs w:val="24"/>
          <w:lang w:eastAsia="en-GB"/>
        </w:rPr>
      </w:pPr>
      <w:r w:rsidRPr="00AA72DC">
        <w:rPr>
          <w:rFonts w:ascii="Times New Roman" w:eastAsia="Times New Roman" w:hAnsi="Times New Roman" w:cs="Times New Roman"/>
          <w:color w:val="202122"/>
          <w:sz w:val="24"/>
          <w:szCs w:val="24"/>
          <w:lang w:eastAsia="en-GB"/>
        </w:rPr>
        <w:t xml:space="preserve">Book Browse (2023) </w:t>
      </w:r>
      <w:r w:rsidRPr="00AA72DC">
        <w:rPr>
          <w:rFonts w:ascii="Times New Roman" w:eastAsia="Times New Roman" w:hAnsi="Times New Roman" w:cs="Times New Roman"/>
          <w:i/>
          <w:iCs/>
          <w:color w:val="202122"/>
          <w:sz w:val="24"/>
          <w:szCs w:val="24"/>
          <w:lang w:eastAsia="en-GB"/>
        </w:rPr>
        <w:t>A Picture is worth a thousand words</w:t>
      </w:r>
      <w:r w:rsidRPr="00AA72DC">
        <w:rPr>
          <w:rFonts w:ascii="Times New Roman" w:eastAsia="Times New Roman" w:hAnsi="Times New Roman" w:cs="Times New Roman"/>
          <w:color w:val="202122"/>
          <w:sz w:val="24"/>
          <w:szCs w:val="24"/>
          <w:lang w:eastAsia="en-GB"/>
        </w:rPr>
        <w:t xml:space="preserve">. Available at: </w:t>
      </w:r>
      <w:hyperlink r:id="rId26" w:history="1">
        <w:r w:rsidRPr="00AA72DC">
          <w:rPr>
            <w:rStyle w:val="Hyperlink"/>
            <w:rFonts w:ascii="Times New Roman" w:eastAsia="Times New Roman" w:hAnsi="Times New Roman" w:cs="Times New Roman"/>
            <w:sz w:val="24"/>
            <w:szCs w:val="24"/>
            <w:lang w:eastAsia="en-GB"/>
          </w:rPr>
          <w:t>https://www.bookbrowse.com/expressions/detail/index.cfm/expression_number/565/a-picture-is-worth-a-thousand-words</w:t>
        </w:r>
      </w:hyperlink>
      <w:r w:rsidRPr="00AA72DC">
        <w:rPr>
          <w:rFonts w:ascii="Times New Roman" w:eastAsia="Times New Roman" w:hAnsi="Times New Roman" w:cs="Times New Roman"/>
          <w:color w:val="202122"/>
          <w:sz w:val="24"/>
          <w:szCs w:val="24"/>
          <w:lang w:eastAsia="en-GB"/>
        </w:rPr>
        <w:t xml:space="preserve"> (Accessed: 10 November 2023).</w:t>
      </w:r>
    </w:p>
    <w:p w14:paraId="6135104D" w14:textId="16A9CBFC" w:rsidR="00366E5B" w:rsidRPr="00AA72DC" w:rsidRDefault="00366E5B" w:rsidP="009E4ED2">
      <w:pPr>
        <w:rPr>
          <w:rFonts w:ascii="Times New Roman" w:eastAsia="Times New Roman" w:hAnsi="Times New Roman" w:cs="Times New Roman"/>
          <w:color w:val="202122"/>
          <w:sz w:val="24"/>
          <w:szCs w:val="24"/>
          <w:lang w:eastAsia="en-GB"/>
        </w:rPr>
      </w:pPr>
      <w:r>
        <w:rPr>
          <w:rFonts w:ascii="Times New Roman" w:eastAsia="Times New Roman" w:hAnsi="Times New Roman" w:cs="Times New Roman"/>
          <w:color w:val="202122"/>
          <w:sz w:val="24"/>
          <w:szCs w:val="24"/>
          <w:lang w:eastAsia="en-GB"/>
        </w:rPr>
        <w:t xml:space="preserve">Child, J. (2005) ‘The Politics and Semiotics of the Smallest Icons of Popular Culture: Latin American Postage Stamps.’ Project Muse. </w:t>
      </w:r>
      <w:r w:rsidRPr="00366E5B">
        <w:rPr>
          <w:rFonts w:ascii="Times New Roman" w:eastAsia="Times New Roman" w:hAnsi="Times New Roman" w:cs="Times New Roman"/>
          <w:i/>
          <w:iCs/>
          <w:color w:val="202122"/>
          <w:sz w:val="24"/>
          <w:szCs w:val="24"/>
          <w:lang w:eastAsia="en-GB"/>
        </w:rPr>
        <w:t>Latin American Research Review</w:t>
      </w:r>
      <w:r>
        <w:rPr>
          <w:rFonts w:ascii="Times New Roman" w:eastAsia="Times New Roman" w:hAnsi="Times New Roman" w:cs="Times New Roman"/>
          <w:color w:val="202122"/>
          <w:sz w:val="24"/>
          <w:szCs w:val="24"/>
          <w:lang w:eastAsia="en-GB"/>
        </w:rPr>
        <w:t xml:space="preserve">, Vol. 40, no. 1, pp.108-137. Available at: </w:t>
      </w:r>
      <w:hyperlink r:id="rId27" w:history="1">
        <w:r w:rsidR="00F56141" w:rsidRPr="003C054F">
          <w:rPr>
            <w:rStyle w:val="Hyperlink"/>
            <w:rFonts w:ascii="Times New Roman" w:eastAsia="Times New Roman" w:hAnsi="Times New Roman" w:cs="Times New Roman"/>
            <w:sz w:val="24"/>
            <w:szCs w:val="24"/>
            <w:lang w:eastAsia="en-GB"/>
          </w:rPr>
          <w:t>https://doi.org.10.1353/lar.2005.0003</w:t>
        </w:r>
      </w:hyperlink>
      <w:r w:rsidR="00F56141">
        <w:rPr>
          <w:rFonts w:ascii="Times New Roman" w:eastAsia="Times New Roman" w:hAnsi="Times New Roman" w:cs="Times New Roman"/>
          <w:color w:val="202122"/>
          <w:sz w:val="24"/>
          <w:szCs w:val="24"/>
          <w:lang w:eastAsia="en-GB"/>
        </w:rPr>
        <w:t xml:space="preserve"> (Accessed on 6 November 2023).</w:t>
      </w:r>
    </w:p>
    <w:p w14:paraId="191BAD87" w14:textId="77777777" w:rsidR="009E4ED2" w:rsidRDefault="009E4ED2" w:rsidP="009E4ED2">
      <w:pPr>
        <w:rPr>
          <w:rFonts w:ascii="Times New Roman" w:eastAsia="Times New Roman" w:hAnsi="Times New Roman" w:cs="Times New Roman"/>
          <w:color w:val="202122"/>
          <w:sz w:val="24"/>
          <w:szCs w:val="24"/>
          <w:lang w:eastAsia="en-GB"/>
        </w:rPr>
      </w:pPr>
      <w:r>
        <w:rPr>
          <w:rFonts w:ascii="Times New Roman" w:eastAsia="Times New Roman" w:hAnsi="Times New Roman" w:cs="Times New Roman"/>
          <w:color w:val="202122"/>
          <w:sz w:val="24"/>
          <w:szCs w:val="24"/>
          <w:lang w:eastAsia="en-GB"/>
        </w:rPr>
        <w:t>Deans, P., &amp; Dobson, H. (2005</w:t>
      </w:r>
      <w:r w:rsidRPr="00AC18D4">
        <w:rPr>
          <w:rFonts w:ascii="Times New Roman" w:eastAsia="Times New Roman" w:hAnsi="Times New Roman" w:cs="Times New Roman"/>
          <w:i/>
          <w:iCs/>
          <w:color w:val="202122"/>
          <w:sz w:val="24"/>
          <w:szCs w:val="24"/>
          <w:lang w:eastAsia="en-GB"/>
        </w:rPr>
        <w:t>)</w:t>
      </w:r>
      <w:r>
        <w:rPr>
          <w:rFonts w:ascii="Times New Roman" w:eastAsia="Times New Roman" w:hAnsi="Times New Roman" w:cs="Times New Roman"/>
          <w:i/>
          <w:iCs/>
          <w:color w:val="202122"/>
          <w:sz w:val="24"/>
          <w:szCs w:val="24"/>
          <w:lang w:eastAsia="en-GB"/>
        </w:rPr>
        <w:t xml:space="preserve"> </w:t>
      </w:r>
      <w:r w:rsidRPr="008E5955">
        <w:rPr>
          <w:rFonts w:ascii="Times New Roman" w:eastAsia="Times New Roman" w:hAnsi="Times New Roman" w:cs="Times New Roman"/>
          <w:color w:val="202122"/>
          <w:sz w:val="24"/>
          <w:szCs w:val="24"/>
          <w:lang w:eastAsia="en-GB"/>
        </w:rPr>
        <w:t>’I</w:t>
      </w:r>
      <w:r w:rsidRPr="00AC18D4">
        <w:rPr>
          <w:rFonts w:ascii="Times New Roman" w:eastAsia="Times New Roman" w:hAnsi="Times New Roman" w:cs="Times New Roman"/>
          <w:color w:val="202122"/>
          <w:sz w:val="24"/>
          <w:szCs w:val="24"/>
          <w:lang w:eastAsia="en-GB"/>
        </w:rPr>
        <w:t>ntroduction: East Asian Postage Stamps as socio-political artefacts</w:t>
      </w:r>
      <w:r w:rsidRPr="0080099A">
        <w:rPr>
          <w:rFonts w:ascii="Times New Roman" w:eastAsia="Times New Roman" w:hAnsi="Times New Roman" w:cs="Times New Roman"/>
          <w:i/>
          <w:iCs/>
          <w:color w:val="202122"/>
          <w:sz w:val="24"/>
          <w:szCs w:val="24"/>
          <w:lang w:eastAsia="en-GB"/>
        </w:rPr>
        <w:t>.</w:t>
      </w:r>
      <w:r>
        <w:rPr>
          <w:rFonts w:ascii="Times New Roman" w:eastAsia="Times New Roman" w:hAnsi="Times New Roman" w:cs="Times New Roman"/>
          <w:i/>
          <w:iCs/>
          <w:color w:val="202122"/>
          <w:sz w:val="24"/>
          <w:szCs w:val="24"/>
          <w:lang w:eastAsia="en-GB"/>
        </w:rPr>
        <w:t xml:space="preserve">’ </w:t>
      </w:r>
      <w:r w:rsidRPr="0080099A">
        <w:rPr>
          <w:rFonts w:ascii="Times New Roman" w:eastAsia="Times New Roman" w:hAnsi="Times New Roman" w:cs="Times New Roman"/>
          <w:i/>
          <w:iCs/>
          <w:color w:val="202122"/>
          <w:sz w:val="24"/>
          <w:szCs w:val="24"/>
          <w:lang w:eastAsia="en-GB"/>
        </w:rPr>
        <w:t xml:space="preserve"> </w:t>
      </w:r>
      <w:r w:rsidRPr="00AC18D4">
        <w:rPr>
          <w:rFonts w:ascii="Times New Roman" w:eastAsia="Times New Roman" w:hAnsi="Times New Roman" w:cs="Times New Roman"/>
          <w:i/>
          <w:iCs/>
          <w:color w:val="202122"/>
          <w:sz w:val="24"/>
          <w:szCs w:val="24"/>
          <w:lang w:eastAsia="en-GB"/>
        </w:rPr>
        <w:t>East Asia</w:t>
      </w:r>
      <w:r>
        <w:rPr>
          <w:rFonts w:ascii="Times New Roman" w:eastAsia="Times New Roman" w:hAnsi="Times New Roman" w:cs="Times New Roman"/>
          <w:color w:val="202122"/>
          <w:sz w:val="24"/>
          <w:szCs w:val="24"/>
          <w:lang w:eastAsia="en-GB"/>
        </w:rPr>
        <w:t xml:space="preserve"> Vol 22(2), 3-7. N.J. Piscataway. Available at: </w:t>
      </w:r>
      <w:hyperlink r:id="rId28" w:history="1">
        <w:r w:rsidRPr="000818D8">
          <w:rPr>
            <w:rStyle w:val="Hyperlink"/>
            <w:rFonts w:ascii="Times New Roman" w:eastAsia="Times New Roman" w:hAnsi="Times New Roman" w:cs="Times New Roman"/>
            <w:sz w:val="24"/>
            <w:szCs w:val="24"/>
            <w:lang w:eastAsia="en-GB"/>
          </w:rPr>
          <w:t>https://doi.org/10.1007/s12140-005-0006-6</w:t>
        </w:r>
      </w:hyperlink>
      <w:r>
        <w:rPr>
          <w:rFonts w:ascii="Times New Roman" w:eastAsia="Times New Roman" w:hAnsi="Times New Roman" w:cs="Times New Roman"/>
          <w:color w:val="202122"/>
          <w:sz w:val="24"/>
          <w:szCs w:val="24"/>
          <w:lang w:eastAsia="en-GB"/>
        </w:rPr>
        <w:t xml:space="preserve"> (Accessed on 10 November 2023). </w:t>
      </w:r>
    </w:p>
    <w:p w14:paraId="55DCC8A4" w14:textId="77777777" w:rsidR="009E4ED2" w:rsidRPr="000C5B16" w:rsidRDefault="009E4ED2" w:rsidP="009E4ED2">
      <w:pPr>
        <w:pStyle w:val="PlainText"/>
        <w:rPr>
          <w:rFonts w:ascii="Times New Roman" w:hAnsi="Times New Roman" w:cs="Times New Roman"/>
          <w:sz w:val="24"/>
          <w:szCs w:val="24"/>
        </w:rPr>
      </w:pPr>
      <w:r w:rsidRPr="000C5B16">
        <w:rPr>
          <w:rFonts w:ascii="Times New Roman" w:hAnsi="Times New Roman" w:cs="Times New Roman"/>
          <w:sz w:val="24"/>
          <w:szCs w:val="24"/>
        </w:rPr>
        <w:t>Dumas,</w:t>
      </w:r>
      <w:r>
        <w:rPr>
          <w:rFonts w:ascii="Times New Roman" w:hAnsi="Times New Roman" w:cs="Times New Roman"/>
          <w:sz w:val="24"/>
          <w:szCs w:val="24"/>
        </w:rPr>
        <w:t xml:space="preserve"> D. (2023) </w:t>
      </w:r>
      <w:r w:rsidRPr="005E35E1">
        <w:rPr>
          <w:rFonts w:ascii="Times New Roman" w:hAnsi="Times New Roman" w:cs="Times New Roman"/>
          <w:i/>
          <w:iCs/>
          <w:sz w:val="24"/>
          <w:szCs w:val="24"/>
        </w:rPr>
        <w:t xml:space="preserve">Place them on a stamp: Inuit, banal colonialism, and the “pioneer experiment </w:t>
      </w:r>
      <w:r w:rsidRPr="000C5B16">
        <w:rPr>
          <w:rFonts w:ascii="Times New Roman" w:hAnsi="Times New Roman" w:cs="Times New Roman"/>
          <w:sz w:val="24"/>
          <w:szCs w:val="24"/>
        </w:rPr>
        <w:t>“</w:t>
      </w:r>
      <w:r w:rsidRPr="005E35E1">
        <w:rPr>
          <w:rFonts w:ascii="Times New Roman" w:hAnsi="Times New Roman" w:cs="Times New Roman"/>
          <w:i/>
          <w:iCs/>
          <w:sz w:val="24"/>
          <w:szCs w:val="24"/>
        </w:rPr>
        <w:t>of the High Arctic Relocations</w:t>
      </w:r>
      <w:r>
        <w:rPr>
          <w:rFonts w:ascii="Times New Roman" w:hAnsi="Times New Roman" w:cs="Times New Roman"/>
          <w:sz w:val="24"/>
          <w:szCs w:val="24"/>
        </w:rPr>
        <w:t xml:space="preserve">. </w:t>
      </w:r>
      <w:r w:rsidRPr="000C5B16">
        <w:rPr>
          <w:rFonts w:ascii="Times New Roman" w:hAnsi="Times New Roman" w:cs="Times New Roman"/>
          <w:sz w:val="24"/>
          <w:szCs w:val="24"/>
        </w:rPr>
        <w:t>Political Geography,</w:t>
      </w:r>
      <w:r>
        <w:rPr>
          <w:rFonts w:ascii="Times New Roman" w:hAnsi="Times New Roman" w:cs="Times New Roman"/>
          <w:sz w:val="24"/>
          <w:szCs w:val="24"/>
        </w:rPr>
        <w:t xml:space="preserve"> </w:t>
      </w:r>
      <w:r w:rsidRPr="000C5B16">
        <w:rPr>
          <w:rFonts w:ascii="Times New Roman" w:hAnsi="Times New Roman" w:cs="Times New Roman"/>
          <w:sz w:val="24"/>
          <w:szCs w:val="24"/>
        </w:rPr>
        <w:t>Volume 105</w:t>
      </w:r>
      <w:r>
        <w:rPr>
          <w:rFonts w:ascii="Times New Roman" w:hAnsi="Times New Roman" w:cs="Times New Roman"/>
          <w:sz w:val="24"/>
          <w:szCs w:val="24"/>
        </w:rPr>
        <w:t>.</w:t>
      </w:r>
    </w:p>
    <w:p w14:paraId="120A290D" w14:textId="77777777" w:rsidR="009E4ED2" w:rsidRPr="000C5B16" w:rsidRDefault="009E4ED2" w:rsidP="009E4ED2">
      <w:pPr>
        <w:pStyle w:val="PlainText"/>
        <w:rPr>
          <w:rFonts w:ascii="Times New Roman" w:hAnsi="Times New Roman" w:cs="Times New Roman"/>
          <w:sz w:val="24"/>
          <w:szCs w:val="24"/>
        </w:rPr>
      </w:pPr>
      <w:r>
        <w:rPr>
          <w:rFonts w:ascii="Times New Roman" w:hAnsi="Times New Roman" w:cs="Times New Roman"/>
          <w:sz w:val="24"/>
          <w:szCs w:val="24"/>
        </w:rPr>
        <w:t xml:space="preserve">Available at: </w:t>
      </w:r>
      <w:r w:rsidRPr="000C5B16">
        <w:rPr>
          <w:rFonts w:ascii="Times New Roman" w:hAnsi="Times New Roman" w:cs="Times New Roman"/>
          <w:sz w:val="24"/>
          <w:szCs w:val="24"/>
        </w:rPr>
        <w:t>https://doi.org/10.1016/j.polgeo.2023.102919.</w:t>
      </w:r>
    </w:p>
    <w:p w14:paraId="2AD599A9" w14:textId="77777777" w:rsidR="009E4ED2" w:rsidRDefault="009E4ED2" w:rsidP="009E4ED2">
      <w:pPr>
        <w:pStyle w:val="PlainText"/>
        <w:rPr>
          <w:rFonts w:ascii="Times New Roman" w:hAnsi="Times New Roman" w:cs="Times New Roman"/>
          <w:sz w:val="24"/>
          <w:szCs w:val="24"/>
        </w:rPr>
      </w:pPr>
      <w:r w:rsidRPr="000C5B16">
        <w:rPr>
          <w:rFonts w:ascii="Times New Roman" w:hAnsi="Times New Roman" w:cs="Times New Roman"/>
          <w:sz w:val="24"/>
          <w:szCs w:val="24"/>
        </w:rPr>
        <w:t>(</w:t>
      </w:r>
      <w:hyperlink r:id="rId29" w:history="1">
        <w:r w:rsidRPr="007D26A4">
          <w:rPr>
            <w:rStyle w:val="Hyperlink"/>
            <w:rFonts w:ascii="Times New Roman" w:hAnsi="Times New Roman" w:cs="Times New Roman"/>
            <w:sz w:val="24"/>
            <w:szCs w:val="24"/>
          </w:rPr>
          <w:t>https://www.sciencedirect.com/science/article/pii/S0962629823000975</w:t>
        </w:r>
      </w:hyperlink>
      <w:r w:rsidRPr="000C5B16">
        <w:rPr>
          <w:rFonts w:ascii="Times New Roman" w:hAnsi="Times New Roman" w:cs="Times New Roman"/>
          <w:sz w:val="24"/>
          <w:szCs w:val="24"/>
        </w:rPr>
        <w:t>)</w:t>
      </w:r>
      <w:r>
        <w:rPr>
          <w:rFonts w:ascii="Times New Roman" w:hAnsi="Times New Roman" w:cs="Times New Roman"/>
          <w:sz w:val="24"/>
          <w:szCs w:val="24"/>
        </w:rPr>
        <w:t xml:space="preserve"> (Accessed 17 November 2023).</w:t>
      </w:r>
    </w:p>
    <w:p w14:paraId="5F74BC3D" w14:textId="77777777" w:rsidR="009E4ED2" w:rsidRDefault="009E4ED2" w:rsidP="009E4ED2">
      <w:pPr>
        <w:pStyle w:val="PlainText"/>
        <w:rPr>
          <w:rFonts w:ascii="Times New Roman" w:hAnsi="Times New Roman" w:cs="Times New Roman"/>
          <w:sz w:val="24"/>
          <w:szCs w:val="24"/>
        </w:rPr>
      </w:pPr>
    </w:p>
    <w:p w14:paraId="1C6653D1" w14:textId="77777777" w:rsidR="009E4ED2" w:rsidRPr="00AA72DC" w:rsidRDefault="009E4ED2" w:rsidP="009E4ED2">
      <w:pPr>
        <w:rPr>
          <w:rFonts w:ascii="Times New Roman" w:eastAsia="Times New Roman" w:hAnsi="Times New Roman" w:cs="Times New Roman"/>
          <w:color w:val="202122"/>
          <w:sz w:val="24"/>
          <w:szCs w:val="24"/>
          <w:lang w:eastAsia="en-GB"/>
        </w:rPr>
      </w:pPr>
      <w:r>
        <w:rPr>
          <w:rFonts w:ascii="Times New Roman" w:eastAsia="Times New Roman" w:hAnsi="Times New Roman" w:cs="Times New Roman"/>
          <w:color w:val="202122"/>
          <w:sz w:val="24"/>
          <w:szCs w:val="24"/>
          <w:lang w:eastAsia="en-GB"/>
        </w:rPr>
        <w:t xml:space="preserve">Foss, C. (1999) ‘Postal Propaganda.’ </w:t>
      </w:r>
      <w:r w:rsidRPr="00CF4483">
        <w:rPr>
          <w:rFonts w:ascii="Times New Roman" w:eastAsia="Times New Roman" w:hAnsi="Times New Roman" w:cs="Times New Roman"/>
          <w:i/>
          <w:iCs/>
          <w:color w:val="202122"/>
          <w:sz w:val="24"/>
          <w:szCs w:val="24"/>
          <w:lang w:eastAsia="en-GB"/>
        </w:rPr>
        <w:t>Archaeology</w:t>
      </w:r>
      <w:r>
        <w:rPr>
          <w:rFonts w:ascii="Times New Roman" w:eastAsia="Times New Roman" w:hAnsi="Times New Roman" w:cs="Times New Roman"/>
          <w:color w:val="202122"/>
          <w:sz w:val="24"/>
          <w:szCs w:val="24"/>
          <w:lang w:eastAsia="en-GB"/>
        </w:rPr>
        <w:t xml:space="preserve"> Vol. 52 (2), p.70-71. Available at: </w:t>
      </w:r>
      <w:hyperlink r:id="rId30" w:history="1">
        <w:r w:rsidRPr="00C22AD0">
          <w:rPr>
            <w:rStyle w:val="Hyperlink"/>
            <w:rFonts w:ascii="Times New Roman" w:eastAsia="Times New Roman" w:hAnsi="Times New Roman" w:cs="Times New Roman"/>
            <w:sz w:val="24"/>
            <w:szCs w:val="24"/>
            <w:lang w:eastAsia="en-GB"/>
          </w:rPr>
          <w:t>https://archive.archaeology.org/9903/abstracts/stamps.html</w:t>
        </w:r>
      </w:hyperlink>
      <w:r>
        <w:rPr>
          <w:rFonts w:ascii="Times New Roman" w:eastAsia="Times New Roman" w:hAnsi="Times New Roman" w:cs="Times New Roman"/>
          <w:color w:val="202122"/>
          <w:sz w:val="24"/>
          <w:szCs w:val="24"/>
          <w:lang w:eastAsia="en-GB"/>
        </w:rPr>
        <w:t xml:space="preserve"> (Accessed: 10 November 2023).</w:t>
      </w:r>
    </w:p>
    <w:p w14:paraId="1CAA42BC" w14:textId="77777777" w:rsidR="009E4ED2" w:rsidRPr="00AA72DC" w:rsidRDefault="009E4ED2" w:rsidP="009E4ED2">
      <w:pPr>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 xml:space="preserve">Irish Studies (2018) </w:t>
      </w:r>
      <w:r w:rsidRPr="00840574">
        <w:rPr>
          <w:rFonts w:ascii="Times New Roman" w:hAnsi="Times New Roman" w:cs="Times New Roman"/>
          <w:i/>
          <w:iCs/>
          <w:color w:val="3A3A3A"/>
          <w:sz w:val="24"/>
          <w:szCs w:val="24"/>
          <w:shd w:val="clear" w:color="auto" w:fill="FFFFFF"/>
        </w:rPr>
        <w:t>Postage Stamps</w:t>
      </w:r>
      <w:r>
        <w:rPr>
          <w:rFonts w:ascii="Times New Roman" w:hAnsi="Times New Roman" w:cs="Times New Roman"/>
          <w:color w:val="3A3A3A"/>
          <w:sz w:val="24"/>
          <w:szCs w:val="24"/>
          <w:shd w:val="clear" w:color="auto" w:fill="FFFFFF"/>
        </w:rPr>
        <w:t xml:space="preserve">. Available at: </w:t>
      </w:r>
      <w:hyperlink r:id="rId31" w:history="1">
        <w:r w:rsidRPr="00C57278">
          <w:rPr>
            <w:rStyle w:val="Hyperlink"/>
            <w:rFonts w:ascii="Times New Roman" w:hAnsi="Times New Roman" w:cs="Times New Roman"/>
            <w:sz w:val="24"/>
            <w:szCs w:val="24"/>
            <w:shd w:val="clear" w:color="auto" w:fill="FFFFFF"/>
          </w:rPr>
          <w:t>https://irishstudies.sunygeneseoenglish.org/postage-stamps/</w:t>
        </w:r>
      </w:hyperlink>
      <w:r>
        <w:rPr>
          <w:rFonts w:ascii="Times New Roman" w:hAnsi="Times New Roman" w:cs="Times New Roman"/>
          <w:color w:val="3A3A3A"/>
          <w:sz w:val="24"/>
          <w:szCs w:val="24"/>
          <w:shd w:val="clear" w:color="auto" w:fill="FFFFFF"/>
        </w:rPr>
        <w:t xml:space="preserve"> (Accessed: 10 November 2023).</w:t>
      </w:r>
    </w:p>
    <w:p w14:paraId="4ACED68D" w14:textId="77777777" w:rsidR="009E4ED2" w:rsidRDefault="009E4ED2" w:rsidP="009E4ED2">
      <w:pPr>
        <w:rPr>
          <w:rFonts w:ascii="Times New Roman" w:hAnsi="Times New Roman" w:cs="Times New Roman"/>
          <w:color w:val="3A3A3A"/>
          <w:sz w:val="24"/>
          <w:szCs w:val="24"/>
          <w:shd w:val="clear" w:color="auto" w:fill="FFFFFF"/>
        </w:rPr>
      </w:pPr>
      <w:r w:rsidRPr="00AA72DC">
        <w:rPr>
          <w:rFonts w:ascii="Times New Roman" w:hAnsi="Times New Roman" w:cs="Times New Roman"/>
          <w:color w:val="3A3A3A"/>
          <w:sz w:val="24"/>
          <w:szCs w:val="24"/>
          <w:shd w:val="clear" w:color="auto" w:fill="FFFFFF"/>
        </w:rPr>
        <w:t>Janson, H. W., &amp; Janson, A. F. (1997). </w:t>
      </w:r>
      <w:r w:rsidRPr="00AA72DC">
        <w:rPr>
          <w:rFonts w:ascii="Times New Roman" w:hAnsi="Times New Roman" w:cs="Times New Roman"/>
          <w:i/>
          <w:iCs/>
          <w:color w:val="3A3A3A"/>
          <w:sz w:val="24"/>
          <w:szCs w:val="24"/>
          <w:shd w:val="clear" w:color="auto" w:fill="FFFFFF"/>
        </w:rPr>
        <w:t>History of art</w:t>
      </w:r>
      <w:r w:rsidRPr="00AA72DC">
        <w:rPr>
          <w:rFonts w:ascii="Times New Roman" w:hAnsi="Times New Roman" w:cs="Times New Roman"/>
          <w:color w:val="3A3A3A"/>
          <w:sz w:val="24"/>
          <w:szCs w:val="24"/>
          <w:shd w:val="clear" w:color="auto" w:fill="FFFFFF"/>
        </w:rPr>
        <w:t xml:space="preserve"> (5th ed. rev.). Thames and Hudson </w:t>
      </w:r>
    </w:p>
    <w:p w14:paraId="13FD2936" w14:textId="599E2888" w:rsidR="00366E5B" w:rsidRDefault="00366E5B" w:rsidP="009E4ED2">
      <w:pPr>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 xml:space="preserve">Jenkins, E. (2012) ‘Showcasing South African rock art on postage stamps.’ </w:t>
      </w:r>
      <w:r w:rsidRPr="00366E5B">
        <w:rPr>
          <w:rFonts w:ascii="Times New Roman" w:hAnsi="Times New Roman" w:cs="Times New Roman"/>
          <w:i/>
          <w:iCs/>
          <w:color w:val="3A3A3A"/>
          <w:sz w:val="24"/>
          <w:szCs w:val="24"/>
          <w:shd w:val="clear" w:color="auto" w:fill="FFFFFF"/>
        </w:rPr>
        <w:t>Critical Arts: South-North Cultural and Media Studies</w:t>
      </w:r>
      <w:r>
        <w:rPr>
          <w:rFonts w:ascii="Times New Roman" w:hAnsi="Times New Roman" w:cs="Times New Roman"/>
          <w:color w:val="3A3A3A"/>
          <w:sz w:val="24"/>
          <w:szCs w:val="24"/>
          <w:shd w:val="clear" w:color="auto" w:fill="FFFFFF"/>
        </w:rPr>
        <w:t>. Vo. 26 (4), 466-483, Routledge Taylor &amp; Francis Group. Available at: DOI:10.1080/02560046.2012.723801 (Accessed on 10 November 2023).</w:t>
      </w:r>
    </w:p>
    <w:p w14:paraId="7C09B829" w14:textId="77777777" w:rsidR="009E4ED2" w:rsidRDefault="009E4ED2" w:rsidP="009E4ED2">
      <w:pPr>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 xml:space="preserve">Laird, K. (2021) </w:t>
      </w:r>
      <w:r w:rsidRPr="00655C4C">
        <w:rPr>
          <w:rFonts w:ascii="Times New Roman" w:hAnsi="Times New Roman" w:cs="Times New Roman"/>
          <w:i/>
          <w:iCs/>
          <w:color w:val="3A3A3A"/>
          <w:sz w:val="24"/>
          <w:szCs w:val="24"/>
          <w:shd w:val="clear" w:color="auto" w:fill="FFFFFF"/>
        </w:rPr>
        <w:t>‘Then Hidden Political Life of Postage Stamps</w:t>
      </w:r>
      <w:r>
        <w:rPr>
          <w:rFonts w:ascii="Times New Roman" w:hAnsi="Times New Roman" w:cs="Times New Roman"/>
          <w:color w:val="3A3A3A"/>
          <w:sz w:val="24"/>
          <w:szCs w:val="24"/>
          <w:shd w:val="clear" w:color="auto" w:fill="FFFFFF"/>
        </w:rPr>
        <w:t xml:space="preserve">,’ The Black Sheep Agency [blog]. 3 April. Available at: theblacksheepagency.com/blog/the-hidden-political-life-of-psoateg-stamps (Accessed: 5 November 2023). </w:t>
      </w:r>
    </w:p>
    <w:p w14:paraId="4C94C071" w14:textId="5E98FA5B" w:rsidR="00596497" w:rsidRDefault="00596497" w:rsidP="009E4ED2">
      <w:pPr>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Limor,</w:t>
      </w:r>
      <w:r w:rsidR="009D5C14">
        <w:rPr>
          <w:rFonts w:ascii="Times New Roman" w:hAnsi="Times New Roman" w:cs="Times New Roman"/>
          <w:color w:val="3A3A3A"/>
          <w:sz w:val="24"/>
          <w:szCs w:val="24"/>
          <w:shd w:val="clear" w:color="auto" w:fill="FFFFFF"/>
        </w:rPr>
        <w:t xml:space="preserve"> Y. &amp; </w:t>
      </w:r>
      <w:proofErr w:type="spellStart"/>
      <w:r w:rsidR="009D5C14">
        <w:rPr>
          <w:rFonts w:ascii="Times New Roman" w:hAnsi="Times New Roman" w:cs="Times New Roman"/>
          <w:color w:val="3A3A3A"/>
          <w:sz w:val="24"/>
          <w:szCs w:val="24"/>
          <w:shd w:val="clear" w:color="auto" w:fill="FFFFFF"/>
        </w:rPr>
        <w:t>Zelkovitz</w:t>
      </w:r>
      <w:proofErr w:type="spellEnd"/>
      <w:r w:rsidR="009D5C14">
        <w:rPr>
          <w:rFonts w:ascii="Times New Roman" w:hAnsi="Times New Roman" w:cs="Times New Roman"/>
          <w:color w:val="3A3A3A"/>
          <w:sz w:val="24"/>
          <w:szCs w:val="24"/>
          <w:shd w:val="clear" w:color="auto" w:fill="FFFFFF"/>
        </w:rPr>
        <w:t xml:space="preserve">, I. (2012) ‘Politics, Nationalism and Economics: The Postage Stamps of the British Mandate in Palestine, 1920-1945.’ </w:t>
      </w:r>
      <w:r w:rsidR="009D5C14" w:rsidRPr="009D5C14">
        <w:rPr>
          <w:rFonts w:ascii="Times New Roman" w:hAnsi="Times New Roman" w:cs="Times New Roman"/>
          <w:i/>
          <w:iCs/>
          <w:color w:val="3A3A3A"/>
          <w:sz w:val="24"/>
          <w:szCs w:val="24"/>
          <w:shd w:val="clear" w:color="auto" w:fill="FFFFFF"/>
        </w:rPr>
        <w:t>Israel Studies</w:t>
      </w:r>
      <w:r w:rsidR="009D5C14">
        <w:rPr>
          <w:rFonts w:ascii="Times New Roman" w:hAnsi="Times New Roman" w:cs="Times New Roman"/>
          <w:color w:val="3A3A3A"/>
          <w:sz w:val="24"/>
          <w:szCs w:val="24"/>
          <w:shd w:val="clear" w:color="auto" w:fill="FFFFFF"/>
        </w:rPr>
        <w:t xml:space="preserve">, Vol. 26, no. 3, p.196-217. Indiana University Press. Available at: doi.10.2979/israelstudies.26.3.12 (Accessed on: </w:t>
      </w:r>
      <w:r w:rsidR="00366E5B">
        <w:rPr>
          <w:rFonts w:ascii="Times New Roman" w:hAnsi="Times New Roman" w:cs="Times New Roman"/>
          <w:color w:val="3A3A3A"/>
          <w:sz w:val="24"/>
          <w:szCs w:val="24"/>
          <w:shd w:val="clear" w:color="auto" w:fill="FFFFFF"/>
        </w:rPr>
        <w:t>5</w:t>
      </w:r>
      <w:r w:rsidR="009D5C14">
        <w:rPr>
          <w:rFonts w:ascii="Times New Roman" w:hAnsi="Times New Roman" w:cs="Times New Roman"/>
          <w:color w:val="3A3A3A"/>
          <w:sz w:val="24"/>
          <w:szCs w:val="24"/>
          <w:shd w:val="clear" w:color="auto" w:fill="FFFFFF"/>
        </w:rPr>
        <w:t xml:space="preserve"> November 2023).</w:t>
      </w:r>
    </w:p>
    <w:p w14:paraId="6222E6FC" w14:textId="425E99AF" w:rsidR="009D5C14" w:rsidRPr="00AA72DC" w:rsidRDefault="009D5C14" w:rsidP="009E4ED2">
      <w:pPr>
        <w:rPr>
          <w:rFonts w:ascii="Times New Roman" w:hAnsi="Times New Roman" w:cs="Times New Roman"/>
          <w:color w:val="3A3A3A"/>
          <w:sz w:val="24"/>
          <w:szCs w:val="24"/>
          <w:shd w:val="clear" w:color="auto" w:fill="FFFFFF"/>
        </w:rPr>
      </w:pPr>
      <w:proofErr w:type="spellStart"/>
      <w:r>
        <w:rPr>
          <w:rFonts w:ascii="Times New Roman" w:hAnsi="Times New Roman" w:cs="Times New Roman"/>
          <w:color w:val="3A3A3A"/>
          <w:sz w:val="24"/>
          <w:szCs w:val="24"/>
          <w:shd w:val="clear" w:color="auto" w:fill="FFFFFF"/>
        </w:rPr>
        <w:lastRenderedPageBreak/>
        <w:t>Meharry</w:t>
      </w:r>
      <w:proofErr w:type="spellEnd"/>
      <w:r>
        <w:rPr>
          <w:rFonts w:ascii="Times New Roman" w:hAnsi="Times New Roman" w:cs="Times New Roman"/>
          <w:color w:val="3A3A3A"/>
          <w:sz w:val="24"/>
          <w:szCs w:val="24"/>
          <w:shd w:val="clear" w:color="auto" w:fill="FFFFFF"/>
        </w:rPr>
        <w:t xml:space="preserve">, E. (2018) </w:t>
      </w:r>
      <w:r w:rsidRPr="009D5C14">
        <w:rPr>
          <w:rFonts w:ascii="Times New Roman" w:hAnsi="Times New Roman" w:cs="Times New Roman"/>
          <w:i/>
          <w:iCs/>
          <w:color w:val="3A3A3A"/>
          <w:sz w:val="24"/>
          <w:szCs w:val="24"/>
          <w:shd w:val="clear" w:color="auto" w:fill="FFFFFF"/>
        </w:rPr>
        <w:t>Politicization of Afghanistan’s Archaeological Postage Stamps</w:t>
      </w:r>
      <w:r>
        <w:rPr>
          <w:rFonts w:ascii="Times New Roman" w:hAnsi="Times New Roman" w:cs="Times New Roman"/>
          <w:color w:val="3A3A3A"/>
          <w:sz w:val="24"/>
          <w:szCs w:val="24"/>
          <w:shd w:val="clear" w:color="auto" w:fill="FFFFFF"/>
        </w:rPr>
        <w:t xml:space="preserve">. Washington: Smithsonian National Postal Museum. Available at: </w:t>
      </w:r>
      <w:hyperlink r:id="rId32" w:history="1">
        <w:r w:rsidRPr="003C054F">
          <w:rPr>
            <w:rStyle w:val="Hyperlink"/>
            <w:rFonts w:ascii="Times New Roman" w:hAnsi="Times New Roman" w:cs="Times New Roman"/>
            <w:sz w:val="24"/>
            <w:szCs w:val="24"/>
            <w:shd w:val="clear" w:color="auto" w:fill="FFFFFF"/>
          </w:rPr>
          <w:t>https://postalmuseum.si.edu/politicization-of-afghanistan’s-archaeological-postage-stamps</w:t>
        </w:r>
      </w:hyperlink>
      <w:r>
        <w:rPr>
          <w:rFonts w:ascii="Times New Roman" w:hAnsi="Times New Roman" w:cs="Times New Roman"/>
          <w:color w:val="3A3A3A"/>
          <w:sz w:val="24"/>
          <w:szCs w:val="24"/>
          <w:shd w:val="clear" w:color="auto" w:fill="FFFFFF"/>
        </w:rPr>
        <w:t xml:space="preserve"> (Accessed on 10 November 2023)</w:t>
      </w:r>
    </w:p>
    <w:p w14:paraId="1BEAEE0A" w14:textId="77777777" w:rsidR="009E4ED2" w:rsidRDefault="009E4ED2" w:rsidP="009E4ED2">
      <w:pPr>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 xml:space="preserve">Michael, A. S. (2005) </w:t>
      </w:r>
      <w:r w:rsidRPr="00B54ADD">
        <w:rPr>
          <w:rFonts w:ascii="Times New Roman" w:hAnsi="Times New Roman" w:cs="Times New Roman"/>
          <w:i/>
          <w:iCs/>
          <w:color w:val="3A3A3A"/>
          <w:sz w:val="24"/>
          <w:szCs w:val="24"/>
          <w:shd w:val="clear" w:color="auto" w:fill="FFFFFF"/>
        </w:rPr>
        <w:t>Making Histories: Nationalism, Colonialism, and the Uses of the Past on Cyprus</w:t>
      </w:r>
      <w:r>
        <w:rPr>
          <w:rFonts w:ascii="Times New Roman" w:hAnsi="Times New Roman" w:cs="Times New Roman"/>
          <w:color w:val="3A3A3A"/>
          <w:sz w:val="24"/>
          <w:szCs w:val="24"/>
          <w:shd w:val="clear" w:color="auto" w:fill="FFFFFF"/>
        </w:rPr>
        <w:t>. Published PhD Thesis. University of Glasgow. Available at: core.ac.uk/download/pdf/281579/pdf (Accessed on 16 November 2023).</w:t>
      </w:r>
    </w:p>
    <w:p w14:paraId="1EBAB3E7" w14:textId="77777777" w:rsidR="009E4ED2" w:rsidRDefault="009E4ED2" w:rsidP="009E4ED2">
      <w:pPr>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 xml:space="preserve">Reid, D. M. (1984) ‘The Symbolism of Postage Stamps: A Source for the Historian.’ </w:t>
      </w:r>
      <w:r w:rsidRPr="00AC18D4">
        <w:rPr>
          <w:rFonts w:ascii="Times New Roman" w:hAnsi="Times New Roman" w:cs="Times New Roman"/>
          <w:i/>
          <w:iCs/>
          <w:color w:val="3A3A3A"/>
          <w:sz w:val="24"/>
          <w:szCs w:val="24"/>
          <w:shd w:val="clear" w:color="auto" w:fill="FFFFFF"/>
        </w:rPr>
        <w:t>Journal of Contemporary History</w:t>
      </w:r>
      <w:r>
        <w:rPr>
          <w:rFonts w:ascii="Times New Roman" w:hAnsi="Times New Roman" w:cs="Times New Roman"/>
          <w:color w:val="3A3A3A"/>
          <w:sz w:val="24"/>
          <w:szCs w:val="24"/>
          <w:shd w:val="clear" w:color="auto" w:fill="FFFFFF"/>
        </w:rPr>
        <w:t>, Vol. 19 No. 2, pp.223-249. Sage Publications Ltd. Available at: journals.sagepub.com/doi/epdf/10.1177/002200948401900204 (Accessed on: 10 November 2023).</w:t>
      </w:r>
    </w:p>
    <w:p w14:paraId="7B945638" w14:textId="77777777" w:rsidR="009E4ED2" w:rsidRDefault="009E4ED2" w:rsidP="009E4ED2">
      <w:pPr>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 xml:space="preserve">Scarre, C. (2017) Editorial. </w:t>
      </w:r>
      <w:r w:rsidRPr="0080099A">
        <w:rPr>
          <w:rFonts w:ascii="Times New Roman" w:hAnsi="Times New Roman" w:cs="Times New Roman"/>
          <w:i/>
          <w:iCs/>
          <w:color w:val="3A3A3A"/>
          <w:sz w:val="24"/>
          <w:szCs w:val="24"/>
          <w:shd w:val="clear" w:color="auto" w:fill="FFFFFF"/>
        </w:rPr>
        <w:t>Antiquity</w:t>
      </w:r>
      <w:r>
        <w:rPr>
          <w:rFonts w:ascii="Times New Roman" w:hAnsi="Times New Roman" w:cs="Times New Roman"/>
          <w:color w:val="3A3A3A"/>
          <w:sz w:val="24"/>
          <w:szCs w:val="24"/>
          <w:shd w:val="clear" w:color="auto" w:fill="FFFFFF"/>
        </w:rPr>
        <w:t xml:space="preserve"> Vol.87 (335) p. 285-288. Cambridge: Cambridge University Press. Available at: </w:t>
      </w:r>
      <w:hyperlink r:id="rId33" w:history="1">
        <w:r w:rsidRPr="000818D8">
          <w:rPr>
            <w:rStyle w:val="Hyperlink"/>
            <w:rFonts w:ascii="Times New Roman" w:hAnsi="Times New Roman" w:cs="Times New Roman"/>
            <w:sz w:val="24"/>
            <w:szCs w:val="24"/>
            <w:shd w:val="clear" w:color="auto" w:fill="FFFFFF"/>
          </w:rPr>
          <w:t>https://doi.org/10.15184/aqy.2017.26</w:t>
        </w:r>
      </w:hyperlink>
      <w:r>
        <w:rPr>
          <w:rFonts w:ascii="Times New Roman" w:hAnsi="Times New Roman" w:cs="Times New Roman"/>
          <w:color w:val="3A3A3A"/>
          <w:sz w:val="24"/>
          <w:szCs w:val="24"/>
          <w:shd w:val="clear" w:color="auto" w:fill="FFFFFF"/>
        </w:rPr>
        <w:t xml:space="preserve"> (Accessed on: 10 November 2023).</w:t>
      </w:r>
    </w:p>
    <w:p w14:paraId="04BC901E" w14:textId="77777777" w:rsidR="009E4ED2" w:rsidRDefault="009E4ED2" w:rsidP="009E4ED2">
      <w:pPr>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 xml:space="preserve">Swanton, J. R. Ed. (1909) </w:t>
      </w:r>
      <w:r w:rsidRPr="00AC18D4">
        <w:rPr>
          <w:rFonts w:ascii="Times New Roman" w:hAnsi="Times New Roman" w:cs="Times New Roman"/>
          <w:i/>
          <w:iCs/>
          <w:color w:val="3A3A3A"/>
          <w:sz w:val="24"/>
          <w:szCs w:val="24"/>
          <w:shd w:val="clear" w:color="auto" w:fill="FFFFFF"/>
        </w:rPr>
        <w:t>Tlingit Myths and Texts</w:t>
      </w:r>
      <w:r>
        <w:rPr>
          <w:rFonts w:ascii="Times New Roman" w:hAnsi="Times New Roman" w:cs="Times New Roman"/>
          <w:color w:val="3A3A3A"/>
          <w:sz w:val="24"/>
          <w:szCs w:val="24"/>
          <w:shd w:val="clear" w:color="auto" w:fill="FFFFFF"/>
        </w:rPr>
        <w:t>. Washington: Government Printing Office. Available at: publicdomainreview.org/collection/Tlingit-myths-and-texts-1909 (Accessed: 16 November 2023).</w:t>
      </w:r>
    </w:p>
    <w:p w14:paraId="5CBEA790" w14:textId="5A3A68FC" w:rsidR="009E4ED2" w:rsidRPr="00AA72DC" w:rsidRDefault="009E4ED2" w:rsidP="009E4ED2">
      <w:pPr>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 xml:space="preserve">The Heritage Journal (2021) Ancient Sites in British Philately. Available at: </w:t>
      </w:r>
      <w:hyperlink r:id="rId34" w:history="1">
        <w:r w:rsidRPr="000818D8">
          <w:rPr>
            <w:rStyle w:val="Hyperlink"/>
            <w:rFonts w:ascii="Times New Roman" w:hAnsi="Times New Roman" w:cs="Times New Roman"/>
            <w:sz w:val="24"/>
            <w:szCs w:val="24"/>
            <w:shd w:val="clear" w:color="auto" w:fill="FFFFFF"/>
          </w:rPr>
          <w:t>https://heritageaction.wordpress.com/2021/03/11/ancient-sites-in-british-philately/</w:t>
        </w:r>
      </w:hyperlink>
      <w:r>
        <w:rPr>
          <w:rFonts w:ascii="Times New Roman" w:hAnsi="Times New Roman" w:cs="Times New Roman"/>
          <w:color w:val="3A3A3A"/>
          <w:sz w:val="24"/>
          <w:szCs w:val="24"/>
          <w:shd w:val="clear" w:color="auto" w:fill="FFFFFF"/>
        </w:rPr>
        <w:t xml:space="preserve"> (Accessed: 17 November 2023).</w:t>
      </w:r>
    </w:p>
    <w:p w14:paraId="192F2059" w14:textId="77777777" w:rsidR="009E4ED2" w:rsidRDefault="009E4ED2" w:rsidP="009E4ED2">
      <w:pPr>
        <w:rPr>
          <w:rFonts w:ascii="Times New Roman" w:hAnsi="Times New Roman" w:cs="Times New Roman"/>
          <w:sz w:val="24"/>
          <w:szCs w:val="24"/>
        </w:rPr>
      </w:pPr>
      <w:r w:rsidRPr="00AA72DC">
        <w:rPr>
          <w:rFonts w:ascii="Times New Roman" w:hAnsi="Times New Roman" w:cs="Times New Roman"/>
          <w:color w:val="202122"/>
          <w:sz w:val="24"/>
          <w:szCs w:val="24"/>
          <w:shd w:val="clear" w:color="auto" w:fill="FFFFFF"/>
        </w:rPr>
        <w:t>Turgenev, Ivan S. (1921)</w:t>
      </w:r>
      <w:r w:rsidRPr="00AA72DC">
        <w:rPr>
          <w:rFonts w:ascii="Times New Roman" w:hAnsi="Times New Roman" w:cs="Times New Roman"/>
          <w:sz w:val="24"/>
          <w:szCs w:val="24"/>
          <w:shd w:val="clear" w:color="auto" w:fill="FFFFFF"/>
        </w:rPr>
        <w:t> </w:t>
      </w:r>
      <w:r w:rsidRPr="00AA72DC">
        <w:rPr>
          <w:rFonts w:ascii="Times New Roman" w:hAnsi="Times New Roman" w:cs="Times New Roman"/>
          <w:sz w:val="24"/>
          <w:szCs w:val="24"/>
        </w:rPr>
        <w:t xml:space="preserve">Translated from the Russian by C. J. Hogarth. </w:t>
      </w:r>
      <w:hyperlink r:id="rId35" w:history="1">
        <w:r w:rsidRPr="00AA72DC">
          <w:rPr>
            <w:rFonts w:ascii="Times New Roman" w:hAnsi="Times New Roman" w:cs="Times New Roman"/>
            <w:i/>
            <w:iCs/>
            <w:sz w:val="24"/>
            <w:szCs w:val="24"/>
          </w:rPr>
          <w:t>Fathers and Sons</w:t>
        </w:r>
      </w:hyperlink>
      <w:r w:rsidRPr="00AA72DC">
        <w:rPr>
          <w:rFonts w:ascii="Times New Roman" w:hAnsi="Times New Roman" w:cs="Times New Roman"/>
          <w:sz w:val="24"/>
          <w:szCs w:val="24"/>
        </w:rPr>
        <w:t xml:space="preserve">  Chapter 16, p </w:t>
      </w:r>
      <w:r>
        <w:rPr>
          <w:rFonts w:ascii="Times New Roman" w:hAnsi="Times New Roman" w:cs="Times New Roman"/>
          <w:sz w:val="24"/>
          <w:szCs w:val="24"/>
        </w:rPr>
        <w:t xml:space="preserve">114. </w:t>
      </w:r>
      <w:r w:rsidRPr="00AA72DC">
        <w:rPr>
          <w:rFonts w:ascii="Times New Roman" w:hAnsi="Times New Roman" w:cs="Times New Roman"/>
          <w:sz w:val="24"/>
          <w:szCs w:val="24"/>
        </w:rPr>
        <w:t>London: J.M.Dent &amp; Sons.</w:t>
      </w:r>
    </w:p>
    <w:p w14:paraId="3FF8B26D" w14:textId="77777777" w:rsidR="009E4ED2" w:rsidRDefault="009E4ED2" w:rsidP="009E4ED2">
      <w:pPr>
        <w:rPr>
          <w:rFonts w:ascii="Times New Roman" w:hAnsi="Times New Roman" w:cs="Times New Roman"/>
          <w:sz w:val="24"/>
          <w:szCs w:val="24"/>
        </w:rPr>
      </w:pPr>
      <w:r>
        <w:rPr>
          <w:rFonts w:ascii="Times New Roman" w:hAnsi="Times New Roman" w:cs="Times New Roman"/>
          <w:sz w:val="24"/>
          <w:szCs w:val="24"/>
        </w:rPr>
        <w:t xml:space="preserve">US Postal Services USPS. (2020) National News. Available at: </w:t>
      </w:r>
      <w:hyperlink r:id="rId36" w:history="1">
        <w:r w:rsidRPr="007D26A4">
          <w:rPr>
            <w:rStyle w:val="Hyperlink"/>
            <w:rFonts w:ascii="Times New Roman" w:hAnsi="Times New Roman" w:cs="Times New Roman"/>
            <w:sz w:val="24"/>
            <w:szCs w:val="24"/>
          </w:rPr>
          <w:t>https://about.usps.com/newsroom/national-releases/2020/1117-usps-announces-upcoming-stamps.htm</w:t>
        </w:r>
      </w:hyperlink>
      <w:r>
        <w:rPr>
          <w:rFonts w:ascii="Times New Roman" w:hAnsi="Times New Roman" w:cs="Times New Roman"/>
          <w:sz w:val="24"/>
          <w:szCs w:val="24"/>
        </w:rPr>
        <w:t xml:space="preserve"> (Accessed: 16 November 2023).</w:t>
      </w:r>
    </w:p>
    <w:p w14:paraId="60AC0D0C" w14:textId="5D23ECD6" w:rsidR="00593386" w:rsidRDefault="00593386" w:rsidP="009E4ED2">
      <w:pPr>
        <w:rPr>
          <w:rFonts w:ascii="Times New Roman" w:hAnsi="Times New Roman" w:cs="Times New Roman"/>
          <w:sz w:val="24"/>
          <w:szCs w:val="24"/>
        </w:rPr>
      </w:pPr>
      <w:r>
        <w:rPr>
          <w:rFonts w:ascii="Times New Roman" w:hAnsi="Times New Roman" w:cs="Times New Roman"/>
          <w:sz w:val="24"/>
          <w:szCs w:val="24"/>
        </w:rPr>
        <w:t xml:space="preserve">Walz, J. R. (2005) ‘Archaeopolitics and Postage Stamps in Africa.’ African Arts, Vol. 38, No.2, pp.8+88+96. UCLA James S. Coleman African Studies Center. Available at: </w:t>
      </w:r>
      <w:hyperlink r:id="rId37" w:history="1">
        <w:r w:rsidRPr="003C054F">
          <w:rPr>
            <w:rStyle w:val="Hyperlink"/>
            <w:rFonts w:ascii="Times New Roman" w:hAnsi="Times New Roman" w:cs="Times New Roman"/>
            <w:sz w:val="24"/>
            <w:szCs w:val="24"/>
          </w:rPr>
          <w:t>https://www.jstor.org/stable/3338080</w:t>
        </w:r>
      </w:hyperlink>
      <w:r>
        <w:rPr>
          <w:rFonts w:ascii="Times New Roman" w:hAnsi="Times New Roman" w:cs="Times New Roman"/>
          <w:sz w:val="24"/>
          <w:szCs w:val="24"/>
        </w:rPr>
        <w:t xml:space="preserve"> (Accessed on 6 November 2023).</w:t>
      </w:r>
    </w:p>
    <w:p w14:paraId="42E1CD00" w14:textId="77777777" w:rsidR="009E4ED2" w:rsidRPr="00E833AC" w:rsidRDefault="009E4ED2" w:rsidP="009E4ED2">
      <w:pPr>
        <w:rPr>
          <w:rFonts w:ascii="Times New Roman" w:hAnsi="Times New Roman" w:cs="Times New Roman"/>
          <w:sz w:val="24"/>
          <w:szCs w:val="24"/>
        </w:rPr>
      </w:pPr>
      <w:r w:rsidRPr="00E833AC">
        <w:rPr>
          <w:rFonts w:ascii="Times New Roman" w:hAnsi="Times New Roman" w:cs="Times New Roman"/>
          <w:sz w:val="24"/>
          <w:szCs w:val="24"/>
        </w:rPr>
        <w:t>XLCR S</w:t>
      </w:r>
      <w:r>
        <w:rPr>
          <w:rFonts w:ascii="Times New Roman" w:hAnsi="Times New Roman" w:cs="Times New Roman"/>
          <w:sz w:val="24"/>
          <w:szCs w:val="24"/>
        </w:rPr>
        <w:t>TAMP</w:t>
      </w:r>
      <w:r w:rsidRPr="00E833AC">
        <w:rPr>
          <w:rFonts w:ascii="Times New Roman" w:hAnsi="Times New Roman" w:cs="Times New Roman"/>
          <w:sz w:val="24"/>
          <w:szCs w:val="24"/>
        </w:rPr>
        <w:t xml:space="preserve"> FINDER </w:t>
      </w:r>
      <w:r>
        <w:rPr>
          <w:rFonts w:ascii="Times New Roman" w:hAnsi="Times New Roman" w:cs="Times New Roman"/>
          <w:sz w:val="24"/>
          <w:szCs w:val="24"/>
        </w:rPr>
        <w:t>and Collector’s</w:t>
      </w:r>
      <w:r w:rsidRPr="00E833AC">
        <w:rPr>
          <w:rFonts w:ascii="Times New Roman" w:hAnsi="Times New Roman" w:cs="Times New Roman"/>
          <w:sz w:val="24"/>
          <w:szCs w:val="24"/>
        </w:rPr>
        <w:t xml:space="preserve"> D</w:t>
      </w:r>
      <w:r>
        <w:rPr>
          <w:rFonts w:ascii="Times New Roman" w:hAnsi="Times New Roman" w:cs="Times New Roman"/>
          <w:sz w:val="24"/>
          <w:szCs w:val="24"/>
        </w:rPr>
        <w:t xml:space="preserve">ictionary (1969) England: </w:t>
      </w:r>
      <w:r w:rsidRPr="00E833AC">
        <w:rPr>
          <w:rFonts w:ascii="Times New Roman" w:hAnsi="Times New Roman" w:cs="Times New Roman"/>
          <w:sz w:val="24"/>
          <w:szCs w:val="24"/>
        </w:rPr>
        <w:t>Thomas Cliffe</w:t>
      </w:r>
      <w:r>
        <w:rPr>
          <w:rFonts w:ascii="Times New Roman" w:hAnsi="Times New Roman" w:cs="Times New Roman"/>
          <w:sz w:val="24"/>
          <w:szCs w:val="24"/>
        </w:rPr>
        <w:t>.</w:t>
      </w:r>
    </w:p>
    <w:p w14:paraId="6B8244D3" w14:textId="77777777" w:rsidR="009E4ED2" w:rsidRPr="00AA72DC" w:rsidRDefault="009E4ED2" w:rsidP="009E4ED2">
      <w:pPr>
        <w:rPr>
          <w:rFonts w:ascii="Times New Roman" w:hAnsi="Times New Roman" w:cs="Times New Roman"/>
          <w:sz w:val="24"/>
          <w:szCs w:val="24"/>
        </w:rPr>
      </w:pPr>
      <w:r>
        <w:rPr>
          <w:rFonts w:ascii="Times New Roman" w:hAnsi="Times New Roman" w:cs="Times New Roman"/>
          <w:sz w:val="24"/>
          <w:szCs w:val="24"/>
        </w:rPr>
        <w:t xml:space="preserve">Zahavy, Y. (2009) </w:t>
      </w:r>
      <w:r w:rsidRPr="001C6886">
        <w:rPr>
          <w:rFonts w:ascii="Times New Roman" w:hAnsi="Times New Roman" w:cs="Times New Roman"/>
          <w:i/>
          <w:iCs/>
          <w:sz w:val="24"/>
          <w:szCs w:val="24"/>
        </w:rPr>
        <w:t>Archaeology, Stamps and Coins of the State of Israel</w:t>
      </w:r>
      <w:r>
        <w:rPr>
          <w:rFonts w:ascii="Times New Roman" w:hAnsi="Times New Roman" w:cs="Times New Roman"/>
          <w:sz w:val="24"/>
          <w:szCs w:val="24"/>
        </w:rPr>
        <w:t>. USA.</w:t>
      </w:r>
    </w:p>
    <w:p w14:paraId="5B40BE54" w14:textId="77777777" w:rsidR="00904410" w:rsidRDefault="00904410" w:rsidP="00DF484B">
      <w:pPr>
        <w:rPr>
          <w:rFonts w:ascii="Times New Roman" w:hAnsi="Times New Roman" w:cs="Times New Roman"/>
          <w:sz w:val="24"/>
          <w:szCs w:val="24"/>
        </w:rPr>
      </w:pPr>
    </w:p>
    <w:p w14:paraId="7424DE99" w14:textId="4EDD9FF5" w:rsidR="00DF484B" w:rsidRPr="00DF484B" w:rsidRDefault="00A85F2E" w:rsidP="00DF484B">
      <w:pPr>
        <w:rPr>
          <w:rFonts w:ascii="Times New Roman" w:hAnsi="Times New Roman" w:cs="Times New Roman"/>
          <w:sz w:val="24"/>
          <w:szCs w:val="24"/>
        </w:rPr>
      </w:pPr>
      <w:r>
        <w:rPr>
          <w:rFonts w:ascii="Times New Roman" w:hAnsi="Times New Roman" w:cs="Times New Roman"/>
          <w:sz w:val="24"/>
          <w:szCs w:val="24"/>
        </w:rPr>
        <w:t xml:space="preserve"> </w:t>
      </w:r>
    </w:p>
    <w:sectPr w:rsidR="00DF484B" w:rsidRPr="00DF484B" w:rsidSect="005540C9">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FD17C" w14:textId="77777777" w:rsidR="00754108" w:rsidRDefault="00754108" w:rsidP="00C6001E">
      <w:pPr>
        <w:spacing w:after="0" w:line="240" w:lineRule="auto"/>
      </w:pPr>
      <w:r>
        <w:separator/>
      </w:r>
    </w:p>
  </w:endnote>
  <w:endnote w:type="continuationSeparator" w:id="0">
    <w:p w14:paraId="3E89CE52" w14:textId="77777777" w:rsidR="00754108" w:rsidRDefault="00754108" w:rsidP="00C60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E5623" w14:textId="77777777" w:rsidR="00C6001E" w:rsidRDefault="00C600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1498199"/>
      <w:docPartObj>
        <w:docPartGallery w:val="Page Numbers (Bottom of Page)"/>
        <w:docPartUnique/>
      </w:docPartObj>
    </w:sdtPr>
    <w:sdtEndPr>
      <w:rPr>
        <w:noProof/>
      </w:rPr>
    </w:sdtEndPr>
    <w:sdtContent>
      <w:p w14:paraId="09668F45" w14:textId="28F8A4F4" w:rsidR="00C6001E" w:rsidRDefault="00C600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3DEFA0" w14:textId="77777777" w:rsidR="00C6001E" w:rsidRDefault="00C600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3A9D1" w14:textId="77777777" w:rsidR="00C6001E" w:rsidRDefault="00C600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A5E8E" w14:textId="77777777" w:rsidR="00754108" w:rsidRDefault="00754108" w:rsidP="00C6001E">
      <w:pPr>
        <w:spacing w:after="0" w:line="240" w:lineRule="auto"/>
      </w:pPr>
      <w:r>
        <w:separator/>
      </w:r>
    </w:p>
  </w:footnote>
  <w:footnote w:type="continuationSeparator" w:id="0">
    <w:p w14:paraId="3D75A888" w14:textId="77777777" w:rsidR="00754108" w:rsidRDefault="00754108" w:rsidP="00C600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17121" w14:textId="77777777" w:rsidR="00C6001E" w:rsidRDefault="00C600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02582" w14:textId="77777777" w:rsidR="00C6001E" w:rsidRDefault="00C600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55856" w14:textId="77777777" w:rsidR="00C6001E" w:rsidRDefault="00C600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2B7"/>
    <w:rsid w:val="000B0910"/>
    <w:rsid w:val="000C6967"/>
    <w:rsid w:val="000D4249"/>
    <w:rsid w:val="0016504F"/>
    <w:rsid w:val="00167AF8"/>
    <w:rsid w:val="00175ACA"/>
    <w:rsid w:val="001C5161"/>
    <w:rsid w:val="001D1336"/>
    <w:rsid w:val="001D7D4E"/>
    <w:rsid w:val="001F2252"/>
    <w:rsid w:val="002273AF"/>
    <w:rsid w:val="00235F6D"/>
    <w:rsid w:val="0028787C"/>
    <w:rsid w:val="00292CAB"/>
    <w:rsid w:val="002C09F7"/>
    <w:rsid w:val="002E1A5D"/>
    <w:rsid w:val="00303E70"/>
    <w:rsid w:val="0034153E"/>
    <w:rsid w:val="00366E5B"/>
    <w:rsid w:val="003B3FB5"/>
    <w:rsid w:val="003B607A"/>
    <w:rsid w:val="003C7545"/>
    <w:rsid w:val="004028C4"/>
    <w:rsid w:val="004D5409"/>
    <w:rsid w:val="005540C9"/>
    <w:rsid w:val="0056378D"/>
    <w:rsid w:val="00582F93"/>
    <w:rsid w:val="00590B73"/>
    <w:rsid w:val="00593386"/>
    <w:rsid w:val="00596497"/>
    <w:rsid w:val="00663476"/>
    <w:rsid w:val="00664640"/>
    <w:rsid w:val="00676C91"/>
    <w:rsid w:val="00685FF6"/>
    <w:rsid w:val="006A7188"/>
    <w:rsid w:val="006B37EF"/>
    <w:rsid w:val="006B65B4"/>
    <w:rsid w:val="006E76E5"/>
    <w:rsid w:val="00734E91"/>
    <w:rsid w:val="00754108"/>
    <w:rsid w:val="007A1E55"/>
    <w:rsid w:val="007E742C"/>
    <w:rsid w:val="00827299"/>
    <w:rsid w:val="00832CCA"/>
    <w:rsid w:val="0085121C"/>
    <w:rsid w:val="0087227A"/>
    <w:rsid w:val="00872B69"/>
    <w:rsid w:val="008C4A9B"/>
    <w:rsid w:val="008C68C3"/>
    <w:rsid w:val="00901106"/>
    <w:rsid w:val="00904410"/>
    <w:rsid w:val="009472F1"/>
    <w:rsid w:val="009557DC"/>
    <w:rsid w:val="00993A85"/>
    <w:rsid w:val="009A1C4D"/>
    <w:rsid w:val="009C371C"/>
    <w:rsid w:val="009D5C14"/>
    <w:rsid w:val="009E4ED2"/>
    <w:rsid w:val="009E7510"/>
    <w:rsid w:val="00A26C43"/>
    <w:rsid w:val="00A3377D"/>
    <w:rsid w:val="00A3626F"/>
    <w:rsid w:val="00A42F76"/>
    <w:rsid w:val="00A45495"/>
    <w:rsid w:val="00A6399E"/>
    <w:rsid w:val="00A750C3"/>
    <w:rsid w:val="00A85F2E"/>
    <w:rsid w:val="00AF6EC8"/>
    <w:rsid w:val="00B31020"/>
    <w:rsid w:val="00B462B7"/>
    <w:rsid w:val="00B541C9"/>
    <w:rsid w:val="00B91587"/>
    <w:rsid w:val="00BB25BB"/>
    <w:rsid w:val="00BD0FE7"/>
    <w:rsid w:val="00C6001E"/>
    <w:rsid w:val="00C658F8"/>
    <w:rsid w:val="00C93585"/>
    <w:rsid w:val="00CA2987"/>
    <w:rsid w:val="00CD5971"/>
    <w:rsid w:val="00D131AF"/>
    <w:rsid w:val="00D138DD"/>
    <w:rsid w:val="00D44C09"/>
    <w:rsid w:val="00D61A46"/>
    <w:rsid w:val="00D97FB0"/>
    <w:rsid w:val="00DA60B0"/>
    <w:rsid w:val="00DB48BF"/>
    <w:rsid w:val="00DF484B"/>
    <w:rsid w:val="00E268FB"/>
    <w:rsid w:val="00E940F4"/>
    <w:rsid w:val="00EA54C2"/>
    <w:rsid w:val="00EC1B46"/>
    <w:rsid w:val="00EC47F7"/>
    <w:rsid w:val="00EC6CC1"/>
    <w:rsid w:val="00EC6FFE"/>
    <w:rsid w:val="00ED0304"/>
    <w:rsid w:val="00EF48EE"/>
    <w:rsid w:val="00F020E0"/>
    <w:rsid w:val="00F05141"/>
    <w:rsid w:val="00F4497D"/>
    <w:rsid w:val="00F56141"/>
    <w:rsid w:val="00F56485"/>
    <w:rsid w:val="00F62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71D25"/>
  <w15:chartTrackingRefBased/>
  <w15:docId w15:val="{48751B12-3EA8-4390-8936-847D820F0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2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62B7"/>
    <w:rPr>
      <w:color w:val="0563C1" w:themeColor="hyperlink"/>
      <w:u w:val="single"/>
    </w:rPr>
  </w:style>
  <w:style w:type="character" w:styleId="UnresolvedMention">
    <w:name w:val="Unresolved Mention"/>
    <w:basedOn w:val="DefaultParagraphFont"/>
    <w:uiPriority w:val="99"/>
    <w:semiHidden/>
    <w:unhideWhenUsed/>
    <w:rsid w:val="00B462B7"/>
    <w:rPr>
      <w:color w:val="605E5C"/>
      <w:shd w:val="clear" w:color="auto" w:fill="E1DFDD"/>
    </w:rPr>
  </w:style>
  <w:style w:type="character" w:customStyle="1" w:styleId="Heading1Char">
    <w:name w:val="Heading 1 Char"/>
    <w:basedOn w:val="DefaultParagraphFont"/>
    <w:link w:val="Heading1"/>
    <w:uiPriority w:val="9"/>
    <w:rsid w:val="000D42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6967"/>
    <w:pPr>
      <w:outlineLvl w:val="9"/>
    </w:pPr>
    <w:rPr>
      <w:lang w:val="en-US"/>
    </w:rPr>
  </w:style>
  <w:style w:type="paragraph" w:styleId="Header">
    <w:name w:val="header"/>
    <w:basedOn w:val="Normal"/>
    <w:link w:val="HeaderChar"/>
    <w:uiPriority w:val="99"/>
    <w:unhideWhenUsed/>
    <w:rsid w:val="00C600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01E"/>
  </w:style>
  <w:style w:type="paragraph" w:styleId="Footer">
    <w:name w:val="footer"/>
    <w:basedOn w:val="Normal"/>
    <w:link w:val="FooterChar"/>
    <w:uiPriority w:val="99"/>
    <w:unhideWhenUsed/>
    <w:rsid w:val="00C600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01E"/>
  </w:style>
  <w:style w:type="paragraph" w:styleId="PlainText">
    <w:name w:val="Plain Text"/>
    <w:basedOn w:val="Normal"/>
    <w:link w:val="PlainTextChar"/>
    <w:uiPriority w:val="99"/>
    <w:unhideWhenUsed/>
    <w:rsid w:val="009E4ED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E4ED2"/>
    <w:rPr>
      <w:rFonts w:ascii="Consolas" w:hAnsi="Consolas"/>
      <w:sz w:val="21"/>
      <w:szCs w:val="21"/>
    </w:rPr>
  </w:style>
  <w:style w:type="paragraph" w:styleId="NoSpacing">
    <w:name w:val="No Spacing"/>
    <w:link w:val="NoSpacingChar"/>
    <w:uiPriority w:val="1"/>
    <w:qFormat/>
    <w:rsid w:val="005540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40C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48444">
      <w:bodyDiv w:val="1"/>
      <w:marLeft w:val="0"/>
      <w:marRight w:val="0"/>
      <w:marTop w:val="0"/>
      <w:marBottom w:val="0"/>
      <w:divBdr>
        <w:top w:val="none" w:sz="0" w:space="0" w:color="auto"/>
        <w:left w:val="none" w:sz="0" w:space="0" w:color="auto"/>
        <w:bottom w:val="none" w:sz="0" w:space="0" w:color="auto"/>
        <w:right w:val="none" w:sz="0" w:space="0" w:color="auto"/>
      </w:divBdr>
    </w:div>
    <w:div w:id="820315730">
      <w:bodyDiv w:val="1"/>
      <w:marLeft w:val="0"/>
      <w:marRight w:val="0"/>
      <w:marTop w:val="0"/>
      <w:marBottom w:val="0"/>
      <w:divBdr>
        <w:top w:val="none" w:sz="0" w:space="0" w:color="auto"/>
        <w:left w:val="none" w:sz="0" w:space="0" w:color="auto"/>
        <w:bottom w:val="none" w:sz="0" w:space="0" w:color="auto"/>
        <w:right w:val="none" w:sz="0" w:space="0" w:color="auto"/>
      </w:divBdr>
      <w:divsChild>
        <w:div w:id="571621199">
          <w:marLeft w:val="0"/>
          <w:marRight w:val="0"/>
          <w:marTop w:val="0"/>
          <w:marBottom w:val="1020"/>
          <w:divBdr>
            <w:top w:val="none" w:sz="0" w:space="0" w:color="auto"/>
            <w:left w:val="none" w:sz="0" w:space="0" w:color="auto"/>
            <w:bottom w:val="none" w:sz="0" w:space="0" w:color="auto"/>
            <w:right w:val="none" w:sz="0" w:space="0" w:color="auto"/>
          </w:divBdr>
          <w:divsChild>
            <w:div w:id="1259026754">
              <w:marLeft w:val="0"/>
              <w:marRight w:val="0"/>
              <w:marTop w:val="0"/>
              <w:marBottom w:val="0"/>
              <w:divBdr>
                <w:top w:val="none" w:sz="0" w:space="0" w:color="auto"/>
                <w:left w:val="none" w:sz="0" w:space="0" w:color="auto"/>
                <w:bottom w:val="none" w:sz="0" w:space="0" w:color="auto"/>
                <w:right w:val="none" w:sz="0" w:space="0" w:color="auto"/>
              </w:divBdr>
              <w:divsChild>
                <w:div w:id="315039695">
                  <w:marLeft w:val="0"/>
                  <w:marRight w:val="0"/>
                  <w:marTop w:val="0"/>
                  <w:marBottom w:val="0"/>
                  <w:divBdr>
                    <w:top w:val="none" w:sz="0" w:space="0" w:color="auto"/>
                    <w:left w:val="none" w:sz="0" w:space="0" w:color="auto"/>
                    <w:bottom w:val="none" w:sz="0" w:space="0" w:color="auto"/>
                    <w:right w:val="none" w:sz="0" w:space="0" w:color="auto"/>
                  </w:divBdr>
                  <w:divsChild>
                    <w:div w:id="1107701520">
                      <w:marLeft w:val="0"/>
                      <w:marRight w:val="0"/>
                      <w:marTop w:val="0"/>
                      <w:marBottom w:val="0"/>
                      <w:divBdr>
                        <w:top w:val="none" w:sz="0" w:space="0" w:color="auto"/>
                        <w:left w:val="none" w:sz="0" w:space="0" w:color="auto"/>
                        <w:bottom w:val="none" w:sz="0" w:space="0" w:color="auto"/>
                        <w:right w:val="none" w:sz="0" w:space="0" w:color="auto"/>
                      </w:divBdr>
                      <w:divsChild>
                        <w:div w:id="2094935739">
                          <w:marLeft w:val="0"/>
                          <w:marRight w:val="0"/>
                          <w:marTop w:val="0"/>
                          <w:marBottom w:val="0"/>
                          <w:divBdr>
                            <w:top w:val="none" w:sz="0" w:space="0" w:color="auto"/>
                            <w:left w:val="none" w:sz="0" w:space="0" w:color="auto"/>
                            <w:bottom w:val="none" w:sz="0" w:space="0" w:color="auto"/>
                            <w:right w:val="none" w:sz="0" w:space="0" w:color="auto"/>
                          </w:divBdr>
                          <w:divsChild>
                            <w:div w:id="1345328329">
                              <w:marLeft w:val="0"/>
                              <w:marRight w:val="0"/>
                              <w:marTop w:val="0"/>
                              <w:marBottom w:val="0"/>
                              <w:divBdr>
                                <w:top w:val="none" w:sz="0" w:space="0" w:color="auto"/>
                                <w:left w:val="none" w:sz="0" w:space="0" w:color="auto"/>
                                <w:bottom w:val="none" w:sz="0" w:space="0" w:color="auto"/>
                                <w:right w:val="none" w:sz="0" w:space="0" w:color="auto"/>
                              </w:divBdr>
                              <w:divsChild>
                                <w:div w:id="743265308">
                                  <w:marLeft w:val="360"/>
                                  <w:marRight w:val="360"/>
                                  <w:marTop w:val="0"/>
                                  <w:marBottom w:val="0"/>
                                  <w:divBdr>
                                    <w:top w:val="none" w:sz="0" w:space="0" w:color="auto"/>
                                    <w:left w:val="none" w:sz="0" w:space="0" w:color="auto"/>
                                    <w:bottom w:val="none" w:sz="0" w:space="0" w:color="auto"/>
                                    <w:right w:val="none" w:sz="0" w:space="0" w:color="auto"/>
                                  </w:divBdr>
                                  <w:divsChild>
                                    <w:div w:id="1414860312">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2687394">
          <w:marLeft w:val="0"/>
          <w:marRight w:val="0"/>
          <w:marTop w:val="0"/>
          <w:marBottom w:val="0"/>
          <w:divBdr>
            <w:top w:val="none" w:sz="0" w:space="0" w:color="auto"/>
            <w:left w:val="none" w:sz="0" w:space="0" w:color="auto"/>
            <w:bottom w:val="none" w:sz="0" w:space="0" w:color="auto"/>
            <w:right w:val="none" w:sz="0" w:space="0" w:color="auto"/>
          </w:divBdr>
          <w:divsChild>
            <w:div w:id="1712262854">
              <w:marLeft w:val="0"/>
              <w:marRight w:val="0"/>
              <w:marTop w:val="0"/>
              <w:marBottom w:val="0"/>
              <w:divBdr>
                <w:top w:val="none" w:sz="0" w:space="0" w:color="auto"/>
                <w:left w:val="none" w:sz="0" w:space="0" w:color="auto"/>
                <w:bottom w:val="none" w:sz="0" w:space="0" w:color="auto"/>
                <w:right w:val="none" w:sz="0" w:space="0" w:color="auto"/>
              </w:divBdr>
              <w:divsChild>
                <w:div w:id="169834911">
                  <w:marLeft w:val="360"/>
                  <w:marRight w:val="360"/>
                  <w:marTop w:val="0"/>
                  <w:marBottom w:val="0"/>
                  <w:divBdr>
                    <w:top w:val="none" w:sz="0" w:space="0" w:color="auto"/>
                    <w:left w:val="none" w:sz="0" w:space="0" w:color="auto"/>
                    <w:bottom w:val="none" w:sz="0" w:space="0" w:color="auto"/>
                    <w:right w:val="none" w:sz="0" w:space="0" w:color="auto"/>
                  </w:divBdr>
                  <w:divsChild>
                    <w:div w:id="325745893">
                      <w:marLeft w:val="0"/>
                      <w:marRight w:val="0"/>
                      <w:marTop w:val="0"/>
                      <w:marBottom w:val="0"/>
                      <w:divBdr>
                        <w:top w:val="none" w:sz="0" w:space="0" w:color="auto"/>
                        <w:left w:val="none" w:sz="0" w:space="0" w:color="auto"/>
                        <w:bottom w:val="none" w:sz="0" w:space="0" w:color="auto"/>
                        <w:right w:val="none" w:sz="0" w:space="0" w:color="auto"/>
                      </w:divBdr>
                      <w:divsChild>
                        <w:div w:id="1091974435">
                          <w:marLeft w:val="0"/>
                          <w:marRight w:val="0"/>
                          <w:marTop w:val="0"/>
                          <w:marBottom w:val="0"/>
                          <w:divBdr>
                            <w:top w:val="none" w:sz="0" w:space="0" w:color="auto"/>
                            <w:left w:val="none" w:sz="0" w:space="0" w:color="auto"/>
                            <w:bottom w:val="none" w:sz="0" w:space="0" w:color="auto"/>
                            <w:right w:val="none" w:sz="0" w:space="0" w:color="auto"/>
                          </w:divBdr>
                          <w:divsChild>
                            <w:div w:id="120224239">
                              <w:marLeft w:val="0"/>
                              <w:marRight w:val="0"/>
                              <w:marTop w:val="0"/>
                              <w:marBottom w:val="0"/>
                              <w:divBdr>
                                <w:top w:val="none" w:sz="0" w:space="0" w:color="auto"/>
                                <w:left w:val="none" w:sz="0" w:space="0" w:color="auto"/>
                                <w:bottom w:val="none" w:sz="0" w:space="0" w:color="auto"/>
                                <w:right w:val="none" w:sz="0" w:space="0" w:color="auto"/>
                              </w:divBdr>
                              <w:divsChild>
                                <w:div w:id="1413577306">
                                  <w:marLeft w:val="0"/>
                                  <w:marRight w:val="0"/>
                                  <w:marTop w:val="0"/>
                                  <w:marBottom w:val="0"/>
                                  <w:divBdr>
                                    <w:top w:val="none" w:sz="0" w:space="0" w:color="auto"/>
                                    <w:left w:val="none" w:sz="0" w:space="0" w:color="auto"/>
                                    <w:bottom w:val="none" w:sz="0" w:space="0" w:color="auto"/>
                                    <w:right w:val="none" w:sz="0" w:space="0" w:color="auto"/>
                                  </w:divBdr>
                                  <w:divsChild>
                                    <w:div w:id="658075337">
                                      <w:marLeft w:val="0"/>
                                      <w:marRight w:val="60"/>
                                      <w:marTop w:val="0"/>
                                      <w:marBottom w:val="0"/>
                                      <w:divBdr>
                                        <w:top w:val="none" w:sz="0" w:space="0" w:color="auto"/>
                                        <w:left w:val="none" w:sz="0" w:space="0" w:color="auto"/>
                                        <w:bottom w:val="none" w:sz="0" w:space="0" w:color="auto"/>
                                        <w:right w:val="none" w:sz="0" w:space="0" w:color="auto"/>
                                      </w:divBdr>
                                    </w:div>
                                    <w:div w:id="1689865847">
                                      <w:marLeft w:val="0"/>
                                      <w:marRight w:val="0"/>
                                      <w:marTop w:val="0"/>
                                      <w:marBottom w:val="0"/>
                                      <w:divBdr>
                                        <w:top w:val="none" w:sz="0" w:space="0" w:color="auto"/>
                                        <w:left w:val="none" w:sz="0" w:space="0" w:color="auto"/>
                                        <w:bottom w:val="none" w:sz="0" w:space="0" w:color="auto"/>
                                        <w:right w:val="none" w:sz="0" w:space="0" w:color="auto"/>
                                      </w:divBdr>
                                      <w:divsChild>
                                        <w:div w:id="648755683">
                                          <w:marLeft w:val="0"/>
                                          <w:marRight w:val="0"/>
                                          <w:marTop w:val="0"/>
                                          <w:marBottom w:val="0"/>
                                          <w:divBdr>
                                            <w:top w:val="none" w:sz="0" w:space="0" w:color="auto"/>
                                            <w:left w:val="none" w:sz="0" w:space="0" w:color="auto"/>
                                            <w:bottom w:val="none" w:sz="0" w:space="0" w:color="auto"/>
                                            <w:right w:val="none" w:sz="0" w:space="0" w:color="auto"/>
                                          </w:divBdr>
                                          <w:divsChild>
                                            <w:div w:id="73219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073914">
                              <w:marLeft w:val="360"/>
                              <w:marRight w:val="0"/>
                              <w:marTop w:val="0"/>
                              <w:marBottom w:val="0"/>
                              <w:divBdr>
                                <w:top w:val="none" w:sz="0" w:space="0" w:color="auto"/>
                                <w:left w:val="none" w:sz="0" w:space="0" w:color="auto"/>
                                <w:bottom w:val="none" w:sz="0" w:space="0" w:color="auto"/>
                                <w:right w:val="none" w:sz="0" w:space="0" w:color="auto"/>
                              </w:divBdr>
                              <w:divsChild>
                                <w:div w:id="74713592">
                                  <w:marLeft w:val="0"/>
                                  <w:marRight w:val="0"/>
                                  <w:marTop w:val="0"/>
                                  <w:marBottom w:val="0"/>
                                  <w:divBdr>
                                    <w:top w:val="none" w:sz="0" w:space="0" w:color="auto"/>
                                    <w:left w:val="none" w:sz="0" w:space="0" w:color="auto"/>
                                    <w:bottom w:val="none" w:sz="0" w:space="0" w:color="auto"/>
                                    <w:right w:val="none" w:sz="0" w:space="0" w:color="auto"/>
                                  </w:divBdr>
                                  <w:divsChild>
                                    <w:div w:id="4391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1983843">
          <w:marLeft w:val="0"/>
          <w:marRight w:val="0"/>
          <w:marTop w:val="0"/>
          <w:marBottom w:val="0"/>
          <w:divBdr>
            <w:top w:val="none" w:sz="0" w:space="0" w:color="auto"/>
            <w:left w:val="none" w:sz="0" w:space="0" w:color="auto"/>
            <w:bottom w:val="none" w:sz="0" w:space="0" w:color="auto"/>
            <w:right w:val="none" w:sz="0" w:space="0" w:color="auto"/>
          </w:divBdr>
          <w:divsChild>
            <w:div w:id="297345158">
              <w:marLeft w:val="0"/>
              <w:marRight w:val="0"/>
              <w:marTop w:val="0"/>
              <w:marBottom w:val="0"/>
              <w:divBdr>
                <w:top w:val="none" w:sz="0" w:space="0" w:color="auto"/>
                <w:left w:val="none" w:sz="0" w:space="0" w:color="auto"/>
                <w:bottom w:val="none" w:sz="0" w:space="0" w:color="auto"/>
                <w:right w:val="none" w:sz="0" w:space="0" w:color="auto"/>
              </w:divBdr>
              <w:divsChild>
                <w:div w:id="640112490">
                  <w:marLeft w:val="360"/>
                  <w:marRight w:val="360"/>
                  <w:marTop w:val="0"/>
                  <w:marBottom w:val="0"/>
                  <w:divBdr>
                    <w:top w:val="none" w:sz="0" w:space="0" w:color="auto"/>
                    <w:left w:val="none" w:sz="0" w:space="0" w:color="auto"/>
                    <w:bottom w:val="none" w:sz="0" w:space="0" w:color="auto"/>
                    <w:right w:val="none" w:sz="0" w:space="0" w:color="auto"/>
                  </w:divBdr>
                  <w:divsChild>
                    <w:div w:id="850994977">
                      <w:marLeft w:val="0"/>
                      <w:marRight w:val="0"/>
                      <w:marTop w:val="0"/>
                      <w:marBottom w:val="240"/>
                      <w:divBdr>
                        <w:top w:val="none" w:sz="0" w:space="0" w:color="auto"/>
                        <w:left w:val="none" w:sz="0" w:space="0" w:color="auto"/>
                        <w:bottom w:val="none" w:sz="0" w:space="0" w:color="auto"/>
                        <w:right w:val="none" w:sz="0" w:space="0" w:color="auto"/>
                      </w:divBdr>
                      <w:divsChild>
                        <w:div w:id="680468707">
                          <w:marLeft w:val="0"/>
                          <w:marRight w:val="0"/>
                          <w:marTop w:val="0"/>
                          <w:marBottom w:val="0"/>
                          <w:divBdr>
                            <w:top w:val="none" w:sz="0" w:space="0" w:color="auto"/>
                            <w:left w:val="none" w:sz="0" w:space="0" w:color="auto"/>
                            <w:bottom w:val="none" w:sz="0" w:space="0" w:color="auto"/>
                            <w:right w:val="none" w:sz="0" w:space="0" w:color="auto"/>
                          </w:divBdr>
                          <w:divsChild>
                            <w:div w:id="409500028">
                              <w:marLeft w:val="0"/>
                              <w:marRight w:val="0"/>
                              <w:marTop w:val="0"/>
                              <w:marBottom w:val="0"/>
                              <w:divBdr>
                                <w:top w:val="single" w:sz="12" w:space="0" w:color="F9F9F9"/>
                                <w:left w:val="single" w:sz="12" w:space="0" w:color="F9F9F9"/>
                                <w:bottom w:val="single" w:sz="12" w:space="0" w:color="F9F9F9"/>
                                <w:right w:val="single" w:sz="12" w:space="0" w:color="F9F9F9"/>
                              </w:divBdr>
                            </w:div>
                          </w:divsChild>
                        </w:div>
                      </w:divsChild>
                    </w:div>
                  </w:divsChild>
                </w:div>
              </w:divsChild>
            </w:div>
          </w:divsChild>
        </w:div>
      </w:divsChild>
    </w:div>
    <w:div w:id="1447891551">
      <w:bodyDiv w:val="1"/>
      <w:marLeft w:val="0"/>
      <w:marRight w:val="0"/>
      <w:marTop w:val="0"/>
      <w:marBottom w:val="0"/>
      <w:divBdr>
        <w:top w:val="none" w:sz="0" w:space="0" w:color="auto"/>
        <w:left w:val="none" w:sz="0" w:space="0" w:color="auto"/>
        <w:bottom w:val="none" w:sz="0" w:space="0" w:color="auto"/>
        <w:right w:val="none" w:sz="0" w:space="0" w:color="auto"/>
      </w:divBdr>
      <w:divsChild>
        <w:div w:id="1117794053">
          <w:marLeft w:val="0"/>
          <w:marRight w:val="0"/>
          <w:marTop w:val="0"/>
          <w:marBottom w:val="0"/>
          <w:divBdr>
            <w:top w:val="none" w:sz="0" w:space="0" w:color="auto"/>
            <w:left w:val="none" w:sz="0" w:space="0" w:color="auto"/>
            <w:bottom w:val="none" w:sz="0" w:space="0" w:color="auto"/>
            <w:right w:val="none" w:sz="0" w:space="0" w:color="auto"/>
          </w:divBdr>
          <w:divsChild>
            <w:div w:id="286546598">
              <w:marLeft w:val="0"/>
              <w:marRight w:val="0"/>
              <w:marTop w:val="0"/>
              <w:marBottom w:val="0"/>
              <w:divBdr>
                <w:top w:val="none" w:sz="0" w:space="0" w:color="auto"/>
                <w:left w:val="none" w:sz="0" w:space="0" w:color="auto"/>
                <w:bottom w:val="none" w:sz="0" w:space="0" w:color="auto"/>
                <w:right w:val="none" w:sz="0" w:space="0" w:color="auto"/>
              </w:divBdr>
              <w:divsChild>
                <w:div w:id="1782913763">
                  <w:marLeft w:val="0"/>
                  <w:marRight w:val="0"/>
                  <w:marTop w:val="0"/>
                  <w:marBottom w:val="0"/>
                  <w:divBdr>
                    <w:top w:val="none" w:sz="0" w:space="0" w:color="auto"/>
                    <w:left w:val="none" w:sz="0" w:space="0" w:color="auto"/>
                    <w:bottom w:val="none" w:sz="0" w:space="0" w:color="auto"/>
                    <w:right w:val="none" w:sz="0" w:space="0" w:color="auto"/>
                  </w:divBdr>
                  <w:divsChild>
                    <w:div w:id="111560622">
                      <w:marLeft w:val="0"/>
                      <w:marRight w:val="0"/>
                      <w:marTop w:val="0"/>
                      <w:marBottom w:val="0"/>
                      <w:divBdr>
                        <w:top w:val="none" w:sz="0" w:space="0" w:color="auto"/>
                        <w:left w:val="none" w:sz="0" w:space="0" w:color="auto"/>
                        <w:bottom w:val="none" w:sz="0" w:space="0" w:color="auto"/>
                        <w:right w:val="none" w:sz="0" w:space="0" w:color="auto"/>
                      </w:divBdr>
                      <w:divsChild>
                        <w:div w:id="1456675885">
                          <w:marLeft w:val="0"/>
                          <w:marRight w:val="0"/>
                          <w:marTop w:val="0"/>
                          <w:marBottom w:val="0"/>
                          <w:divBdr>
                            <w:top w:val="none" w:sz="0" w:space="0" w:color="auto"/>
                            <w:left w:val="none" w:sz="0" w:space="0" w:color="auto"/>
                            <w:bottom w:val="none" w:sz="0" w:space="0" w:color="auto"/>
                            <w:right w:val="none" w:sz="0" w:space="0" w:color="auto"/>
                          </w:divBdr>
                          <w:divsChild>
                            <w:div w:id="483355471">
                              <w:marLeft w:val="0"/>
                              <w:marRight w:val="0"/>
                              <w:marTop w:val="0"/>
                              <w:marBottom w:val="0"/>
                              <w:divBdr>
                                <w:top w:val="none" w:sz="0" w:space="0" w:color="auto"/>
                                <w:left w:val="none" w:sz="0" w:space="0" w:color="auto"/>
                                <w:bottom w:val="none" w:sz="0" w:space="0" w:color="auto"/>
                                <w:right w:val="none" w:sz="0" w:space="0" w:color="auto"/>
                              </w:divBdr>
                              <w:divsChild>
                                <w:div w:id="1065421885">
                                  <w:marLeft w:val="0"/>
                                  <w:marRight w:val="0"/>
                                  <w:marTop w:val="0"/>
                                  <w:marBottom w:val="0"/>
                                  <w:divBdr>
                                    <w:top w:val="none" w:sz="0" w:space="0" w:color="auto"/>
                                    <w:left w:val="none" w:sz="0" w:space="0" w:color="auto"/>
                                    <w:bottom w:val="none" w:sz="0" w:space="0" w:color="auto"/>
                                    <w:right w:val="none" w:sz="0" w:space="0" w:color="auto"/>
                                  </w:divBdr>
                                  <w:divsChild>
                                    <w:div w:id="911433172">
                                      <w:marLeft w:val="0"/>
                                      <w:marRight w:val="0"/>
                                      <w:marTop w:val="0"/>
                                      <w:marBottom w:val="0"/>
                                      <w:divBdr>
                                        <w:top w:val="none" w:sz="0" w:space="0" w:color="auto"/>
                                        <w:left w:val="none" w:sz="0" w:space="0" w:color="auto"/>
                                        <w:bottom w:val="none" w:sz="0" w:space="0" w:color="auto"/>
                                        <w:right w:val="none" w:sz="0" w:space="0" w:color="auto"/>
                                      </w:divBdr>
                                      <w:divsChild>
                                        <w:div w:id="1234509063">
                                          <w:marLeft w:val="0"/>
                                          <w:marRight w:val="0"/>
                                          <w:marTop w:val="0"/>
                                          <w:marBottom w:val="0"/>
                                          <w:divBdr>
                                            <w:top w:val="single" w:sz="12" w:space="0" w:color="FFFFFF"/>
                                            <w:left w:val="single" w:sz="12" w:space="0" w:color="FFFFFF"/>
                                            <w:bottom w:val="single" w:sz="12" w:space="0" w:color="FFFFFF"/>
                                            <w:right w:val="single" w:sz="12" w:space="0" w:color="FFFFFF"/>
                                          </w:divBdr>
                                          <w:divsChild>
                                            <w:div w:id="88506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181895">
                          <w:marLeft w:val="180"/>
                          <w:marRight w:val="0"/>
                          <w:marTop w:val="0"/>
                          <w:marBottom w:val="0"/>
                          <w:divBdr>
                            <w:top w:val="none" w:sz="0" w:space="0" w:color="auto"/>
                            <w:left w:val="none" w:sz="0" w:space="0" w:color="auto"/>
                            <w:bottom w:val="none" w:sz="0" w:space="0" w:color="auto"/>
                            <w:right w:val="none" w:sz="0" w:space="0" w:color="auto"/>
                          </w:divBdr>
                          <w:divsChild>
                            <w:div w:id="913977564">
                              <w:marLeft w:val="0"/>
                              <w:marRight w:val="0"/>
                              <w:marTop w:val="0"/>
                              <w:marBottom w:val="0"/>
                              <w:divBdr>
                                <w:top w:val="none" w:sz="0" w:space="0" w:color="auto"/>
                                <w:left w:val="none" w:sz="0" w:space="0" w:color="auto"/>
                                <w:bottom w:val="none" w:sz="0" w:space="0" w:color="auto"/>
                                <w:right w:val="none" w:sz="0" w:space="0" w:color="auto"/>
                              </w:divBdr>
                              <w:divsChild>
                                <w:div w:id="2035954209">
                                  <w:marLeft w:val="0"/>
                                  <w:marRight w:val="0"/>
                                  <w:marTop w:val="0"/>
                                  <w:marBottom w:val="0"/>
                                  <w:divBdr>
                                    <w:top w:val="none" w:sz="0" w:space="0" w:color="auto"/>
                                    <w:left w:val="none" w:sz="0" w:space="0" w:color="auto"/>
                                    <w:bottom w:val="none" w:sz="0" w:space="0" w:color="auto"/>
                                    <w:right w:val="none" w:sz="0" w:space="0" w:color="auto"/>
                                  </w:divBdr>
                                  <w:divsChild>
                                    <w:div w:id="1287808654">
                                      <w:marLeft w:val="0"/>
                                      <w:marRight w:val="0"/>
                                      <w:marTop w:val="0"/>
                                      <w:marBottom w:val="30"/>
                                      <w:divBdr>
                                        <w:top w:val="none" w:sz="0" w:space="0" w:color="auto"/>
                                        <w:left w:val="none" w:sz="0" w:space="0" w:color="auto"/>
                                        <w:bottom w:val="none" w:sz="0" w:space="0" w:color="auto"/>
                                        <w:right w:val="none" w:sz="0" w:space="0" w:color="auto"/>
                                      </w:divBdr>
                                      <w:divsChild>
                                        <w:div w:id="1156192269">
                                          <w:marLeft w:val="0"/>
                                          <w:marRight w:val="0"/>
                                          <w:marTop w:val="0"/>
                                          <w:marBottom w:val="0"/>
                                          <w:divBdr>
                                            <w:top w:val="none" w:sz="0" w:space="0" w:color="auto"/>
                                            <w:left w:val="none" w:sz="0" w:space="0" w:color="auto"/>
                                            <w:bottom w:val="none" w:sz="0" w:space="0" w:color="auto"/>
                                            <w:right w:val="none" w:sz="0" w:space="0" w:color="auto"/>
                                          </w:divBdr>
                                          <w:divsChild>
                                            <w:div w:id="165369083">
                                              <w:marLeft w:val="0"/>
                                              <w:marRight w:val="0"/>
                                              <w:marTop w:val="0"/>
                                              <w:marBottom w:val="0"/>
                                              <w:divBdr>
                                                <w:top w:val="none" w:sz="0" w:space="0" w:color="auto"/>
                                                <w:left w:val="none" w:sz="0" w:space="0" w:color="auto"/>
                                                <w:bottom w:val="none" w:sz="0" w:space="0" w:color="auto"/>
                                                <w:right w:val="none" w:sz="0" w:space="0" w:color="auto"/>
                                              </w:divBdr>
                                              <w:divsChild>
                                                <w:div w:id="1562522714">
                                                  <w:marLeft w:val="0"/>
                                                  <w:marRight w:val="0"/>
                                                  <w:marTop w:val="0"/>
                                                  <w:marBottom w:val="0"/>
                                                  <w:divBdr>
                                                    <w:top w:val="none" w:sz="0" w:space="0" w:color="auto"/>
                                                    <w:left w:val="none" w:sz="0" w:space="0" w:color="auto"/>
                                                    <w:bottom w:val="none" w:sz="0" w:space="0" w:color="auto"/>
                                                    <w:right w:val="none" w:sz="0" w:space="0" w:color="auto"/>
                                                  </w:divBdr>
                                                  <w:divsChild>
                                                    <w:div w:id="202874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https://www.bookbrowse.com/expressions/detail/index.cfm/expression_number/565/a-picture-is-worth-a-thousand-words" TargetMode="External"/><Relationship Id="rId39" Type="http://schemas.openxmlformats.org/officeDocument/2006/relationships/header" Target="header2.xml"/><Relationship Id="rId21" Type="http://schemas.openxmlformats.org/officeDocument/2006/relationships/image" Target="media/image11.jpeg"/><Relationship Id="rId34" Type="http://schemas.openxmlformats.org/officeDocument/2006/relationships/hyperlink" Target="https://heritageaction.wordpress.com/2021/03/11/ancient-sites-in-british-philately/" TargetMode="External"/><Relationship Id="rId42" Type="http://schemas.openxmlformats.org/officeDocument/2006/relationships/header" Target="header3.xml"/><Relationship Id="rId7" Type="http://schemas.openxmlformats.org/officeDocument/2006/relationships/hyperlink" Target="https://en.wikipedia.org/wiki/Trade_journal" TargetMode="External"/><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hyperlink" Target="https://www.sciencedirect.com/science/article/pii/S096262982300097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hyperlink" Target="https://postalmuseum.si.edu/politicization-of-afghanistan&#8217;s-archaeological-postage-stamps" TargetMode="External"/><Relationship Id="rId37" Type="http://schemas.openxmlformats.org/officeDocument/2006/relationships/hyperlink" Target="https://www.jstor.org/stable/3338080"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hyperlink" Target="https://doi.org/10.1007/s12140-005-0006-6" TargetMode="External"/><Relationship Id="rId36" Type="http://schemas.openxmlformats.org/officeDocument/2006/relationships/hyperlink" Target="https://about.usps.com/newsroom/national-releases/2020/1117-usps-announces-upcoming-stamps.htm" TargetMode="External"/><Relationship Id="rId10" Type="http://schemas.openxmlformats.org/officeDocument/2006/relationships/hyperlink" Target="https://en.wikipedia.org/wiki/Ivan_Turgenev" TargetMode="External"/><Relationship Id="rId19" Type="http://schemas.openxmlformats.org/officeDocument/2006/relationships/image" Target="media/image9.jpg"/><Relationship Id="rId31" Type="http://schemas.openxmlformats.org/officeDocument/2006/relationships/hyperlink" Target="https://irishstudies.sunygeneseoenglish.org/postage-stamp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Leonardo_da_Vinci"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yperlink" Target="https://doi.org.10.1353/lar.2005.0003" TargetMode="External"/><Relationship Id="rId30" Type="http://schemas.openxmlformats.org/officeDocument/2006/relationships/hyperlink" Target="https://archive.archaeology.org/9903/abstracts/stamps.html" TargetMode="External"/><Relationship Id="rId35" Type="http://schemas.openxmlformats.org/officeDocument/2006/relationships/hyperlink" Target="http://www.ibiblio.org/eldritch/ist/fas.htm" TargetMode="External"/><Relationship Id="rId43" Type="http://schemas.openxmlformats.org/officeDocument/2006/relationships/footer" Target="footer3.xml"/><Relationship Id="rId8" Type="http://schemas.openxmlformats.org/officeDocument/2006/relationships/hyperlink" Target="https://en.wikipedia.org/wiki/Printers%27_Ink" TargetMode="External"/><Relationship Id="rId3"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s://www.jstor.org/stable/3337964" TargetMode="External"/><Relationship Id="rId33" Type="http://schemas.openxmlformats.org/officeDocument/2006/relationships/hyperlink" Target="https://doi.org/10.15184/aqy.2017.26" TargetMode="External"/><Relationship Id="rId38" Type="http://schemas.openxmlformats.org/officeDocument/2006/relationships/header" Target="header1.xml"/><Relationship Id="rId20" Type="http://schemas.openxmlformats.org/officeDocument/2006/relationships/image" Target="media/image10.jpeg"/><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C6FC38-DB30-496E-A69C-7D8BDE62F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1004</TotalTime>
  <Pages>1</Pages>
  <Words>3028</Words>
  <Characters>17266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Student no. 99091195</Company>
  <LinksUpToDate>false</LinksUpToDate>
  <CharactersWithSpaces>20254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Archaeology as politics. Is the Use of archaeology on postage stamps political?
Introduction to Archaeology.  HPAR4002.</dc:title>
  <dc:subject/>
  <dc:creator>Gareth Jenkins</dc:creator>
  <cp:keywords/>
  <dc:description/>
  <cp:lastModifiedBy>Gareth Jenkins</cp:lastModifiedBy>
  <cp:revision>22</cp:revision>
  <cp:lastPrinted>2023-11-14T10:22:00Z</cp:lastPrinted>
  <dcterms:created xsi:type="dcterms:W3CDTF">2023-11-10T11:22:00Z</dcterms:created>
  <dcterms:modified xsi:type="dcterms:W3CDTF">2023-11-18T12:48:00Z</dcterms:modified>
</cp:coreProperties>
</file>