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B1F64" w:rsidRPr="00EC0A5B" w:rsidRDefault="006B1F64" w:rsidP="00EC0A5B">
      <w:pPr>
        <w:spacing w:line="360" w:lineRule="auto"/>
        <w:rPr>
          <w:rFonts w:ascii="Arial" w:hAnsi="Arial" w:cs="Arial"/>
          <w:noProof/>
        </w:rPr>
      </w:pPr>
      <w:bookmarkStart w:id="0" w:name="_GoBack"/>
      <w:bookmarkEnd w:id="0"/>
    </w:p>
    <w:p w:rsidR="0035746B" w:rsidRPr="00EC0A5B" w:rsidRDefault="006B1F64" w:rsidP="00EC0A5B">
      <w:pPr>
        <w:spacing w:line="360" w:lineRule="auto"/>
        <w:rPr>
          <w:rFonts w:ascii="Arial" w:hAnsi="Arial" w:cs="Arial"/>
        </w:rPr>
      </w:pPr>
      <w:r w:rsidRPr="00EC0A5B">
        <w:rPr>
          <w:rFonts w:ascii="Arial" w:hAnsi="Arial" w:cs="Arial"/>
          <w:noProof/>
        </w:rPr>
        <w:drawing>
          <wp:inline distT="0" distB="0" distL="0" distR="0">
            <wp:extent cx="5972810" cy="3432810"/>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irmingham-reception-sign.jpg"/>
                    <pic:cNvPicPr/>
                  </pic:nvPicPr>
                  <pic:blipFill>
                    <a:blip r:embed="rId5">
                      <a:extLst>
                        <a:ext uri="{28A0092B-C50C-407E-A947-70E740481C1C}">
                          <a14:useLocalDpi xmlns:a14="http://schemas.microsoft.com/office/drawing/2010/main" val="0"/>
                        </a:ext>
                      </a:extLst>
                    </a:blip>
                    <a:stretch>
                      <a:fillRect/>
                    </a:stretch>
                  </pic:blipFill>
                  <pic:spPr>
                    <a:xfrm>
                      <a:off x="0" y="0"/>
                      <a:ext cx="5972810" cy="3432810"/>
                    </a:xfrm>
                    <a:prstGeom prst="rect">
                      <a:avLst/>
                    </a:prstGeom>
                  </pic:spPr>
                </pic:pic>
              </a:graphicData>
            </a:graphic>
          </wp:inline>
        </w:drawing>
      </w:r>
    </w:p>
    <w:p w:rsidR="006B1F64" w:rsidRPr="00EC0A5B" w:rsidRDefault="006B1F64" w:rsidP="00EC0A5B">
      <w:pPr>
        <w:spacing w:line="360" w:lineRule="auto"/>
        <w:jc w:val="center"/>
        <w:rPr>
          <w:rFonts w:ascii="Arial" w:hAnsi="Arial" w:cs="Arial"/>
        </w:rPr>
      </w:pPr>
      <w:r w:rsidRPr="00EC0A5B">
        <w:rPr>
          <w:rFonts w:ascii="Arial" w:hAnsi="Arial" w:cs="Arial"/>
        </w:rPr>
        <w:t>Management economics</w:t>
      </w:r>
    </w:p>
    <w:p w:rsidR="00EF2708" w:rsidRPr="00EC0A5B" w:rsidRDefault="00EF2708" w:rsidP="00EC0A5B">
      <w:pPr>
        <w:pStyle w:val="ListParagraph"/>
        <w:spacing w:line="360" w:lineRule="auto"/>
        <w:jc w:val="center"/>
        <w:rPr>
          <w:rFonts w:ascii="Arial" w:hAnsi="Arial" w:cs="Arial"/>
          <w:b/>
        </w:rPr>
      </w:pPr>
      <w:r w:rsidRPr="00EC0A5B">
        <w:rPr>
          <w:rFonts w:ascii="Arial" w:hAnsi="Arial" w:cs="Arial"/>
          <w:b/>
        </w:rPr>
        <w:t>LCBB5003</w:t>
      </w:r>
    </w:p>
    <w:p w:rsidR="00D465DC" w:rsidRPr="00EC0A5B" w:rsidRDefault="00D465DC" w:rsidP="00EC0A5B">
      <w:pPr>
        <w:pStyle w:val="ListParagraph"/>
        <w:spacing w:line="360" w:lineRule="auto"/>
        <w:jc w:val="center"/>
        <w:rPr>
          <w:rFonts w:ascii="Arial" w:hAnsi="Arial" w:cs="Arial"/>
          <w:b/>
        </w:rPr>
      </w:pPr>
    </w:p>
    <w:p w:rsidR="00EF2708" w:rsidRPr="00EC0A5B" w:rsidRDefault="00EF2708" w:rsidP="00EC0A5B">
      <w:pPr>
        <w:spacing w:line="360" w:lineRule="auto"/>
        <w:rPr>
          <w:rFonts w:ascii="Arial" w:hAnsi="Arial" w:cs="Arial"/>
        </w:rPr>
      </w:pPr>
      <w:r w:rsidRPr="00EC0A5B">
        <w:rPr>
          <w:rFonts w:ascii="Arial" w:hAnsi="Arial" w:cs="Arial"/>
        </w:rPr>
        <w:t xml:space="preserve">The Covid19 pandemic had an effect to all the economies across the world. Using economic policy analysis outline and evaluate the effects on employment and standard of living in the UK with respect to managerial decision-making in </w:t>
      </w:r>
      <w:proofErr w:type="spellStart"/>
      <w:r w:rsidRPr="00EC0A5B">
        <w:rPr>
          <w:rFonts w:ascii="Arial" w:hAnsi="Arial" w:cs="Arial"/>
        </w:rPr>
        <w:t>organisations</w:t>
      </w:r>
      <w:proofErr w:type="spellEnd"/>
      <w:r w:rsidRPr="00EC0A5B">
        <w:rPr>
          <w:rFonts w:ascii="Arial" w:hAnsi="Arial" w:cs="Arial"/>
        </w:rPr>
        <w:t xml:space="preserve"> (SMEs or large </w:t>
      </w:r>
      <w:proofErr w:type="spellStart"/>
      <w:r w:rsidRPr="00EC0A5B">
        <w:rPr>
          <w:rFonts w:ascii="Arial" w:hAnsi="Arial" w:cs="Arial"/>
        </w:rPr>
        <w:t>organisations</w:t>
      </w:r>
      <w:proofErr w:type="spellEnd"/>
      <w:r w:rsidRPr="00EC0A5B">
        <w:rPr>
          <w:rFonts w:ascii="Arial" w:hAnsi="Arial" w:cs="Arial"/>
        </w:rPr>
        <w:t>)</w:t>
      </w:r>
    </w:p>
    <w:p w:rsidR="00D465DC" w:rsidRPr="00EC0A5B" w:rsidRDefault="00D465DC" w:rsidP="00EC0A5B">
      <w:pPr>
        <w:spacing w:line="360" w:lineRule="auto"/>
        <w:rPr>
          <w:rFonts w:ascii="Arial" w:hAnsi="Arial" w:cs="Arial"/>
        </w:rPr>
      </w:pPr>
    </w:p>
    <w:p w:rsidR="00D465DC" w:rsidRPr="00EC0A5B" w:rsidRDefault="00D465DC" w:rsidP="00EC0A5B">
      <w:pPr>
        <w:spacing w:line="360" w:lineRule="auto"/>
        <w:rPr>
          <w:rFonts w:ascii="Arial" w:hAnsi="Arial" w:cs="Arial"/>
        </w:rPr>
      </w:pPr>
    </w:p>
    <w:p w:rsidR="00D465DC" w:rsidRPr="00EC0A5B" w:rsidRDefault="00D465DC" w:rsidP="00EC0A5B">
      <w:pPr>
        <w:spacing w:line="360" w:lineRule="auto"/>
        <w:rPr>
          <w:rFonts w:ascii="Arial" w:hAnsi="Arial" w:cs="Arial"/>
        </w:rPr>
      </w:pPr>
    </w:p>
    <w:p w:rsidR="00D465DC" w:rsidRPr="00EC0A5B" w:rsidRDefault="00D465DC" w:rsidP="00EC0A5B">
      <w:pPr>
        <w:spacing w:line="360" w:lineRule="auto"/>
        <w:rPr>
          <w:rFonts w:ascii="Arial" w:hAnsi="Arial" w:cs="Arial"/>
        </w:rPr>
      </w:pPr>
    </w:p>
    <w:p w:rsidR="00D465DC" w:rsidRPr="00EC0A5B" w:rsidRDefault="00D465DC" w:rsidP="00EC0A5B">
      <w:pPr>
        <w:spacing w:line="360" w:lineRule="auto"/>
        <w:rPr>
          <w:rFonts w:ascii="Arial" w:hAnsi="Arial" w:cs="Arial"/>
        </w:rPr>
      </w:pPr>
    </w:p>
    <w:p w:rsidR="00D465DC" w:rsidRPr="00EC0A5B" w:rsidRDefault="00D465DC" w:rsidP="00EC0A5B">
      <w:pPr>
        <w:spacing w:line="360" w:lineRule="auto"/>
        <w:rPr>
          <w:rFonts w:ascii="Arial" w:hAnsi="Arial" w:cs="Arial"/>
        </w:rPr>
      </w:pPr>
    </w:p>
    <w:p w:rsidR="00D465DC" w:rsidRPr="00EC0A5B" w:rsidRDefault="00D465DC" w:rsidP="00EC0A5B">
      <w:pPr>
        <w:tabs>
          <w:tab w:val="left" w:pos="3090"/>
        </w:tabs>
        <w:spacing w:line="360" w:lineRule="auto"/>
        <w:rPr>
          <w:rFonts w:ascii="Arial" w:hAnsi="Arial" w:cs="Arial"/>
        </w:rPr>
      </w:pPr>
      <w:r w:rsidRPr="00EC0A5B">
        <w:rPr>
          <w:rFonts w:ascii="Arial" w:hAnsi="Arial" w:cs="Arial"/>
        </w:rPr>
        <w:t xml:space="preserve">Lecturer: Vasilios </w:t>
      </w:r>
      <w:proofErr w:type="spellStart"/>
      <w:r w:rsidRPr="00EC0A5B">
        <w:rPr>
          <w:rFonts w:ascii="Arial" w:hAnsi="Arial" w:cs="Arial"/>
        </w:rPr>
        <w:t>Tavlaridis</w:t>
      </w:r>
      <w:proofErr w:type="spellEnd"/>
      <w:r w:rsidRPr="00EC0A5B">
        <w:rPr>
          <w:rFonts w:ascii="Arial" w:hAnsi="Arial" w:cs="Arial"/>
        </w:rPr>
        <w:tab/>
        <w:t xml:space="preserve">                                                  Student: Ina </w:t>
      </w:r>
      <w:proofErr w:type="spellStart"/>
      <w:r w:rsidRPr="00EC0A5B">
        <w:rPr>
          <w:rFonts w:ascii="Arial" w:hAnsi="Arial" w:cs="Arial"/>
        </w:rPr>
        <w:t>Stancheva</w:t>
      </w:r>
      <w:proofErr w:type="spellEnd"/>
      <w:r w:rsidRPr="00EC0A5B">
        <w:rPr>
          <w:rFonts w:ascii="Arial" w:hAnsi="Arial" w:cs="Arial"/>
        </w:rPr>
        <w:t xml:space="preserve"> 2010542</w:t>
      </w:r>
    </w:p>
    <w:p w:rsidR="00D465DC" w:rsidRPr="00EC0A5B" w:rsidRDefault="00D465DC" w:rsidP="00EC0A5B">
      <w:pPr>
        <w:tabs>
          <w:tab w:val="left" w:pos="3090"/>
        </w:tabs>
        <w:spacing w:line="360" w:lineRule="auto"/>
        <w:rPr>
          <w:rFonts w:ascii="Arial" w:hAnsi="Arial" w:cs="Arial"/>
        </w:rPr>
      </w:pPr>
    </w:p>
    <w:p w:rsidR="00D465DC" w:rsidRPr="00EC0A5B" w:rsidRDefault="00D465DC" w:rsidP="00EC0A5B">
      <w:pPr>
        <w:tabs>
          <w:tab w:val="left" w:pos="3090"/>
        </w:tabs>
        <w:spacing w:line="360" w:lineRule="auto"/>
        <w:rPr>
          <w:rFonts w:ascii="Arial" w:hAnsi="Arial" w:cs="Arial"/>
        </w:rPr>
      </w:pPr>
    </w:p>
    <w:p w:rsidR="00D465DC" w:rsidRPr="00EC0A5B" w:rsidRDefault="00D465DC" w:rsidP="00EC0A5B">
      <w:pPr>
        <w:tabs>
          <w:tab w:val="left" w:pos="3090"/>
        </w:tabs>
        <w:spacing w:line="360" w:lineRule="auto"/>
        <w:rPr>
          <w:rFonts w:ascii="Arial" w:hAnsi="Arial" w:cs="Arial"/>
        </w:rPr>
      </w:pPr>
    </w:p>
    <w:p w:rsidR="00D465DC" w:rsidRPr="00EC0A5B" w:rsidRDefault="00D465DC" w:rsidP="00EC0A5B">
      <w:pPr>
        <w:tabs>
          <w:tab w:val="left" w:pos="3090"/>
        </w:tabs>
        <w:spacing w:line="360" w:lineRule="auto"/>
        <w:rPr>
          <w:rFonts w:ascii="Arial" w:hAnsi="Arial" w:cs="Arial"/>
          <w:b/>
          <w:i/>
        </w:rPr>
      </w:pPr>
      <w:r w:rsidRPr="00EC0A5B">
        <w:rPr>
          <w:rFonts w:ascii="Arial" w:hAnsi="Arial" w:cs="Arial"/>
          <w:b/>
          <w:i/>
        </w:rPr>
        <w:t>Introduction</w:t>
      </w:r>
    </w:p>
    <w:p w:rsidR="00D70DDF" w:rsidRPr="00EC0A5B" w:rsidRDefault="00D70DDF" w:rsidP="00EC0A5B">
      <w:pPr>
        <w:tabs>
          <w:tab w:val="left" w:pos="3090"/>
        </w:tabs>
        <w:spacing w:line="360" w:lineRule="auto"/>
        <w:rPr>
          <w:rFonts w:ascii="Arial" w:hAnsi="Arial" w:cs="Arial"/>
        </w:rPr>
      </w:pPr>
      <w:r w:rsidRPr="00EC0A5B">
        <w:rPr>
          <w:rFonts w:ascii="Arial" w:hAnsi="Arial" w:cs="Arial"/>
        </w:rPr>
        <w:t>Globally, the COVID-19 pandemic has resulted in a devastating loss of human life and poses enormous challenges to healthcare system, nutrition, and the economy. The pandemic's economy is heavily reliant is detrimental: millions are at risk of falling under absolute poverty, whilst proportion of starving population keeps rising.</w:t>
      </w:r>
      <w:r w:rsidR="007452F3" w:rsidRPr="00EC0A5B">
        <w:rPr>
          <w:rFonts w:ascii="Arial" w:hAnsi="Arial" w:cs="Arial"/>
        </w:rPr>
        <w:t xml:space="preserve"> </w:t>
      </w:r>
      <w:r w:rsidR="009074B1" w:rsidRPr="009074B1">
        <w:rPr>
          <w:rFonts w:ascii="Arial" w:hAnsi="Arial" w:cs="Arial"/>
        </w:rPr>
        <w:t xml:space="preserve">Hundreds of thousands of firms are in danger of going out of business. There are currently 3.3 billion people in the globe who are either unemployed or at risk of being unemployed in the near future. A large majority of especially in the informal sector do not have access to health insurance, and they have also seen their productive assets disappear. During lockdowns, many people are unable to provide for themselves and their families since they lack the resources to earn a living. For the majority of people, a lack of money means less food or, at the very least, more unhealthy food. The pandemic has exposed the fragility of the entire food supply chain. As a result of the closure of borders, trade restrictions, and confinement measures, farmers and agricultural workers are unable to access markets, including those for purchasing inputs and selling their produce, as well as agricultural </w:t>
      </w:r>
      <w:proofErr w:type="spellStart"/>
      <w:r w:rsidR="009074B1" w:rsidRPr="009074B1">
        <w:rPr>
          <w:rFonts w:ascii="Arial" w:hAnsi="Arial" w:cs="Arial"/>
        </w:rPr>
        <w:t>labourers'</w:t>
      </w:r>
      <w:proofErr w:type="spellEnd"/>
      <w:r w:rsidR="009074B1" w:rsidRPr="009074B1">
        <w:rPr>
          <w:rFonts w:ascii="Arial" w:hAnsi="Arial" w:cs="Arial"/>
        </w:rPr>
        <w:t xml:space="preserve"> ability to harvest crops. </w:t>
      </w:r>
      <w:r w:rsidR="004B3F03" w:rsidRPr="00EC0A5B">
        <w:rPr>
          <w:rFonts w:ascii="Arial" w:hAnsi="Arial" w:cs="Arial"/>
        </w:rPr>
        <w:t>(</w:t>
      </w:r>
      <w:proofErr w:type="spellStart"/>
      <w:r w:rsidR="004B3F03" w:rsidRPr="00EC0A5B">
        <w:rPr>
          <w:rFonts w:ascii="Arial" w:hAnsi="Arial" w:cs="Arial"/>
        </w:rPr>
        <w:t>Allas</w:t>
      </w:r>
      <w:proofErr w:type="spellEnd"/>
      <w:r w:rsidR="004B3F03" w:rsidRPr="00EC0A5B">
        <w:rPr>
          <w:rFonts w:ascii="Arial" w:hAnsi="Arial" w:cs="Arial"/>
        </w:rPr>
        <w:t>, Canal and Hunt, 2020)</w:t>
      </w:r>
      <w:r w:rsidRPr="00EC0A5B">
        <w:rPr>
          <w:rFonts w:ascii="Arial" w:hAnsi="Arial" w:cs="Arial"/>
        </w:rPr>
        <w:t>. </w:t>
      </w:r>
    </w:p>
    <w:p w:rsidR="00897630" w:rsidRPr="00EC0A5B" w:rsidRDefault="00897630" w:rsidP="00EC0A5B">
      <w:pPr>
        <w:tabs>
          <w:tab w:val="left" w:pos="3090"/>
        </w:tabs>
        <w:spacing w:line="360" w:lineRule="auto"/>
        <w:rPr>
          <w:rFonts w:ascii="Arial" w:hAnsi="Arial" w:cs="Arial"/>
          <w:b/>
          <w:i/>
        </w:rPr>
      </w:pPr>
      <w:proofErr w:type="spellStart"/>
      <w:r w:rsidRPr="00EC0A5B">
        <w:rPr>
          <w:rFonts w:ascii="Arial" w:hAnsi="Arial" w:cs="Arial"/>
          <w:b/>
          <w:i/>
        </w:rPr>
        <w:t>C</w:t>
      </w:r>
      <w:r w:rsidR="00A62AD8" w:rsidRPr="00EC0A5B">
        <w:rPr>
          <w:rFonts w:ascii="Arial" w:hAnsi="Arial" w:cs="Arial"/>
          <w:b/>
          <w:i/>
        </w:rPr>
        <w:t>ovid</w:t>
      </w:r>
      <w:proofErr w:type="spellEnd"/>
      <w:r w:rsidR="00A62AD8" w:rsidRPr="00EC0A5B">
        <w:rPr>
          <w:rFonts w:ascii="Arial" w:hAnsi="Arial" w:cs="Arial"/>
          <w:b/>
          <w:i/>
        </w:rPr>
        <w:t xml:space="preserve"> 19 affect standard of living</w:t>
      </w:r>
    </w:p>
    <w:p w:rsidR="008B0D98" w:rsidRPr="00EC0A5B" w:rsidRDefault="004B3F03" w:rsidP="00566CE9">
      <w:pPr>
        <w:tabs>
          <w:tab w:val="left" w:pos="3090"/>
        </w:tabs>
        <w:spacing w:line="360" w:lineRule="auto"/>
        <w:rPr>
          <w:rFonts w:ascii="Arial" w:hAnsi="Arial" w:cs="Arial"/>
        </w:rPr>
      </w:pPr>
      <w:r w:rsidRPr="00EC0A5B">
        <w:rPr>
          <w:rFonts w:ascii="Arial" w:hAnsi="Arial" w:cs="Arial"/>
        </w:rPr>
        <w:t>The Covid-19 epidemic is reshaping society's u</w:t>
      </w:r>
      <w:r w:rsidR="0071072E" w:rsidRPr="00EC0A5B">
        <w:rPr>
          <w:rFonts w:ascii="Arial" w:hAnsi="Arial" w:cs="Arial"/>
        </w:rPr>
        <w:t xml:space="preserve">nderstanding of the human life. </w:t>
      </w:r>
      <w:r w:rsidRPr="00EC0A5B">
        <w:rPr>
          <w:rFonts w:ascii="Arial" w:hAnsi="Arial" w:cs="Arial"/>
        </w:rPr>
        <w:t>Covid-19 viral infection and its social, economic, cultural, and psychological repercussions are both considered in the study's life course implications.</w:t>
      </w:r>
      <w:r w:rsidR="0071072E" w:rsidRPr="00EC0A5B">
        <w:rPr>
          <w:rFonts w:ascii="Arial" w:hAnsi="Arial" w:cs="Arial"/>
        </w:rPr>
        <w:t xml:space="preserve"> Analysis of life-courses needs to take into account both the structure of society and the individual's own actions. When it comes to </w:t>
      </w:r>
      <w:proofErr w:type="spellStart"/>
      <w:r w:rsidR="0071072E" w:rsidRPr="00EC0A5B">
        <w:rPr>
          <w:rFonts w:ascii="Arial" w:hAnsi="Arial" w:cs="Arial"/>
        </w:rPr>
        <w:t>moulding</w:t>
      </w:r>
      <w:proofErr w:type="spellEnd"/>
      <w:r w:rsidR="0071072E" w:rsidRPr="00EC0A5B">
        <w:rPr>
          <w:rFonts w:ascii="Arial" w:hAnsi="Arial" w:cs="Arial"/>
        </w:rPr>
        <w:t xml:space="preserve"> our lives, social settings play an important part, but we can also make our own decisions and take action that affects our ways of life and consequences, both personally and as a community (ifs.org.uk, </w:t>
      </w:r>
      <w:proofErr w:type="spellStart"/>
      <w:r w:rsidR="0071072E" w:rsidRPr="00EC0A5B">
        <w:rPr>
          <w:rFonts w:ascii="Arial" w:hAnsi="Arial" w:cs="Arial"/>
        </w:rPr>
        <w:t>n.d.</w:t>
      </w:r>
      <w:proofErr w:type="spellEnd"/>
      <w:r w:rsidR="0071072E" w:rsidRPr="00EC0A5B">
        <w:rPr>
          <w:rFonts w:ascii="Arial" w:hAnsi="Arial" w:cs="Arial"/>
        </w:rPr>
        <w:t xml:space="preserve">). In order to understand Covid-19, one must look at two unique aspects: (1) one's own personal experience with the condition, or (2) one's relationship to someone who does. </w:t>
      </w:r>
      <w:proofErr w:type="gramStart"/>
      <w:r w:rsidR="0071072E" w:rsidRPr="00EC0A5B">
        <w:rPr>
          <w:rFonts w:ascii="Arial" w:hAnsi="Arial" w:cs="Arial"/>
        </w:rPr>
        <w:t>An</w:t>
      </w:r>
      <w:proofErr w:type="gramEnd"/>
      <w:r w:rsidR="0071072E" w:rsidRPr="00EC0A5B">
        <w:rPr>
          <w:rFonts w:ascii="Arial" w:hAnsi="Arial" w:cs="Arial"/>
        </w:rPr>
        <w:t xml:space="preserve"> fundamental distinction exists between being infected and suffering. 2 Both are important, and looking at them from the perspective of the entire life cycle is helpful. Ultimately, the epidemic is a public health problem. While we wait for a vaccination, the most effective treatment has been </w:t>
      </w:r>
      <w:proofErr w:type="spellStart"/>
      <w:r w:rsidR="0071072E" w:rsidRPr="00EC0A5B">
        <w:rPr>
          <w:rFonts w:ascii="Arial" w:hAnsi="Arial" w:cs="Arial"/>
        </w:rPr>
        <w:t>behavioural</w:t>
      </w:r>
      <w:proofErr w:type="spellEnd"/>
      <w:r w:rsidR="0071072E" w:rsidRPr="00EC0A5B">
        <w:rPr>
          <w:rFonts w:ascii="Arial" w:hAnsi="Arial" w:cs="Arial"/>
        </w:rPr>
        <w:t xml:space="preserve">: physical separation. 3 Because of the immediate and significant effects of this </w:t>
      </w:r>
      <w:proofErr w:type="spellStart"/>
      <w:r w:rsidR="0071072E" w:rsidRPr="00EC0A5B">
        <w:rPr>
          <w:rFonts w:ascii="Arial" w:hAnsi="Arial" w:cs="Arial"/>
        </w:rPr>
        <w:t>behavioural</w:t>
      </w:r>
      <w:proofErr w:type="spellEnd"/>
      <w:r w:rsidR="0071072E" w:rsidRPr="00EC0A5B">
        <w:rPr>
          <w:rFonts w:ascii="Arial" w:hAnsi="Arial" w:cs="Arial"/>
        </w:rPr>
        <w:t xml:space="preserve"> remedy, people's lives have been drastically altered in a variety of ways, including </w:t>
      </w:r>
      <w:r w:rsidR="0071072E" w:rsidRPr="00EC0A5B">
        <w:rPr>
          <w:rFonts w:ascii="Arial" w:hAnsi="Arial" w:cs="Arial"/>
        </w:rPr>
        <w:lastRenderedPageBreak/>
        <w:t xml:space="preserve">restricted movement and </w:t>
      </w:r>
      <w:proofErr w:type="spellStart"/>
      <w:r w:rsidR="0071072E" w:rsidRPr="00EC0A5B">
        <w:rPr>
          <w:rFonts w:ascii="Arial" w:hAnsi="Arial" w:cs="Arial"/>
        </w:rPr>
        <w:t>socialising</w:t>
      </w:r>
      <w:proofErr w:type="spellEnd"/>
      <w:r w:rsidR="0071072E" w:rsidRPr="00EC0A5B">
        <w:rPr>
          <w:rFonts w:ascii="Arial" w:hAnsi="Arial" w:cs="Arial"/>
        </w:rPr>
        <w:t>, forced bans, workforce lockdowns, remote working and learning, as well as the loss of work altogether</w:t>
      </w:r>
      <w:r w:rsidR="007B487F" w:rsidRPr="00EC0A5B">
        <w:rPr>
          <w:rFonts w:ascii="Arial" w:hAnsi="Arial" w:cs="Arial"/>
        </w:rPr>
        <w:t xml:space="preserve"> </w:t>
      </w:r>
      <w:r w:rsidR="002D7AA5" w:rsidRPr="00EC0A5B">
        <w:rPr>
          <w:rFonts w:ascii="Arial" w:hAnsi="Arial" w:cs="Arial"/>
        </w:rPr>
        <w:t>(Harari, Keep and Brien, 2022)</w:t>
      </w:r>
      <w:r w:rsidR="0071072E" w:rsidRPr="00EC0A5B">
        <w:rPr>
          <w:rFonts w:ascii="Arial" w:hAnsi="Arial" w:cs="Arial"/>
        </w:rPr>
        <w:t>. As political choices and proposed measures are influenced by different perceptions of the cause of the virus' spreading, what needs to be done, and who is accountable for its control, physical distancing measures develop.</w:t>
      </w:r>
      <w:r w:rsidR="002D7AA5" w:rsidRPr="00EC0A5B">
        <w:rPr>
          <w:rFonts w:ascii="Arial" w:hAnsi="Arial" w:cs="Arial"/>
        </w:rPr>
        <w:t xml:space="preserve"> Changes in our standard of living were profound. The </w:t>
      </w:r>
      <w:proofErr w:type="spellStart"/>
      <w:r w:rsidR="002D7AA5" w:rsidRPr="00EC0A5B">
        <w:rPr>
          <w:rFonts w:ascii="Arial" w:hAnsi="Arial" w:cs="Arial"/>
        </w:rPr>
        <w:t>Covid</w:t>
      </w:r>
      <w:proofErr w:type="spellEnd"/>
      <w:r w:rsidR="002D7AA5" w:rsidRPr="00EC0A5B">
        <w:rPr>
          <w:rFonts w:ascii="Arial" w:hAnsi="Arial" w:cs="Arial"/>
        </w:rPr>
        <w:t xml:space="preserve"> 19 </w:t>
      </w:r>
      <w:r w:rsidR="007452F3" w:rsidRPr="00EC0A5B">
        <w:rPr>
          <w:rFonts w:ascii="Arial" w:hAnsi="Arial" w:cs="Arial"/>
        </w:rPr>
        <w:t>measures</w:t>
      </w:r>
      <w:r w:rsidR="002D7AA5" w:rsidRPr="00EC0A5B">
        <w:rPr>
          <w:rFonts w:ascii="Arial" w:hAnsi="Arial" w:cs="Arial"/>
        </w:rPr>
        <w:t xml:space="preserve"> reduced most household income. Many people were unable to go to work, and a number of employees were laid off. </w:t>
      </w:r>
      <w:r w:rsidR="008B0D98" w:rsidRPr="00EC0A5B">
        <w:rPr>
          <w:rFonts w:ascii="Arial" w:hAnsi="Arial" w:cs="Arial"/>
        </w:rPr>
        <w:t xml:space="preserve">Poor households have had the worst of the recent years, with their average income falling from 2016-17 to 2018-19 and being no greater than in 2001-02. The current economic crisis has been exacerbated by a combination of high inflation following the vote </w:t>
      </w:r>
      <w:r w:rsidR="007452F3" w:rsidRPr="00EC0A5B">
        <w:rPr>
          <w:rFonts w:ascii="Arial" w:hAnsi="Arial" w:cs="Arial"/>
        </w:rPr>
        <w:t xml:space="preserve">of </w:t>
      </w:r>
      <w:proofErr w:type="spellStart"/>
      <w:r w:rsidR="007452F3" w:rsidRPr="00EC0A5B">
        <w:rPr>
          <w:rFonts w:ascii="Arial" w:hAnsi="Arial" w:cs="Arial"/>
        </w:rPr>
        <w:t>Brexit</w:t>
      </w:r>
      <w:proofErr w:type="spellEnd"/>
      <w:r w:rsidR="007452F3" w:rsidRPr="00EC0A5B">
        <w:rPr>
          <w:rFonts w:ascii="Arial" w:hAnsi="Arial" w:cs="Arial"/>
        </w:rPr>
        <w:t xml:space="preserve"> </w:t>
      </w:r>
      <w:r w:rsidR="008B0D98" w:rsidRPr="00EC0A5B">
        <w:rPr>
          <w:rFonts w:ascii="Arial" w:hAnsi="Arial" w:cs="Arial"/>
        </w:rPr>
        <w:t>and the implementation of cuts to working-age welfare.</w:t>
      </w:r>
    </w:p>
    <w:p w:rsidR="00A1408B" w:rsidRPr="00EC0A5B" w:rsidRDefault="008B0D98" w:rsidP="00EC0A5B">
      <w:pPr>
        <w:tabs>
          <w:tab w:val="left" w:pos="3090"/>
        </w:tabs>
        <w:spacing w:line="360" w:lineRule="auto"/>
        <w:rPr>
          <w:rFonts w:ascii="Arial" w:hAnsi="Arial" w:cs="Arial"/>
        </w:rPr>
      </w:pPr>
      <w:r w:rsidRPr="00EC0A5B">
        <w:rPr>
          <w:rFonts w:ascii="Arial" w:hAnsi="Arial" w:cs="Arial"/>
        </w:rPr>
        <w:t xml:space="preserve">Early in the 2020 year, the United Kingdom saw record employment and rising real wages. However, global coronavirus lockdown has had a significant impact on people's quality of life. In May 2020, typical non-pensioner household incomes were 4.5% lower than in 2019-20, according to (Anon, </w:t>
      </w:r>
      <w:proofErr w:type="spellStart"/>
      <w:r w:rsidRPr="00EC0A5B">
        <w:rPr>
          <w:rFonts w:ascii="Arial" w:hAnsi="Arial" w:cs="Arial"/>
        </w:rPr>
        <w:t>n.d.</w:t>
      </w:r>
      <w:proofErr w:type="spellEnd"/>
      <w:r w:rsidRPr="00EC0A5B">
        <w:rPr>
          <w:rFonts w:ascii="Arial" w:hAnsi="Arial" w:cs="Arial"/>
        </w:rPr>
        <w:t xml:space="preserve">). </w:t>
      </w:r>
      <w:r w:rsidR="00A1408B" w:rsidRPr="00EC0A5B">
        <w:rPr>
          <w:rFonts w:ascii="Arial" w:hAnsi="Arial" w:cs="Arial"/>
        </w:rPr>
        <w:t>It's comparable to the reduction in household incomes that occurred during the 1970s fuel crisis in terms of the direct impact on household incomes.</w:t>
      </w:r>
    </w:p>
    <w:p w:rsidR="00A1408B" w:rsidRPr="00EC0A5B" w:rsidRDefault="00A1408B" w:rsidP="00EC0A5B">
      <w:pPr>
        <w:tabs>
          <w:tab w:val="left" w:pos="3090"/>
        </w:tabs>
        <w:spacing w:line="360" w:lineRule="auto"/>
        <w:rPr>
          <w:rFonts w:ascii="Arial" w:hAnsi="Arial" w:cs="Arial"/>
        </w:rPr>
      </w:pPr>
      <w:r w:rsidRPr="00EC0A5B">
        <w:rPr>
          <w:rFonts w:ascii="Arial" w:hAnsi="Arial" w:cs="Arial"/>
        </w:rPr>
        <w:t>Incomes in the bottom fifth of non-pensioner distribution remained essentially steady from 2019-20 despite the impact of this crisis on low-earning workers, thanks to a £9 billion rise to assistance started in March 2020, but also the fact that most people in low-income families do not work.  One in four persons inside this second poorest quintile of a distribution of income has experienced an increase in consumer debt use as a result of the global financial, that has affected low-income families.</w:t>
      </w:r>
    </w:p>
    <w:p w:rsidR="00A1408B" w:rsidRPr="00EC0A5B" w:rsidRDefault="00A1408B" w:rsidP="00EC0A5B">
      <w:pPr>
        <w:tabs>
          <w:tab w:val="left" w:pos="3090"/>
        </w:tabs>
        <w:spacing w:line="360" w:lineRule="auto"/>
        <w:rPr>
          <w:rFonts w:ascii="Arial" w:hAnsi="Arial" w:cs="Arial"/>
        </w:rPr>
      </w:pPr>
      <w:r w:rsidRPr="00EC0A5B">
        <w:rPr>
          <w:rFonts w:ascii="Arial" w:hAnsi="Arial" w:cs="Arial"/>
        </w:rPr>
        <w:t>Some workers may see a restoration to full pay after a period of pay cutbacks due to the lockdown. However, the OBR expects the unemploym</w:t>
      </w:r>
      <w:r w:rsidR="007452F3" w:rsidRPr="00EC0A5B">
        <w:rPr>
          <w:rFonts w:ascii="Arial" w:hAnsi="Arial" w:cs="Arial"/>
        </w:rPr>
        <w:t xml:space="preserve">ent rate to rise to 11.9% </w:t>
      </w:r>
      <w:r w:rsidRPr="00EC0A5B">
        <w:rPr>
          <w:rFonts w:ascii="Arial" w:hAnsi="Arial" w:cs="Arial"/>
        </w:rPr>
        <w:t xml:space="preserve">2020, which is a major issue. Universal Credit is less generous than Job Retention Scheme, which means that many households' incomes would suffer further losses; also, many people who are already living in lower-income households work in the </w:t>
      </w:r>
      <w:proofErr w:type="spellStart"/>
      <w:r w:rsidRPr="00EC0A5B">
        <w:rPr>
          <w:rFonts w:ascii="Arial" w:hAnsi="Arial" w:cs="Arial"/>
        </w:rPr>
        <w:t>industries</w:t>
      </w:r>
      <w:proofErr w:type="spellEnd"/>
      <w:r w:rsidRPr="00EC0A5B">
        <w:rPr>
          <w:rFonts w:ascii="Arial" w:hAnsi="Arial" w:cs="Arial"/>
        </w:rPr>
        <w:t xml:space="preserve"> most at risk (such as hospitality and retail).</w:t>
      </w:r>
    </w:p>
    <w:p w:rsidR="002D7AA5" w:rsidRPr="00EC0A5B" w:rsidRDefault="00A1408B" w:rsidP="00EC0A5B">
      <w:pPr>
        <w:tabs>
          <w:tab w:val="left" w:pos="3090"/>
        </w:tabs>
        <w:spacing w:line="360" w:lineRule="auto"/>
        <w:rPr>
          <w:rFonts w:ascii="Arial" w:hAnsi="Arial" w:cs="Arial"/>
        </w:rPr>
      </w:pPr>
      <w:r w:rsidRPr="00EC0A5B">
        <w:rPr>
          <w:rFonts w:ascii="Arial" w:hAnsi="Arial" w:cs="Arial"/>
        </w:rPr>
        <w:t>A reduction in benefit support in April 2021 is a major issue, given the country's pre-crisis inequities as well as the current jobless and household income outlooks. A return to pre-crisis assistance levels is expected in April, which will lower annual disposable incomes by over £1,000 for over 6 million households with 18 million members, resulting in a 4% reduction in average incomes for households with low incomes in 2021 and 2022.</w:t>
      </w:r>
    </w:p>
    <w:p w:rsidR="0063166A" w:rsidRPr="00EC0A5B" w:rsidRDefault="0063166A" w:rsidP="00EC0A5B">
      <w:pPr>
        <w:tabs>
          <w:tab w:val="left" w:pos="3090"/>
        </w:tabs>
        <w:spacing w:line="360" w:lineRule="auto"/>
        <w:rPr>
          <w:rFonts w:ascii="Arial" w:hAnsi="Arial" w:cs="Arial"/>
        </w:rPr>
      </w:pPr>
      <w:r w:rsidRPr="00EC0A5B">
        <w:rPr>
          <w:rFonts w:ascii="Arial" w:hAnsi="Arial" w:cs="Arial"/>
        </w:rPr>
        <w:lastRenderedPageBreak/>
        <w:t>Net lending (+) and borrowing (-) by sector as a percentage of GDP by institutional sector, 1987 to 2020 (</w:t>
      </w:r>
      <w:proofErr w:type="spellStart"/>
      <w:r w:rsidRPr="00EC0A5B">
        <w:rPr>
          <w:rFonts w:ascii="Arial" w:hAnsi="Arial" w:cs="Arial"/>
        </w:rPr>
        <w:t>Dey</w:t>
      </w:r>
      <w:proofErr w:type="spellEnd"/>
      <w:r w:rsidRPr="00EC0A5B">
        <w:rPr>
          <w:rFonts w:ascii="Arial" w:hAnsi="Arial" w:cs="Arial"/>
        </w:rPr>
        <w:t>-Chowdhury, 2021)</w:t>
      </w:r>
    </w:p>
    <w:p w:rsidR="007452F3" w:rsidRPr="00EC0A5B" w:rsidRDefault="0063166A" w:rsidP="00EC0A5B">
      <w:pPr>
        <w:tabs>
          <w:tab w:val="left" w:pos="3090"/>
        </w:tabs>
        <w:spacing w:line="360" w:lineRule="auto"/>
        <w:rPr>
          <w:rFonts w:ascii="Arial" w:hAnsi="Arial" w:cs="Arial"/>
        </w:rPr>
      </w:pPr>
      <w:r w:rsidRPr="00EC0A5B">
        <w:rPr>
          <w:rFonts w:ascii="Arial" w:hAnsi="Arial" w:cs="Arial"/>
          <w:noProof/>
        </w:rPr>
        <w:drawing>
          <wp:inline distT="0" distB="0" distL="0" distR="0">
            <wp:extent cx="5972810" cy="3419475"/>
            <wp:effectExtent l="0" t="0" r="889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eb capture_13-3-2022_224043_www.ons.gov.uk.jpeg"/>
                    <pic:cNvPicPr/>
                  </pic:nvPicPr>
                  <pic:blipFill>
                    <a:blip r:embed="rId6">
                      <a:extLst>
                        <a:ext uri="{28A0092B-C50C-407E-A947-70E740481C1C}">
                          <a14:useLocalDpi xmlns:a14="http://schemas.microsoft.com/office/drawing/2010/main" val="0"/>
                        </a:ext>
                      </a:extLst>
                    </a:blip>
                    <a:stretch>
                      <a:fillRect/>
                    </a:stretch>
                  </pic:blipFill>
                  <pic:spPr>
                    <a:xfrm>
                      <a:off x="0" y="0"/>
                      <a:ext cx="5972810" cy="3419475"/>
                    </a:xfrm>
                    <a:prstGeom prst="rect">
                      <a:avLst/>
                    </a:prstGeom>
                  </pic:spPr>
                </pic:pic>
              </a:graphicData>
            </a:graphic>
          </wp:inline>
        </w:drawing>
      </w:r>
    </w:p>
    <w:p w:rsidR="002A621D" w:rsidRPr="00EC0A5B" w:rsidRDefault="002A621D" w:rsidP="00EC0A5B">
      <w:pPr>
        <w:tabs>
          <w:tab w:val="left" w:pos="3090"/>
        </w:tabs>
        <w:spacing w:line="360" w:lineRule="auto"/>
        <w:rPr>
          <w:rFonts w:ascii="Arial" w:hAnsi="Arial" w:cs="Arial"/>
        </w:rPr>
      </w:pPr>
      <w:r w:rsidRPr="00EC0A5B">
        <w:rPr>
          <w:rFonts w:ascii="Arial" w:hAnsi="Arial" w:cs="Arial"/>
        </w:rPr>
        <w:t xml:space="preserve">Last quarter's second quarter expenditure on goods and services (FCE) was down 21.6% from April to June. Hospitality expenditures (88.4 percent) and leisure and social expenditures (89.4 percent) were the two areas that had the greatest decreases in "society" (17.7 </w:t>
      </w:r>
      <w:proofErr w:type="gramStart"/>
      <w:r w:rsidRPr="00EC0A5B">
        <w:rPr>
          <w:rFonts w:ascii="Arial" w:hAnsi="Arial" w:cs="Arial"/>
        </w:rPr>
        <w:t>percent )</w:t>
      </w:r>
      <w:proofErr w:type="gramEnd"/>
      <w:r w:rsidRPr="00EC0A5B">
        <w:rPr>
          <w:rFonts w:ascii="Arial" w:hAnsi="Arial" w:cs="Arial"/>
        </w:rPr>
        <w:t xml:space="preserve">. Reflecting the constraints on travel, transport costs fell by 59%. Comparing these movements to the economic slump of 2008, where peak-to-trough falls for final consumption expenditure were 4.1 percent (Quarter 1 (Jan to Mar) 2008 to Quarter 2 2009), the impact of these limits is also apparent in this comparison (www.oecdbetterlifeindex.org, </w:t>
      </w:r>
      <w:proofErr w:type="spellStart"/>
      <w:r w:rsidRPr="00EC0A5B">
        <w:rPr>
          <w:rFonts w:ascii="Arial" w:hAnsi="Arial" w:cs="Arial"/>
        </w:rPr>
        <w:t>n.d.</w:t>
      </w:r>
      <w:proofErr w:type="spellEnd"/>
      <w:r w:rsidRPr="00EC0A5B">
        <w:rPr>
          <w:rFonts w:ascii="Arial" w:hAnsi="Arial" w:cs="Arial"/>
        </w:rPr>
        <w:t>).</w:t>
      </w:r>
      <w:r w:rsidR="00FB2B02" w:rsidRPr="00EC0A5B">
        <w:rPr>
          <w:rFonts w:ascii="Arial" w:hAnsi="Arial" w:cs="Arial"/>
        </w:rPr>
        <w:t xml:space="preserve"> </w:t>
      </w:r>
    </w:p>
    <w:p w:rsidR="00A62AD8" w:rsidRPr="00EC0A5B" w:rsidRDefault="00A62AD8" w:rsidP="00EC0A5B">
      <w:pPr>
        <w:tabs>
          <w:tab w:val="left" w:pos="3090"/>
        </w:tabs>
        <w:spacing w:line="360" w:lineRule="auto"/>
        <w:rPr>
          <w:rFonts w:ascii="Arial" w:hAnsi="Arial" w:cs="Arial"/>
          <w:b/>
        </w:rPr>
      </w:pPr>
      <w:r w:rsidRPr="00EC0A5B">
        <w:rPr>
          <w:rFonts w:ascii="Arial" w:hAnsi="Arial" w:cs="Arial"/>
          <w:b/>
        </w:rPr>
        <w:t xml:space="preserve">Economics were impacted by </w:t>
      </w:r>
      <w:proofErr w:type="spellStart"/>
      <w:r w:rsidRPr="00EC0A5B">
        <w:rPr>
          <w:rFonts w:ascii="Arial" w:hAnsi="Arial" w:cs="Arial"/>
          <w:b/>
        </w:rPr>
        <w:t>Covid</w:t>
      </w:r>
      <w:proofErr w:type="spellEnd"/>
      <w:r w:rsidRPr="00EC0A5B">
        <w:rPr>
          <w:rFonts w:ascii="Arial" w:hAnsi="Arial" w:cs="Arial"/>
          <w:b/>
        </w:rPr>
        <w:t xml:space="preserve"> 19.</w:t>
      </w:r>
    </w:p>
    <w:p w:rsidR="00A62AD8" w:rsidRPr="00EC0A5B" w:rsidRDefault="00A62AD8" w:rsidP="00EC0A5B">
      <w:pPr>
        <w:tabs>
          <w:tab w:val="left" w:pos="3090"/>
        </w:tabs>
        <w:spacing w:line="360" w:lineRule="auto"/>
        <w:rPr>
          <w:rFonts w:ascii="Arial" w:hAnsi="Arial" w:cs="Arial"/>
          <w:b/>
        </w:rPr>
      </w:pPr>
      <w:r w:rsidRPr="00EC0A5B">
        <w:rPr>
          <w:rFonts w:ascii="Arial" w:hAnsi="Arial" w:cs="Arial"/>
          <w:b/>
        </w:rPr>
        <w:t>Travel and tourism</w:t>
      </w:r>
    </w:p>
    <w:p w:rsidR="002A621D" w:rsidRPr="00EC0A5B" w:rsidRDefault="00A62AD8" w:rsidP="00EC0A5B">
      <w:pPr>
        <w:tabs>
          <w:tab w:val="left" w:pos="3090"/>
        </w:tabs>
        <w:spacing w:line="360" w:lineRule="auto"/>
        <w:rPr>
          <w:rFonts w:ascii="Arial" w:hAnsi="Arial" w:cs="Arial"/>
        </w:rPr>
      </w:pPr>
      <w:r w:rsidRPr="00EC0A5B">
        <w:rPr>
          <w:rFonts w:ascii="Arial" w:hAnsi="Arial" w:cs="Arial"/>
        </w:rPr>
        <w:t xml:space="preserve">In general, the </w:t>
      </w:r>
      <w:proofErr w:type="spellStart"/>
      <w:r w:rsidRPr="00EC0A5B">
        <w:rPr>
          <w:rFonts w:ascii="Arial" w:hAnsi="Arial" w:cs="Arial"/>
        </w:rPr>
        <w:t>covid</w:t>
      </w:r>
      <w:proofErr w:type="spellEnd"/>
      <w:r w:rsidRPr="00EC0A5B">
        <w:rPr>
          <w:rFonts w:ascii="Arial" w:hAnsi="Arial" w:cs="Arial"/>
        </w:rPr>
        <w:t xml:space="preserve"> epidemic has an impact on our daily lives. Many sectors of the economic was affected from the pandemic. The travel and tourism industry was particularly hard hit by this pandemic</w:t>
      </w:r>
      <w:r w:rsidR="009C1A1D" w:rsidRPr="00EC0A5B">
        <w:rPr>
          <w:rFonts w:ascii="Arial" w:hAnsi="Arial" w:cs="Arial"/>
        </w:rPr>
        <w:t xml:space="preserve"> (</w:t>
      </w:r>
      <w:proofErr w:type="spellStart"/>
      <w:r w:rsidR="009C1A1D" w:rsidRPr="00EC0A5B">
        <w:rPr>
          <w:rFonts w:ascii="Arial" w:hAnsi="Arial" w:cs="Arial"/>
        </w:rPr>
        <w:t>Macchiarelli</w:t>
      </w:r>
      <w:proofErr w:type="spellEnd"/>
      <w:r w:rsidR="009C1A1D" w:rsidRPr="00EC0A5B">
        <w:rPr>
          <w:rFonts w:ascii="Arial" w:hAnsi="Arial" w:cs="Arial"/>
        </w:rPr>
        <w:t>, 2021)</w:t>
      </w:r>
      <w:r w:rsidRPr="00EC0A5B">
        <w:rPr>
          <w:rFonts w:ascii="Arial" w:hAnsi="Arial" w:cs="Arial"/>
        </w:rPr>
        <w:t>.</w:t>
      </w:r>
      <w:r w:rsidR="009C1A1D" w:rsidRPr="00EC0A5B">
        <w:rPr>
          <w:rFonts w:ascii="Arial" w:hAnsi="Arial" w:cs="Arial"/>
        </w:rPr>
        <w:t xml:space="preserve"> The COVID-19 epidemic has had a devastating effect on the transport and tourist business, affecting both market forces as well as causing a significant loss of employment. There were 319 million employment inside this travel and tourism business around the world in 2018. Many companies already had reduced its operating capability through </w:t>
      </w:r>
      <w:r w:rsidR="009C1A1D" w:rsidRPr="00EC0A5B">
        <w:rPr>
          <w:rFonts w:ascii="Arial" w:hAnsi="Arial" w:cs="Arial"/>
        </w:rPr>
        <w:lastRenderedPageBreak/>
        <w:t xml:space="preserve">at most 75% and declared large-scale layoffs. One of the very first airlines to go under after the outbreak of the pandemic was </w:t>
      </w:r>
      <w:proofErr w:type="spellStart"/>
      <w:r w:rsidR="009C1A1D" w:rsidRPr="00EC0A5B">
        <w:rPr>
          <w:rFonts w:ascii="Arial" w:hAnsi="Arial" w:cs="Arial"/>
        </w:rPr>
        <w:t>Flybe</w:t>
      </w:r>
      <w:proofErr w:type="spellEnd"/>
      <w:r w:rsidR="009C1A1D" w:rsidRPr="00EC0A5B">
        <w:rPr>
          <w:rFonts w:ascii="Arial" w:hAnsi="Arial" w:cs="Arial"/>
        </w:rPr>
        <w:t>, a UK regional airline. Airport Authority (IATA) estimates that COVID-19 will expense airlines USD 252 billion in annual revenue by 2020. The UNWTO predicts a 20-30% drop in international visitors by 2020. As a result, foreign tourism receipts could fall by as much as USD 300 billion to $750 billion. There was a recent epidemic of respiratory viruses (SARS) triggered by a recently found coronavirus, which culminated in costs of USD 30 to 50 billion; that shows that a significant damages from COVID-19 might be substantially more than the estimations above. Those countries that rely largely on international tourism are particularly at risk. Taking the Maldives as an example, tourism accounts for over 60% of the country's gross domestic product.</w:t>
      </w:r>
    </w:p>
    <w:p w:rsidR="00FE29A0" w:rsidRPr="00EC0A5B" w:rsidRDefault="009C1A1D" w:rsidP="00EC0A5B">
      <w:pPr>
        <w:tabs>
          <w:tab w:val="left" w:pos="3090"/>
        </w:tabs>
        <w:spacing w:line="360" w:lineRule="auto"/>
        <w:rPr>
          <w:rFonts w:ascii="Arial" w:hAnsi="Arial" w:cs="Arial"/>
          <w:b/>
          <w:i/>
        </w:rPr>
      </w:pPr>
      <w:r w:rsidRPr="00EC0A5B">
        <w:rPr>
          <w:rFonts w:ascii="Arial" w:hAnsi="Arial" w:cs="Arial"/>
          <w:b/>
          <w:i/>
        </w:rPr>
        <w:t>Coronavirus (COVID-19) pandemic job losses expected in 2020 in the travel and tourism business in</w:t>
      </w:r>
      <w:r w:rsidR="00FE29A0" w:rsidRPr="00EC0A5B">
        <w:rPr>
          <w:rFonts w:ascii="Arial" w:hAnsi="Arial" w:cs="Arial"/>
          <w:b/>
          <w:i/>
          <w:noProof/>
        </w:rPr>
        <w:drawing>
          <wp:inline distT="0" distB="0" distL="0" distR="0" wp14:anchorId="161EA685" wp14:editId="30E6F7D0">
            <wp:extent cx="5381625" cy="47910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402224" cy="4809414"/>
                    </a:xfrm>
                    <a:prstGeom prst="rect">
                      <a:avLst/>
                    </a:prstGeom>
                  </pic:spPr>
                </pic:pic>
              </a:graphicData>
            </a:graphic>
          </wp:inline>
        </w:drawing>
      </w:r>
      <w:r w:rsidRPr="00EC0A5B">
        <w:rPr>
          <w:rFonts w:ascii="Arial" w:hAnsi="Arial" w:cs="Arial"/>
          <w:b/>
          <w:i/>
        </w:rPr>
        <w:t xml:space="preserve"> </w:t>
      </w:r>
    </w:p>
    <w:p w:rsidR="0090347B" w:rsidRPr="00EC0A5B" w:rsidRDefault="009C1A1D" w:rsidP="00EC0A5B">
      <w:pPr>
        <w:tabs>
          <w:tab w:val="left" w:pos="3090"/>
        </w:tabs>
        <w:spacing w:line="360" w:lineRule="auto"/>
        <w:rPr>
          <w:rFonts w:ascii="Arial" w:hAnsi="Arial" w:cs="Arial"/>
          <w:b/>
          <w:i/>
        </w:rPr>
      </w:pPr>
      <w:proofErr w:type="gramStart"/>
      <w:r w:rsidRPr="00EC0A5B">
        <w:rPr>
          <w:rFonts w:ascii="Arial" w:hAnsi="Arial" w:cs="Arial"/>
          <w:b/>
          <w:i/>
        </w:rPr>
        <w:t>some</w:t>
      </w:r>
      <w:proofErr w:type="gramEnd"/>
      <w:r w:rsidRPr="00EC0A5B">
        <w:rPr>
          <w:rFonts w:ascii="Arial" w:hAnsi="Arial" w:cs="Arial"/>
          <w:b/>
          <w:i/>
        </w:rPr>
        <w:t xml:space="preserve"> regions throughout the world</w:t>
      </w:r>
      <w:r w:rsidR="00FE29A0" w:rsidRPr="00EC0A5B">
        <w:rPr>
          <w:rFonts w:ascii="Arial" w:hAnsi="Arial" w:cs="Arial"/>
          <w:b/>
          <w:i/>
        </w:rPr>
        <w:t xml:space="preserve"> (Statista, </w:t>
      </w:r>
      <w:proofErr w:type="spellStart"/>
      <w:r w:rsidR="00FE29A0" w:rsidRPr="00EC0A5B">
        <w:rPr>
          <w:rFonts w:ascii="Arial" w:hAnsi="Arial" w:cs="Arial"/>
          <w:b/>
          <w:i/>
        </w:rPr>
        <w:t>n.d.</w:t>
      </w:r>
      <w:proofErr w:type="spellEnd"/>
      <w:r w:rsidR="00FE29A0" w:rsidRPr="00EC0A5B">
        <w:rPr>
          <w:rFonts w:ascii="Arial" w:hAnsi="Arial" w:cs="Arial"/>
          <w:b/>
          <w:i/>
        </w:rPr>
        <w:t>)</w:t>
      </w:r>
    </w:p>
    <w:p w:rsidR="009C1A1D" w:rsidRPr="00EC0A5B" w:rsidRDefault="002A1E3E" w:rsidP="00EC0A5B">
      <w:pPr>
        <w:tabs>
          <w:tab w:val="left" w:pos="3090"/>
        </w:tabs>
        <w:spacing w:line="360" w:lineRule="auto"/>
        <w:rPr>
          <w:rFonts w:ascii="Arial" w:hAnsi="Arial" w:cs="Arial"/>
        </w:rPr>
      </w:pPr>
      <w:r w:rsidRPr="00EC0A5B">
        <w:rPr>
          <w:rFonts w:ascii="Arial" w:hAnsi="Arial" w:cs="Arial"/>
        </w:rPr>
        <w:lastRenderedPageBreak/>
        <w:t>There has been a dramatic decrease in charter flights as a result of travel bans. After a 74% drop in April of that year, commercial airlines had fallen 41.7% by the year's end in comparison to 2019. Seasonal trends in airline traffic have continued into the first half of 2021, however passenger flights remain significantly below the levels seen in 2019.</w:t>
      </w:r>
    </w:p>
    <w:p w:rsidR="0090347B" w:rsidRPr="00EC0A5B" w:rsidRDefault="0090347B" w:rsidP="00EC0A5B">
      <w:pPr>
        <w:tabs>
          <w:tab w:val="left" w:pos="3090"/>
        </w:tabs>
        <w:spacing w:line="360" w:lineRule="auto"/>
        <w:rPr>
          <w:rFonts w:ascii="Arial" w:hAnsi="Arial" w:cs="Arial"/>
        </w:rPr>
      </w:pPr>
      <w:r w:rsidRPr="00EC0A5B">
        <w:rPr>
          <w:rFonts w:ascii="Arial" w:hAnsi="Arial" w:cs="Arial"/>
          <w:noProof/>
        </w:rPr>
        <w:drawing>
          <wp:inline distT="0" distB="0" distL="0" distR="0" wp14:anchorId="371227BA" wp14:editId="055CDDEB">
            <wp:extent cx="5724525" cy="36290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4525" cy="3629025"/>
                    </a:xfrm>
                    <a:prstGeom prst="rect">
                      <a:avLst/>
                    </a:prstGeom>
                  </pic:spPr>
                </pic:pic>
              </a:graphicData>
            </a:graphic>
          </wp:inline>
        </w:drawing>
      </w:r>
      <w:r w:rsidRPr="00EC0A5B">
        <w:rPr>
          <w:rFonts w:ascii="Arial" w:hAnsi="Arial" w:cs="Arial"/>
        </w:rPr>
        <w:t xml:space="preserve"> Source: Flightradar24 – Flight tracking statistics (2021) (</w:t>
      </w:r>
      <w:proofErr w:type="spellStart"/>
      <w:r w:rsidRPr="00EC0A5B">
        <w:rPr>
          <w:rFonts w:ascii="Arial" w:hAnsi="Arial" w:cs="Arial"/>
        </w:rPr>
        <w:t>Macchiarelli</w:t>
      </w:r>
      <w:proofErr w:type="spellEnd"/>
      <w:r w:rsidRPr="00EC0A5B">
        <w:rPr>
          <w:rFonts w:ascii="Arial" w:hAnsi="Arial" w:cs="Arial"/>
        </w:rPr>
        <w:t>, 2021).</w:t>
      </w:r>
    </w:p>
    <w:p w:rsidR="00E653D7" w:rsidRPr="00EC0A5B" w:rsidRDefault="00E653D7" w:rsidP="00EC0A5B">
      <w:pPr>
        <w:tabs>
          <w:tab w:val="left" w:pos="3090"/>
        </w:tabs>
        <w:spacing w:line="360" w:lineRule="auto"/>
        <w:rPr>
          <w:rFonts w:ascii="Arial" w:hAnsi="Arial" w:cs="Arial"/>
          <w:b/>
          <w:i/>
        </w:rPr>
      </w:pPr>
      <w:r w:rsidRPr="00EC0A5B">
        <w:rPr>
          <w:rFonts w:ascii="Arial" w:hAnsi="Arial" w:cs="Arial"/>
          <w:b/>
          <w:i/>
        </w:rPr>
        <w:t xml:space="preserve">Decision making processes </w:t>
      </w:r>
      <w:r w:rsidR="008D4D3E" w:rsidRPr="00EC0A5B">
        <w:rPr>
          <w:rFonts w:ascii="Arial" w:hAnsi="Arial" w:cs="Arial"/>
          <w:b/>
          <w:i/>
        </w:rPr>
        <w:t xml:space="preserve">– </w:t>
      </w:r>
      <w:proofErr w:type="spellStart"/>
      <w:r w:rsidR="008D4D3E" w:rsidRPr="00EC0A5B">
        <w:rPr>
          <w:rFonts w:ascii="Arial" w:hAnsi="Arial" w:cs="Arial"/>
          <w:b/>
          <w:i/>
        </w:rPr>
        <w:t>Covid</w:t>
      </w:r>
      <w:proofErr w:type="spellEnd"/>
      <w:r w:rsidR="008D4D3E" w:rsidRPr="00EC0A5B">
        <w:rPr>
          <w:rFonts w:ascii="Arial" w:hAnsi="Arial" w:cs="Arial"/>
          <w:b/>
          <w:i/>
        </w:rPr>
        <w:t xml:space="preserve"> 19 pandemic</w:t>
      </w:r>
    </w:p>
    <w:p w:rsidR="008D4D3E" w:rsidRPr="00EC0A5B" w:rsidRDefault="008D4D3E" w:rsidP="00EC0A5B">
      <w:pPr>
        <w:tabs>
          <w:tab w:val="left" w:pos="3090"/>
        </w:tabs>
        <w:spacing w:line="360" w:lineRule="auto"/>
        <w:rPr>
          <w:rFonts w:ascii="Arial" w:hAnsi="Arial" w:cs="Arial"/>
        </w:rPr>
      </w:pPr>
      <w:r w:rsidRPr="00EC0A5B">
        <w:rPr>
          <w:rFonts w:ascii="Arial" w:hAnsi="Arial" w:cs="Arial"/>
        </w:rPr>
        <w:t>At first, a well-considered decision may seem like an unnecessary expense. But when it comes to making wise choices and taking into account all the relevant factors (such as the issue at hand and the people who will be affected), it is worth the investment. Waiting for long discussions or randomized control trials to come back can be the greatest failure about a decision-maker (</w:t>
      </w:r>
      <w:proofErr w:type="spellStart"/>
      <w:r w:rsidRPr="00EC0A5B">
        <w:rPr>
          <w:rFonts w:ascii="Arial" w:hAnsi="Arial" w:cs="Arial"/>
        </w:rPr>
        <w:t>Norheim</w:t>
      </w:r>
      <w:proofErr w:type="spellEnd"/>
      <w:r w:rsidRPr="00EC0A5B">
        <w:rPr>
          <w:rFonts w:ascii="Arial" w:hAnsi="Arial" w:cs="Arial"/>
        </w:rPr>
        <w:t xml:space="preserve"> et al., 2020). </w:t>
      </w:r>
      <w:r w:rsidR="001A044C" w:rsidRPr="00EC0A5B">
        <w:rPr>
          <w:rFonts w:ascii="Arial" w:hAnsi="Arial" w:cs="Arial"/>
        </w:rPr>
        <w:t xml:space="preserve">Because of the coronavirus epidemic, the United Kingdom government was forced into making and adopt high-stakes choices much more swiftly than it was normal. Government authorities have introduced new systems from either the ground up with such little experience to encourage and support them, and ministers have made key judgments with little knowledge and little period to consider the implications of decisions. Accountability has transcended </w:t>
      </w:r>
      <w:proofErr w:type="spellStart"/>
      <w:r w:rsidR="001A044C" w:rsidRPr="00EC0A5B">
        <w:rPr>
          <w:rFonts w:ascii="Arial" w:hAnsi="Arial" w:cs="Arial"/>
        </w:rPr>
        <w:t>organisational</w:t>
      </w:r>
      <w:proofErr w:type="spellEnd"/>
      <w:r w:rsidR="001A044C" w:rsidRPr="00EC0A5B">
        <w:rPr>
          <w:rFonts w:ascii="Arial" w:hAnsi="Arial" w:cs="Arial"/>
        </w:rPr>
        <w:t xml:space="preserve"> bounds, as well as state governments, and thus has extended beyond the public service. </w:t>
      </w:r>
    </w:p>
    <w:p w:rsidR="00E651F5" w:rsidRPr="00EC0A5B" w:rsidRDefault="00E651F5" w:rsidP="00EC0A5B">
      <w:pPr>
        <w:tabs>
          <w:tab w:val="left" w:pos="3090"/>
        </w:tabs>
        <w:spacing w:line="360" w:lineRule="auto"/>
        <w:rPr>
          <w:rFonts w:ascii="Arial" w:hAnsi="Arial" w:cs="Arial"/>
        </w:rPr>
      </w:pPr>
      <w:r w:rsidRPr="00EC0A5B">
        <w:rPr>
          <w:rFonts w:ascii="Arial" w:hAnsi="Arial" w:cs="Arial"/>
        </w:rPr>
        <w:lastRenderedPageBreak/>
        <w:t xml:space="preserve">The decisions of the government affected the whole population as well as the majority of the country's economy. It was the young people, specifically, who were affected by the government's announcement. For children, government decisions (to close schools; to implement closings; interpersonal distancing and self-isolation; to determine test results </w:t>
      </w:r>
      <w:proofErr w:type="spellStart"/>
      <w:r w:rsidRPr="00EC0A5B">
        <w:rPr>
          <w:rFonts w:ascii="Arial" w:hAnsi="Arial" w:cs="Arial"/>
        </w:rPr>
        <w:t>utilising</w:t>
      </w:r>
      <w:proofErr w:type="spellEnd"/>
      <w:r w:rsidRPr="00EC0A5B">
        <w:rPr>
          <w:rFonts w:ascii="Arial" w:hAnsi="Arial" w:cs="Arial"/>
        </w:rPr>
        <w:t xml:space="preserve"> imperfect methodologies) had far consequences, affecting their health and wellbeing, and also </w:t>
      </w:r>
      <w:proofErr w:type="spellStart"/>
      <w:r w:rsidRPr="00EC0A5B">
        <w:rPr>
          <w:rFonts w:ascii="Arial" w:hAnsi="Arial" w:cs="Arial"/>
        </w:rPr>
        <w:t>there own</w:t>
      </w:r>
      <w:proofErr w:type="spellEnd"/>
      <w:r w:rsidRPr="00EC0A5B">
        <w:rPr>
          <w:rFonts w:ascii="Arial" w:hAnsi="Arial" w:cs="Arial"/>
        </w:rPr>
        <w:t xml:space="preserve"> safety and well-being at home, as well as influencing their right to an effective learning.</w:t>
      </w:r>
    </w:p>
    <w:p w:rsidR="00E651F5" w:rsidRPr="00EC0A5B" w:rsidRDefault="00E651F5" w:rsidP="00EC0A5B">
      <w:pPr>
        <w:tabs>
          <w:tab w:val="left" w:pos="3090"/>
        </w:tabs>
        <w:spacing w:line="360" w:lineRule="auto"/>
        <w:rPr>
          <w:rFonts w:ascii="Arial" w:hAnsi="Arial" w:cs="Arial"/>
        </w:rPr>
      </w:pPr>
      <w:r w:rsidRPr="00EC0A5B">
        <w:rPr>
          <w:rFonts w:ascii="Arial" w:hAnsi="Arial" w:cs="Arial"/>
        </w:rPr>
        <w:t>A decision's impact on the economy must also be taken into account during a crisis.</w:t>
      </w:r>
    </w:p>
    <w:p w:rsidR="003E3FC4" w:rsidRPr="00EC0A5B" w:rsidRDefault="003E3FC4" w:rsidP="00EC0A5B">
      <w:pPr>
        <w:tabs>
          <w:tab w:val="left" w:pos="3090"/>
        </w:tabs>
        <w:spacing w:line="360" w:lineRule="auto"/>
        <w:rPr>
          <w:rFonts w:ascii="Arial" w:hAnsi="Arial" w:cs="Arial"/>
        </w:rPr>
      </w:pPr>
      <w:r w:rsidRPr="00EC0A5B">
        <w:rPr>
          <w:rFonts w:ascii="Arial" w:hAnsi="Arial" w:cs="Arial"/>
        </w:rPr>
        <w:t xml:space="preserve">Economic data is quantifiable, readily measured evidence used to define the actual economy in the past or present. It can also refer to a location's economic statistics, whether worldwide or domestic. Gross national product (GNP), gross national expenditure (GNE), gross national income (GNI), capital stock, and national wealth (Moreno, 2017, p1) are examples of these statistics. Economic data is critical in assisting stakeholders and policymakers in developing policies and strategies beneficial to merchants and consumers at a national, international, and </w:t>
      </w:r>
      <w:proofErr w:type="spellStart"/>
      <w:r w:rsidRPr="00EC0A5B">
        <w:rPr>
          <w:rFonts w:ascii="Arial" w:hAnsi="Arial" w:cs="Arial"/>
        </w:rPr>
        <w:t>organisational</w:t>
      </w:r>
      <w:proofErr w:type="spellEnd"/>
      <w:r w:rsidRPr="00EC0A5B">
        <w:rPr>
          <w:rFonts w:ascii="Arial" w:hAnsi="Arial" w:cs="Arial"/>
        </w:rPr>
        <w:t xml:space="preserve"> level. Economic data is quantifiable, readily measured evidence used to define the actual economy in the past or present. It can also refer to a location's economic statistics, whether worldwide or domestic. Gross national product (GNP), gross national expenditure (GNE), gross national income (GNI), capital stock, and national wealth (Moreno, 2017, p1) are examples of these statistics. Economic data is critical in assisting stakeholders and policymakers in developing policies and strategies beneficial to merchants and consumers at a national, international, and </w:t>
      </w:r>
      <w:proofErr w:type="spellStart"/>
      <w:r w:rsidRPr="00EC0A5B">
        <w:rPr>
          <w:rFonts w:ascii="Arial" w:hAnsi="Arial" w:cs="Arial"/>
        </w:rPr>
        <w:t>organisational</w:t>
      </w:r>
      <w:proofErr w:type="spellEnd"/>
      <w:r w:rsidRPr="00EC0A5B">
        <w:rPr>
          <w:rFonts w:ascii="Arial" w:hAnsi="Arial" w:cs="Arial"/>
        </w:rPr>
        <w:t xml:space="preserve"> level.</w:t>
      </w:r>
    </w:p>
    <w:p w:rsidR="003E3FC4" w:rsidRPr="00EC0A5B" w:rsidRDefault="003E3FC4" w:rsidP="00EC0A5B">
      <w:pPr>
        <w:tabs>
          <w:tab w:val="left" w:pos="3090"/>
        </w:tabs>
        <w:spacing w:line="360" w:lineRule="auto"/>
        <w:rPr>
          <w:rFonts w:ascii="Arial" w:hAnsi="Arial" w:cs="Arial"/>
        </w:rPr>
      </w:pPr>
      <w:r w:rsidRPr="00EC0A5B">
        <w:rPr>
          <w:rFonts w:ascii="Arial" w:hAnsi="Arial" w:cs="Arial"/>
        </w:rPr>
        <w:t>For example, it's a tool for guiding future economic strategies in reaction to the COVID-19 epidemic. Public health workers should be included in the planning and implementation of these regulations to enforce social distance norms and any limits on economic activities besides a detailed investigat</w:t>
      </w:r>
      <w:r w:rsidR="00016656" w:rsidRPr="00EC0A5B">
        <w:rPr>
          <w:rFonts w:ascii="Arial" w:hAnsi="Arial" w:cs="Arial"/>
        </w:rPr>
        <w:t xml:space="preserve">ion of the virus's transmission (www.sciencedirect.com, </w:t>
      </w:r>
      <w:proofErr w:type="spellStart"/>
      <w:r w:rsidR="00016656" w:rsidRPr="00EC0A5B">
        <w:rPr>
          <w:rFonts w:ascii="Arial" w:hAnsi="Arial" w:cs="Arial"/>
        </w:rPr>
        <w:t>n.d.</w:t>
      </w:r>
      <w:proofErr w:type="spellEnd"/>
      <w:r w:rsidR="00016656" w:rsidRPr="00EC0A5B">
        <w:rPr>
          <w:rFonts w:ascii="Arial" w:hAnsi="Arial" w:cs="Arial"/>
        </w:rPr>
        <w:t>).</w:t>
      </w:r>
      <w:r w:rsidRPr="00EC0A5B">
        <w:rPr>
          <w:rFonts w:ascii="Arial" w:hAnsi="Arial" w:cs="Arial"/>
        </w:rPr>
        <w:t>Furthermore, data on the economy's health should be used as a guide to determine how much fiscal policy action is required. This may take a long time, but the results will benefit all people, especially when the pandemic is affecting and killing almost all the productive age globally.</w:t>
      </w:r>
    </w:p>
    <w:p w:rsidR="003E3FC4" w:rsidRPr="00EC0A5B" w:rsidRDefault="003E3FC4" w:rsidP="00EC0A5B">
      <w:pPr>
        <w:tabs>
          <w:tab w:val="left" w:pos="3090"/>
        </w:tabs>
        <w:spacing w:line="360" w:lineRule="auto"/>
        <w:rPr>
          <w:rFonts w:ascii="Arial" w:hAnsi="Arial" w:cs="Arial"/>
        </w:rPr>
      </w:pPr>
      <w:r w:rsidRPr="00EC0A5B">
        <w:rPr>
          <w:rFonts w:ascii="Arial" w:hAnsi="Arial" w:cs="Arial"/>
        </w:rPr>
        <w:t xml:space="preserve">Economic data-based triggers also guarantee that proper fiscal help is aligned with other economic circumstances. This can be observed when unemployment is on the rise, producing an economic recession, and stakeholders are alerted to come up with solutions to help alleviate this. This will assist in avoiding additional expenditures incurred because of congressional action </w:t>
      </w:r>
      <w:r w:rsidRPr="00EC0A5B">
        <w:rPr>
          <w:rFonts w:ascii="Arial" w:hAnsi="Arial" w:cs="Arial"/>
        </w:rPr>
        <w:lastRenderedPageBreak/>
        <w:t>movements, such as political roadblocks that make new policy and strategy legislation harder (during the campaign period).</w:t>
      </w:r>
    </w:p>
    <w:p w:rsidR="003E3FC4" w:rsidRPr="00EC0A5B" w:rsidRDefault="003E3FC4" w:rsidP="00EC0A5B">
      <w:pPr>
        <w:tabs>
          <w:tab w:val="left" w:pos="3090"/>
        </w:tabs>
        <w:spacing w:line="360" w:lineRule="auto"/>
        <w:rPr>
          <w:rFonts w:ascii="Arial" w:hAnsi="Arial" w:cs="Arial"/>
        </w:rPr>
      </w:pPr>
      <w:r w:rsidRPr="00EC0A5B">
        <w:rPr>
          <w:rFonts w:ascii="Arial" w:hAnsi="Arial" w:cs="Arial"/>
        </w:rPr>
        <w:t>Even when social distance is eliminated, economic statistics indicating how much COVID-19 has damaged the economy strongly show that the economy has been severely harmed. Stay-at-home directives issued by the state government also contribute to the worsening of the divide. Furthermore, while certain economic activities are restarting, the elimination of COVID-19 limitations may only result in a slow economic uplift. This will only guarantee a partial economic re-growth over a short period. However, because the economy's performance is unpredictable, economic data on unemployment and job creation are critical to this approach.</w:t>
      </w:r>
    </w:p>
    <w:p w:rsidR="00016656" w:rsidRPr="00EC0A5B" w:rsidRDefault="003E3FC4" w:rsidP="00EC0A5B">
      <w:pPr>
        <w:tabs>
          <w:tab w:val="left" w:pos="3090"/>
        </w:tabs>
        <w:spacing w:line="360" w:lineRule="auto"/>
        <w:rPr>
          <w:rFonts w:ascii="Arial" w:hAnsi="Arial" w:cs="Arial"/>
        </w:rPr>
      </w:pPr>
      <w:r w:rsidRPr="00EC0A5B">
        <w:rPr>
          <w:rFonts w:ascii="Arial" w:hAnsi="Arial" w:cs="Arial"/>
        </w:rPr>
        <w:t xml:space="preserve">Automatic fiscal </w:t>
      </w:r>
      <w:proofErr w:type="spellStart"/>
      <w:r w:rsidRPr="00EC0A5B">
        <w:rPr>
          <w:rFonts w:ascii="Arial" w:hAnsi="Arial" w:cs="Arial"/>
        </w:rPr>
        <w:t>stabilisers</w:t>
      </w:r>
      <w:proofErr w:type="spellEnd"/>
      <w:r w:rsidRPr="00EC0A5B">
        <w:rPr>
          <w:rFonts w:ascii="Arial" w:hAnsi="Arial" w:cs="Arial"/>
        </w:rPr>
        <w:t xml:space="preserve"> offer more expenditure and demand for the economy during downturns and less during upturns. Unemployment insurance is a natural </w:t>
      </w:r>
      <w:proofErr w:type="spellStart"/>
      <w:r w:rsidRPr="00EC0A5B">
        <w:rPr>
          <w:rFonts w:ascii="Arial" w:hAnsi="Arial" w:cs="Arial"/>
        </w:rPr>
        <w:t>stabiliser</w:t>
      </w:r>
      <w:proofErr w:type="spellEnd"/>
      <w:r w:rsidRPr="00EC0A5B">
        <w:rPr>
          <w:rFonts w:ascii="Arial" w:hAnsi="Arial" w:cs="Arial"/>
        </w:rPr>
        <w:t xml:space="preserve"> that assists individuals and their needs during difficult times and w</w:t>
      </w:r>
      <w:r w:rsidR="00016656" w:rsidRPr="00EC0A5B">
        <w:rPr>
          <w:rFonts w:ascii="Arial" w:hAnsi="Arial" w:cs="Arial"/>
        </w:rPr>
        <w:t xml:space="preserve">hen work opportunities are few. </w:t>
      </w:r>
      <w:r w:rsidRPr="00EC0A5B">
        <w:rPr>
          <w:rFonts w:ascii="Arial" w:hAnsi="Arial" w:cs="Arial"/>
        </w:rPr>
        <w:t xml:space="preserve">This is a critical policy that stakeholders must adopt, especially in these difficult times when the epidemic is at its peak. </w:t>
      </w:r>
      <w:r w:rsidR="00EC0A5B" w:rsidRPr="00EC0A5B">
        <w:rPr>
          <w:rFonts w:ascii="Arial" w:hAnsi="Arial" w:cs="Arial"/>
        </w:rPr>
        <w:t xml:space="preserve">All of the data, including political and social challenges and inflation numbers, should be considered when formulating policies and </w:t>
      </w:r>
      <w:proofErr w:type="spellStart"/>
      <w:r w:rsidR="00EC0A5B" w:rsidRPr="00EC0A5B">
        <w:rPr>
          <w:rFonts w:ascii="Arial" w:hAnsi="Arial" w:cs="Arial"/>
        </w:rPr>
        <w:t>programmes</w:t>
      </w:r>
      <w:proofErr w:type="spellEnd"/>
      <w:r w:rsidR="00EC0A5B" w:rsidRPr="00EC0A5B">
        <w:rPr>
          <w:rFonts w:ascii="Arial" w:hAnsi="Arial" w:cs="Arial"/>
        </w:rPr>
        <w:t xml:space="preserve">. A country's economic standing will improve if its economic data is properly </w:t>
      </w:r>
      <w:proofErr w:type="spellStart"/>
      <w:r w:rsidR="00EC0A5B" w:rsidRPr="00EC0A5B">
        <w:rPr>
          <w:rFonts w:ascii="Arial" w:hAnsi="Arial" w:cs="Arial"/>
        </w:rPr>
        <w:t>analysed</w:t>
      </w:r>
      <w:proofErr w:type="spellEnd"/>
      <w:r w:rsidR="00EC0A5B" w:rsidRPr="00EC0A5B">
        <w:rPr>
          <w:rFonts w:ascii="Arial" w:hAnsi="Arial" w:cs="Arial"/>
        </w:rPr>
        <w:t xml:space="preserve"> and interpreted. Unemployment will be reduced by providing unemployment benefits and incentives to those who are unemployed. Collaboration and interaction without compromising human rights will be possible. As a result, it will </w:t>
      </w:r>
      <w:proofErr w:type="spellStart"/>
      <w:r w:rsidR="00EC0A5B" w:rsidRPr="00EC0A5B">
        <w:rPr>
          <w:rFonts w:ascii="Arial" w:hAnsi="Arial" w:cs="Arial"/>
        </w:rPr>
        <w:t>minimise</w:t>
      </w:r>
      <w:proofErr w:type="spellEnd"/>
      <w:r w:rsidR="00EC0A5B" w:rsidRPr="00EC0A5B">
        <w:rPr>
          <w:rFonts w:ascii="Arial" w:hAnsi="Arial" w:cs="Arial"/>
        </w:rPr>
        <w:t xml:space="preserve"> social crimes such as armed robbery and drug abuse. As a result, additional money invested in </w:t>
      </w:r>
      <w:proofErr w:type="spellStart"/>
      <w:r w:rsidR="00EC0A5B" w:rsidRPr="00EC0A5B">
        <w:rPr>
          <w:rFonts w:ascii="Arial" w:hAnsi="Arial" w:cs="Arial"/>
        </w:rPr>
        <w:t>organisations</w:t>
      </w:r>
      <w:proofErr w:type="spellEnd"/>
      <w:r w:rsidR="00EC0A5B" w:rsidRPr="00EC0A5B">
        <w:rPr>
          <w:rFonts w:ascii="Arial" w:hAnsi="Arial" w:cs="Arial"/>
        </w:rPr>
        <w:t xml:space="preserve"> that are active in policymaking, such as those that provide professional courses and workshops.</w:t>
      </w:r>
    </w:p>
    <w:p w:rsidR="00EC0A5B" w:rsidRPr="00EC0A5B" w:rsidRDefault="00EC0A5B" w:rsidP="00EC0A5B">
      <w:pPr>
        <w:tabs>
          <w:tab w:val="left" w:pos="3090"/>
        </w:tabs>
        <w:spacing w:line="360" w:lineRule="auto"/>
        <w:rPr>
          <w:rFonts w:ascii="Arial" w:hAnsi="Arial" w:cs="Arial"/>
          <w:b/>
        </w:rPr>
      </w:pPr>
      <w:r w:rsidRPr="00EC0A5B">
        <w:rPr>
          <w:rFonts w:ascii="Arial" w:hAnsi="Arial" w:cs="Arial"/>
          <w:b/>
        </w:rPr>
        <w:t xml:space="preserve">Conclusion </w:t>
      </w:r>
    </w:p>
    <w:p w:rsidR="00EC0A5B" w:rsidRPr="00EC0A5B" w:rsidRDefault="00EC0A5B" w:rsidP="00EC0A5B">
      <w:pPr>
        <w:tabs>
          <w:tab w:val="left" w:pos="3090"/>
        </w:tabs>
        <w:spacing w:line="360" w:lineRule="auto"/>
        <w:rPr>
          <w:rFonts w:ascii="Arial" w:hAnsi="Arial" w:cs="Arial"/>
        </w:rPr>
      </w:pPr>
      <w:r w:rsidRPr="00EC0A5B">
        <w:rPr>
          <w:rFonts w:ascii="Arial" w:hAnsi="Arial" w:cs="Arial"/>
        </w:rPr>
        <w:t xml:space="preserve">A worldwide epidemic of </w:t>
      </w:r>
      <w:proofErr w:type="spellStart"/>
      <w:r w:rsidRPr="00EC0A5B">
        <w:rPr>
          <w:rFonts w:ascii="Arial" w:hAnsi="Arial" w:cs="Arial"/>
        </w:rPr>
        <w:t>covids</w:t>
      </w:r>
      <w:proofErr w:type="spellEnd"/>
      <w:r w:rsidRPr="00EC0A5B">
        <w:rPr>
          <w:rFonts w:ascii="Arial" w:hAnsi="Arial" w:cs="Arial"/>
        </w:rPr>
        <w:t xml:space="preserve"> occurred. This period of time was challenging for everyone. We'll have to become used to this infection if we want to survive. We had a full paradigm shift in our lives. Our children remained at home, we suffered social isolation, we were unable to travel, and the economy was in shambles, necessitating a snap decision from everyone, not just the government. </w:t>
      </w:r>
      <w:proofErr w:type="spellStart"/>
      <w:r w:rsidRPr="00EC0A5B">
        <w:rPr>
          <w:rFonts w:ascii="Arial" w:hAnsi="Arial" w:cs="Arial"/>
        </w:rPr>
        <w:t>Covid</w:t>
      </w:r>
      <w:proofErr w:type="spellEnd"/>
      <w:r w:rsidRPr="00EC0A5B">
        <w:rPr>
          <w:rFonts w:ascii="Arial" w:hAnsi="Arial" w:cs="Arial"/>
        </w:rPr>
        <w:t xml:space="preserve"> 19 has the power to alter the course of history. After this epidemic, it will take some time to get back to normal. When we encountered so many changes.</w:t>
      </w:r>
    </w:p>
    <w:p w:rsidR="00E651F5" w:rsidRPr="00EC0A5B" w:rsidRDefault="00E651F5" w:rsidP="00EC0A5B">
      <w:pPr>
        <w:tabs>
          <w:tab w:val="left" w:pos="3090"/>
        </w:tabs>
        <w:spacing w:line="360" w:lineRule="auto"/>
        <w:rPr>
          <w:rFonts w:ascii="Arial" w:hAnsi="Arial" w:cs="Arial"/>
        </w:rPr>
      </w:pPr>
    </w:p>
    <w:p w:rsidR="00E653D7" w:rsidRPr="00EC0A5B" w:rsidRDefault="00E653D7" w:rsidP="00EC0A5B">
      <w:pPr>
        <w:tabs>
          <w:tab w:val="left" w:pos="3090"/>
        </w:tabs>
        <w:spacing w:line="360" w:lineRule="auto"/>
        <w:rPr>
          <w:rFonts w:ascii="Arial" w:hAnsi="Arial" w:cs="Arial"/>
        </w:rPr>
      </w:pPr>
    </w:p>
    <w:p w:rsidR="00E653D7" w:rsidRPr="00EC0A5B" w:rsidRDefault="00E653D7" w:rsidP="00EC0A5B">
      <w:pPr>
        <w:tabs>
          <w:tab w:val="left" w:pos="3090"/>
        </w:tabs>
        <w:spacing w:line="360" w:lineRule="auto"/>
        <w:rPr>
          <w:rFonts w:ascii="Arial" w:hAnsi="Arial" w:cs="Arial"/>
        </w:rPr>
      </w:pPr>
    </w:p>
    <w:p w:rsidR="004B3F03" w:rsidRPr="00EC0A5B" w:rsidRDefault="004B3F03" w:rsidP="00EC0A5B">
      <w:pPr>
        <w:tabs>
          <w:tab w:val="left" w:pos="3090"/>
        </w:tabs>
        <w:spacing w:line="360" w:lineRule="auto"/>
        <w:rPr>
          <w:rFonts w:ascii="Arial" w:hAnsi="Arial" w:cs="Arial"/>
        </w:rPr>
      </w:pPr>
      <w:r w:rsidRPr="00EC0A5B">
        <w:rPr>
          <w:rFonts w:ascii="Arial" w:hAnsi="Arial" w:cs="Arial"/>
        </w:rPr>
        <w:lastRenderedPageBreak/>
        <w:t>References</w:t>
      </w:r>
    </w:p>
    <w:p w:rsidR="004B3F03" w:rsidRPr="00EC0A5B" w:rsidRDefault="004B3F03" w:rsidP="00EC0A5B">
      <w:pPr>
        <w:tabs>
          <w:tab w:val="left" w:pos="3090"/>
        </w:tabs>
        <w:spacing w:line="360" w:lineRule="auto"/>
        <w:rPr>
          <w:rFonts w:ascii="Arial" w:hAnsi="Arial" w:cs="Arial"/>
        </w:rPr>
      </w:pPr>
      <w:proofErr w:type="spellStart"/>
      <w:r w:rsidRPr="00EC0A5B">
        <w:rPr>
          <w:rFonts w:ascii="Arial" w:hAnsi="Arial" w:cs="Arial"/>
        </w:rPr>
        <w:t>Allas</w:t>
      </w:r>
      <w:proofErr w:type="spellEnd"/>
      <w:r w:rsidRPr="00EC0A5B">
        <w:rPr>
          <w:rFonts w:ascii="Arial" w:hAnsi="Arial" w:cs="Arial"/>
        </w:rPr>
        <w:t>, T., Canal, M. and Hunt, V. (2020). COVID-19 in the UK: The impact on people and jobs at risk | McKinsey. [</w:t>
      </w:r>
      <w:proofErr w:type="gramStart"/>
      <w:r w:rsidRPr="00EC0A5B">
        <w:rPr>
          <w:rFonts w:ascii="Arial" w:hAnsi="Arial" w:cs="Arial"/>
        </w:rPr>
        <w:t>online</w:t>
      </w:r>
      <w:proofErr w:type="gramEnd"/>
      <w:r w:rsidRPr="00EC0A5B">
        <w:rPr>
          <w:rFonts w:ascii="Arial" w:hAnsi="Arial" w:cs="Arial"/>
        </w:rPr>
        <w:t xml:space="preserve">] www.mckinsey.com. Available at: </w:t>
      </w:r>
      <w:hyperlink r:id="rId9" w:history="1">
        <w:r w:rsidRPr="00EC0A5B">
          <w:rPr>
            <w:rStyle w:val="Hyperlink"/>
            <w:rFonts w:ascii="Arial" w:hAnsi="Arial" w:cs="Arial"/>
          </w:rPr>
          <w:t>https://www.mckinsey.com/industries/public-and-social-sector/our-insights/covid-19-in-the-united-kingdom-assessing-jobs-at-risk-and-the-impact-on-people-and-places</w:t>
        </w:r>
      </w:hyperlink>
      <w:r w:rsidRPr="00EC0A5B">
        <w:rPr>
          <w:rFonts w:ascii="Arial" w:hAnsi="Arial" w:cs="Arial"/>
        </w:rPr>
        <w:t>.</w:t>
      </w:r>
      <w:r w:rsidR="0063166A" w:rsidRPr="00EC0A5B">
        <w:rPr>
          <w:rFonts w:ascii="Arial" w:hAnsi="Arial" w:cs="Arial"/>
        </w:rPr>
        <w:t xml:space="preserve"> Accessed [09/03/</w:t>
      </w:r>
      <w:r w:rsidRPr="00EC0A5B">
        <w:rPr>
          <w:rFonts w:ascii="Arial" w:hAnsi="Arial" w:cs="Arial"/>
        </w:rPr>
        <w:t>2022]</w:t>
      </w:r>
    </w:p>
    <w:p w:rsidR="0071072E" w:rsidRPr="00EC0A5B" w:rsidRDefault="0071072E" w:rsidP="00EC0A5B">
      <w:pPr>
        <w:tabs>
          <w:tab w:val="left" w:pos="3090"/>
        </w:tabs>
        <w:spacing w:line="360" w:lineRule="auto"/>
        <w:rPr>
          <w:rFonts w:ascii="Arial" w:hAnsi="Arial" w:cs="Arial"/>
        </w:rPr>
      </w:pPr>
      <w:r w:rsidRPr="00EC0A5B">
        <w:rPr>
          <w:rFonts w:ascii="Arial" w:hAnsi="Arial" w:cs="Arial"/>
        </w:rPr>
        <w:t>ifs.org.uk. (</w:t>
      </w:r>
      <w:proofErr w:type="spellStart"/>
      <w:r w:rsidRPr="00EC0A5B">
        <w:rPr>
          <w:rFonts w:ascii="Arial" w:hAnsi="Arial" w:cs="Arial"/>
        </w:rPr>
        <w:t>n.d.</w:t>
      </w:r>
      <w:proofErr w:type="spellEnd"/>
      <w:r w:rsidRPr="00EC0A5B">
        <w:rPr>
          <w:rFonts w:ascii="Arial" w:hAnsi="Arial" w:cs="Arial"/>
        </w:rPr>
        <w:t>). Living standards, poverty and inequality in the UK -. [</w:t>
      </w:r>
      <w:proofErr w:type="gramStart"/>
      <w:r w:rsidRPr="00EC0A5B">
        <w:rPr>
          <w:rFonts w:ascii="Arial" w:hAnsi="Arial" w:cs="Arial"/>
        </w:rPr>
        <w:t>online</w:t>
      </w:r>
      <w:proofErr w:type="gramEnd"/>
      <w:r w:rsidRPr="00EC0A5B">
        <w:rPr>
          <w:rFonts w:ascii="Arial" w:hAnsi="Arial" w:cs="Arial"/>
        </w:rPr>
        <w:t xml:space="preserve">] Available at: </w:t>
      </w:r>
      <w:hyperlink r:id="rId10" w:history="1">
        <w:r w:rsidRPr="00EC0A5B">
          <w:rPr>
            <w:rStyle w:val="Hyperlink"/>
            <w:rFonts w:ascii="Arial" w:hAnsi="Arial" w:cs="Arial"/>
          </w:rPr>
          <w:t>https://ifs.org.uk/tools_and_resources/incomes_in_uk</w:t>
        </w:r>
      </w:hyperlink>
      <w:r w:rsidRPr="00EC0A5B">
        <w:rPr>
          <w:rFonts w:ascii="Arial" w:hAnsi="Arial" w:cs="Arial"/>
        </w:rPr>
        <w:t>. Access</w:t>
      </w:r>
      <w:r w:rsidR="0063166A" w:rsidRPr="00EC0A5B">
        <w:rPr>
          <w:rFonts w:ascii="Arial" w:hAnsi="Arial" w:cs="Arial"/>
        </w:rPr>
        <w:t>ed</w:t>
      </w:r>
      <w:r w:rsidRPr="00EC0A5B">
        <w:rPr>
          <w:rFonts w:ascii="Arial" w:hAnsi="Arial" w:cs="Arial"/>
        </w:rPr>
        <w:t xml:space="preserve"> [</w:t>
      </w:r>
      <w:r w:rsidR="0063166A" w:rsidRPr="00EC0A5B">
        <w:rPr>
          <w:rFonts w:ascii="Arial" w:hAnsi="Arial" w:cs="Arial"/>
        </w:rPr>
        <w:t>10/03/</w:t>
      </w:r>
      <w:r w:rsidRPr="00EC0A5B">
        <w:rPr>
          <w:rFonts w:ascii="Arial" w:hAnsi="Arial" w:cs="Arial"/>
        </w:rPr>
        <w:t>2022]</w:t>
      </w:r>
    </w:p>
    <w:p w:rsidR="002D7AA5" w:rsidRPr="00EC0A5B" w:rsidRDefault="002D7AA5" w:rsidP="00EC0A5B">
      <w:pPr>
        <w:tabs>
          <w:tab w:val="left" w:pos="3090"/>
        </w:tabs>
        <w:spacing w:line="360" w:lineRule="auto"/>
        <w:rPr>
          <w:rFonts w:ascii="Arial" w:hAnsi="Arial" w:cs="Arial"/>
        </w:rPr>
      </w:pPr>
    </w:p>
    <w:p w:rsidR="002D7AA5" w:rsidRPr="00EC0A5B" w:rsidRDefault="002D7AA5" w:rsidP="00EC0A5B">
      <w:pPr>
        <w:tabs>
          <w:tab w:val="left" w:pos="3090"/>
        </w:tabs>
        <w:spacing w:line="360" w:lineRule="auto"/>
        <w:rPr>
          <w:rFonts w:ascii="Arial" w:hAnsi="Arial" w:cs="Arial"/>
        </w:rPr>
      </w:pPr>
      <w:r w:rsidRPr="00EC0A5B">
        <w:rPr>
          <w:rFonts w:ascii="Arial" w:hAnsi="Arial" w:cs="Arial"/>
        </w:rPr>
        <w:t xml:space="preserve">Harari, D., Keep, M. and Brien, P. (2022). Coronavirus: Economic impact. commonslibrary.parliament.uk. [online] Available at: </w:t>
      </w:r>
      <w:hyperlink r:id="rId11" w:anchor=":~:text=Economic%20impact%20to%20date&amp;text=GDP%20declined%20by%209.7%25%20in" w:history="1">
        <w:r w:rsidRPr="00EC0A5B">
          <w:rPr>
            <w:rStyle w:val="Hyperlink"/>
            <w:rFonts w:ascii="Arial" w:hAnsi="Arial" w:cs="Arial"/>
          </w:rPr>
          <w:t>https://commonslibrary.parliament.uk/research-briefings/cbp-8866/#:~:text=Economic%20impact%20to%20date&amp;text=GDP%20declined%20by%209.7%25%20in</w:t>
        </w:r>
      </w:hyperlink>
      <w:r w:rsidRPr="00EC0A5B">
        <w:rPr>
          <w:rFonts w:ascii="Arial" w:hAnsi="Arial" w:cs="Arial"/>
        </w:rPr>
        <w:t>. Access</w:t>
      </w:r>
      <w:r w:rsidR="0063166A" w:rsidRPr="00EC0A5B">
        <w:rPr>
          <w:rFonts w:ascii="Arial" w:hAnsi="Arial" w:cs="Arial"/>
        </w:rPr>
        <w:t>ed</w:t>
      </w:r>
      <w:r w:rsidRPr="00EC0A5B">
        <w:rPr>
          <w:rFonts w:ascii="Arial" w:hAnsi="Arial" w:cs="Arial"/>
        </w:rPr>
        <w:t xml:space="preserve"> [</w:t>
      </w:r>
      <w:r w:rsidR="0063166A" w:rsidRPr="00EC0A5B">
        <w:rPr>
          <w:rFonts w:ascii="Arial" w:hAnsi="Arial" w:cs="Arial"/>
        </w:rPr>
        <w:t>11/03/</w:t>
      </w:r>
      <w:r w:rsidRPr="00EC0A5B">
        <w:rPr>
          <w:rFonts w:ascii="Arial" w:hAnsi="Arial" w:cs="Arial"/>
        </w:rPr>
        <w:t>2022]</w:t>
      </w:r>
    </w:p>
    <w:p w:rsidR="008B0D98" w:rsidRPr="00EC0A5B" w:rsidRDefault="008B0D98" w:rsidP="00EC0A5B">
      <w:pPr>
        <w:tabs>
          <w:tab w:val="left" w:pos="3090"/>
        </w:tabs>
        <w:spacing w:line="360" w:lineRule="auto"/>
        <w:rPr>
          <w:rFonts w:ascii="Arial" w:hAnsi="Arial" w:cs="Arial"/>
        </w:rPr>
      </w:pPr>
      <w:r w:rsidRPr="00EC0A5B">
        <w:rPr>
          <w:rFonts w:ascii="Arial" w:hAnsi="Arial" w:cs="Arial"/>
        </w:rPr>
        <w:t>Anon, (</w:t>
      </w:r>
      <w:proofErr w:type="spellStart"/>
      <w:r w:rsidRPr="00EC0A5B">
        <w:rPr>
          <w:rFonts w:ascii="Arial" w:hAnsi="Arial" w:cs="Arial"/>
        </w:rPr>
        <w:t>n.d.</w:t>
      </w:r>
      <w:proofErr w:type="spellEnd"/>
      <w:r w:rsidRPr="00EC0A5B">
        <w:rPr>
          <w:rFonts w:ascii="Arial" w:hAnsi="Arial" w:cs="Arial"/>
        </w:rPr>
        <w:t>). The Living Standards Audit 2020 • Resolution Foundation. [</w:t>
      </w:r>
      <w:proofErr w:type="gramStart"/>
      <w:r w:rsidRPr="00EC0A5B">
        <w:rPr>
          <w:rFonts w:ascii="Arial" w:hAnsi="Arial" w:cs="Arial"/>
        </w:rPr>
        <w:t>online</w:t>
      </w:r>
      <w:proofErr w:type="gramEnd"/>
      <w:r w:rsidRPr="00EC0A5B">
        <w:rPr>
          <w:rFonts w:ascii="Arial" w:hAnsi="Arial" w:cs="Arial"/>
        </w:rPr>
        <w:t xml:space="preserve">] Available at: </w:t>
      </w:r>
      <w:hyperlink r:id="rId12" w:history="1">
        <w:r w:rsidRPr="00EC0A5B">
          <w:rPr>
            <w:rStyle w:val="Hyperlink"/>
            <w:rFonts w:ascii="Arial" w:hAnsi="Arial" w:cs="Arial"/>
          </w:rPr>
          <w:t>https://www.resolutionfoundation.org/publications/the-living-standards-audit-2020/</w:t>
        </w:r>
      </w:hyperlink>
      <w:r w:rsidRPr="00EC0A5B">
        <w:rPr>
          <w:rFonts w:ascii="Arial" w:hAnsi="Arial" w:cs="Arial"/>
        </w:rPr>
        <w:t>. Access</w:t>
      </w:r>
      <w:r w:rsidR="0063166A" w:rsidRPr="00EC0A5B">
        <w:rPr>
          <w:rFonts w:ascii="Arial" w:hAnsi="Arial" w:cs="Arial"/>
        </w:rPr>
        <w:t>ed [1003/</w:t>
      </w:r>
      <w:r w:rsidRPr="00EC0A5B">
        <w:rPr>
          <w:rFonts w:ascii="Arial" w:hAnsi="Arial" w:cs="Arial"/>
        </w:rPr>
        <w:t>2022]</w:t>
      </w:r>
    </w:p>
    <w:p w:rsidR="0063166A" w:rsidRPr="00EC0A5B" w:rsidRDefault="0063166A" w:rsidP="00EC0A5B">
      <w:pPr>
        <w:tabs>
          <w:tab w:val="left" w:pos="3090"/>
        </w:tabs>
        <w:spacing w:line="360" w:lineRule="auto"/>
        <w:rPr>
          <w:rFonts w:ascii="Arial" w:hAnsi="Arial" w:cs="Arial"/>
        </w:rPr>
      </w:pPr>
      <w:proofErr w:type="spellStart"/>
      <w:r w:rsidRPr="00EC0A5B">
        <w:rPr>
          <w:rFonts w:ascii="Arial" w:hAnsi="Arial" w:cs="Arial"/>
        </w:rPr>
        <w:t>Dey</w:t>
      </w:r>
      <w:proofErr w:type="spellEnd"/>
      <w:r w:rsidRPr="00EC0A5B">
        <w:rPr>
          <w:rFonts w:ascii="Arial" w:hAnsi="Arial" w:cs="Arial"/>
        </w:rPr>
        <w:t>-Chowdhury, S. (2021). Coronavirus and the Impact on UK households and businesses - Office for National Statistics. [</w:t>
      </w:r>
      <w:proofErr w:type="gramStart"/>
      <w:r w:rsidRPr="00EC0A5B">
        <w:rPr>
          <w:rFonts w:ascii="Arial" w:hAnsi="Arial" w:cs="Arial"/>
        </w:rPr>
        <w:t>online</w:t>
      </w:r>
      <w:proofErr w:type="gramEnd"/>
      <w:r w:rsidRPr="00EC0A5B">
        <w:rPr>
          <w:rFonts w:ascii="Arial" w:hAnsi="Arial" w:cs="Arial"/>
        </w:rPr>
        <w:t xml:space="preserve">] www.ons.gov.uk. Available at: </w:t>
      </w:r>
      <w:hyperlink r:id="rId13" w:history="1">
        <w:r w:rsidRPr="00EC0A5B">
          <w:rPr>
            <w:rStyle w:val="Hyperlink"/>
            <w:rFonts w:ascii="Arial" w:hAnsi="Arial" w:cs="Arial"/>
          </w:rPr>
          <w:t>https://www.ons.gov.uk/economy/nationalaccounts/uksectoraccounts/articles/coronavirusandtheimpactonukhouseholdsandbusinesses/2020</w:t>
        </w:r>
      </w:hyperlink>
      <w:r w:rsidRPr="00EC0A5B">
        <w:rPr>
          <w:rFonts w:ascii="Arial" w:hAnsi="Arial" w:cs="Arial"/>
        </w:rPr>
        <w:t>. Accessed [13/03/2022]</w:t>
      </w:r>
    </w:p>
    <w:p w:rsidR="002A621D" w:rsidRPr="00EC0A5B" w:rsidRDefault="002A621D" w:rsidP="00EC0A5B">
      <w:pPr>
        <w:tabs>
          <w:tab w:val="left" w:pos="3090"/>
        </w:tabs>
        <w:spacing w:line="360" w:lineRule="auto"/>
        <w:rPr>
          <w:rFonts w:ascii="Arial" w:hAnsi="Arial" w:cs="Arial"/>
        </w:rPr>
      </w:pPr>
      <w:r w:rsidRPr="00EC0A5B">
        <w:rPr>
          <w:rFonts w:ascii="Arial" w:hAnsi="Arial" w:cs="Arial"/>
        </w:rPr>
        <w:t>www.oecdbetterlifeindex.org. (</w:t>
      </w:r>
      <w:proofErr w:type="spellStart"/>
      <w:r w:rsidRPr="00EC0A5B">
        <w:rPr>
          <w:rFonts w:ascii="Arial" w:hAnsi="Arial" w:cs="Arial"/>
        </w:rPr>
        <w:t>n.d.</w:t>
      </w:r>
      <w:proofErr w:type="spellEnd"/>
      <w:r w:rsidRPr="00EC0A5B">
        <w:rPr>
          <w:rFonts w:ascii="Arial" w:hAnsi="Arial" w:cs="Arial"/>
        </w:rPr>
        <w:t>). OECD Better Life Index. [</w:t>
      </w:r>
      <w:proofErr w:type="gramStart"/>
      <w:r w:rsidRPr="00EC0A5B">
        <w:rPr>
          <w:rFonts w:ascii="Arial" w:hAnsi="Arial" w:cs="Arial"/>
        </w:rPr>
        <w:t>online</w:t>
      </w:r>
      <w:proofErr w:type="gramEnd"/>
      <w:r w:rsidRPr="00EC0A5B">
        <w:rPr>
          <w:rFonts w:ascii="Arial" w:hAnsi="Arial" w:cs="Arial"/>
        </w:rPr>
        <w:t xml:space="preserve">] Available at: </w:t>
      </w:r>
      <w:hyperlink r:id="rId14" w:history="1">
        <w:r w:rsidRPr="00EC0A5B">
          <w:rPr>
            <w:rStyle w:val="Hyperlink"/>
            <w:rFonts w:ascii="Arial" w:hAnsi="Arial" w:cs="Arial"/>
          </w:rPr>
          <w:t>https://www.oecdbetterlifeindex.org/countries/united-kingdom/</w:t>
        </w:r>
      </w:hyperlink>
      <w:r w:rsidRPr="00EC0A5B">
        <w:rPr>
          <w:rFonts w:ascii="Arial" w:hAnsi="Arial" w:cs="Arial"/>
        </w:rPr>
        <w:t>. Accessed [13/03/2022]</w:t>
      </w:r>
    </w:p>
    <w:p w:rsidR="009C1A1D" w:rsidRPr="00EC0A5B" w:rsidRDefault="009C1A1D" w:rsidP="00EC0A5B">
      <w:pPr>
        <w:tabs>
          <w:tab w:val="left" w:pos="3090"/>
        </w:tabs>
        <w:spacing w:line="360" w:lineRule="auto"/>
        <w:rPr>
          <w:rFonts w:ascii="Arial" w:hAnsi="Arial" w:cs="Arial"/>
        </w:rPr>
      </w:pPr>
      <w:proofErr w:type="spellStart"/>
      <w:r w:rsidRPr="00EC0A5B">
        <w:rPr>
          <w:rFonts w:ascii="Arial" w:hAnsi="Arial" w:cs="Arial"/>
        </w:rPr>
        <w:t>Macchiarelli</w:t>
      </w:r>
      <w:proofErr w:type="spellEnd"/>
      <w:r w:rsidRPr="00EC0A5B">
        <w:rPr>
          <w:rFonts w:ascii="Arial" w:hAnsi="Arial" w:cs="Arial"/>
        </w:rPr>
        <w:t>, C. (2021). How is Covid-19 affecting international travel and tourism? [</w:t>
      </w:r>
      <w:proofErr w:type="gramStart"/>
      <w:r w:rsidRPr="00EC0A5B">
        <w:rPr>
          <w:rFonts w:ascii="Arial" w:hAnsi="Arial" w:cs="Arial"/>
        </w:rPr>
        <w:t>online</w:t>
      </w:r>
      <w:proofErr w:type="gramEnd"/>
      <w:r w:rsidRPr="00EC0A5B">
        <w:rPr>
          <w:rFonts w:ascii="Arial" w:hAnsi="Arial" w:cs="Arial"/>
        </w:rPr>
        <w:t xml:space="preserve">] Economics Observatory. Available at: </w:t>
      </w:r>
      <w:hyperlink r:id="rId15" w:history="1">
        <w:r w:rsidRPr="00EC0A5B">
          <w:rPr>
            <w:rStyle w:val="Hyperlink"/>
            <w:rFonts w:ascii="Arial" w:hAnsi="Arial" w:cs="Arial"/>
          </w:rPr>
          <w:t>https://www.economicsobservatory.com/how-is-covid-19-affecting-international-travel-and-tourism</w:t>
        </w:r>
      </w:hyperlink>
      <w:r w:rsidRPr="00EC0A5B">
        <w:rPr>
          <w:rFonts w:ascii="Arial" w:hAnsi="Arial" w:cs="Arial"/>
        </w:rPr>
        <w:t>. Accessed [15/03/2022]</w:t>
      </w:r>
    </w:p>
    <w:p w:rsidR="00FE29A0" w:rsidRPr="00EC0A5B" w:rsidRDefault="00FE29A0" w:rsidP="00EC0A5B">
      <w:pPr>
        <w:tabs>
          <w:tab w:val="left" w:pos="3090"/>
        </w:tabs>
        <w:spacing w:line="360" w:lineRule="auto"/>
        <w:rPr>
          <w:rFonts w:ascii="Arial" w:hAnsi="Arial" w:cs="Arial"/>
        </w:rPr>
      </w:pPr>
      <w:r w:rsidRPr="00EC0A5B">
        <w:rPr>
          <w:rFonts w:ascii="Arial" w:hAnsi="Arial" w:cs="Arial"/>
        </w:rPr>
        <w:t>Statista. (</w:t>
      </w:r>
      <w:proofErr w:type="spellStart"/>
      <w:r w:rsidRPr="00EC0A5B">
        <w:rPr>
          <w:rFonts w:ascii="Arial" w:hAnsi="Arial" w:cs="Arial"/>
        </w:rPr>
        <w:t>n.d.</w:t>
      </w:r>
      <w:proofErr w:type="spellEnd"/>
      <w:r w:rsidRPr="00EC0A5B">
        <w:rPr>
          <w:rFonts w:ascii="Arial" w:hAnsi="Arial" w:cs="Arial"/>
        </w:rPr>
        <w:t>). Topic: COVID-19: impact on the tourism industry worldwide. [</w:t>
      </w:r>
      <w:proofErr w:type="gramStart"/>
      <w:r w:rsidRPr="00EC0A5B">
        <w:rPr>
          <w:rFonts w:ascii="Arial" w:hAnsi="Arial" w:cs="Arial"/>
        </w:rPr>
        <w:t>online</w:t>
      </w:r>
      <w:proofErr w:type="gramEnd"/>
      <w:r w:rsidRPr="00EC0A5B">
        <w:rPr>
          <w:rFonts w:ascii="Arial" w:hAnsi="Arial" w:cs="Arial"/>
        </w:rPr>
        <w:t xml:space="preserve">] Available at: </w:t>
      </w:r>
      <w:hyperlink r:id="rId16" w:anchor="topicHeader__wrapper" w:history="1">
        <w:r w:rsidRPr="00EC0A5B">
          <w:rPr>
            <w:rStyle w:val="Hyperlink"/>
            <w:rFonts w:ascii="Arial" w:hAnsi="Arial" w:cs="Arial"/>
          </w:rPr>
          <w:t>https://www.statista.com/topics/6224/covid-19-impact-on-the-tourism-industry/#topicHeader__wrapper</w:t>
        </w:r>
      </w:hyperlink>
      <w:r w:rsidRPr="00EC0A5B">
        <w:rPr>
          <w:rFonts w:ascii="Arial" w:hAnsi="Arial" w:cs="Arial"/>
        </w:rPr>
        <w:t>. Accessed [15/03/2022]</w:t>
      </w:r>
    </w:p>
    <w:p w:rsidR="0090347B" w:rsidRPr="00EC0A5B" w:rsidRDefault="0090347B" w:rsidP="00EC0A5B">
      <w:pPr>
        <w:tabs>
          <w:tab w:val="left" w:pos="3090"/>
        </w:tabs>
        <w:spacing w:line="360" w:lineRule="auto"/>
        <w:rPr>
          <w:rFonts w:ascii="Arial" w:hAnsi="Arial" w:cs="Arial"/>
        </w:rPr>
      </w:pPr>
      <w:proofErr w:type="spellStart"/>
      <w:r w:rsidRPr="00EC0A5B">
        <w:rPr>
          <w:rFonts w:ascii="Arial" w:hAnsi="Arial" w:cs="Arial"/>
        </w:rPr>
        <w:lastRenderedPageBreak/>
        <w:t>Macchiarelli</w:t>
      </w:r>
      <w:proofErr w:type="spellEnd"/>
      <w:r w:rsidRPr="00EC0A5B">
        <w:rPr>
          <w:rFonts w:ascii="Arial" w:hAnsi="Arial" w:cs="Arial"/>
        </w:rPr>
        <w:t>, C. (2021). How is Covid-19 affecting international travel and tourism? [</w:t>
      </w:r>
      <w:proofErr w:type="gramStart"/>
      <w:r w:rsidRPr="00EC0A5B">
        <w:rPr>
          <w:rFonts w:ascii="Arial" w:hAnsi="Arial" w:cs="Arial"/>
        </w:rPr>
        <w:t>online</w:t>
      </w:r>
      <w:proofErr w:type="gramEnd"/>
      <w:r w:rsidRPr="00EC0A5B">
        <w:rPr>
          <w:rFonts w:ascii="Arial" w:hAnsi="Arial" w:cs="Arial"/>
        </w:rPr>
        <w:t xml:space="preserve">] Economics Observatory. Available at: </w:t>
      </w:r>
      <w:hyperlink r:id="rId17" w:history="1">
        <w:r w:rsidRPr="00EC0A5B">
          <w:rPr>
            <w:rStyle w:val="Hyperlink"/>
            <w:rFonts w:ascii="Arial" w:hAnsi="Arial" w:cs="Arial"/>
          </w:rPr>
          <w:t>https://www.economicsobservatory.com/how-is-covid-19-affecting-international-travel-and-tourism</w:t>
        </w:r>
      </w:hyperlink>
      <w:r w:rsidRPr="00EC0A5B">
        <w:rPr>
          <w:rFonts w:ascii="Arial" w:hAnsi="Arial" w:cs="Arial"/>
        </w:rPr>
        <w:t>. Accessed [16/03/2022]</w:t>
      </w:r>
    </w:p>
    <w:p w:rsidR="008D4D3E" w:rsidRPr="00EC0A5B" w:rsidRDefault="008D4D3E" w:rsidP="00EC0A5B">
      <w:pPr>
        <w:tabs>
          <w:tab w:val="left" w:pos="3090"/>
        </w:tabs>
        <w:spacing w:line="360" w:lineRule="auto"/>
        <w:rPr>
          <w:rFonts w:ascii="Arial" w:hAnsi="Arial" w:cs="Arial"/>
        </w:rPr>
      </w:pPr>
      <w:proofErr w:type="spellStart"/>
      <w:r w:rsidRPr="00EC0A5B">
        <w:rPr>
          <w:rFonts w:ascii="Arial" w:hAnsi="Arial" w:cs="Arial"/>
        </w:rPr>
        <w:t>Norheim</w:t>
      </w:r>
      <w:proofErr w:type="spellEnd"/>
      <w:r w:rsidRPr="00EC0A5B">
        <w:rPr>
          <w:rFonts w:ascii="Arial" w:hAnsi="Arial" w:cs="Arial"/>
        </w:rPr>
        <w:t>, O.F., Abi-</w:t>
      </w:r>
      <w:proofErr w:type="spellStart"/>
      <w:r w:rsidRPr="00EC0A5B">
        <w:rPr>
          <w:rFonts w:ascii="Arial" w:hAnsi="Arial" w:cs="Arial"/>
        </w:rPr>
        <w:t>Rached</w:t>
      </w:r>
      <w:proofErr w:type="spellEnd"/>
      <w:r w:rsidRPr="00EC0A5B">
        <w:rPr>
          <w:rFonts w:ascii="Arial" w:hAnsi="Arial" w:cs="Arial"/>
        </w:rPr>
        <w:t xml:space="preserve">, J.M., Bright, L.K., </w:t>
      </w:r>
      <w:proofErr w:type="spellStart"/>
      <w:r w:rsidRPr="00EC0A5B">
        <w:rPr>
          <w:rFonts w:ascii="Arial" w:hAnsi="Arial" w:cs="Arial"/>
        </w:rPr>
        <w:t>Bærøe</w:t>
      </w:r>
      <w:proofErr w:type="spellEnd"/>
      <w:r w:rsidRPr="00EC0A5B">
        <w:rPr>
          <w:rFonts w:ascii="Arial" w:hAnsi="Arial" w:cs="Arial"/>
        </w:rPr>
        <w:t xml:space="preserve">, K., </w:t>
      </w:r>
      <w:proofErr w:type="spellStart"/>
      <w:r w:rsidRPr="00EC0A5B">
        <w:rPr>
          <w:rFonts w:ascii="Arial" w:hAnsi="Arial" w:cs="Arial"/>
        </w:rPr>
        <w:t>Ferraz</w:t>
      </w:r>
      <w:proofErr w:type="spellEnd"/>
      <w:r w:rsidRPr="00EC0A5B">
        <w:rPr>
          <w:rFonts w:ascii="Arial" w:hAnsi="Arial" w:cs="Arial"/>
        </w:rPr>
        <w:t xml:space="preserve">, O.L.M., </w:t>
      </w:r>
      <w:proofErr w:type="spellStart"/>
      <w:r w:rsidRPr="00EC0A5B">
        <w:rPr>
          <w:rFonts w:ascii="Arial" w:hAnsi="Arial" w:cs="Arial"/>
        </w:rPr>
        <w:t>Gloppen</w:t>
      </w:r>
      <w:proofErr w:type="spellEnd"/>
      <w:r w:rsidRPr="00EC0A5B">
        <w:rPr>
          <w:rFonts w:ascii="Arial" w:hAnsi="Arial" w:cs="Arial"/>
        </w:rPr>
        <w:t xml:space="preserve">, S. and </w:t>
      </w:r>
      <w:proofErr w:type="spellStart"/>
      <w:r w:rsidRPr="00EC0A5B">
        <w:rPr>
          <w:rFonts w:ascii="Arial" w:hAnsi="Arial" w:cs="Arial"/>
        </w:rPr>
        <w:t>Voorhoeve</w:t>
      </w:r>
      <w:proofErr w:type="spellEnd"/>
      <w:r w:rsidRPr="00EC0A5B">
        <w:rPr>
          <w:rFonts w:ascii="Arial" w:hAnsi="Arial" w:cs="Arial"/>
        </w:rPr>
        <w:t xml:space="preserve">, A. (2020). Difficult trade-offs in response to COVID-19: the case for open and inclusive decision making. Nature Medicine, [online] 27(1), pp.10–13. Available at: </w:t>
      </w:r>
      <w:hyperlink r:id="rId18" w:history="1">
        <w:r w:rsidRPr="00EC0A5B">
          <w:rPr>
            <w:rStyle w:val="Hyperlink"/>
            <w:rFonts w:ascii="Arial" w:hAnsi="Arial" w:cs="Arial"/>
          </w:rPr>
          <w:t>https://www.who.int/docs/default-source/hgf/difficult-trade-offs-in-response-to-covid-19.pdf?sfvrsn=daa3b222_17</w:t>
        </w:r>
      </w:hyperlink>
      <w:r w:rsidRPr="00EC0A5B">
        <w:rPr>
          <w:rFonts w:ascii="Arial" w:hAnsi="Arial" w:cs="Arial"/>
        </w:rPr>
        <w:t>. Accessed [17/03/2022]</w:t>
      </w:r>
    </w:p>
    <w:p w:rsidR="003E3FC4" w:rsidRPr="00EC0A5B" w:rsidRDefault="003E3FC4" w:rsidP="00EC0A5B">
      <w:pPr>
        <w:tabs>
          <w:tab w:val="left" w:pos="3090"/>
        </w:tabs>
        <w:spacing w:line="360" w:lineRule="auto"/>
        <w:rPr>
          <w:rFonts w:ascii="Arial" w:hAnsi="Arial" w:cs="Arial"/>
        </w:rPr>
      </w:pPr>
      <w:r w:rsidRPr="00EC0A5B">
        <w:rPr>
          <w:rFonts w:ascii="Arial" w:hAnsi="Arial" w:cs="Arial"/>
        </w:rPr>
        <w:t>Revisiting the Concepts, Definitions and Data Sources of International Migration in the Context of the 2030 Agenda for Sustainable Development Keiko Osaki-Tomita UN Statistics Division UN Expert Group Meeting on Sustainable Cities, Human Mobility and International Migration 7-8 September 2017 New York. (</w:t>
      </w:r>
      <w:proofErr w:type="spellStart"/>
      <w:r w:rsidRPr="00EC0A5B">
        <w:rPr>
          <w:rFonts w:ascii="Arial" w:hAnsi="Arial" w:cs="Arial"/>
        </w:rPr>
        <w:t>n.d.</w:t>
      </w:r>
      <w:proofErr w:type="spellEnd"/>
      <w:r w:rsidRPr="00EC0A5B">
        <w:rPr>
          <w:rFonts w:ascii="Arial" w:hAnsi="Arial" w:cs="Arial"/>
        </w:rPr>
        <w:t>). [</w:t>
      </w:r>
      <w:proofErr w:type="gramStart"/>
      <w:r w:rsidRPr="00EC0A5B">
        <w:rPr>
          <w:rFonts w:ascii="Arial" w:hAnsi="Arial" w:cs="Arial"/>
        </w:rPr>
        <w:t>online</w:t>
      </w:r>
      <w:proofErr w:type="gramEnd"/>
      <w:r w:rsidRPr="00EC0A5B">
        <w:rPr>
          <w:rFonts w:ascii="Arial" w:hAnsi="Arial" w:cs="Arial"/>
        </w:rPr>
        <w:t>] Available at: https://www.un.org/development/desa/pd/sites/www.un.org.development.desa.pd/files/unpd_egm_201709_s2_presentation-osaki-final.pdf?msclkid=8ab16b31a86511ecbc6a6ea73866bba0 [Accessed 20 Mar. 2022].</w:t>
      </w:r>
    </w:p>
    <w:p w:rsidR="00016656" w:rsidRPr="00EC0A5B" w:rsidRDefault="00016656" w:rsidP="00EC0A5B">
      <w:pPr>
        <w:tabs>
          <w:tab w:val="left" w:pos="3090"/>
        </w:tabs>
        <w:spacing w:line="360" w:lineRule="auto"/>
        <w:rPr>
          <w:rFonts w:ascii="Arial" w:hAnsi="Arial" w:cs="Arial"/>
        </w:rPr>
      </w:pPr>
      <w:r w:rsidRPr="00EC0A5B">
        <w:rPr>
          <w:rFonts w:ascii="Arial" w:hAnsi="Arial" w:cs="Arial"/>
        </w:rPr>
        <w:t>www.sciencedirect.com. (</w:t>
      </w:r>
      <w:proofErr w:type="spellStart"/>
      <w:r w:rsidRPr="00EC0A5B">
        <w:rPr>
          <w:rFonts w:ascii="Arial" w:hAnsi="Arial" w:cs="Arial"/>
        </w:rPr>
        <w:t>n.d.</w:t>
      </w:r>
      <w:proofErr w:type="spellEnd"/>
      <w:r w:rsidRPr="00EC0A5B">
        <w:rPr>
          <w:rFonts w:ascii="Arial" w:hAnsi="Arial" w:cs="Arial"/>
        </w:rPr>
        <w:t>). Economic Analysis and Policy | Journal | ScienceDirect.com by Elsevier. [</w:t>
      </w:r>
      <w:proofErr w:type="gramStart"/>
      <w:r w:rsidRPr="00EC0A5B">
        <w:rPr>
          <w:rFonts w:ascii="Arial" w:hAnsi="Arial" w:cs="Arial"/>
        </w:rPr>
        <w:t>online</w:t>
      </w:r>
      <w:proofErr w:type="gramEnd"/>
      <w:r w:rsidRPr="00EC0A5B">
        <w:rPr>
          <w:rFonts w:ascii="Arial" w:hAnsi="Arial" w:cs="Arial"/>
        </w:rPr>
        <w:t>] Available at: https://www.sciencedirect.com/journal/economic-analysis-and-policy [Accessed 20 Mar. 2022].</w:t>
      </w:r>
    </w:p>
    <w:p w:rsidR="00016656" w:rsidRPr="00EC0A5B" w:rsidRDefault="00016656" w:rsidP="00EC0A5B">
      <w:pPr>
        <w:tabs>
          <w:tab w:val="left" w:pos="3090"/>
        </w:tabs>
        <w:spacing w:line="360" w:lineRule="auto"/>
        <w:rPr>
          <w:rFonts w:ascii="Arial" w:hAnsi="Arial" w:cs="Arial"/>
        </w:rPr>
      </w:pPr>
    </w:p>
    <w:p w:rsidR="003E3FC4" w:rsidRPr="00EC0A5B" w:rsidRDefault="003E3FC4" w:rsidP="00EC0A5B">
      <w:pPr>
        <w:tabs>
          <w:tab w:val="left" w:pos="3090"/>
        </w:tabs>
        <w:spacing w:line="360" w:lineRule="auto"/>
        <w:rPr>
          <w:rFonts w:ascii="Arial" w:hAnsi="Arial" w:cs="Arial"/>
        </w:rPr>
      </w:pPr>
    </w:p>
    <w:p w:rsidR="008D4D3E" w:rsidRPr="00EC0A5B" w:rsidRDefault="008D4D3E" w:rsidP="00EC0A5B">
      <w:pPr>
        <w:tabs>
          <w:tab w:val="left" w:pos="3090"/>
        </w:tabs>
        <w:spacing w:line="360" w:lineRule="auto"/>
        <w:rPr>
          <w:rFonts w:ascii="Arial" w:hAnsi="Arial" w:cs="Arial"/>
        </w:rPr>
      </w:pPr>
    </w:p>
    <w:p w:rsidR="008D4D3E" w:rsidRPr="00EC0A5B" w:rsidRDefault="008D4D3E" w:rsidP="00EC0A5B">
      <w:pPr>
        <w:tabs>
          <w:tab w:val="left" w:pos="3090"/>
        </w:tabs>
        <w:spacing w:line="360" w:lineRule="auto"/>
        <w:rPr>
          <w:rFonts w:ascii="Arial" w:hAnsi="Arial" w:cs="Arial"/>
        </w:rPr>
      </w:pPr>
    </w:p>
    <w:p w:rsidR="008D4D3E" w:rsidRPr="00EC0A5B" w:rsidRDefault="008D4D3E" w:rsidP="00EC0A5B">
      <w:pPr>
        <w:tabs>
          <w:tab w:val="left" w:pos="3090"/>
        </w:tabs>
        <w:spacing w:line="360" w:lineRule="auto"/>
        <w:rPr>
          <w:rFonts w:ascii="Arial" w:hAnsi="Arial" w:cs="Arial"/>
        </w:rPr>
      </w:pPr>
      <w:r w:rsidRPr="00EC0A5B">
        <w:rPr>
          <w:rFonts w:ascii="Arial" w:hAnsi="Arial" w:cs="Arial"/>
        </w:rPr>
        <w:t>‌</w:t>
      </w:r>
    </w:p>
    <w:p w:rsidR="0090347B" w:rsidRPr="00EC0A5B" w:rsidRDefault="0090347B" w:rsidP="00EC0A5B">
      <w:pPr>
        <w:tabs>
          <w:tab w:val="left" w:pos="3090"/>
        </w:tabs>
        <w:spacing w:line="360" w:lineRule="auto"/>
        <w:rPr>
          <w:rFonts w:ascii="Arial" w:hAnsi="Arial" w:cs="Arial"/>
        </w:rPr>
      </w:pPr>
    </w:p>
    <w:p w:rsidR="0090347B" w:rsidRPr="00EC0A5B" w:rsidRDefault="0090347B" w:rsidP="00EC0A5B">
      <w:pPr>
        <w:tabs>
          <w:tab w:val="left" w:pos="3090"/>
        </w:tabs>
        <w:spacing w:line="360" w:lineRule="auto"/>
        <w:rPr>
          <w:rFonts w:ascii="Arial" w:hAnsi="Arial" w:cs="Arial"/>
        </w:rPr>
      </w:pPr>
    </w:p>
    <w:p w:rsidR="0090347B" w:rsidRPr="00EC0A5B" w:rsidRDefault="0090347B" w:rsidP="00EC0A5B">
      <w:pPr>
        <w:tabs>
          <w:tab w:val="left" w:pos="3090"/>
        </w:tabs>
        <w:spacing w:line="360" w:lineRule="auto"/>
        <w:rPr>
          <w:rFonts w:ascii="Arial" w:hAnsi="Arial" w:cs="Arial"/>
        </w:rPr>
      </w:pPr>
      <w:r w:rsidRPr="00EC0A5B">
        <w:rPr>
          <w:rFonts w:ascii="Arial" w:hAnsi="Arial" w:cs="Arial"/>
        </w:rPr>
        <w:t>‌</w:t>
      </w:r>
    </w:p>
    <w:p w:rsidR="00FE29A0" w:rsidRPr="00EC0A5B" w:rsidRDefault="00FE29A0" w:rsidP="00EC0A5B">
      <w:pPr>
        <w:tabs>
          <w:tab w:val="left" w:pos="3090"/>
        </w:tabs>
        <w:spacing w:line="360" w:lineRule="auto"/>
        <w:rPr>
          <w:rFonts w:ascii="Arial" w:hAnsi="Arial" w:cs="Arial"/>
        </w:rPr>
      </w:pPr>
    </w:p>
    <w:p w:rsidR="00FE29A0" w:rsidRPr="00EC0A5B" w:rsidRDefault="00FE29A0" w:rsidP="00EC0A5B">
      <w:pPr>
        <w:tabs>
          <w:tab w:val="left" w:pos="3090"/>
        </w:tabs>
        <w:spacing w:line="360" w:lineRule="auto"/>
        <w:rPr>
          <w:rFonts w:ascii="Arial" w:hAnsi="Arial" w:cs="Arial"/>
        </w:rPr>
      </w:pPr>
    </w:p>
    <w:p w:rsidR="00FE29A0" w:rsidRPr="00EC0A5B" w:rsidRDefault="00FE29A0" w:rsidP="00EC0A5B">
      <w:pPr>
        <w:tabs>
          <w:tab w:val="left" w:pos="3090"/>
        </w:tabs>
        <w:spacing w:line="360" w:lineRule="auto"/>
        <w:rPr>
          <w:rFonts w:ascii="Arial" w:hAnsi="Arial" w:cs="Arial"/>
        </w:rPr>
      </w:pPr>
      <w:r w:rsidRPr="00EC0A5B">
        <w:rPr>
          <w:rFonts w:ascii="Arial" w:hAnsi="Arial" w:cs="Arial"/>
        </w:rPr>
        <w:lastRenderedPageBreak/>
        <w:t>‌</w:t>
      </w:r>
    </w:p>
    <w:p w:rsidR="009C1A1D" w:rsidRPr="00EC0A5B" w:rsidRDefault="009C1A1D" w:rsidP="00EC0A5B">
      <w:pPr>
        <w:tabs>
          <w:tab w:val="left" w:pos="3090"/>
        </w:tabs>
        <w:spacing w:line="360" w:lineRule="auto"/>
        <w:rPr>
          <w:rFonts w:ascii="Arial" w:hAnsi="Arial" w:cs="Arial"/>
        </w:rPr>
      </w:pPr>
    </w:p>
    <w:p w:rsidR="009C1A1D" w:rsidRPr="00EC0A5B" w:rsidRDefault="009C1A1D" w:rsidP="00EC0A5B">
      <w:pPr>
        <w:tabs>
          <w:tab w:val="left" w:pos="3090"/>
        </w:tabs>
        <w:spacing w:line="360" w:lineRule="auto"/>
        <w:rPr>
          <w:rFonts w:ascii="Arial" w:hAnsi="Arial" w:cs="Arial"/>
        </w:rPr>
      </w:pPr>
    </w:p>
    <w:p w:rsidR="009C1A1D" w:rsidRPr="00EC0A5B" w:rsidRDefault="009C1A1D" w:rsidP="00EC0A5B">
      <w:pPr>
        <w:tabs>
          <w:tab w:val="left" w:pos="3090"/>
        </w:tabs>
        <w:spacing w:line="360" w:lineRule="auto"/>
        <w:rPr>
          <w:rFonts w:ascii="Arial" w:hAnsi="Arial" w:cs="Arial"/>
        </w:rPr>
      </w:pPr>
      <w:r w:rsidRPr="00EC0A5B">
        <w:rPr>
          <w:rFonts w:ascii="Arial" w:hAnsi="Arial" w:cs="Arial"/>
        </w:rPr>
        <w:t>‌</w:t>
      </w:r>
    </w:p>
    <w:p w:rsidR="002A621D" w:rsidRPr="00EC0A5B" w:rsidRDefault="002A621D" w:rsidP="00EC0A5B">
      <w:pPr>
        <w:tabs>
          <w:tab w:val="left" w:pos="3090"/>
        </w:tabs>
        <w:spacing w:line="360" w:lineRule="auto"/>
        <w:rPr>
          <w:rFonts w:ascii="Arial" w:hAnsi="Arial" w:cs="Arial"/>
        </w:rPr>
      </w:pPr>
    </w:p>
    <w:p w:rsidR="002A621D" w:rsidRPr="00EC0A5B" w:rsidRDefault="002A621D" w:rsidP="00EC0A5B">
      <w:pPr>
        <w:tabs>
          <w:tab w:val="left" w:pos="3090"/>
        </w:tabs>
        <w:spacing w:line="360" w:lineRule="auto"/>
        <w:rPr>
          <w:rFonts w:ascii="Arial" w:hAnsi="Arial" w:cs="Arial"/>
        </w:rPr>
      </w:pPr>
      <w:r w:rsidRPr="00EC0A5B">
        <w:rPr>
          <w:rFonts w:ascii="Arial" w:hAnsi="Arial" w:cs="Arial"/>
        </w:rPr>
        <w:t>‌</w:t>
      </w:r>
    </w:p>
    <w:p w:rsidR="0063166A" w:rsidRPr="00EC0A5B" w:rsidRDefault="0063166A" w:rsidP="00EC0A5B">
      <w:pPr>
        <w:tabs>
          <w:tab w:val="left" w:pos="3090"/>
        </w:tabs>
        <w:spacing w:line="360" w:lineRule="auto"/>
        <w:rPr>
          <w:rFonts w:ascii="Arial" w:hAnsi="Arial" w:cs="Arial"/>
        </w:rPr>
      </w:pPr>
    </w:p>
    <w:p w:rsidR="0063166A" w:rsidRPr="00EC0A5B" w:rsidRDefault="0063166A" w:rsidP="00EC0A5B">
      <w:pPr>
        <w:tabs>
          <w:tab w:val="left" w:pos="3090"/>
        </w:tabs>
        <w:spacing w:line="360" w:lineRule="auto"/>
        <w:rPr>
          <w:rFonts w:ascii="Arial" w:hAnsi="Arial" w:cs="Arial"/>
        </w:rPr>
      </w:pPr>
      <w:r w:rsidRPr="00EC0A5B">
        <w:rPr>
          <w:rFonts w:ascii="Arial" w:hAnsi="Arial" w:cs="Arial"/>
        </w:rPr>
        <w:t>‌</w:t>
      </w:r>
    </w:p>
    <w:p w:rsidR="008B0D98" w:rsidRPr="00EC0A5B" w:rsidRDefault="008B0D98" w:rsidP="00EC0A5B">
      <w:pPr>
        <w:tabs>
          <w:tab w:val="left" w:pos="3090"/>
        </w:tabs>
        <w:spacing w:line="360" w:lineRule="auto"/>
        <w:rPr>
          <w:rFonts w:ascii="Arial" w:hAnsi="Arial" w:cs="Arial"/>
        </w:rPr>
      </w:pPr>
    </w:p>
    <w:p w:rsidR="008B0D98" w:rsidRPr="00EC0A5B" w:rsidRDefault="008B0D98" w:rsidP="00EC0A5B">
      <w:pPr>
        <w:tabs>
          <w:tab w:val="left" w:pos="3090"/>
        </w:tabs>
        <w:spacing w:line="360" w:lineRule="auto"/>
        <w:rPr>
          <w:rFonts w:ascii="Arial" w:hAnsi="Arial" w:cs="Arial"/>
        </w:rPr>
      </w:pPr>
    </w:p>
    <w:p w:rsidR="008B0D98" w:rsidRPr="00EC0A5B" w:rsidRDefault="008B0D98" w:rsidP="00EC0A5B">
      <w:pPr>
        <w:tabs>
          <w:tab w:val="left" w:pos="3090"/>
        </w:tabs>
        <w:spacing w:line="360" w:lineRule="auto"/>
        <w:rPr>
          <w:rFonts w:ascii="Arial" w:hAnsi="Arial" w:cs="Arial"/>
        </w:rPr>
      </w:pPr>
    </w:p>
    <w:p w:rsidR="008B0D98" w:rsidRPr="00EC0A5B" w:rsidRDefault="008B0D98" w:rsidP="00EC0A5B">
      <w:pPr>
        <w:tabs>
          <w:tab w:val="left" w:pos="3090"/>
        </w:tabs>
        <w:spacing w:line="360" w:lineRule="auto"/>
        <w:rPr>
          <w:rFonts w:ascii="Arial" w:hAnsi="Arial" w:cs="Arial"/>
        </w:rPr>
      </w:pPr>
      <w:r w:rsidRPr="00EC0A5B">
        <w:rPr>
          <w:rFonts w:ascii="Arial" w:hAnsi="Arial" w:cs="Arial"/>
        </w:rPr>
        <w:t>‌</w:t>
      </w:r>
    </w:p>
    <w:p w:rsidR="002D7AA5" w:rsidRPr="00EC0A5B" w:rsidRDefault="002D7AA5" w:rsidP="00EC0A5B">
      <w:pPr>
        <w:tabs>
          <w:tab w:val="left" w:pos="3090"/>
        </w:tabs>
        <w:spacing w:line="360" w:lineRule="auto"/>
        <w:rPr>
          <w:rFonts w:ascii="Arial" w:hAnsi="Arial" w:cs="Arial"/>
        </w:rPr>
      </w:pPr>
    </w:p>
    <w:p w:rsidR="002D7AA5" w:rsidRPr="00EC0A5B" w:rsidRDefault="002D7AA5" w:rsidP="00EC0A5B">
      <w:pPr>
        <w:tabs>
          <w:tab w:val="left" w:pos="3090"/>
        </w:tabs>
        <w:spacing w:line="360" w:lineRule="auto"/>
        <w:rPr>
          <w:rFonts w:ascii="Arial" w:hAnsi="Arial" w:cs="Arial"/>
        </w:rPr>
      </w:pPr>
    </w:p>
    <w:p w:rsidR="0071072E" w:rsidRPr="00EC0A5B" w:rsidRDefault="002D7AA5" w:rsidP="00EC0A5B">
      <w:pPr>
        <w:tabs>
          <w:tab w:val="left" w:pos="3090"/>
        </w:tabs>
        <w:spacing w:line="360" w:lineRule="auto"/>
        <w:rPr>
          <w:rFonts w:ascii="Arial" w:hAnsi="Arial" w:cs="Arial"/>
        </w:rPr>
      </w:pPr>
      <w:r w:rsidRPr="00EC0A5B">
        <w:rPr>
          <w:rFonts w:ascii="Arial" w:hAnsi="Arial" w:cs="Arial"/>
        </w:rPr>
        <w:t>‌</w:t>
      </w:r>
    </w:p>
    <w:p w:rsidR="004B3F03" w:rsidRPr="00EC0A5B" w:rsidRDefault="004B3F03" w:rsidP="00EC0A5B">
      <w:pPr>
        <w:tabs>
          <w:tab w:val="left" w:pos="3090"/>
        </w:tabs>
        <w:spacing w:line="360" w:lineRule="auto"/>
        <w:rPr>
          <w:rFonts w:ascii="Arial" w:hAnsi="Arial" w:cs="Arial"/>
        </w:rPr>
      </w:pPr>
      <w:r w:rsidRPr="00EC0A5B">
        <w:rPr>
          <w:rFonts w:ascii="Arial" w:hAnsi="Arial" w:cs="Arial"/>
        </w:rPr>
        <w:t xml:space="preserve"> </w:t>
      </w:r>
    </w:p>
    <w:p w:rsidR="004B3F03" w:rsidRPr="00EC0A5B" w:rsidRDefault="004B3F03" w:rsidP="00EC0A5B">
      <w:pPr>
        <w:tabs>
          <w:tab w:val="left" w:pos="3090"/>
        </w:tabs>
        <w:spacing w:line="360" w:lineRule="auto"/>
        <w:rPr>
          <w:rFonts w:ascii="Arial" w:hAnsi="Arial" w:cs="Arial"/>
        </w:rPr>
      </w:pPr>
    </w:p>
    <w:p w:rsidR="004B3F03" w:rsidRPr="00EC0A5B" w:rsidRDefault="004B3F03" w:rsidP="00EC0A5B">
      <w:pPr>
        <w:tabs>
          <w:tab w:val="left" w:pos="3090"/>
        </w:tabs>
        <w:spacing w:line="360" w:lineRule="auto"/>
        <w:rPr>
          <w:rFonts w:ascii="Arial" w:hAnsi="Arial" w:cs="Arial"/>
        </w:rPr>
      </w:pPr>
      <w:r w:rsidRPr="00EC0A5B">
        <w:rPr>
          <w:rFonts w:ascii="Arial" w:hAnsi="Arial" w:cs="Arial"/>
        </w:rPr>
        <w:t>‌</w:t>
      </w:r>
    </w:p>
    <w:sectPr w:rsidR="004B3F03" w:rsidRPr="00EC0A5B">
      <w:pgSz w:w="12240" w:h="15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BAC1695"/>
    <w:multiLevelType w:val="hybridMultilevel"/>
    <w:tmpl w:val="06842F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1F64"/>
    <w:rsid w:val="00016656"/>
    <w:rsid w:val="001A044C"/>
    <w:rsid w:val="002A1E3E"/>
    <w:rsid w:val="002A621D"/>
    <w:rsid w:val="002D7AA5"/>
    <w:rsid w:val="0035746B"/>
    <w:rsid w:val="003E3FC4"/>
    <w:rsid w:val="00425766"/>
    <w:rsid w:val="004B3F03"/>
    <w:rsid w:val="00566CE9"/>
    <w:rsid w:val="005846DE"/>
    <w:rsid w:val="0063166A"/>
    <w:rsid w:val="006B1F64"/>
    <w:rsid w:val="006E682D"/>
    <w:rsid w:val="0071072E"/>
    <w:rsid w:val="007452F3"/>
    <w:rsid w:val="007B487F"/>
    <w:rsid w:val="008975E6"/>
    <w:rsid w:val="00897630"/>
    <w:rsid w:val="008B0D98"/>
    <w:rsid w:val="008D4D3E"/>
    <w:rsid w:val="0090347B"/>
    <w:rsid w:val="009074B1"/>
    <w:rsid w:val="009C1A1D"/>
    <w:rsid w:val="00A1408B"/>
    <w:rsid w:val="00A25829"/>
    <w:rsid w:val="00A62AD8"/>
    <w:rsid w:val="00C06ADA"/>
    <w:rsid w:val="00D465DC"/>
    <w:rsid w:val="00D70DDF"/>
    <w:rsid w:val="00E651F5"/>
    <w:rsid w:val="00E653D7"/>
    <w:rsid w:val="00EC0A5B"/>
    <w:rsid w:val="00EF2708"/>
    <w:rsid w:val="00FB2B02"/>
    <w:rsid w:val="00FE29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87556DF-350B-4599-BFC8-ACCF90988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2708"/>
    <w:pPr>
      <w:ind w:left="720"/>
      <w:contextualSpacing/>
    </w:pPr>
  </w:style>
  <w:style w:type="character" w:styleId="Hyperlink">
    <w:name w:val="Hyperlink"/>
    <w:basedOn w:val="DefaultParagraphFont"/>
    <w:uiPriority w:val="99"/>
    <w:unhideWhenUsed/>
    <w:rsid w:val="004B3F0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ons.gov.uk/economy/nationalaccounts/uksectoraccounts/articles/coronavirusandtheimpactonukhouseholdsandbusinesses/2020" TargetMode="External"/><Relationship Id="rId18" Type="http://schemas.openxmlformats.org/officeDocument/2006/relationships/hyperlink" Target="https://www.who.int/docs/default-source/hgf/difficult-trade-offs-in-response-to-covid-19.pdf?sfvrsn=daa3b222_17"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resolutionfoundation.org/publications/the-living-standards-audit-2020/" TargetMode="External"/><Relationship Id="rId17" Type="http://schemas.openxmlformats.org/officeDocument/2006/relationships/hyperlink" Target="https://www.economicsobservatory.com/how-is-covid-19-affecting-international-travel-and-tourism" TargetMode="External"/><Relationship Id="rId2" Type="http://schemas.openxmlformats.org/officeDocument/2006/relationships/styles" Target="styles.xml"/><Relationship Id="rId16" Type="http://schemas.openxmlformats.org/officeDocument/2006/relationships/hyperlink" Target="https://www.statista.com/topics/6224/covid-19-impact-on-the-tourism-industry/"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commonslibrary.parliament.uk/research-briefings/cbp-8866/" TargetMode="External"/><Relationship Id="rId5" Type="http://schemas.openxmlformats.org/officeDocument/2006/relationships/image" Target="media/image1.jpg"/><Relationship Id="rId15" Type="http://schemas.openxmlformats.org/officeDocument/2006/relationships/hyperlink" Target="https://www.economicsobservatory.com/how-is-covid-19-affecting-international-travel-and-tourism" TargetMode="External"/><Relationship Id="rId10" Type="http://schemas.openxmlformats.org/officeDocument/2006/relationships/hyperlink" Target="https://ifs.org.uk/tools_and_resources/incomes_in_uk"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mckinsey.com/industries/public-and-social-sector/our-insights/covid-19-in-the-united-kingdom-assessing-jobs-at-risk-and-the-impact-on-people-and-places" TargetMode="External"/><Relationship Id="rId14" Type="http://schemas.openxmlformats.org/officeDocument/2006/relationships/hyperlink" Target="https://www.oecdbetterlifeindex.org/countries/united-kingd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2902</Words>
  <Characters>16542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2022-04-01T22:17:00Z</dcterms:created>
  <dcterms:modified xsi:type="dcterms:W3CDTF">2022-04-01T22:17:00Z</dcterms:modified>
</cp:coreProperties>
</file>